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6FDF" w14:textId="77777777" w:rsidR="00C37361" w:rsidRPr="005F1A08" w:rsidRDefault="00C37361" w:rsidP="00C37361">
      <w:pPr>
        <w:pStyle w:val="NormalWeb"/>
        <w:spacing w:after="0" w:afterAutospacing="0"/>
        <w:jc w:val="center"/>
      </w:pPr>
      <w:r w:rsidRPr="005F1A08">
        <w:rPr>
          <w:rStyle w:val="Strong"/>
          <w:b w:val="0"/>
        </w:rPr>
        <w:t xml:space="preserve">WAYLAND BAPTIST UNIVERSITY </w:t>
      </w:r>
    </w:p>
    <w:p w14:paraId="57586D97" w14:textId="77777777"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Virtual Campus</w:t>
      </w:r>
    </w:p>
    <w:p w14:paraId="767120CE" w14:textId="77777777"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School of Behavioral and Social Sciences</w:t>
      </w:r>
    </w:p>
    <w:p w14:paraId="6D046EB4" w14:textId="77777777" w:rsidR="00C37361" w:rsidRPr="005F1A08" w:rsidRDefault="00C37361" w:rsidP="00C37361">
      <w:pPr>
        <w:pStyle w:val="NormalWeb"/>
        <w:spacing w:before="0" w:beforeAutospacing="0" w:after="0" w:afterAutospacing="0"/>
        <w:jc w:val="center"/>
        <w:rPr>
          <w:rStyle w:val="Strong"/>
          <w:b w:val="0"/>
        </w:rPr>
      </w:pPr>
    </w:p>
    <w:p w14:paraId="5E17D092" w14:textId="77777777" w:rsidR="00C37361" w:rsidRPr="005F1A08" w:rsidRDefault="00C37361" w:rsidP="00C37361">
      <w:pPr>
        <w:autoSpaceDE w:val="0"/>
        <w:autoSpaceDN w:val="0"/>
        <w:adjustRightInd w:val="0"/>
      </w:pPr>
      <w:r w:rsidRPr="005F1A08">
        <w:rPr>
          <w:b/>
          <w:bCs/>
        </w:rPr>
        <w:t>University Mission:</w:t>
      </w:r>
      <w:r w:rsidRPr="005F1A08">
        <w:rPr>
          <w:b/>
        </w:rPr>
        <w:t xml:space="preserve"> </w:t>
      </w:r>
      <w:r w:rsidRPr="005F1A08">
        <w:t xml:space="preserve"> Wayland Baptist University exists to educate students in an academically challenging, learning-focused and distinctively Christian environment for professional success, lifelong learning, and service to God and humankind.</w:t>
      </w:r>
    </w:p>
    <w:p w14:paraId="52A96181" w14:textId="77777777" w:rsidR="00C37361" w:rsidRPr="005F1A08" w:rsidRDefault="00C37361" w:rsidP="00C37361">
      <w:pPr>
        <w:pStyle w:val="NormalWeb"/>
        <w:spacing w:before="0" w:beforeAutospacing="0" w:after="0" w:afterAutospacing="0"/>
      </w:pPr>
      <w:r w:rsidRPr="005F1A08">
        <w:rPr>
          <w:rStyle w:val="Strong"/>
          <w:b w:val="0"/>
        </w:rPr>
        <w:t> </w:t>
      </w:r>
    </w:p>
    <w:p w14:paraId="470E845B" w14:textId="77777777" w:rsidR="00C37361" w:rsidRDefault="00C37361" w:rsidP="00C37361">
      <w:pPr>
        <w:pStyle w:val="NormalWeb"/>
        <w:spacing w:before="0" w:beforeAutospacing="0" w:after="0" w:afterAutospacing="0"/>
      </w:pPr>
      <w:r>
        <w:t>Course No and Title: CNSL 5301 Lifespan Development</w:t>
      </w:r>
    </w:p>
    <w:p w14:paraId="12F85F84" w14:textId="77777777" w:rsidR="00C37361" w:rsidRPr="005F1A08" w:rsidRDefault="00C37361" w:rsidP="00C37361">
      <w:pPr>
        <w:pStyle w:val="NormalWeb"/>
        <w:spacing w:before="0" w:beforeAutospacing="0" w:after="0" w:afterAutospacing="0"/>
        <w:rPr>
          <w:rStyle w:val="Strong"/>
          <w:b w:val="0"/>
          <w:bCs w:val="0"/>
        </w:rPr>
      </w:pPr>
      <w:r w:rsidRPr="005F1A08">
        <w:rPr>
          <w:rStyle w:val="Strong"/>
          <w:b w:val="0"/>
        </w:rPr>
        <w:t xml:space="preserve">Term: </w:t>
      </w:r>
      <w:r w:rsidR="00184248">
        <w:rPr>
          <w:rStyle w:val="Strong"/>
          <w:b w:val="0"/>
        </w:rPr>
        <w:t>Fall, 2017</w:t>
      </w:r>
    </w:p>
    <w:p w14:paraId="5D75173B" w14:textId="77777777" w:rsidR="00C37361" w:rsidRPr="005F1A08" w:rsidRDefault="00C37361" w:rsidP="00C37361">
      <w:pPr>
        <w:pStyle w:val="Footer"/>
        <w:tabs>
          <w:tab w:val="clear" w:pos="4320"/>
          <w:tab w:val="clear" w:pos="8640"/>
        </w:tabs>
        <w:rPr>
          <w:sz w:val="24"/>
          <w:szCs w:val="24"/>
        </w:rPr>
      </w:pPr>
      <w:r>
        <w:rPr>
          <w:sz w:val="24"/>
          <w:szCs w:val="24"/>
        </w:rPr>
        <w:t xml:space="preserve">Professor: </w:t>
      </w:r>
      <w:r w:rsidR="000F2ED1">
        <w:rPr>
          <w:sz w:val="24"/>
          <w:szCs w:val="24"/>
        </w:rPr>
        <w:t>Bryan Moffitt</w:t>
      </w:r>
      <w:r w:rsidRPr="005F1A08">
        <w:rPr>
          <w:sz w:val="24"/>
          <w:szCs w:val="24"/>
        </w:rPr>
        <w:t>, Ph. D</w:t>
      </w:r>
      <w:r w:rsidR="000F2ED1">
        <w:rPr>
          <w:sz w:val="24"/>
          <w:szCs w:val="24"/>
        </w:rPr>
        <w:t xml:space="preserve">., </w:t>
      </w:r>
      <w:proofErr w:type="gramStart"/>
      <w:r w:rsidR="000F2ED1">
        <w:rPr>
          <w:sz w:val="24"/>
          <w:szCs w:val="24"/>
        </w:rPr>
        <w:t>J.D</w:t>
      </w:r>
      <w:proofErr w:type="gramEnd"/>
      <w:r w:rsidR="000F2ED1">
        <w:rPr>
          <w:sz w:val="24"/>
          <w:szCs w:val="24"/>
        </w:rPr>
        <w:t>.</w:t>
      </w:r>
    </w:p>
    <w:p w14:paraId="700908D3" w14:textId="77777777" w:rsidR="00C37361" w:rsidRPr="005F1A08" w:rsidRDefault="00C37361" w:rsidP="00C37361">
      <w:pPr>
        <w:pStyle w:val="Heading3"/>
        <w:rPr>
          <w:szCs w:val="24"/>
        </w:rPr>
      </w:pPr>
      <w:r>
        <w:rPr>
          <w:szCs w:val="24"/>
        </w:rPr>
        <w:t xml:space="preserve">Phone: </w:t>
      </w:r>
      <w:r w:rsidR="000F2ED1">
        <w:rPr>
          <w:szCs w:val="24"/>
        </w:rPr>
        <w:t>806-577-9987</w:t>
      </w:r>
    </w:p>
    <w:p w14:paraId="25A4710D" w14:textId="77777777" w:rsidR="00C37361" w:rsidRPr="005F1A08" w:rsidRDefault="00C37361" w:rsidP="00C37361">
      <w:r w:rsidRPr="005F1A08">
        <w:t xml:space="preserve">Email:  </w:t>
      </w:r>
      <w:hyperlink r:id="rId6" w:history="1">
        <w:r w:rsidR="000F2ED1">
          <w:rPr>
            <w:rStyle w:val="Hyperlink"/>
          </w:rPr>
          <w:t>bryan.moffitt</w:t>
        </w:r>
        <w:r w:rsidRPr="005F1A08">
          <w:rPr>
            <w:rStyle w:val="Hyperlink"/>
          </w:rPr>
          <w:t>@wayland.wbu.edu</w:t>
        </w:r>
      </w:hyperlink>
    </w:p>
    <w:p w14:paraId="3091D6DE" w14:textId="77777777" w:rsidR="00C37361" w:rsidRDefault="00C37361" w:rsidP="00C37361">
      <w:pPr>
        <w:pStyle w:val="NormalWeb"/>
        <w:spacing w:before="0" w:beforeAutospacing="0" w:after="0" w:afterAutospacing="0"/>
      </w:pPr>
      <w:r w:rsidRPr="005F1A08">
        <w:rPr>
          <w:rStyle w:val="Strong"/>
          <w:b w:val="0"/>
        </w:rPr>
        <w:t>Office Hours</w:t>
      </w:r>
      <w:r>
        <w:t xml:space="preserve">: </w:t>
      </w:r>
      <w:r w:rsidR="000F2ED1">
        <w:t>Available upon request</w:t>
      </w:r>
    </w:p>
    <w:p w14:paraId="65ECBFA3" w14:textId="77777777" w:rsidR="00C37361" w:rsidRDefault="00C37361" w:rsidP="00C37361">
      <w:pPr>
        <w:pStyle w:val="NormalWeb"/>
        <w:spacing w:before="0" w:beforeAutospacing="0" w:after="0" w:afterAutospacing="0"/>
        <w:rPr>
          <w:rStyle w:val="style11"/>
          <w:rFonts w:ascii="Times New Roman" w:hAnsi="Times New Roman" w:cs="Times New Roman"/>
        </w:rPr>
      </w:pPr>
      <w:r w:rsidRPr="00C37361">
        <w:rPr>
          <w:rStyle w:val="style11"/>
          <w:rFonts w:ascii="Times New Roman" w:hAnsi="Times New Roman" w:cs="Times New Roman"/>
          <w:bCs/>
        </w:rPr>
        <w:t>Class Time and Location</w:t>
      </w:r>
      <w:r w:rsidRPr="00C37361">
        <w:rPr>
          <w:rStyle w:val="style11"/>
          <w:rFonts w:ascii="Times New Roman" w:hAnsi="Times New Roman" w:cs="Times New Roman"/>
        </w:rPr>
        <w:t>: Online</w:t>
      </w:r>
    </w:p>
    <w:p w14:paraId="4680CADF" w14:textId="77777777" w:rsidR="00807FF5" w:rsidRPr="00C37361" w:rsidRDefault="00807FF5" w:rsidP="00C37361">
      <w:pPr>
        <w:pStyle w:val="NormalWeb"/>
        <w:spacing w:before="0" w:beforeAutospacing="0" w:after="0" w:afterAutospacing="0"/>
      </w:pPr>
      <w:r>
        <w:rPr>
          <w:rStyle w:val="style11"/>
          <w:rFonts w:ascii="Times New Roman" w:hAnsi="Times New Roman" w:cs="Times New Roman"/>
        </w:rPr>
        <w:t>Term Dates: Aug 21 – Nov 4, 2017</w:t>
      </w:r>
    </w:p>
    <w:p w14:paraId="55F3B41D" w14:textId="77777777" w:rsidR="00C37361" w:rsidRPr="005F1A08" w:rsidRDefault="00C37361" w:rsidP="00C37361">
      <w:pPr>
        <w:pStyle w:val="NormalWeb"/>
        <w:spacing w:before="0" w:beforeAutospacing="0" w:after="0" w:afterAutospacing="0"/>
      </w:pPr>
      <w:r w:rsidRPr="005F1A08">
        <w:t>  </w:t>
      </w:r>
    </w:p>
    <w:p w14:paraId="015193FB" w14:textId="77777777" w:rsidR="00C37361" w:rsidRPr="00C37361" w:rsidRDefault="00C37361" w:rsidP="00C37361">
      <w:r w:rsidRPr="005F1A08">
        <w:rPr>
          <w:rStyle w:val="Strong"/>
        </w:rPr>
        <w:t>Catalog Description</w:t>
      </w:r>
      <w:r w:rsidRPr="005F1A08">
        <w:t xml:space="preserve">: </w:t>
      </w:r>
      <w:r w:rsidRPr="00C37361">
        <w:t>Examines how the physical, cognitive, emotional and social changes that occur from conception until death apply to the process of counseling.</w:t>
      </w:r>
    </w:p>
    <w:p w14:paraId="31A6B6B0" w14:textId="77777777" w:rsidR="00C37361" w:rsidRPr="005F1A08" w:rsidRDefault="00C37361" w:rsidP="00C37361">
      <w:r w:rsidRPr="00C37361">
        <w:t> </w:t>
      </w:r>
    </w:p>
    <w:p w14:paraId="63BB41BF" w14:textId="77777777" w:rsidR="00C37361" w:rsidRPr="005F1A08" w:rsidRDefault="00C37361" w:rsidP="00C37361">
      <w:pPr>
        <w:pStyle w:val="NormalWeb"/>
        <w:spacing w:before="0" w:beforeAutospacing="0" w:after="0" w:afterAutospacing="0"/>
      </w:pPr>
      <w:r w:rsidRPr="005F1A08">
        <w:rPr>
          <w:b/>
        </w:rPr>
        <w:t xml:space="preserve">Prerequisites: </w:t>
      </w:r>
      <w:r>
        <w:t xml:space="preserve"> </w:t>
      </w:r>
      <w:r w:rsidRPr="00C37361">
        <w:t>Graduate status</w:t>
      </w:r>
      <w:r>
        <w:t>.</w:t>
      </w:r>
      <w:r w:rsidRPr="000F2B7C">
        <w:t xml:space="preserve">  </w:t>
      </w:r>
      <w:r w:rsidRPr="005F1A08">
        <w:t>The student should be aware that this is a course requiring strict adherence to attendance, proper behavior, class preparation and presentations according to adult, Christian standards. </w:t>
      </w:r>
    </w:p>
    <w:p w14:paraId="21D6307E" w14:textId="77777777" w:rsidR="00C37361" w:rsidRPr="005F1A08" w:rsidRDefault="00C37361" w:rsidP="00C37361">
      <w:pPr>
        <w:pStyle w:val="NormalWeb"/>
        <w:spacing w:before="0" w:beforeAutospacing="0" w:after="0" w:afterAutospacing="0"/>
      </w:pPr>
    </w:p>
    <w:p w14:paraId="310F0361" w14:textId="77777777" w:rsidR="0064517C" w:rsidRDefault="00C37361" w:rsidP="00C37361">
      <w:pPr>
        <w:pStyle w:val="NormalWeb"/>
        <w:spacing w:before="0" w:beforeAutospacing="0" w:after="0" w:afterAutospacing="0"/>
      </w:pPr>
      <w:r w:rsidRPr="005F1A08">
        <w:rPr>
          <w:rStyle w:val="Strong"/>
        </w:rPr>
        <w:t>Textbook</w:t>
      </w:r>
      <w:r w:rsidRPr="005F1A08">
        <w:t xml:space="preserve">: </w:t>
      </w:r>
      <w:r w:rsidR="0064517C" w:rsidRPr="0064517C">
        <w:rPr>
          <w:shd w:val="clear" w:color="auto" w:fill="FFFFFF"/>
        </w:rPr>
        <w:t xml:space="preserve">Robert V. </w:t>
      </w:r>
      <w:proofErr w:type="spellStart"/>
      <w:r w:rsidR="0064517C" w:rsidRPr="0064517C">
        <w:rPr>
          <w:shd w:val="clear" w:color="auto" w:fill="FFFFFF"/>
        </w:rPr>
        <w:t>Kail</w:t>
      </w:r>
      <w:proofErr w:type="spellEnd"/>
      <w:r w:rsidR="0064517C" w:rsidRPr="0064517C">
        <w:rPr>
          <w:shd w:val="clear" w:color="auto" w:fill="FFFFFF"/>
        </w:rPr>
        <w:t xml:space="preserve"> &amp; John C. Cavanaugh (2013).</w:t>
      </w:r>
      <w:r w:rsidR="0064517C">
        <w:rPr>
          <w:color w:val="282828"/>
          <w:shd w:val="clear" w:color="auto" w:fill="FFFFFF"/>
        </w:rPr>
        <w:t xml:space="preserve">  Human Development: A Life Span View (6</w:t>
      </w:r>
      <w:r w:rsidR="0064517C" w:rsidRPr="0064517C">
        <w:rPr>
          <w:color w:val="282828"/>
          <w:shd w:val="clear" w:color="auto" w:fill="FFFFFF"/>
          <w:vertAlign w:val="superscript"/>
        </w:rPr>
        <w:t>th</w:t>
      </w:r>
      <w:r w:rsidR="0064517C">
        <w:rPr>
          <w:color w:val="282828"/>
          <w:shd w:val="clear" w:color="auto" w:fill="FFFFFF"/>
        </w:rPr>
        <w:t xml:space="preserve"> </w:t>
      </w:r>
      <w:proofErr w:type="spellStart"/>
      <w:r w:rsidR="0064517C">
        <w:rPr>
          <w:color w:val="282828"/>
          <w:shd w:val="clear" w:color="auto" w:fill="FFFFFF"/>
        </w:rPr>
        <w:t>ed</w:t>
      </w:r>
      <w:proofErr w:type="spellEnd"/>
      <w:r w:rsidR="0064517C">
        <w:rPr>
          <w:color w:val="282828"/>
          <w:shd w:val="clear" w:color="auto" w:fill="FFFFFF"/>
        </w:rPr>
        <w:t>). Cengage: 9781111834111</w:t>
      </w:r>
    </w:p>
    <w:p w14:paraId="28015D28" w14:textId="77777777" w:rsidR="00C37361" w:rsidRPr="00C37361" w:rsidRDefault="00C37361" w:rsidP="00C37361">
      <w:pPr>
        <w:pStyle w:val="NormalWeb"/>
        <w:spacing w:before="0" w:beforeAutospacing="0" w:after="0" w:afterAutospacing="0"/>
        <w:rPr>
          <w:rStyle w:val="Strong"/>
          <w:b w:val="0"/>
        </w:rPr>
      </w:pPr>
    </w:p>
    <w:p w14:paraId="575F94DB" w14:textId="77777777" w:rsidR="00C37361" w:rsidRPr="00C37361" w:rsidRDefault="00C37361" w:rsidP="00C37361">
      <w:r w:rsidRPr="00C37361">
        <w:rPr>
          <w:b/>
          <w:bCs/>
        </w:rPr>
        <w:t>Course Goals:</w:t>
      </w:r>
    </w:p>
    <w:p w14:paraId="08DE80C9" w14:textId="77777777" w:rsidR="00C37361" w:rsidRPr="00C37361" w:rsidRDefault="00C37361" w:rsidP="00C37361">
      <w:r w:rsidRPr="00C37361">
        <w:t> </w:t>
      </w:r>
    </w:p>
    <w:p w14:paraId="5AFF4FB9" w14:textId="77777777" w:rsidR="00C37361" w:rsidRPr="00C37361" w:rsidRDefault="00C37361" w:rsidP="00C37361">
      <w:r w:rsidRPr="00C37361">
        <w:t>1. Prepare students for the LPC licensing exam section on development.</w:t>
      </w:r>
    </w:p>
    <w:p w14:paraId="0FA24899" w14:textId="77777777" w:rsidR="00C37361" w:rsidRPr="00C37361" w:rsidRDefault="00C37361" w:rsidP="00C37361">
      <w:r w:rsidRPr="00C37361">
        <w:t>2. Guide students toward a deeper understanding of the nature of human development.</w:t>
      </w:r>
    </w:p>
    <w:p w14:paraId="5FC7C7A2" w14:textId="77777777" w:rsidR="00C37361" w:rsidRPr="00C37361" w:rsidRDefault="00C37361" w:rsidP="00C37361">
      <w:r w:rsidRPr="00C37361">
        <w:t>3. Allow students to think about how developmental issues are important in counseling.</w:t>
      </w:r>
    </w:p>
    <w:p w14:paraId="0E427895" w14:textId="77777777" w:rsidR="00C37361" w:rsidRPr="00C37361" w:rsidRDefault="00C37361" w:rsidP="00C37361">
      <w:r w:rsidRPr="00C37361">
        <w:t> </w:t>
      </w:r>
    </w:p>
    <w:p w14:paraId="2718A0BB" w14:textId="77777777" w:rsidR="00C37361" w:rsidRPr="00C37361" w:rsidRDefault="00C37361" w:rsidP="00C37361">
      <w:r w:rsidRPr="00C37361">
        <w:rPr>
          <w:b/>
          <w:bCs/>
        </w:rPr>
        <w:t>Course Objectives:</w:t>
      </w:r>
    </w:p>
    <w:p w14:paraId="76DAED0A" w14:textId="77777777" w:rsidR="00C37361" w:rsidRPr="00C37361" w:rsidRDefault="00C37361" w:rsidP="00C37361">
      <w:r w:rsidRPr="00C37361">
        <w:rPr>
          <w:b/>
          <w:bCs/>
        </w:rPr>
        <w:t> </w:t>
      </w:r>
    </w:p>
    <w:p w14:paraId="47C480EF" w14:textId="77777777" w:rsidR="00C37361" w:rsidRPr="00C37361" w:rsidRDefault="00C37361" w:rsidP="00C37361">
      <w:r>
        <w:t>1.</w:t>
      </w:r>
      <w:r w:rsidRPr="00C37361">
        <w:t xml:space="preserve"> Demonstrate knowledge of the major people and theories in developmental psychology.</w:t>
      </w:r>
    </w:p>
    <w:p w14:paraId="589324AB" w14:textId="77777777" w:rsidR="00C37361" w:rsidRPr="00C37361" w:rsidRDefault="00C37361" w:rsidP="00C37361">
      <w:r>
        <w:t xml:space="preserve">2. </w:t>
      </w:r>
      <w:r w:rsidRPr="00C37361">
        <w:t>Describe the typical characteristics of individuals across the lifespan.</w:t>
      </w:r>
    </w:p>
    <w:p w14:paraId="1FF297C7" w14:textId="77777777" w:rsidR="00C37361" w:rsidRPr="00C37361" w:rsidRDefault="00C37361" w:rsidP="00C37361">
      <w:r>
        <w:t xml:space="preserve">3. </w:t>
      </w:r>
      <w:r w:rsidRPr="00C37361">
        <w:t>Understand the normal variation across individuals at each point in the lifespan.</w:t>
      </w:r>
    </w:p>
    <w:p w14:paraId="38B57719" w14:textId="77777777" w:rsidR="00C37361" w:rsidRPr="00C37361" w:rsidRDefault="00C37361" w:rsidP="00C37361">
      <w:r>
        <w:t xml:space="preserve">4. </w:t>
      </w:r>
      <w:r w:rsidRPr="00C37361">
        <w:t>Apply developmental principles to situations associated with counseling.</w:t>
      </w:r>
    </w:p>
    <w:p w14:paraId="24A6D0B3" w14:textId="77777777" w:rsidR="00C37361" w:rsidRPr="005F1A08" w:rsidRDefault="00C37361" w:rsidP="00C37361"/>
    <w:p w14:paraId="2EA13BF8" w14:textId="77777777" w:rsidR="00C37361" w:rsidRPr="00653D38" w:rsidRDefault="000F2ED1" w:rsidP="00C37361">
      <w:pPr>
        <w:pStyle w:val="NormalWeb"/>
        <w:spacing w:before="0" w:beforeAutospacing="0" w:after="0" w:afterAutospacing="0"/>
        <w:rPr>
          <w:b/>
          <w:bCs/>
        </w:rPr>
      </w:pPr>
      <w:r>
        <w:rPr>
          <w:rStyle w:val="Strong"/>
        </w:rPr>
        <w:t>Posting in the discussion board:</w:t>
      </w:r>
      <w:r w:rsidR="00C37361" w:rsidRPr="005F1A08">
        <w:t xml:space="preserve"> Students are expected to submit </w:t>
      </w:r>
      <w:r>
        <w:t>posting</w:t>
      </w:r>
      <w:r w:rsidR="00C37361" w:rsidRPr="005F1A08">
        <w:t xml:space="preserve"> assignments with punctuality</w:t>
      </w:r>
      <w:r w:rsidR="00C37361">
        <w:t xml:space="preserve"> and are expected to check the online class weekly and complete weekly </w:t>
      </w:r>
      <w:r>
        <w:t>postings in the discussion board</w:t>
      </w:r>
      <w:r w:rsidR="00C37361">
        <w:t>. They include weekly reading assignments.</w:t>
      </w:r>
      <w:r>
        <w:t xml:space="preserve"> </w:t>
      </w:r>
      <w:r w:rsidR="00C37361">
        <w:t xml:space="preserve"> </w:t>
      </w:r>
      <w:r>
        <w:t xml:space="preserve">Students should make their discussion post and comment on two other discussion posts each week. </w:t>
      </w:r>
      <w:r w:rsidR="00C37361">
        <w:t xml:space="preserve"> Be sure to </w:t>
      </w:r>
      <w:r w:rsidR="00C37361">
        <w:rPr>
          <w:rStyle w:val="Strong"/>
        </w:rPr>
        <w:t>POST YOUR RESPONSES BY NOON OF EACH FRIDAY.</w:t>
      </w:r>
    </w:p>
    <w:p w14:paraId="7A8663DE" w14:textId="77777777" w:rsidR="00C37361" w:rsidRDefault="00C37361" w:rsidP="00C37361">
      <w:pPr>
        <w:pStyle w:val="NormalWeb"/>
      </w:pPr>
      <w:r w:rsidRPr="00481852">
        <w:rPr>
          <w:b/>
          <w:bCs/>
        </w:rPr>
        <w:t>Course Requirements:</w:t>
      </w:r>
      <w:r w:rsidRPr="005F1A08">
        <w:rPr>
          <w:bCs/>
        </w:rPr>
        <w:t xml:space="preserve"> </w:t>
      </w:r>
    </w:p>
    <w:p w14:paraId="10B2467E" w14:textId="77777777" w:rsidR="00963647" w:rsidRPr="00A130CC" w:rsidRDefault="00963647" w:rsidP="00963647">
      <w:pPr>
        <w:ind w:left="720" w:hanging="720"/>
        <w:rPr>
          <w:b/>
        </w:rPr>
      </w:pPr>
      <w:r w:rsidRPr="00A130CC">
        <w:rPr>
          <w:b/>
        </w:rPr>
        <w:t>Online discussions (</w:t>
      </w:r>
      <w:r w:rsidR="000F2ED1">
        <w:rPr>
          <w:b/>
        </w:rPr>
        <w:t>100 points</w:t>
      </w:r>
      <w:r w:rsidRPr="00A130CC">
        <w:rPr>
          <w:b/>
        </w:rPr>
        <w:t>)</w:t>
      </w:r>
    </w:p>
    <w:p w14:paraId="22471994" w14:textId="77777777" w:rsidR="00963647" w:rsidRDefault="00963647" w:rsidP="00963647">
      <w:r w:rsidRPr="009767F4">
        <w:t>Students will complete online discussions each week. Students are expected to check the online class at least three to four times each week and complete weekly assignments. T</w:t>
      </w:r>
      <w:r>
        <w:t>his averages out to be about 5-7</w:t>
      </w:r>
      <w:r w:rsidRPr="009767F4">
        <w:t xml:space="preserve"> hrs per week of online activities, navigating and conducting research over the web. All initial posts have to be submitted by noon each Friday and responses to other students be submitted by noon each Sunday.</w:t>
      </w:r>
    </w:p>
    <w:p w14:paraId="1CAD1963" w14:textId="77777777" w:rsidR="000F2ED1" w:rsidRDefault="000F2ED1" w:rsidP="00963647"/>
    <w:p w14:paraId="37B39D8B" w14:textId="77777777" w:rsidR="000F2ED1" w:rsidRDefault="000F2ED1" w:rsidP="00963647">
      <w:pPr>
        <w:rPr>
          <w:b/>
        </w:rPr>
      </w:pPr>
      <w:r w:rsidRPr="000F2ED1">
        <w:rPr>
          <w:b/>
        </w:rPr>
        <w:lastRenderedPageBreak/>
        <w:t xml:space="preserve">Midterm Exam (100 </w:t>
      </w:r>
      <w:proofErr w:type="spellStart"/>
      <w:r w:rsidRPr="000F2ED1">
        <w:rPr>
          <w:b/>
        </w:rPr>
        <w:t>pts</w:t>
      </w:r>
      <w:proofErr w:type="spellEnd"/>
      <w:r w:rsidRPr="000F2ED1">
        <w:rPr>
          <w:b/>
        </w:rPr>
        <w:t>)</w:t>
      </w:r>
    </w:p>
    <w:p w14:paraId="00AFA847" w14:textId="77777777" w:rsidR="000F2ED1" w:rsidRDefault="000F2ED1" w:rsidP="00963647">
      <w:pPr>
        <w:rPr>
          <w:b/>
        </w:rPr>
      </w:pPr>
    </w:p>
    <w:p w14:paraId="6DD769E8" w14:textId="77777777" w:rsidR="000F2ED1" w:rsidRPr="000F2ED1" w:rsidRDefault="000F2ED1" w:rsidP="00963647">
      <w:r>
        <w:t>The midterm is an open book exam and will cover the learning blocks of materials from Chapters 1-8.</w:t>
      </w:r>
    </w:p>
    <w:p w14:paraId="7C06D95F" w14:textId="77777777" w:rsidR="00CB0E5C" w:rsidRPr="00CB0E5C" w:rsidRDefault="00CB0E5C" w:rsidP="00CB0E5C">
      <w:pPr>
        <w:pStyle w:val="NormalWeb"/>
        <w:rPr>
          <w:b/>
        </w:rPr>
      </w:pPr>
      <w:r w:rsidRPr="00CB0E5C">
        <w:rPr>
          <w:b/>
        </w:rPr>
        <w:t>Final Exam (100 pts)</w:t>
      </w:r>
    </w:p>
    <w:p w14:paraId="2DCE1310" w14:textId="77777777" w:rsidR="00CB0E5C" w:rsidRPr="00CB0E5C" w:rsidRDefault="00CB0E5C" w:rsidP="00CB0E5C">
      <w:pPr>
        <w:pStyle w:val="NormalWeb"/>
      </w:pPr>
      <w:r w:rsidRPr="00CB0E5C">
        <w:t xml:space="preserve">The final is an open book exam and will cover major learning blocks of materials from </w:t>
      </w:r>
      <w:r w:rsidR="000F2ED1">
        <w:t>Chapters 9-16.</w:t>
      </w:r>
    </w:p>
    <w:p w14:paraId="55BE28E6" w14:textId="77777777" w:rsidR="00C37361" w:rsidRPr="00A130CC" w:rsidRDefault="00C37361" w:rsidP="00C37361">
      <w:pPr>
        <w:rPr>
          <w:b/>
          <w:bCs/>
        </w:rPr>
      </w:pPr>
      <w:r w:rsidRPr="00A130CC">
        <w:rPr>
          <w:b/>
          <w:bCs/>
        </w:rPr>
        <w:t xml:space="preserve">Course Outline and Grading Structure:  </w:t>
      </w:r>
    </w:p>
    <w:p w14:paraId="7B33E275" w14:textId="77777777" w:rsidR="00C37361" w:rsidRPr="005F1A08" w:rsidRDefault="00C37361" w:rsidP="00C37361">
      <w:pPr>
        <w:rPr>
          <w:bCs/>
        </w:rPr>
      </w:pPr>
    </w:p>
    <w:p w14:paraId="108399B8" w14:textId="77777777" w:rsidR="00C37361" w:rsidRPr="005F1A08" w:rsidRDefault="00C37361" w:rsidP="00C37361">
      <w:pPr>
        <w:rPr>
          <w:bCs/>
        </w:rPr>
      </w:pPr>
      <w:r w:rsidRPr="005F1A08">
        <w:rPr>
          <w:bCs/>
        </w:rPr>
        <w:t>Weekly online d</w:t>
      </w:r>
      <w:r>
        <w:rPr>
          <w:bCs/>
        </w:rPr>
        <w:t>iscussion b</w:t>
      </w:r>
      <w:r w:rsidR="000F2ED1">
        <w:rPr>
          <w:bCs/>
        </w:rPr>
        <w:t>oard assignments</w:t>
      </w:r>
      <w:r w:rsidR="000F2ED1">
        <w:rPr>
          <w:bCs/>
        </w:rPr>
        <w:tab/>
      </w:r>
      <w:r w:rsidR="000F2ED1">
        <w:rPr>
          <w:bCs/>
        </w:rPr>
        <w:tab/>
      </w:r>
      <w:r w:rsidR="000F2ED1">
        <w:rPr>
          <w:bCs/>
        </w:rPr>
        <w:tab/>
        <w:t>10</w:t>
      </w:r>
      <w:r w:rsidRPr="005F1A08">
        <w:rPr>
          <w:bCs/>
        </w:rPr>
        <w:t>0 pts</w:t>
      </w:r>
    </w:p>
    <w:p w14:paraId="23ACDB06" w14:textId="77777777" w:rsidR="00C37361" w:rsidRPr="005F1A08" w:rsidRDefault="000F2ED1" w:rsidP="00C37361">
      <w:pPr>
        <w:rPr>
          <w:bCs/>
        </w:rPr>
      </w:pPr>
      <w:r>
        <w:t>Midterm</w:t>
      </w:r>
      <w:r>
        <w:tab/>
      </w:r>
      <w:r>
        <w:tab/>
      </w:r>
      <w:r w:rsidR="00FB01FE">
        <w:tab/>
      </w:r>
      <w:r w:rsidR="00FB01FE">
        <w:tab/>
      </w:r>
      <w:r w:rsidR="00FB01FE">
        <w:tab/>
      </w:r>
      <w:r w:rsidR="00FB01FE">
        <w:tab/>
      </w:r>
      <w:r w:rsidR="00FB01FE">
        <w:tab/>
        <w:t>10</w:t>
      </w:r>
      <w:r w:rsidR="00C37361" w:rsidRPr="005F1A08">
        <w:t xml:space="preserve">0 pts        </w:t>
      </w:r>
    </w:p>
    <w:p w14:paraId="395B2AFB" w14:textId="77777777" w:rsidR="00CB0E5C" w:rsidRPr="005F1A08" w:rsidRDefault="00CB0E5C" w:rsidP="00C37361">
      <w:pPr>
        <w:rPr>
          <w:bCs/>
        </w:rPr>
      </w:pPr>
      <w:r>
        <w:t>Final exam</w:t>
      </w:r>
      <w:r>
        <w:tab/>
      </w:r>
      <w:r>
        <w:tab/>
      </w:r>
      <w:r>
        <w:tab/>
      </w:r>
      <w:r>
        <w:tab/>
      </w:r>
      <w:r>
        <w:tab/>
      </w:r>
      <w:r>
        <w:tab/>
      </w:r>
      <w:r>
        <w:tab/>
        <w:t>100 pts</w:t>
      </w:r>
    </w:p>
    <w:p w14:paraId="798CA2B1" w14:textId="77777777" w:rsidR="00C37361" w:rsidRPr="005F1A08" w:rsidRDefault="00C37361" w:rsidP="00C37361">
      <w:pPr>
        <w:rPr>
          <w:bCs/>
        </w:rPr>
      </w:pPr>
      <w:r>
        <w:rPr>
          <w:bCs/>
        </w:rPr>
        <w:t>Total</w:t>
      </w:r>
      <w:r>
        <w:rPr>
          <w:bCs/>
        </w:rPr>
        <w:tab/>
      </w:r>
      <w:r>
        <w:rPr>
          <w:bCs/>
        </w:rPr>
        <w:tab/>
      </w:r>
      <w:r>
        <w:rPr>
          <w:bCs/>
        </w:rPr>
        <w:tab/>
      </w:r>
      <w:r>
        <w:rPr>
          <w:bCs/>
        </w:rPr>
        <w:tab/>
      </w:r>
      <w:r>
        <w:rPr>
          <w:bCs/>
        </w:rPr>
        <w:tab/>
      </w:r>
      <w:r>
        <w:rPr>
          <w:bCs/>
        </w:rPr>
        <w:tab/>
      </w:r>
      <w:r>
        <w:rPr>
          <w:bCs/>
        </w:rPr>
        <w:tab/>
      </w:r>
      <w:r>
        <w:rPr>
          <w:bCs/>
        </w:rPr>
        <w:tab/>
      </w:r>
      <w:r w:rsidR="000F2ED1">
        <w:rPr>
          <w:bCs/>
        </w:rPr>
        <w:t>300</w:t>
      </w:r>
      <w:r w:rsidRPr="005F1A08">
        <w:rPr>
          <w:bCs/>
        </w:rPr>
        <w:t xml:space="preserve"> pts</w:t>
      </w:r>
    </w:p>
    <w:p w14:paraId="234A5365" w14:textId="77777777" w:rsidR="005016DF" w:rsidRDefault="005016DF" w:rsidP="00C37361">
      <w:pPr>
        <w:rPr>
          <w:b/>
          <w:bCs/>
        </w:rPr>
      </w:pPr>
    </w:p>
    <w:p w14:paraId="756DFD2A" w14:textId="77777777" w:rsidR="000F2ED1" w:rsidRPr="002B0CFC" w:rsidRDefault="000F2ED1" w:rsidP="000F2ED1">
      <w:pPr>
        <w:spacing w:after="200" w:line="276" w:lineRule="auto"/>
        <w:rPr>
          <w:rFonts w:eastAsia="Georgia"/>
          <w:b/>
          <w:sz w:val="22"/>
          <w:szCs w:val="22"/>
        </w:rPr>
      </w:pPr>
      <w:r w:rsidRPr="002B0CFC">
        <w:rPr>
          <w:rFonts w:eastAsia="Georgia"/>
          <w:b/>
          <w:sz w:val="22"/>
          <w:szCs w:val="22"/>
        </w:rPr>
        <w:t xml:space="preserve">Attendance Requirements: </w:t>
      </w:r>
    </w:p>
    <w:p w14:paraId="17962C4C" w14:textId="77777777" w:rsidR="000F2ED1" w:rsidRPr="002B0CFC" w:rsidRDefault="000F2ED1" w:rsidP="000F2ED1">
      <w:pPr>
        <w:spacing w:before="100" w:beforeAutospacing="1" w:after="100" w:afterAutospacing="1"/>
        <w:contextualSpacing/>
        <w:rPr>
          <w:color w:val="000000"/>
          <w:sz w:val="22"/>
          <w:szCs w:val="22"/>
        </w:rPr>
      </w:pPr>
    </w:p>
    <w:p w14:paraId="772E12C8" w14:textId="77777777" w:rsidR="000F2ED1" w:rsidRPr="002B0CFC" w:rsidRDefault="000F2ED1" w:rsidP="000F2ED1">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3D93852F" w14:textId="77777777" w:rsidR="000F2ED1" w:rsidRPr="00350C92" w:rsidRDefault="000F2ED1" w:rsidP="000F2ED1">
      <w:pPr>
        <w:spacing w:after="200" w:line="276" w:lineRule="auto"/>
        <w:rPr>
          <w:rStyle w:val="Strong"/>
          <w:rFonts w:eastAsia="Georgia"/>
          <w:b w:val="0"/>
          <w:bCs w:val="0"/>
          <w:color w:val="000000"/>
          <w:sz w:val="22"/>
          <w:szCs w:val="22"/>
        </w:rPr>
      </w:pPr>
      <w:r w:rsidRPr="002B0CFC">
        <w:rPr>
          <w:rFonts w:eastAsia="Georgia"/>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F691FBC" w14:textId="77777777" w:rsidR="000F2ED1" w:rsidRDefault="000F2ED1" w:rsidP="000F2ED1">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F349F5" w14:textId="77777777" w:rsidR="000F2ED1" w:rsidRPr="002B0CFC" w:rsidRDefault="000F2ED1" w:rsidP="000F2ED1">
      <w:pPr>
        <w:pStyle w:val="NormalWeb"/>
        <w:spacing w:before="0" w:beforeAutospacing="0" w:after="0" w:afterAutospacing="0"/>
        <w:rPr>
          <w:rStyle w:val="Strong"/>
          <w:sz w:val="22"/>
          <w:szCs w:val="22"/>
        </w:rPr>
      </w:pPr>
    </w:p>
    <w:p w14:paraId="366933F7" w14:textId="77777777" w:rsidR="000F2ED1" w:rsidRPr="002B0CFC" w:rsidRDefault="000F2ED1" w:rsidP="000F2ED1">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 xml:space="preserve">In compliance with the Americans with Disabilities Act of 1990 (ADA), it is the policy of Wayland Baptist University that no otherwise qualified person with a disability be excluded from participation in, be </w:t>
      </w:r>
      <w:proofErr w:type="gramStart"/>
      <w:r w:rsidRPr="002B0CFC">
        <w:rPr>
          <w:rFonts w:eastAsia="Georgia"/>
          <w:sz w:val="22"/>
          <w:szCs w:val="22"/>
        </w:rPr>
        <w:t>denied</w:t>
      </w:r>
      <w:proofErr w:type="gramEnd"/>
      <w:r w:rsidRPr="002B0CFC">
        <w:rPr>
          <w:rFonts w:eastAsia="Georgia"/>
          <w:sz w:val="22"/>
          <w:szCs w:val="22"/>
        </w:rPr>
        <w:t xml:space="preserve">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FB5D26" w14:textId="77777777" w:rsidR="000F2ED1" w:rsidRPr="002B0CFC" w:rsidRDefault="000F2ED1" w:rsidP="000F2ED1">
      <w:pPr>
        <w:spacing w:after="200" w:line="276" w:lineRule="auto"/>
        <w:rPr>
          <w:sz w:val="22"/>
          <w:szCs w:val="22"/>
          <w:u w:val="single"/>
        </w:rPr>
      </w:pPr>
      <w:r w:rsidRPr="002B0CFC">
        <w:rPr>
          <w:sz w:val="22"/>
          <w:szCs w:val="22"/>
          <w:u w:val="single"/>
        </w:rPr>
        <w:t>The University has a standard grade scale:</w:t>
      </w:r>
    </w:p>
    <w:p w14:paraId="52317383" w14:textId="77777777" w:rsidR="000F2ED1" w:rsidRPr="002B0CFC" w:rsidRDefault="000F2ED1" w:rsidP="000F2ED1">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w:t>
      </w:r>
      <w:r w:rsidRPr="002B0CFC">
        <w:rPr>
          <w:sz w:val="22"/>
          <w:szCs w:val="22"/>
        </w:rPr>
        <w:lastRenderedPageBreak/>
        <w:t xml:space="preserve">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4E295A68" w14:textId="77777777" w:rsidR="000F2ED1" w:rsidRPr="002B0CFC" w:rsidRDefault="000F2ED1" w:rsidP="000F2ED1">
      <w:pPr>
        <w:rPr>
          <w:sz w:val="22"/>
          <w:szCs w:val="22"/>
        </w:rPr>
      </w:pPr>
      <w:r w:rsidRPr="002B0CFC">
        <w:rPr>
          <w:sz w:val="22"/>
          <w:szCs w:val="22"/>
        </w:rPr>
        <w:t xml:space="preserve"> </w:t>
      </w:r>
    </w:p>
    <w:p w14:paraId="237E1E40" w14:textId="77777777" w:rsidR="000F2ED1" w:rsidRPr="002B0CFC" w:rsidRDefault="000F2ED1" w:rsidP="000F2ED1">
      <w:pPr>
        <w:spacing w:after="200"/>
        <w:contextualSpacing/>
        <w:rPr>
          <w:rFonts w:eastAsia="Georgia"/>
          <w:sz w:val="22"/>
          <w:szCs w:val="22"/>
          <w:u w:val="single"/>
        </w:rPr>
      </w:pPr>
      <w:r w:rsidRPr="002B0CFC">
        <w:rPr>
          <w:rFonts w:eastAsia="Georgia"/>
          <w:sz w:val="22"/>
          <w:szCs w:val="22"/>
          <w:u w:val="single"/>
        </w:rPr>
        <w:t>Student grade appeals:</w:t>
      </w:r>
    </w:p>
    <w:p w14:paraId="385B4841" w14:textId="77777777" w:rsidR="000F2ED1" w:rsidRPr="002B0CFC" w:rsidRDefault="000F2ED1" w:rsidP="000F2ED1">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2B0CFC">
        <w:rPr>
          <w:rFonts w:eastAsia="Georgia"/>
          <w:sz w:val="22"/>
          <w:szCs w:val="22"/>
        </w:rPr>
        <w:t>raised</w:t>
      </w:r>
      <w:proofErr w:type="gramEnd"/>
      <w:r w:rsidRPr="002B0CFC">
        <w:rPr>
          <w:rFonts w:eastAsia="Georgia"/>
          <w:sz w:val="22"/>
          <w:szCs w:val="22"/>
        </w:rPr>
        <w:t xml:space="preserve">,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0EFB8A3" w14:textId="77777777" w:rsidR="000F2ED1" w:rsidRDefault="000F2ED1" w:rsidP="007210E9">
      <w:pPr>
        <w:spacing w:before="100" w:beforeAutospacing="1" w:after="100" w:afterAutospacing="1"/>
        <w:ind w:left="360"/>
        <w:rPr>
          <w:b/>
        </w:rPr>
      </w:pPr>
    </w:p>
    <w:p w14:paraId="278B0295" w14:textId="77777777" w:rsidR="009F49BA" w:rsidRPr="005F456F" w:rsidRDefault="00C37361" w:rsidP="007210E9">
      <w:pPr>
        <w:spacing w:before="100" w:beforeAutospacing="1" w:after="100" w:afterAutospacing="1"/>
        <w:ind w:left="360"/>
        <w:rPr>
          <w:b/>
        </w:rPr>
      </w:pPr>
      <w:r w:rsidRPr="00653D38">
        <w:rPr>
          <w:b/>
        </w:rPr>
        <w:t>Schedule:</w:t>
      </w:r>
    </w:p>
    <w:tbl>
      <w:tblPr>
        <w:tblW w:w="4502" w:type="pct"/>
        <w:jc w:val="center"/>
        <w:tblCellMar>
          <w:left w:w="54" w:type="dxa"/>
          <w:right w:w="54" w:type="dxa"/>
        </w:tblCellMar>
        <w:tblLook w:val="0000" w:firstRow="0" w:lastRow="0" w:firstColumn="0" w:lastColumn="0" w:noHBand="0" w:noVBand="0"/>
      </w:tblPr>
      <w:tblGrid>
        <w:gridCol w:w="1754"/>
        <w:gridCol w:w="6031"/>
        <w:gridCol w:w="2037"/>
      </w:tblGrid>
      <w:tr w:rsidR="00C37361" w:rsidRPr="005F1A08" w14:paraId="60AA5CC6" w14:textId="77777777" w:rsidTr="000F2ED1">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14:paraId="1AEEDEE7" w14:textId="77777777" w:rsidR="00C37361" w:rsidRPr="005F1A08" w:rsidRDefault="00C37361" w:rsidP="000F2ED1">
            <w:pPr>
              <w:widowControl w:val="0"/>
              <w:autoSpaceDE w:val="0"/>
              <w:autoSpaceDN w:val="0"/>
              <w:adjustRightInd w:val="0"/>
              <w:rPr>
                <w:bCs/>
              </w:rPr>
            </w:pPr>
          </w:p>
          <w:p w14:paraId="58EA166A" w14:textId="77777777" w:rsidR="00C37361" w:rsidRPr="00A46887" w:rsidRDefault="00C37361" w:rsidP="000F2ED1">
            <w:pPr>
              <w:widowControl w:val="0"/>
              <w:autoSpaceDE w:val="0"/>
              <w:autoSpaceDN w:val="0"/>
              <w:adjustRightInd w:val="0"/>
              <w:jc w:val="center"/>
              <w:rPr>
                <w:b/>
                <w:bCs/>
              </w:rPr>
            </w:pPr>
            <w:r w:rsidRPr="00A46887">
              <w:rPr>
                <w:b/>
                <w:bCs/>
              </w:rPr>
              <w:t>Week</w:t>
            </w:r>
          </w:p>
          <w:p w14:paraId="276AB9D3" w14:textId="77777777" w:rsidR="00C37361" w:rsidRPr="005F1A08" w:rsidRDefault="00C37361" w:rsidP="000F2ED1">
            <w:pPr>
              <w:widowControl w:val="0"/>
              <w:autoSpaceDE w:val="0"/>
              <w:autoSpaceDN w:val="0"/>
              <w:adjustRightInd w:val="0"/>
              <w:rPr>
                <w:bCs/>
              </w:rPr>
            </w:pPr>
          </w:p>
        </w:tc>
        <w:tc>
          <w:tcPr>
            <w:tcW w:w="3070" w:type="pct"/>
            <w:tcBorders>
              <w:top w:val="single" w:sz="12" w:space="0" w:color="auto"/>
              <w:left w:val="single" w:sz="6" w:space="0" w:color="auto"/>
              <w:bottom w:val="single" w:sz="12" w:space="0" w:color="auto"/>
              <w:right w:val="single" w:sz="6" w:space="0" w:color="auto"/>
            </w:tcBorders>
          </w:tcPr>
          <w:p w14:paraId="44679AE9" w14:textId="77777777" w:rsidR="00C37361" w:rsidRPr="005F1A08" w:rsidRDefault="00C37361" w:rsidP="000F2ED1">
            <w:pPr>
              <w:widowControl w:val="0"/>
              <w:autoSpaceDE w:val="0"/>
              <w:autoSpaceDN w:val="0"/>
              <w:adjustRightInd w:val="0"/>
              <w:rPr>
                <w:bCs/>
              </w:rPr>
            </w:pPr>
          </w:p>
          <w:p w14:paraId="55AEAC84" w14:textId="77777777" w:rsidR="00C37361" w:rsidRPr="00A46887" w:rsidRDefault="00C37361" w:rsidP="000F2ED1">
            <w:pPr>
              <w:widowControl w:val="0"/>
              <w:autoSpaceDE w:val="0"/>
              <w:autoSpaceDN w:val="0"/>
              <w:adjustRightInd w:val="0"/>
              <w:jc w:val="center"/>
              <w:rPr>
                <w:b/>
                <w:bCs/>
              </w:rPr>
            </w:pPr>
            <w:r w:rsidRPr="00A46887">
              <w:rPr>
                <w:b/>
                <w:bCs/>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14:paraId="291D35EC" w14:textId="77777777" w:rsidR="00C37361" w:rsidRPr="00A46887" w:rsidRDefault="00C466D7" w:rsidP="000F2ED1">
            <w:pPr>
              <w:widowControl w:val="0"/>
              <w:autoSpaceDE w:val="0"/>
              <w:autoSpaceDN w:val="0"/>
              <w:adjustRightInd w:val="0"/>
              <w:jc w:val="center"/>
              <w:rPr>
                <w:b/>
                <w:bCs/>
              </w:rPr>
            </w:pPr>
            <w:r>
              <w:rPr>
                <w:b/>
                <w:bCs/>
              </w:rPr>
              <w:t>Assignment Due</w:t>
            </w:r>
          </w:p>
        </w:tc>
      </w:tr>
      <w:tr w:rsidR="00C37361" w:rsidRPr="005F1A08" w14:paraId="2ACBDCD1"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02B6010F" w14:textId="77777777" w:rsidR="00C37361" w:rsidRPr="005F1A08" w:rsidRDefault="00807FF5" w:rsidP="000F2ED1">
            <w:pPr>
              <w:widowControl w:val="0"/>
              <w:autoSpaceDE w:val="0"/>
              <w:autoSpaceDN w:val="0"/>
              <w:adjustRightInd w:val="0"/>
            </w:pPr>
            <w:r>
              <w:t>1 Aug 21-27</w:t>
            </w:r>
          </w:p>
        </w:tc>
        <w:tc>
          <w:tcPr>
            <w:tcW w:w="3070" w:type="pct"/>
            <w:tcBorders>
              <w:top w:val="nil"/>
              <w:left w:val="single" w:sz="6" w:space="0" w:color="auto"/>
              <w:bottom w:val="single" w:sz="6" w:space="0" w:color="auto"/>
              <w:right w:val="single" w:sz="6" w:space="0" w:color="auto"/>
            </w:tcBorders>
          </w:tcPr>
          <w:p w14:paraId="1B5349DC" w14:textId="77777777" w:rsidR="00C37361" w:rsidRPr="005F1A08" w:rsidRDefault="00A20009" w:rsidP="000F2ED1">
            <w:pPr>
              <w:outlineLvl w:val="0"/>
            </w:pPr>
            <w:r w:rsidRPr="009A48FC">
              <w:rPr>
                <w:lang w:val="en"/>
              </w:rPr>
              <w:t xml:space="preserve">2. Biological Foundations: Heredity, </w:t>
            </w:r>
            <w:r w:rsidR="00957B5B">
              <w:rPr>
                <w:lang w:val="en"/>
              </w:rPr>
              <w:t>Prenatal Development, and Birth</w:t>
            </w:r>
            <w:r w:rsidRPr="009A48FC">
              <w:rPr>
                <w:lang w:val="en"/>
              </w:rPr>
              <w:br/>
              <w:t>3. Tools for Exploring the World: Physical, Perceptual, and Motor Development</w:t>
            </w:r>
            <w:r w:rsidR="00957B5B">
              <w:rPr>
                <w:lang w:val="en"/>
              </w:rPr>
              <w:t xml:space="preserve"> in Infancy and Early Childhood</w:t>
            </w:r>
            <w:r w:rsidRPr="009A48FC">
              <w:rPr>
                <w:lang w:val="en"/>
              </w:rPr>
              <w:br/>
            </w:r>
          </w:p>
        </w:tc>
        <w:tc>
          <w:tcPr>
            <w:tcW w:w="1037" w:type="pct"/>
            <w:tcBorders>
              <w:top w:val="nil"/>
              <w:left w:val="single" w:sz="6" w:space="0" w:color="auto"/>
              <w:bottom w:val="single" w:sz="6" w:space="0" w:color="auto"/>
              <w:right w:val="single" w:sz="6" w:space="0" w:color="auto"/>
            </w:tcBorders>
          </w:tcPr>
          <w:p w14:paraId="6545333F" w14:textId="77777777" w:rsidR="00C37361" w:rsidRPr="005F1A08" w:rsidRDefault="00C37361" w:rsidP="00FB01FE">
            <w:pPr>
              <w:outlineLvl w:val="0"/>
            </w:pPr>
          </w:p>
        </w:tc>
      </w:tr>
      <w:tr w:rsidR="00C37361" w:rsidRPr="005F1A08" w14:paraId="6B58E029"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69E30B1A" w14:textId="77777777" w:rsidR="00C37361" w:rsidRPr="005F1A08" w:rsidRDefault="00807FF5" w:rsidP="000F2ED1">
            <w:pPr>
              <w:widowControl w:val="0"/>
              <w:autoSpaceDE w:val="0"/>
              <w:autoSpaceDN w:val="0"/>
              <w:adjustRightInd w:val="0"/>
            </w:pPr>
            <w:r>
              <w:t>2 Aug 28-Sept 3</w:t>
            </w:r>
          </w:p>
        </w:tc>
        <w:tc>
          <w:tcPr>
            <w:tcW w:w="3070" w:type="pct"/>
            <w:tcBorders>
              <w:top w:val="single" w:sz="6" w:space="0" w:color="auto"/>
              <w:left w:val="single" w:sz="6" w:space="0" w:color="auto"/>
              <w:bottom w:val="single" w:sz="6" w:space="0" w:color="auto"/>
              <w:right w:val="single" w:sz="6" w:space="0" w:color="auto"/>
            </w:tcBorders>
          </w:tcPr>
          <w:p w14:paraId="462DC1BB" w14:textId="77777777" w:rsidR="00C37361" w:rsidRPr="005F1A08" w:rsidRDefault="00957B5B" w:rsidP="000F2ED1">
            <w:r w:rsidRPr="009A48FC">
              <w:rPr>
                <w:lang w:val="en"/>
              </w:rPr>
              <w:t>4. The Emergence of Thought and Language: Cognitive Development</w:t>
            </w:r>
            <w:r>
              <w:rPr>
                <w:lang w:val="en"/>
              </w:rPr>
              <w:t xml:space="preserve"> in Infancy and Early Childhood</w:t>
            </w:r>
            <w:r w:rsidRPr="009A48FC">
              <w:rPr>
                <w:lang w:val="en"/>
              </w:rPr>
              <w:br/>
              <w:t xml:space="preserve">5. Entering the Social World: Socioemotional Development in Infancy and Early </w:t>
            </w:r>
          </w:p>
        </w:tc>
        <w:tc>
          <w:tcPr>
            <w:tcW w:w="1037" w:type="pct"/>
            <w:tcBorders>
              <w:top w:val="single" w:sz="6" w:space="0" w:color="auto"/>
              <w:left w:val="single" w:sz="6" w:space="0" w:color="auto"/>
              <w:bottom w:val="single" w:sz="6" w:space="0" w:color="auto"/>
              <w:right w:val="single" w:sz="6" w:space="0" w:color="auto"/>
            </w:tcBorders>
          </w:tcPr>
          <w:p w14:paraId="646E023E" w14:textId="77777777" w:rsidR="00C37361" w:rsidRPr="005F1A08" w:rsidRDefault="00C37361" w:rsidP="00FB01FE"/>
        </w:tc>
      </w:tr>
      <w:tr w:rsidR="00C37361" w:rsidRPr="005F1A08" w14:paraId="331A4843"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4B9C645A" w14:textId="77777777" w:rsidR="00C37361" w:rsidRPr="005F1A08" w:rsidRDefault="00C37361" w:rsidP="000F2ED1">
            <w:pPr>
              <w:widowControl w:val="0"/>
              <w:autoSpaceDE w:val="0"/>
              <w:autoSpaceDN w:val="0"/>
              <w:adjustRightInd w:val="0"/>
            </w:pPr>
            <w:r w:rsidRPr="001647F5">
              <w:t xml:space="preserve">3 </w:t>
            </w:r>
            <w:r w:rsidR="00807FF5">
              <w:t>Sept 4-10</w:t>
            </w:r>
          </w:p>
        </w:tc>
        <w:tc>
          <w:tcPr>
            <w:tcW w:w="3070" w:type="pct"/>
            <w:tcBorders>
              <w:top w:val="single" w:sz="6" w:space="0" w:color="auto"/>
              <w:left w:val="single" w:sz="6" w:space="0" w:color="auto"/>
              <w:bottom w:val="single" w:sz="6" w:space="0" w:color="auto"/>
              <w:right w:val="single" w:sz="6" w:space="0" w:color="auto"/>
            </w:tcBorders>
          </w:tcPr>
          <w:p w14:paraId="49C2BA6B" w14:textId="77777777" w:rsidR="00C37361" w:rsidRPr="005F1A08" w:rsidRDefault="00957B5B" w:rsidP="000F2ED1">
            <w:r w:rsidRPr="009A48FC">
              <w:rPr>
                <w:lang w:val="en"/>
              </w:rPr>
              <w:t xml:space="preserve">6. Off to School: Cognitive and Physical </w:t>
            </w:r>
            <w:r>
              <w:rPr>
                <w:lang w:val="en"/>
              </w:rPr>
              <w:t>Development in Middle Childhood</w:t>
            </w:r>
            <w:r w:rsidRPr="009A48FC">
              <w:rPr>
                <w:lang w:val="en"/>
              </w:rPr>
              <w:br/>
              <w:t xml:space="preserve">7. Expanding Social Horizons: Socioemotional </w:t>
            </w:r>
            <w:r>
              <w:rPr>
                <w:lang w:val="en"/>
              </w:rPr>
              <w:t>Development in Middle Childhood</w:t>
            </w:r>
            <w:r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4E768006" w14:textId="77777777" w:rsidR="00C37361" w:rsidRPr="005F1A08" w:rsidRDefault="00C37361" w:rsidP="00FB01FE"/>
        </w:tc>
      </w:tr>
      <w:tr w:rsidR="00C37361" w:rsidRPr="005F1A08" w14:paraId="5803A557"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12530344" w14:textId="77777777" w:rsidR="00C37361" w:rsidRPr="005F1A08" w:rsidRDefault="00ED2529" w:rsidP="000F2ED1">
            <w:pPr>
              <w:widowControl w:val="0"/>
              <w:autoSpaceDE w:val="0"/>
              <w:autoSpaceDN w:val="0"/>
              <w:adjustRightInd w:val="0"/>
              <w:ind w:left="-2"/>
            </w:pPr>
            <w:r>
              <w:t>4</w:t>
            </w:r>
            <w:r w:rsidR="00C37361" w:rsidRPr="00154DD4">
              <w:rPr>
                <w:b/>
              </w:rPr>
              <w:t xml:space="preserve"> </w:t>
            </w:r>
            <w:r w:rsidR="00807FF5">
              <w:t>Sept 11</w:t>
            </w:r>
            <w:r w:rsidR="00C37361">
              <w:t>-1</w:t>
            </w:r>
            <w:r w:rsidR="00807FF5">
              <w:t>7</w:t>
            </w:r>
          </w:p>
        </w:tc>
        <w:tc>
          <w:tcPr>
            <w:tcW w:w="3070" w:type="pct"/>
            <w:tcBorders>
              <w:top w:val="single" w:sz="6" w:space="0" w:color="auto"/>
              <w:left w:val="single" w:sz="6" w:space="0" w:color="auto"/>
              <w:bottom w:val="single" w:sz="6" w:space="0" w:color="auto"/>
              <w:right w:val="single" w:sz="6" w:space="0" w:color="auto"/>
            </w:tcBorders>
          </w:tcPr>
          <w:p w14:paraId="15B101C7" w14:textId="77777777" w:rsidR="00C37361" w:rsidRDefault="000F2ED1" w:rsidP="000F2ED1">
            <w:r>
              <w:t xml:space="preserve">7. Expanding Social Horizons: </w:t>
            </w:r>
            <w:proofErr w:type="spellStart"/>
            <w:r>
              <w:t>Socioemotional</w:t>
            </w:r>
            <w:proofErr w:type="spellEnd"/>
            <w:r>
              <w:t xml:space="preserve"> Development in Middle Childhood</w:t>
            </w:r>
          </w:p>
          <w:p w14:paraId="429DDA01" w14:textId="77777777" w:rsidR="00957B5B" w:rsidRPr="005F1A08" w:rsidRDefault="00957B5B" w:rsidP="000F2ED1"/>
        </w:tc>
        <w:tc>
          <w:tcPr>
            <w:tcW w:w="1037" w:type="pct"/>
            <w:tcBorders>
              <w:top w:val="single" w:sz="6" w:space="0" w:color="auto"/>
              <w:left w:val="single" w:sz="6" w:space="0" w:color="auto"/>
              <w:bottom w:val="single" w:sz="6" w:space="0" w:color="auto"/>
              <w:right w:val="single" w:sz="6" w:space="0" w:color="auto"/>
            </w:tcBorders>
          </w:tcPr>
          <w:p w14:paraId="3CC1205F" w14:textId="77777777" w:rsidR="00C37361" w:rsidRPr="005F1A08" w:rsidRDefault="00C37361" w:rsidP="000F2ED1"/>
        </w:tc>
      </w:tr>
      <w:tr w:rsidR="00C37361" w:rsidRPr="005F1A08" w14:paraId="015B6B6B"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1EEAE9BA" w14:textId="77777777" w:rsidR="00C37361" w:rsidRPr="005F1A08" w:rsidRDefault="00ED2529" w:rsidP="000F2ED1">
            <w:pPr>
              <w:widowControl w:val="0"/>
              <w:autoSpaceDE w:val="0"/>
              <w:autoSpaceDN w:val="0"/>
              <w:adjustRightInd w:val="0"/>
            </w:pPr>
            <w:r>
              <w:t>5</w:t>
            </w:r>
            <w:r w:rsidR="00C37361" w:rsidRPr="001647F5">
              <w:t xml:space="preserve"> </w:t>
            </w:r>
            <w:r w:rsidR="00807FF5">
              <w:t>Sept 18-24</w:t>
            </w:r>
          </w:p>
        </w:tc>
        <w:tc>
          <w:tcPr>
            <w:tcW w:w="3070" w:type="pct"/>
            <w:tcBorders>
              <w:top w:val="single" w:sz="6" w:space="0" w:color="auto"/>
              <w:left w:val="single" w:sz="6" w:space="0" w:color="auto"/>
              <w:bottom w:val="single" w:sz="6" w:space="0" w:color="auto"/>
              <w:right w:val="single" w:sz="6" w:space="0" w:color="auto"/>
            </w:tcBorders>
          </w:tcPr>
          <w:p w14:paraId="3515465C" w14:textId="77777777" w:rsidR="00CB0E5C" w:rsidRPr="005F1A08" w:rsidRDefault="00957B5B" w:rsidP="00957B5B">
            <w:r w:rsidRPr="009A48FC">
              <w:rPr>
                <w:lang w:val="en"/>
              </w:rPr>
              <w:t>8. Rites of Passage: Physical and Cogni</w:t>
            </w:r>
            <w:r>
              <w:rPr>
                <w:lang w:val="en"/>
              </w:rPr>
              <w:t>tive Development in Adolescence</w:t>
            </w:r>
            <w:r w:rsidRPr="009A48FC">
              <w:rPr>
                <w:lang w:val="en"/>
              </w:rPr>
              <w:br/>
              <w:t>9. Moving into the Adult Social World: Socioemotional Development in Adolescence</w:t>
            </w:r>
          </w:p>
        </w:tc>
        <w:tc>
          <w:tcPr>
            <w:tcW w:w="1037" w:type="pct"/>
            <w:tcBorders>
              <w:top w:val="single" w:sz="6" w:space="0" w:color="auto"/>
              <w:left w:val="single" w:sz="6" w:space="0" w:color="auto"/>
              <w:bottom w:val="single" w:sz="6" w:space="0" w:color="auto"/>
              <w:right w:val="single" w:sz="6" w:space="0" w:color="auto"/>
            </w:tcBorders>
          </w:tcPr>
          <w:p w14:paraId="0C38FD55" w14:textId="77777777" w:rsidR="00C37361" w:rsidRPr="005F1A08" w:rsidRDefault="00CB0E5C" w:rsidP="000F2ED1">
            <w:r w:rsidRPr="005F1A08">
              <w:t xml:space="preserve"> </w:t>
            </w:r>
          </w:p>
        </w:tc>
      </w:tr>
      <w:tr w:rsidR="00C37361" w:rsidRPr="005F1A08" w14:paraId="52E3FCE2"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B348A91" w14:textId="77777777" w:rsidR="00C37361" w:rsidRPr="005F1A08" w:rsidRDefault="00ED2529" w:rsidP="000F2ED1">
            <w:pPr>
              <w:widowControl w:val="0"/>
              <w:autoSpaceDE w:val="0"/>
              <w:autoSpaceDN w:val="0"/>
              <w:adjustRightInd w:val="0"/>
            </w:pPr>
            <w:r w:rsidRPr="00ED2529">
              <w:t>6</w:t>
            </w:r>
            <w:r w:rsidR="00C37361" w:rsidRPr="00154DD4">
              <w:rPr>
                <w:b/>
              </w:rPr>
              <w:t xml:space="preserve"> </w:t>
            </w:r>
            <w:r w:rsidR="00807FF5">
              <w:rPr>
                <w:bCs/>
              </w:rPr>
              <w:t>Sept 25-Oct 1</w:t>
            </w:r>
          </w:p>
        </w:tc>
        <w:tc>
          <w:tcPr>
            <w:tcW w:w="3070" w:type="pct"/>
            <w:tcBorders>
              <w:top w:val="single" w:sz="6" w:space="0" w:color="auto"/>
              <w:left w:val="single" w:sz="6" w:space="0" w:color="auto"/>
              <w:bottom w:val="single" w:sz="6" w:space="0" w:color="auto"/>
              <w:right w:val="single" w:sz="6" w:space="0" w:color="auto"/>
            </w:tcBorders>
          </w:tcPr>
          <w:p w14:paraId="19B493FA" w14:textId="77777777" w:rsidR="00C37361" w:rsidRDefault="000F2ED1" w:rsidP="00957B5B">
            <w:pPr>
              <w:pStyle w:val="NoSpacing"/>
            </w:pPr>
            <w:r>
              <w:t>Midterm</w:t>
            </w:r>
          </w:p>
          <w:p w14:paraId="3F9D9EBF" w14:textId="77777777" w:rsidR="00957B5B" w:rsidRPr="005F1A08" w:rsidRDefault="00957B5B" w:rsidP="00957B5B">
            <w:pPr>
              <w:pStyle w:val="NoSpacing"/>
            </w:pPr>
          </w:p>
        </w:tc>
        <w:tc>
          <w:tcPr>
            <w:tcW w:w="1037" w:type="pct"/>
            <w:tcBorders>
              <w:top w:val="single" w:sz="6" w:space="0" w:color="auto"/>
              <w:left w:val="single" w:sz="6" w:space="0" w:color="auto"/>
              <w:bottom w:val="single" w:sz="6" w:space="0" w:color="auto"/>
              <w:right w:val="single" w:sz="6" w:space="0" w:color="auto"/>
            </w:tcBorders>
          </w:tcPr>
          <w:p w14:paraId="1CDFDB12" w14:textId="77777777" w:rsidR="00C37361" w:rsidRPr="005F1A08" w:rsidRDefault="000F2ED1" w:rsidP="000F2ED1">
            <w:pPr>
              <w:pStyle w:val="NoSpacing"/>
            </w:pPr>
            <w:r>
              <w:t>Midterm</w:t>
            </w:r>
          </w:p>
        </w:tc>
      </w:tr>
      <w:tr w:rsidR="00C37361" w:rsidRPr="005F1A08" w14:paraId="71C005DA"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0F693E8D" w14:textId="77777777" w:rsidR="00C37361" w:rsidRPr="005F1A08" w:rsidRDefault="00ED2529" w:rsidP="000F2ED1">
            <w:pPr>
              <w:widowControl w:val="0"/>
              <w:autoSpaceDE w:val="0"/>
              <w:autoSpaceDN w:val="0"/>
              <w:adjustRightInd w:val="0"/>
            </w:pPr>
            <w:r>
              <w:t>7</w:t>
            </w:r>
            <w:r w:rsidR="00C37361" w:rsidRPr="001647F5">
              <w:t xml:space="preserve"> </w:t>
            </w:r>
            <w:r w:rsidR="00807FF5">
              <w:rPr>
                <w:bCs/>
              </w:rPr>
              <w:t>Oct 2-8</w:t>
            </w:r>
          </w:p>
          <w:p w14:paraId="53914F89" w14:textId="77777777" w:rsidR="00C37361" w:rsidRPr="005F1A08" w:rsidRDefault="00C37361" w:rsidP="000F2ED1">
            <w:pPr>
              <w:ind w:left="-2"/>
            </w:pPr>
          </w:p>
        </w:tc>
        <w:tc>
          <w:tcPr>
            <w:tcW w:w="3070" w:type="pct"/>
            <w:tcBorders>
              <w:top w:val="single" w:sz="6" w:space="0" w:color="auto"/>
              <w:left w:val="single" w:sz="6" w:space="0" w:color="auto"/>
              <w:bottom w:val="single" w:sz="6" w:space="0" w:color="auto"/>
              <w:right w:val="single" w:sz="6" w:space="0" w:color="auto"/>
            </w:tcBorders>
          </w:tcPr>
          <w:p w14:paraId="08A509F9" w14:textId="77777777" w:rsidR="007F139C" w:rsidRPr="007F139C" w:rsidRDefault="00957B5B" w:rsidP="007F139C">
            <w:pPr>
              <w:pStyle w:val="NoSpacing"/>
              <w:rPr>
                <w:szCs w:val="17"/>
              </w:rPr>
            </w:pPr>
            <w:r w:rsidRPr="009A48FC">
              <w:rPr>
                <w:lang w:val="en"/>
              </w:rPr>
              <w:t>10. Becoming an Adult: Physical, Cognitive &amp; Personality Development in Early Adu</w:t>
            </w:r>
            <w:r>
              <w:rPr>
                <w:lang w:val="en"/>
              </w:rPr>
              <w:t>lthood</w:t>
            </w:r>
            <w:r w:rsidRPr="009A48FC">
              <w:rPr>
                <w:lang w:val="en"/>
              </w:rPr>
              <w:br/>
              <w:t>11. Being With Others: Forming Relationsh</w:t>
            </w:r>
            <w:r>
              <w:rPr>
                <w:lang w:val="en"/>
              </w:rPr>
              <w:t>ips in Young &amp; Middle Adulthood</w:t>
            </w:r>
            <w:r w:rsidRPr="009A48FC">
              <w:rPr>
                <w:lang w:val="en"/>
              </w:rPr>
              <w:br/>
            </w:r>
          </w:p>
          <w:p w14:paraId="3E7C48B5" w14:textId="77777777" w:rsidR="00C37361" w:rsidRPr="005F1A08" w:rsidRDefault="00C37361" w:rsidP="000F2ED1"/>
        </w:tc>
        <w:tc>
          <w:tcPr>
            <w:tcW w:w="1037" w:type="pct"/>
            <w:tcBorders>
              <w:top w:val="single" w:sz="6" w:space="0" w:color="auto"/>
              <w:left w:val="single" w:sz="6" w:space="0" w:color="auto"/>
              <w:bottom w:val="single" w:sz="6" w:space="0" w:color="auto"/>
              <w:right w:val="single" w:sz="6" w:space="0" w:color="auto"/>
            </w:tcBorders>
          </w:tcPr>
          <w:p w14:paraId="40FE2AE2" w14:textId="77777777" w:rsidR="00C37361" w:rsidRPr="005F1A08" w:rsidRDefault="00C37361" w:rsidP="00FB01FE"/>
        </w:tc>
      </w:tr>
      <w:tr w:rsidR="00C37361" w:rsidRPr="005F1A08" w14:paraId="23879D56"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6EAD6FA8" w14:textId="77777777" w:rsidR="00C37361" w:rsidRPr="005F1A08" w:rsidRDefault="00ED2529" w:rsidP="000F2ED1">
            <w:r>
              <w:t>8</w:t>
            </w:r>
            <w:r w:rsidR="00C37361" w:rsidRPr="00154DD4">
              <w:rPr>
                <w:b/>
              </w:rPr>
              <w:t xml:space="preserve"> </w:t>
            </w:r>
            <w:r w:rsidR="00807FF5">
              <w:rPr>
                <w:bCs/>
              </w:rPr>
              <w:t>Oct 9-15</w:t>
            </w:r>
          </w:p>
        </w:tc>
        <w:tc>
          <w:tcPr>
            <w:tcW w:w="3070" w:type="pct"/>
            <w:tcBorders>
              <w:top w:val="single" w:sz="6" w:space="0" w:color="auto"/>
              <w:left w:val="single" w:sz="6" w:space="0" w:color="auto"/>
              <w:bottom w:val="single" w:sz="6" w:space="0" w:color="auto"/>
              <w:right w:val="single" w:sz="6" w:space="0" w:color="auto"/>
            </w:tcBorders>
          </w:tcPr>
          <w:p w14:paraId="0EA17CCA" w14:textId="77777777" w:rsidR="00C466D7" w:rsidRDefault="00957B5B" w:rsidP="00957B5B">
            <w:pPr>
              <w:pStyle w:val="NoSpacing"/>
              <w:rPr>
                <w:lang w:val="en"/>
              </w:rPr>
            </w:pPr>
            <w:r w:rsidRPr="009A48FC">
              <w:rPr>
                <w:lang w:val="en"/>
              </w:rPr>
              <w:t>13. Making It in Midlife: The Unique</w:t>
            </w:r>
            <w:r>
              <w:rPr>
                <w:lang w:val="en"/>
              </w:rPr>
              <w:t xml:space="preserve"> Challenges of Middle Adulthood</w:t>
            </w:r>
          </w:p>
          <w:p w14:paraId="643D157E" w14:textId="0FECBA62" w:rsidR="00957B5B" w:rsidRPr="005F1A08" w:rsidRDefault="00391631" w:rsidP="00957B5B">
            <w:pPr>
              <w:pStyle w:val="NoSpacing"/>
            </w:pPr>
            <w:r>
              <w:t>14.</w:t>
            </w:r>
            <w:r w:rsidR="004E2DCB">
              <w:t xml:space="preserve"> Physical, Cognitive, and Mental Health</w:t>
            </w:r>
          </w:p>
        </w:tc>
        <w:tc>
          <w:tcPr>
            <w:tcW w:w="1037" w:type="pct"/>
            <w:tcBorders>
              <w:top w:val="single" w:sz="6" w:space="0" w:color="auto"/>
              <w:left w:val="single" w:sz="6" w:space="0" w:color="auto"/>
              <w:bottom w:val="single" w:sz="6" w:space="0" w:color="auto"/>
              <w:right w:val="single" w:sz="6" w:space="0" w:color="auto"/>
            </w:tcBorders>
          </w:tcPr>
          <w:p w14:paraId="166E60E3" w14:textId="77777777" w:rsidR="00C37361" w:rsidRPr="005F1A08" w:rsidRDefault="00C37361" w:rsidP="00FB01FE"/>
        </w:tc>
      </w:tr>
      <w:tr w:rsidR="00C37361" w:rsidRPr="005F1A08" w14:paraId="1C05E406"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4ABC0EA" w14:textId="77777777" w:rsidR="00C37361" w:rsidRPr="005F1A08" w:rsidRDefault="00ED2529" w:rsidP="000F2ED1">
            <w:r>
              <w:lastRenderedPageBreak/>
              <w:t>9</w:t>
            </w:r>
            <w:r w:rsidR="00C37361" w:rsidRPr="00154DD4">
              <w:rPr>
                <w:b/>
              </w:rPr>
              <w:t xml:space="preserve"> </w:t>
            </w:r>
            <w:r w:rsidR="00807FF5">
              <w:rPr>
                <w:bCs/>
              </w:rPr>
              <w:t>Oct 16-22</w:t>
            </w:r>
          </w:p>
        </w:tc>
        <w:tc>
          <w:tcPr>
            <w:tcW w:w="3070" w:type="pct"/>
            <w:tcBorders>
              <w:top w:val="single" w:sz="6" w:space="0" w:color="auto"/>
              <w:left w:val="single" w:sz="6" w:space="0" w:color="auto"/>
              <w:bottom w:val="single" w:sz="6" w:space="0" w:color="auto"/>
              <w:right w:val="single" w:sz="6" w:space="0" w:color="auto"/>
            </w:tcBorders>
          </w:tcPr>
          <w:p w14:paraId="6C148E39" w14:textId="77777777" w:rsidR="00C37361" w:rsidRPr="005F1A08" w:rsidRDefault="00391631" w:rsidP="00391631">
            <w:pPr>
              <w:pStyle w:val="NoSpacing"/>
            </w:pPr>
            <w:r w:rsidRPr="009A48FC">
              <w:rPr>
                <w:lang w:val="en"/>
              </w:rPr>
              <w:t>15. Social Aspects of Later Life: Psycho-social, Retirement, Re</w:t>
            </w:r>
            <w:r>
              <w:rPr>
                <w:lang w:val="en"/>
              </w:rPr>
              <w:t>lationship, and Societal Issues</w:t>
            </w:r>
            <w:r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6BA109E7" w14:textId="77777777" w:rsidR="00C37361" w:rsidRPr="005F1A08" w:rsidRDefault="00C37361" w:rsidP="00FB01FE"/>
        </w:tc>
      </w:tr>
      <w:tr w:rsidR="00C37361" w:rsidRPr="005F1A08" w14:paraId="4B17F6F3"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9096C75" w14:textId="77777777" w:rsidR="00C37361" w:rsidRPr="005F1A08" w:rsidRDefault="00ED2529" w:rsidP="000F2ED1">
            <w:pPr>
              <w:ind w:left="-2"/>
            </w:pPr>
            <w:r>
              <w:t>10</w:t>
            </w:r>
            <w:r w:rsidR="00C37361" w:rsidRPr="00154DD4">
              <w:rPr>
                <w:b/>
              </w:rPr>
              <w:t xml:space="preserve"> </w:t>
            </w:r>
            <w:r w:rsidR="00807FF5">
              <w:t>Oct 23</w:t>
            </w:r>
            <w:r w:rsidR="00C37361">
              <w:t>-2</w:t>
            </w:r>
            <w:r w:rsidR="00807FF5">
              <w:t>9</w:t>
            </w:r>
          </w:p>
        </w:tc>
        <w:tc>
          <w:tcPr>
            <w:tcW w:w="3070" w:type="pct"/>
            <w:tcBorders>
              <w:top w:val="single" w:sz="6" w:space="0" w:color="auto"/>
              <w:left w:val="single" w:sz="6" w:space="0" w:color="auto"/>
              <w:bottom w:val="single" w:sz="6" w:space="0" w:color="auto"/>
              <w:right w:val="single" w:sz="6" w:space="0" w:color="auto"/>
            </w:tcBorders>
          </w:tcPr>
          <w:p w14:paraId="699299C5" w14:textId="07B6F814" w:rsidR="00C37361" w:rsidRDefault="00391631" w:rsidP="001653F6">
            <w:pPr>
              <w:pStyle w:val="NoSpacing"/>
              <w:rPr>
                <w:szCs w:val="17"/>
              </w:rPr>
            </w:pPr>
            <w:r>
              <w:rPr>
                <w:szCs w:val="17"/>
              </w:rPr>
              <w:t>16.</w:t>
            </w:r>
            <w:r w:rsidR="004E2DCB">
              <w:rPr>
                <w:szCs w:val="17"/>
              </w:rPr>
              <w:t xml:space="preserve"> Dying and Bereavement</w:t>
            </w:r>
            <w:bookmarkStart w:id="0" w:name="_GoBack"/>
            <w:bookmarkEnd w:id="0"/>
          </w:p>
          <w:p w14:paraId="38220F88" w14:textId="77777777" w:rsidR="001653F6" w:rsidRPr="005F1A08" w:rsidRDefault="001653F6" w:rsidP="001653F6">
            <w:pPr>
              <w:pStyle w:val="NoSpacing"/>
            </w:pPr>
          </w:p>
        </w:tc>
        <w:tc>
          <w:tcPr>
            <w:tcW w:w="1037" w:type="pct"/>
            <w:tcBorders>
              <w:top w:val="single" w:sz="6" w:space="0" w:color="auto"/>
              <w:left w:val="single" w:sz="6" w:space="0" w:color="auto"/>
              <w:bottom w:val="single" w:sz="6" w:space="0" w:color="auto"/>
              <w:right w:val="single" w:sz="6" w:space="0" w:color="auto"/>
            </w:tcBorders>
          </w:tcPr>
          <w:p w14:paraId="0DBA9CA4" w14:textId="77777777" w:rsidR="00C37361" w:rsidRPr="005F1A08" w:rsidRDefault="00C37361" w:rsidP="00FB01FE"/>
        </w:tc>
      </w:tr>
      <w:tr w:rsidR="00C37361" w:rsidRPr="005F1A08" w14:paraId="5D9921DC" w14:textId="77777777" w:rsidTr="000F2ED1">
        <w:trPr>
          <w:trHeight w:val="588"/>
          <w:jc w:val="center"/>
        </w:trPr>
        <w:tc>
          <w:tcPr>
            <w:tcW w:w="893" w:type="pct"/>
            <w:tcBorders>
              <w:top w:val="single" w:sz="6" w:space="0" w:color="auto"/>
              <w:left w:val="single" w:sz="6" w:space="0" w:color="auto"/>
              <w:bottom w:val="single" w:sz="6" w:space="0" w:color="auto"/>
              <w:right w:val="single" w:sz="6" w:space="0" w:color="auto"/>
            </w:tcBorders>
          </w:tcPr>
          <w:p w14:paraId="7169AB08" w14:textId="77777777" w:rsidR="00C37361" w:rsidRPr="005F1A08" w:rsidRDefault="00ED2529" w:rsidP="000F2ED1">
            <w:r>
              <w:t>11</w:t>
            </w:r>
            <w:r w:rsidR="00C37361" w:rsidRPr="00154DD4">
              <w:rPr>
                <w:b/>
              </w:rPr>
              <w:t xml:space="preserve"> </w:t>
            </w:r>
            <w:r w:rsidR="00807FF5">
              <w:t>Oct 30</w:t>
            </w:r>
          </w:p>
          <w:p w14:paraId="7DD33B2D" w14:textId="77777777" w:rsidR="00C37361" w:rsidRPr="005F1A08" w:rsidRDefault="00C37361" w:rsidP="000F2ED1"/>
        </w:tc>
        <w:tc>
          <w:tcPr>
            <w:tcW w:w="3070" w:type="pct"/>
            <w:tcBorders>
              <w:top w:val="single" w:sz="6" w:space="0" w:color="auto"/>
              <w:left w:val="single" w:sz="6" w:space="0" w:color="auto"/>
              <w:bottom w:val="single" w:sz="6" w:space="0" w:color="auto"/>
              <w:right w:val="single" w:sz="6" w:space="0" w:color="auto"/>
            </w:tcBorders>
          </w:tcPr>
          <w:p w14:paraId="2B92357E" w14:textId="77777777" w:rsidR="00C37361" w:rsidRPr="005F1A08" w:rsidRDefault="00391631" w:rsidP="000F2ED1">
            <w:r>
              <w:t>Final Exam</w:t>
            </w:r>
          </w:p>
        </w:tc>
        <w:tc>
          <w:tcPr>
            <w:tcW w:w="1037" w:type="pct"/>
            <w:tcBorders>
              <w:top w:val="single" w:sz="6" w:space="0" w:color="auto"/>
              <w:left w:val="single" w:sz="6" w:space="0" w:color="auto"/>
              <w:bottom w:val="single" w:sz="6" w:space="0" w:color="auto"/>
              <w:right w:val="single" w:sz="6" w:space="0" w:color="auto"/>
            </w:tcBorders>
          </w:tcPr>
          <w:p w14:paraId="231AFE43" w14:textId="77777777" w:rsidR="00C37361" w:rsidRPr="005F1A08" w:rsidRDefault="00391631" w:rsidP="000F2ED1">
            <w:r>
              <w:t>Final Exam</w:t>
            </w:r>
          </w:p>
        </w:tc>
      </w:tr>
    </w:tbl>
    <w:p w14:paraId="56B4E6BD" w14:textId="77777777" w:rsidR="005016DF" w:rsidRPr="007F139C" w:rsidRDefault="005016DF" w:rsidP="007F139C">
      <w:pPr>
        <w:pStyle w:val="NoSpacing"/>
        <w:rPr>
          <w:szCs w:val="17"/>
        </w:rPr>
      </w:pPr>
    </w:p>
    <w:p w14:paraId="7504B720" w14:textId="77777777" w:rsidR="005016DF" w:rsidRPr="007F139C" w:rsidRDefault="005016DF" w:rsidP="007F139C">
      <w:pPr>
        <w:pStyle w:val="NoSpacing"/>
        <w:rPr>
          <w:szCs w:val="17"/>
        </w:rPr>
      </w:pPr>
      <w:r w:rsidRPr="007F139C">
        <w:rPr>
          <w:szCs w:val="17"/>
        </w:rPr>
        <w:t> </w:t>
      </w:r>
    </w:p>
    <w:p w14:paraId="50F237FE" w14:textId="77777777" w:rsidR="003803AA" w:rsidRPr="007F139C" w:rsidRDefault="003803AA" w:rsidP="007F139C">
      <w:pPr>
        <w:pStyle w:val="NoSpacing"/>
      </w:pPr>
    </w:p>
    <w:sectPr w:rsidR="003803AA" w:rsidRPr="007F139C" w:rsidSect="000F2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61"/>
    <w:rsid w:val="000F2ED1"/>
    <w:rsid w:val="001653F6"/>
    <w:rsid w:val="00184248"/>
    <w:rsid w:val="001A2795"/>
    <w:rsid w:val="003803AA"/>
    <w:rsid w:val="00391631"/>
    <w:rsid w:val="004E2DCB"/>
    <w:rsid w:val="005016DF"/>
    <w:rsid w:val="00563091"/>
    <w:rsid w:val="00604D9B"/>
    <w:rsid w:val="0064517C"/>
    <w:rsid w:val="00667378"/>
    <w:rsid w:val="007210E9"/>
    <w:rsid w:val="007F139C"/>
    <w:rsid w:val="00807FF5"/>
    <w:rsid w:val="00814CAC"/>
    <w:rsid w:val="00871A56"/>
    <w:rsid w:val="009565F7"/>
    <w:rsid w:val="00957B5B"/>
    <w:rsid w:val="00963647"/>
    <w:rsid w:val="009F49BA"/>
    <w:rsid w:val="00A130CC"/>
    <w:rsid w:val="00A20009"/>
    <w:rsid w:val="00A5703A"/>
    <w:rsid w:val="00A73422"/>
    <w:rsid w:val="00BA79BA"/>
    <w:rsid w:val="00C37361"/>
    <w:rsid w:val="00C466D7"/>
    <w:rsid w:val="00CB0E5C"/>
    <w:rsid w:val="00E2784C"/>
    <w:rsid w:val="00ED2529"/>
    <w:rsid w:val="00F22DF6"/>
    <w:rsid w:val="00FB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2913">
      <w:bodyDiv w:val="1"/>
      <w:marLeft w:val="0"/>
      <w:marRight w:val="0"/>
      <w:marTop w:val="0"/>
      <w:marBottom w:val="0"/>
      <w:divBdr>
        <w:top w:val="none" w:sz="0" w:space="0" w:color="auto"/>
        <w:left w:val="none" w:sz="0" w:space="0" w:color="auto"/>
        <w:bottom w:val="none" w:sz="0" w:space="0" w:color="auto"/>
        <w:right w:val="none" w:sz="0" w:space="0" w:color="auto"/>
      </w:divBdr>
      <w:divsChild>
        <w:div w:id="410935403">
          <w:marLeft w:val="0"/>
          <w:marRight w:val="0"/>
          <w:marTop w:val="0"/>
          <w:marBottom w:val="0"/>
          <w:divBdr>
            <w:top w:val="none" w:sz="0" w:space="0" w:color="auto"/>
            <w:left w:val="none" w:sz="0" w:space="0" w:color="auto"/>
            <w:bottom w:val="none" w:sz="0" w:space="0" w:color="auto"/>
            <w:right w:val="none" w:sz="0" w:space="0" w:color="auto"/>
          </w:divBdr>
          <w:divsChild>
            <w:div w:id="306278759">
              <w:marLeft w:val="0"/>
              <w:marRight w:val="0"/>
              <w:marTop w:val="0"/>
              <w:marBottom w:val="0"/>
              <w:divBdr>
                <w:top w:val="none" w:sz="0" w:space="0" w:color="auto"/>
                <w:left w:val="none" w:sz="0" w:space="0" w:color="auto"/>
                <w:bottom w:val="none" w:sz="0" w:space="0" w:color="auto"/>
                <w:right w:val="none" w:sz="0" w:space="0" w:color="auto"/>
              </w:divBdr>
              <w:divsChild>
                <w:div w:id="281692913">
                  <w:marLeft w:val="0"/>
                  <w:marRight w:val="0"/>
                  <w:marTop w:val="0"/>
                  <w:marBottom w:val="0"/>
                  <w:divBdr>
                    <w:top w:val="none" w:sz="0" w:space="0" w:color="auto"/>
                    <w:left w:val="none" w:sz="0" w:space="0" w:color="auto"/>
                    <w:bottom w:val="none" w:sz="0" w:space="0" w:color="auto"/>
                    <w:right w:val="none" w:sz="0" w:space="0" w:color="auto"/>
                  </w:divBdr>
                  <w:divsChild>
                    <w:div w:id="1778479776">
                      <w:marLeft w:val="0"/>
                      <w:marRight w:val="0"/>
                      <w:marTop w:val="0"/>
                      <w:marBottom w:val="0"/>
                      <w:divBdr>
                        <w:top w:val="none" w:sz="0" w:space="0" w:color="auto"/>
                        <w:left w:val="none" w:sz="0" w:space="0" w:color="auto"/>
                        <w:bottom w:val="none" w:sz="0" w:space="0" w:color="auto"/>
                        <w:right w:val="none" w:sz="0" w:space="0" w:color="auto"/>
                      </w:divBdr>
                      <w:divsChild>
                        <w:div w:id="983269047">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sChild>
                                <w:div w:id="839850288">
                                  <w:marLeft w:val="0"/>
                                  <w:marRight w:val="0"/>
                                  <w:marTop w:val="0"/>
                                  <w:marBottom w:val="0"/>
                                  <w:divBdr>
                                    <w:top w:val="none" w:sz="0" w:space="0" w:color="auto"/>
                                    <w:left w:val="none" w:sz="0" w:space="0" w:color="auto"/>
                                    <w:bottom w:val="none" w:sz="0" w:space="0" w:color="auto"/>
                                    <w:right w:val="none" w:sz="0" w:space="0" w:color="auto"/>
                                  </w:divBdr>
                                  <w:divsChild>
                                    <w:div w:id="83500742">
                                      <w:marLeft w:val="0"/>
                                      <w:marRight w:val="0"/>
                                      <w:marTop w:val="0"/>
                                      <w:marBottom w:val="0"/>
                                      <w:divBdr>
                                        <w:top w:val="none" w:sz="0" w:space="0" w:color="auto"/>
                                        <w:left w:val="none" w:sz="0" w:space="0" w:color="auto"/>
                                        <w:bottom w:val="none" w:sz="0" w:space="0" w:color="auto"/>
                                        <w:right w:val="none" w:sz="0" w:space="0" w:color="auto"/>
                                      </w:divBdr>
                                      <w:divsChild>
                                        <w:div w:id="123475456">
                                          <w:marLeft w:val="600"/>
                                          <w:marRight w:val="0"/>
                                          <w:marTop w:val="0"/>
                                          <w:marBottom w:val="0"/>
                                          <w:divBdr>
                                            <w:top w:val="none" w:sz="0" w:space="0" w:color="auto"/>
                                            <w:left w:val="none" w:sz="0" w:space="0" w:color="auto"/>
                                            <w:bottom w:val="none" w:sz="0" w:space="0" w:color="auto"/>
                                            <w:right w:val="none" w:sz="0" w:space="0" w:color="auto"/>
                                          </w:divBdr>
                                          <w:divsChild>
                                            <w:div w:id="2008558759">
                                              <w:marLeft w:val="0"/>
                                              <w:marRight w:val="0"/>
                                              <w:marTop w:val="0"/>
                                              <w:marBottom w:val="0"/>
                                              <w:divBdr>
                                                <w:top w:val="none" w:sz="0" w:space="0" w:color="auto"/>
                                                <w:left w:val="none" w:sz="0" w:space="0" w:color="auto"/>
                                                <w:bottom w:val="none" w:sz="0" w:space="0" w:color="auto"/>
                                                <w:right w:val="none" w:sz="0" w:space="0" w:color="auto"/>
                                              </w:divBdr>
                                              <w:divsChild>
                                                <w:div w:id="1199079319">
                                                  <w:marLeft w:val="0"/>
                                                  <w:marRight w:val="0"/>
                                                  <w:marTop w:val="0"/>
                                                  <w:marBottom w:val="0"/>
                                                  <w:divBdr>
                                                    <w:top w:val="single" w:sz="6" w:space="0" w:color="C5B9A0"/>
                                                    <w:left w:val="none" w:sz="0" w:space="0" w:color="auto"/>
                                                    <w:bottom w:val="none" w:sz="0" w:space="0" w:color="auto"/>
                                                    <w:right w:val="none" w:sz="0" w:space="0" w:color="auto"/>
                                                  </w:divBdr>
                                                  <w:divsChild>
                                                    <w:div w:id="1217205128">
                                                      <w:marLeft w:val="0"/>
                                                      <w:marRight w:val="0"/>
                                                      <w:marTop w:val="0"/>
                                                      <w:marBottom w:val="0"/>
                                                      <w:divBdr>
                                                        <w:top w:val="none" w:sz="0" w:space="0" w:color="auto"/>
                                                        <w:left w:val="single" w:sz="6" w:space="14" w:color="C5B9A0"/>
                                                        <w:bottom w:val="none" w:sz="0" w:space="0" w:color="auto"/>
                                                        <w:right w:val="single" w:sz="2" w:space="14" w:color="C5B9A0"/>
                                                      </w:divBdr>
                                                      <w:divsChild>
                                                        <w:div w:id="528759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e-gaik.lim@wayla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Mee-Gaik Lim</dc:creator>
  <cp:lastModifiedBy>Bryan Moffitt</cp:lastModifiedBy>
  <cp:revision>4</cp:revision>
  <cp:lastPrinted>2011-08-06T20:00:00Z</cp:lastPrinted>
  <dcterms:created xsi:type="dcterms:W3CDTF">2017-07-14T04:27:00Z</dcterms:created>
  <dcterms:modified xsi:type="dcterms:W3CDTF">2017-07-14T04:48:00Z</dcterms:modified>
</cp:coreProperties>
</file>