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EE" w:rsidRDefault="004B5FEE" w:rsidP="00007978">
      <w:pPr>
        <w:tabs>
          <w:tab w:val="center" w:pos="5400"/>
        </w:tabs>
        <w:suppressAutoHyphens/>
        <w:ind w:right="1008"/>
        <w:jc w:val="center"/>
        <w:rPr>
          <w:rFonts w:asciiTheme="minorHAnsi" w:hAnsiTheme="minorHAnsi" w:cstheme="minorHAnsi"/>
          <w:b/>
          <w:bCs/>
          <w:i/>
          <w:spacing w:val="-3"/>
          <w:sz w:val="28"/>
          <w:szCs w:val="28"/>
        </w:rPr>
      </w:pPr>
      <w:r>
        <w:rPr>
          <w:rFonts w:asciiTheme="minorHAnsi" w:hAnsiTheme="minorHAnsi" w:cstheme="minorHAnsi"/>
          <w:b/>
          <w:bCs/>
          <w:i/>
          <w:spacing w:val="-3"/>
          <w:sz w:val="28"/>
          <w:szCs w:val="28"/>
        </w:rPr>
        <w:t>Course Syllabus</w:t>
      </w:r>
    </w:p>
    <w:p w:rsidR="00007978" w:rsidRDefault="004B5FEE" w:rsidP="00007978">
      <w:pPr>
        <w:tabs>
          <w:tab w:val="center" w:pos="5400"/>
        </w:tabs>
        <w:suppressAutoHyphens/>
        <w:ind w:right="1008"/>
        <w:jc w:val="center"/>
        <w:rPr>
          <w:rFonts w:asciiTheme="minorHAnsi" w:hAnsiTheme="minorHAnsi" w:cstheme="minorHAnsi"/>
          <w:b/>
          <w:bCs/>
          <w:i/>
          <w:spacing w:val="-3"/>
          <w:sz w:val="28"/>
          <w:szCs w:val="28"/>
        </w:rPr>
      </w:pPr>
      <w:r>
        <w:rPr>
          <w:rFonts w:asciiTheme="minorHAnsi" w:hAnsiTheme="minorHAnsi" w:cstheme="minorHAnsi"/>
          <w:b/>
          <w:bCs/>
          <w:i/>
          <w:spacing w:val="-3"/>
          <w:sz w:val="28"/>
          <w:szCs w:val="28"/>
        </w:rPr>
        <w:t xml:space="preserve">RLGN 5338: </w:t>
      </w:r>
      <w:r w:rsidR="00007978">
        <w:rPr>
          <w:rFonts w:asciiTheme="minorHAnsi" w:hAnsiTheme="minorHAnsi" w:cstheme="minorHAnsi"/>
          <w:b/>
          <w:bCs/>
          <w:i/>
          <w:spacing w:val="-3"/>
          <w:sz w:val="28"/>
          <w:szCs w:val="28"/>
        </w:rPr>
        <w:t>Seminar on Exegesis and Interpretation of Selected Old Tes</w:t>
      </w:r>
      <w:r w:rsidR="0027415D">
        <w:rPr>
          <w:rFonts w:asciiTheme="minorHAnsi" w:hAnsiTheme="minorHAnsi" w:cstheme="minorHAnsi"/>
          <w:b/>
          <w:bCs/>
          <w:i/>
          <w:spacing w:val="-3"/>
          <w:sz w:val="28"/>
          <w:szCs w:val="28"/>
        </w:rPr>
        <w:t>tament Writings: Genesis 1-11</w:t>
      </w:r>
    </w:p>
    <w:p w:rsidR="00007978" w:rsidRDefault="00007978" w:rsidP="00007978">
      <w:pPr>
        <w:tabs>
          <w:tab w:val="center" w:pos="5400"/>
        </w:tabs>
        <w:suppressAutoHyphens/>
        <w:ind w:right="1008"/>
        <w:jc w:val="center"/>
        <w:rPr>
          <w:rFonts w:asciiTheme="minorHAnsi" w:hAnsiTheme="minorHAnsi" w:cstheme="minorHAnsi"/>
          <w:b/>
          <w:bCs/>
          <w:i/>
          <w:spacing w:val="-3"/>
          <w:sz w:val="28"/>
          <w:szCs w:val="28"/>
        </w:rPr>
      </w:pPr>
    </w:p>
    <w:p w:rsidR="00BB62C9" w:rsidRPr="00910372" w:rsidRDefault="00D9495D" w:rsidP="0037723A">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WAYLAND BAPTIST UNIVERSITY</w:t>
      </w:r>
      <w:r w:rsidR="0037723A">
        <w:rPr>
          <w:rFonts w:asciiTheme="minorHAnsi" w:hAnsiTheme="minorHAnsi" w:cstheme="minorHAnsi"/>
          <w:b/>
          <w:spacing w:val="-3"/>
          <w:szCs w:val="24"/>
        </w:rPr>
        <w:t xml:space="preserve">: </w:t>
      </w:r>
      <w:r w:rsidR="00B938FD" w:rsidRPr="00910372">
        <w:rPr>
          <w:rFonts w:asciiTheme="minorHAnsi" w:hAnsiTheme="minorHAnsi" w:cstheme="minorHAnsi"/>
          <w:b/>
          <w:spacing w:val="-3"/>
          <w:szCs w:val="24"/>
        </w:rPr>
        <w:t>Virtual Campus</w:t>
      </w:r>
    </w:p>
    <w:p w:rsidR="00D9495D" w:rsidRPr="00910372" w:rsidRDefault="00CE0D72" w:rsidP="00C743CB">
      <w:pPr>
        <w:tabs>
          <w:tab w:val="center" w:pos="5400"/>
        </w:tabs>
        <w:suppressAutoHyphens/>
        <w:ind w:right="1008"/>
        <w:jc w:val="center"/>
        <w:rPr>
          <w:rFonts w:asciiTheme="minorHAnsi" w:hAnsiTheme="minorHAnsi" w:cstheme="minorHAnsi"/>
          <w:b/>
          <w:i/>
          <w:spacing w:val="-3"/>
          <w:szCs w:val="24"/>
        </w:rPr>
      </w:pPr>
      <w:r w:rsidRPr="00910372">
        <w:rPr>
          <w:rFonts w:asciiTheme="minorHAnsi" w:hAnsiTheme="minorHAnsi" w:cstheme="minorHAnsi"/>
          <w:b/>
          <w:spacing w:val="-3"/>
          <w:szCs w:val="24"/>
        </w:rPr>
        <w:t>SCHOOL</w:t>
      </w:r>
      <w:r w:rsidR="00D9495D" w:rsidRPr="00910372">
        <w:rPr>
          <w:rFonts w:asciiTheme="minorHAnsi" w:hAnsiTheme="minorHAnsi" w:cstheme="minorHAnsi"/>
          <w:b/>
          <w:spacing w:val="-3"/>
          <w:szCs w:val="24"/>
        </w:rPr>
        <w:t xml:space="preserve"> OF </w:t>
      </w:r>
      <w:smartTag w:uri="urn:schemas-microsoft-com:office:smarttags" w:element="PersonName">
        <w:r w:rsidR="00D9495D" w:rsidRPr="00910372">
          <w:rPr>
            <w:rFonts w:asciiTheme="minorHAnsi" w:hAnsiTheme="minorHAnsi" w:cstheme="minorHAnsi"/>
            <w:b/>
            <w:spacing w:val="-3"/>
            <w:szCs w:val="24"/>
          </w:rPr>
          <w:t>R</w:t>
        </w:r>
      </w:smartTag>
      <w:r w:rsidR="00D9495D" w:rsidRPr="00910372">
        <w:rPr>
          <w:rFonts w:asciiTheme="minorHAnsi" w:hAnsiTheme="minorHAnsi" w:cstheme="minorHAnsi"/>
          <w:b/>
          <w:spacing w:val="-3"/>
          <w:szCs w:val="24"/>
        </w:rPr>
        <w:t>ELIGION AND PHILOSOPHY</w:t>
      </w:r>
    </w:p>
    <w:p w:rsidR="00D9495D" w:rsidRPr="00910372" w:rsidRDefault="0027415D" w:rsidP="00007978">
      <w:pPr>
        <w:pStyle w:val="Heading1"/>
        <w:ind w:right="1008"/>
        <w:rPr>
          <w:rFonts w:asciiTheme="minorHAnsi" w:hAnsiTheme="minorHAnsi" w:cstheme="minorHAnsi"/>
          <w:sz w:val="24"/>
          <w:szCs w:val="24"/>
        </w:rPr>
      </w:pPr>
      <w:r>
        <w:rPr>
          <w:rFonts w:asciiTheme="minorHAnsi" w:hAnsiTheme="minorHAnsi" w:cstheme="minorHAnsi"/>
          <w:sz w:val="24"/>
          <w:szCs w:val="24"/>
        </w:rPr>
        <w:t>Fall 2017</w:t>
      </w:r>
    </w:p>
    <w:p w:rsidR="00C743CB" w:rsidRPr="00910372" w:rsidRDefault="00C743CB" w:rsidP="00C743CB">
      <w:pPr>
        <w:ind w:right="1008"/>
        <w:rPr>
          <w:rFonts w:asciiTheme="minorHAnsi" w:hAnsiTheme="minorHAnsi" w:cstheme="minorHAnsi"/>
        </w:rPr>
      </w:pPr>
    </w:p>
    <w:p w:rsidR="0007368F" w:rsidRPr="00910372" w:rsidRDefault="00B938FD" w:rsidP="00B938FD">
      <w:pPr>
        <w:pStyle w:val="Heading2"/>
        <w:ind w:right="1008"/>
        <w:jc w:val="both"/>
        <w:rPr>
          <w:rFonts w:asciiTheme="minorHAnsi" w:hAnsiTheme="minorHAnsi" w:cstheme="minorHAnsi"/>
          <w:b w:val="0"/>
          <w:sz w:val="22"/>
          <w:szCs w:val="22"/>
        </w:rPr>
      </w:pPr>
      <w:r w:rsidRPr="00910372">
        <w:rPr>
          <w:rFonts w:asciiTheme="minorHAnsi" w:hAnsiTheme="minorHAnsi" w:cstheme="minorHAnsi"/>
          <w:sz w:val="22"/>
          <w:szCs w:val="22"/>
        </w:rPr>
        <w:t>Jeff Anderson, Ph.D., Instructor</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Address:  7801 E. 32</w:t>
      </w:r>
      <w:r w:rsidRPr="00910372">
        <w:rPr>
          <w:rFonts w:asciiTheme="minorHAnsi" w:hAnsiTheme="minorHAnsi" w:cstheme="minorHAnsi"/>
          <w:bCs/>
          <w:spacing w:val="-3"/>
          <w:sz w:val="22"/>
          <w:szCs w:val="22"/>
          <w:vertAlign w:val="superscript"/>
        </w:rPr>
        <w:t>nd</w:t>
      </w:r>
      <w:r w:rsidRPr="00910372">
        <w:rPr>
          <w:rFonts w:asciiTheme="minorHAnsi" w:hAnsiTheme="minorHAnsi" w:cstheme="minorHAnsi"/>
          <w:bCs/>
          <w:spacing w:val="-3"/>
          <w:sz w:val="22"/>
          <w:szCs w:val="22"/>
        </w:rPr>
        <w:t xml:space="preserve">  Ave., Anchorage, AK  99504</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Phone:  Cell</w:t>
      </w:r>
      <w:r w:rsidR="008A6964" w:rsidRPr="00910372">
        <w:rPr>
          <w:rFonts w:asciiTheme="minorHAnsi" w:hAnsiTheme="minorHAnsi" w:cstheme="minorHAnsi"/>
          <w:bCs/>
          <w:spacing w:val="-3"/>
          <w:sz w:val="22"/>
          <w:szCs w:val="22"/>
        </w:rPr>
        <w:t xml:space="preserve"> </w:t>
      </w:r>
      <w:r w:rsidRPr="00910372">
        <w:rPr>
          <w:rFonts w:asciiTheme="minorHAnsi" w:hAnsiTheme="minorHAnsi" w:cstheme="minorHAnsi"/>
          <w:bCs/>
          <w:spacing w:val="-3"/>
          <w:sz w:val="22"/>
          <w:szCs w:val="22"/>
        </w:rPr>
        <w:t>907- 227-0622, Office 907-333-2277</w:t>
      </w:r>
    </w:p>
    <w:p w:rsidR="0007368F" w:rsidRPr="00910372" w:rsidRDefault="0007368F"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Email address</w:t>
      </w:r>
      <w:r w:rsidR="008A6964" w:rsidRPr="00910372">
        <w:rPr>
          <w:rFonts w:asciiTheme="minorHAnsi" w:hAnsiTheme="minorHAnsi" w:cstheme="minorHAnsi"/>
          <w:bCs/>
          <w:spacing w:val="-3"/>
          <w:sz w:val="22"/>
          <w:szCs w:val="22"/>
        </w:rPr>
        <w:t>:  anderson@wbu.edu</w:t>
      </w:r>
      <w:r w:rsidRPr="00910372">
        <w:rPr>
          <w:rFonts w:asciiTheme="minorHAnsi" w:hAnsiTheme="minorHAnsi" w:cstheme="minorHAnsi"/>
          <w:spacing w:val="-3"/>
          <w:sz w:val="22"/>
          <w:szCs w:val="22"/>
        </w:rPr>
        <w:tab/>
      </w:r>
    </w:p>
    <w:p w:rsidR="007225E4" w:rsidRPr="007225E4" w:rsidRDefault="0007368F" w:rsidP="0007368F">
      <w:pPr>
        <w:numPr>
          <w:ilvl w:val="0"/>
          <w:numId w:val="13"/>
        </w:numPr>
        <w:tabs>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Conference Hours</w:t>
      </w:r>
      <w:r w:rsidR="00DE0B8D">
        <w:rPr>
          <w:rFonts w:asciiTheme="minorHAnsi" w:hAnsiTheme="minorHAnsi" w:cstheme="minorHAnsi"/>
          <w:bCs/>
          <w:spacing w:val="-3"/>
          <w:sz w:val="22"/>
          <w:szCs w:val="22"/>
        </w:rPr>
        <w:t>:  Upon r</w:t>
      </w:r>
      <w:r w:rsidR="008A6964" w:rsidRPr="00910372">
        <w:rPr>
          <w:rFonts w:asciiTheme="minorHAnsi" w:hAnsiTheme="minorHAnsi" w:cstheme="minorHAnsi"/>
          <w:bCs/>
          <w:spacing w:val="-3"/>
          <w:sz w:val="22"/>
          <w:szCs w:val="22"/>
        </w:rPr>
        <w:t>equest</w:t>
      </w:r>
      <w:r w:rsidR="00910372" w:rsidRPr="00910372">
        <w:rPr>
          <w:rFonts w:asciiTheme="minorHAnsi" w:hAnsiTheme="minorHAnsi" w:cstheme="minorHAnsi"/>
          <w:bCs/>
          <w:spacing w:val="-3"/>
          <w:sz w:val="22"/>
          <w:szCs w:val="22"/>
        </w:rPr>
        <w:t xml:space="preserve"> via </w:t>
      </w:r>
      <w:r w:rsidR="009D0B48">
        <w:rPr>
          <w:rFonts w:asciiTheme="minorHAnsi" w:hAnsiTheme="minorHAnsi" w:cstheme="minorHAnsi"/>
          <w:bCs/>
          <w:spacing w:val="-3"/>
          <w:sz w:val="22"/>
          <w:szCs w:val="22"/>
        </w:rPr>
        <w:t xml:space="preserve"> Blackboard IM, </w:t>
      </w:r>
      <w:r w:rsidR="00910372" w:rsidRPr="00910372">
        <w:rPr>
          <w:rFonts w:asciiTheme="minorHAnsi" w:hAnsiTheme="minorHAnsi" w:cstheme="minorHAnsi"/>
          <w:bCs/>
          <w:spacing w:val="-3"/>
          <w:sz w:val="22"/>
          <w:szCs w:val="22"/>
        </w:rPr>
        <w:t xml:space="preserve">Skype, Phone, </w:t>
      </w:r>
      <w:r w:rsidR="00B77446">
        <w:rPr>
          <w:rFonts w:asciiTheme="minorHAnsi" w:hAnsiTheme="minorHAnsi" w:cstheme="minorHAnsi"/>
          <w:bCs/>
          <w:spacing w:val="-3"/>
          <w:sz w:val="22"/>
          <w:szCs w:val="22"/>
        </w:rPr>
        <w:t xml:space="preserve"> </w:t>
      </w:r>
      <w:r w:rsidR="00007978">
        <w:rPr>
          <w:rFonts w:asciiTheme="minorHAnsi" w:hAnsiTheme="minorHAnsi" w:cstheme="minorHAnsi"/>
          <w:bCs/>
          <w:spacing w:val="-3"/>
          <w:sz w:val="22"/>
          <w:szCs w:val="22"/>
        </w:rPr>
        <w:t>Collaborate</w:t>
      </w:r>
    </w:p>
    <w:p w:rsidR="007225E4" w:rsidRDefault="007225E4" w:rsidP="007225E4">
      <w:pPr>
        <w:widowControl w:val="0"/>
        <w:rPr>
          <w:rFonts w:ascii="Calibri" w:hAnsi="Calibri"/>
        </w:rPr>
      </w:pPr>
    </w:p>
    <w:p w:rsidR="007225E4" w:rsidRPr="007225E4" w:rsidRDefault="007225E4" w:rsidP="007225E4">
      <w:pPr>
        <w:widowControl w:val="0"/>
        <w:rPr>
          <w:rFonts w:ascii="Calibri" w:hAnsi="Calibri"/>
        </w:rPr>
      </w:pPr>
      <w:r w:rsidRPr="007225E4">
        <w:rPr>
          <w:rFonts w:ascii="Calibri" w:hAnsi="Calibri"/>
        </w:rPr>
        <w:t xml:space="preserve">HOW DO I CONTACT DR. ANDERSON?  </w:t>
      </w:r>
      <w:r w:rsidR="0048352D">
        <w:rPr>
          <w:rFonts w:ascii="Calibri" w:hAnsi="Calibri"/>
        </w:rPr>
        <w:t>For non-emergencies and general questions go to Cou</w:t>
      </w:r>
      <w:r w:rsidR="009D0B48">
        <w:rPr>
          <w:rFonts w:ascii="Calibri" w:hAnsi="Calibri"/>
        </w:rPr>
        <w:t>rse Café under Discussion Board.</w:t>
      </w:r>
      <w:r w:rsidR="0048352D">
        <w:rPr>
          <w:rFonts w:ascii="Calibri" w:hAnsi="Calibri"/>
        </w:rPr>
        <w:t xml:space="preserve"> </w:t>
      </w:r>
      <w:r w:rsidRPr="007225E4">
        <w:rPr>
          <w:rFonts w:ascii="Calibri" w:hAnsi="Calibri"/>
        </w:rPr>
        <w:t>For emergencies</w:t>
      </w:r>
      <w:r w:rsidR="0048352D">
        <w:rPr>
          <w:rFonts w:ascii="Calibri" w:hAnsi="Calibri"/>
        </w:rPr>
        <w:t xml:space="preserve"> and specific personal questions</w:t>
      </w:r>
      <w:r w:rsidRPr="007225E4">
        <w:rPr>
          <w:rFonts w:ascii="Calibri" w:hAnsi="Calibri"/>
        </w:rPr>
        <w:t xml:space="preserve">, </w:t>
      </w:r>
      <w:r w:rsidR="0048352D">
        <w:rPr>
          <w:rFonts w:ascii="Calibri" w:hAnsi="Calibri"/>
        </w:rPr>
        <w:t xml:space="preserve">email me or </w:t>
      </w:r>
      <w:r w:rsidRPr="007225E4">
        <w:rPr>
          <w:rFonts w:ascii="Calibri" w:hAnsi="Calibri"/>
        </w:rPr>
        <w:t>call my cell.</w:t>
      </w:r>
    </w:p>
    <w:p w:rsidR="00BB62C9" w:rsidRPr="00910372" w:rsidRDefault="00BB62C9" w:rsidP="00C03ACB">
      <w:pPr>
        <w:tabs>
          <w:tab w:val="left" w:pos="-720"/>
        </w:tabs>
        <w:suppressAutoHyphens/>
        <w:ind w:right="1008"/>
        <w:rPr>
          <w:rFonts w:asciiTheme="minorHAnsi" w:hAnsiTheme="minorHAnsi" w:cstheme="minorHAnsi"/>
          <w:b/>
          <w:spacing w:val="-3"/>
          <w:sz w:val="22"/>
          <w:szCs w:val="22"/>
        </w:rPr>
      </w:pPr>
    </w:p>
    <w:p w:rsidR="00BB5286" w:rsidRPr="00910372" w:rsidRDefault="00D9495D" w:rsidP="00BB5286">
      <w:pPr>
        <w:rPr>
          <w:rFonts w:asciiTheme="minorHAnsi" w:hAnsiTheme="minorHAnsi" w:cstheme="minorHAnsi"/>
          <w:bCs/>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atalog Description</w:t>
      </w:r>
      <w:r w:rsidRPr="00910372">
        <w:rPr>
          <w:rFonts w:asciiTheme="minorHAnsi" w:hAnsiTheme="minorHAnsi" w:cstheme="minorHAnsi"/>
          <w:b/>
          <w:spacing w:val="-3"/>
          <w:sz w:val="22"/>
          <w:szCs w:val="22"/>
        </w:rPr>
        <w:t>:</w:t>
      </w:r>
      <w:r w:rsidR="00E9497B"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00"/>
        </w:rPr>
        <w:t xml:space="preserve"> </w:t>
      </w:r>
      <w:r w:rsidR="00007978">
        <w:rPr>
          <w:rFonts w:asciiTheme="minorHAnsi" w:hAnsiTheme="minorHAnsi" w:cstheme="minorHAnsi"/>
          <w:color w:val="000000"/>
        </w:rPr>
        <w:t xml:space="preserve">A detailed examination and exposition of individual Old Testament books. May be repeated when content varies. </w:t>
      </w:r>
    </w:p>
    <w:p w:rsidR="009C00C9" w:rsidRPr="00910372" w:rsidRDefault="009C00C9" w:rsidP="009C00C9">
      <w:pPr>
        <w:rPr>
          <w:rFonts w:asciiTheme="minorHAnsi" w:hAnsiTheme="minorHAnsi" w:cstheme="minorHAnsi"/>
          <w:bCs/>
          <w:sz w:val="22"/>
          <w:szCs w:val="22"/>
        </w:rPr>
      </w:pPr>
    </w:p>
    <w:p w:rsidR="002A2588" w:rsidRPr="00910372" w:rsidRDefault="002A2588" w:rsidP="005F0849">
      <w:pPr>
        <w:rPr>
          <w:rFonts w:asciiTheme="minorHAnsi" w:hAnsiTheme="minorHAnsi" w:cstheme="minorHAnsi"/>
          <w:bCs/>
          <w:sz w:val="22"/>
          <w:szCs w:val="22"/>
        </w:rPr>
      </w:pPr>
      <w:r w:rsidRPr="00910372">
        <w:rPr>
          <w:rFonts w:asciiTheme="minorHAnsi" w:hAnsiTheme="minorHAnsi" w:cstheme="minorHAnsi"/>
          <w:b/>
          <w:bCs/>
          <w:sz w:val="22"/>
          <w:szCs w:val="22"/>
        </w:rPr>
        <w:t>Wayland Mission Statement:</w:t>
      </w:r>
      <w:r w:rsidRPr="00910372">
        <w:rPr>
          <w:rFonts w:asciiTheme="minorHAnsi" w:hAnsiTheme="minorHAnsi" w:cstheme="minorHAnsi"/>
          <w:bCs/>
          <w:sz w:val="22"/>
          <w:szCs w:val="22"/>
        </w:rPr>
        <w:t xml:space="preserve"> Wayland Baptist University exists to educate students in an academically challenging, learning-focused and distinctively Christian environment for professional success</w:t>
      </w:r>
      <w:r w:rsidR="002C5B3B" w:rsidRPr="00910372">
        <w:rPr>
          <w:rFonts w:asciiTheme="minorHAnsi" w:hAnsiTheme="minorHAnsi" w:cstheme="minorHAnsi"/>
          <w:bCs/>
          <w:sz w:val="22"/>
          <w:szCs w:val="22"/>
        </w:rPr>
        <w:t xml:space="preserve">, </w:t>
      </w:r>
      <w:r w:rsidRPr="00910372">
        <w:rPr>
          <w:rFonts w:asciiTheme="minorHAnsi" w:hAnsiTheme="minorHAnsi" w:cstheme="minorHAnsi"/>
          <w:bCs/>
          <w:sz w:val="22"/>
          <w:szCs w:val="22"/>
        </w:rPr>
        <w:t>and service to God and humankind.</w:t>
      </w:r>
    </w:p>
    <w:p w:rsidR="002A2588" w:rsidRPr="00910372" w:rsidRDefault="002A2588" w:rsidP="005F0849">
      <w:pPr>
        <w:rPr>
          <w:rFonts w:asciiTheme="minorHAnsi" w:hAnsiTheme="minorHAnsi" w:cstheme="minorHAnsi"/>
          <w:b/>
          <w:bCs/>
          <w:sz w:val="22"/>
          <w:szCs w:val="22"/>
        </w:rPr>
      </w:pPr>
    </w:p>
    <w:p w:rsidR="004A4DB9" w:rsidRPr="00910372" w:rsidRDefault="004A4DB9" w:rsidP="005F0849">
      <w:pPr>
        <w:rPr>
          <w:rFonts w:asciiTheme="minorHAnsi" w:hAnsiTheme="minorHAnsi" w:cstheme="minorHAnsi"/>
          <w:sz w:val="22"/>
          <w:szCs w:val="22"/>
        </w:rPr>
      </w:pPr>
      <w:r w:rsidRPr="00910372">
        <w:rPr>
          <w:rFonts w:asciiTheme="minorHAnsi" w:hAnsiTheme="minorHAnsi" w:cstheme="minorHAnsi"/>
          <w:b/>
          <w:bCs/>
          <w:sz w:val="22"/>
          <w:szCs w:val="22"/>
        </w:rPr>
        <w:t>Method of Instruction:</w:t>
      </w:r>
      <w:r w:rsidR="008A6964" w:rsidRPr="00910372">
        <w:rPr>
          <w:rFonts w:asciiTheme="minorHAnsi" w:hAnsiTheme="minorHAnsi" w:cstheme="minorHAnsi"/>
          <w:sz w:val="22"/>
          <w:szCs w:val="22"/>
        </w:rPr>
        <w:t xml:space="preserve">  [Online </w:t>
      </w:r>
      <w:r w:rsidR="00DE0B8D" w:rsidRPr="00910372">
        <w:rPr>
          <w:rFonts w:asciiTheme="minorHAnsi" w:hAnsiTheme="minorHAnsi" w:cstheme="minorHAnsi"/>
          <w:sz w:val="22"/>
          <w:szCs w:val="22"/>
        </w:rPr>
        <w:t>through Blackboard</w:t>
      </w:r>
      <w:r w:rsidR="008A6964" w:rsidRPr="00910372">
        <w:rPr>
          <w:rFonts w:asciiTheme="minorHAnsi" w:hAnsiTheme="minorHAnsi" w:cstheme="minorHAnsi"/>
          <w:sz w:val="22"/>
          <w:szCs w:val="22"/>
        </w:rPr>
        <w:t xml:space="preserve"> and the Virtual Campus</w:t>
      </w:r>
      <w:r w:rsidRPr="00910372">
        <w:rPr>
          <w:rFonts w:asciiTheme="minorHAnsi" w:hAnsiTheme="minorHAnsi" w:cstheme="minorHAnsi"/>
          <w:sz w:val="22"/>
          <w:szCs w:val="22"/>
        </w:rPr>
        <w:t>]</w:t>
      </w:r>
    </w:p>
    <w:p w:rsidR="00D9495D" w:rsidRPr="00910372" w:rsidRDefault="00D9495D" w:rsidP="008F34F4">
      <w:pPr>
        <w:tabs>
          <w:tab w:val="left" w:pos="-720"/>
        </w:tabs>
        <w:suppressAutoHyphens/>
        <w:ind w:left="720" w:right="1008" w:hanging="720"/>
        <w:rPr>
          <w:rFonts w:asciiTheme="minorHAnsi" w:hAnsiTheme="minorHAnsi" w:cstheme="minorHAnsi"/>
          <w:spacing w:val="-3"/>
          <w:sz w:val="22"/>
          <w:szCs w:val="22"/>
        </w:rPr>
      </w:pPr>
    </w:p>
    <w:p w:rsidR="00D9495D" w:rsidRPr="00910372" w:rsidRDefault="00D9495D" w:rsidP="009367B2">
      <w:pPr>
        <w:tabs>
          <w:tab w:val="left" w:pos="-720"/>
        </w:tabs>
        <w:suppressAutoHyphens/>
        <w:ind w:right="1008"/>
        <w:rPr>
          <w:rFonts w:asciiTheme="minorHAnsi" w:hAnsiTheme="minorHAnsi" w:cstheme="minorHAnsi"/>
          <w:bCs/>
          <w:spacing w:val="-3"/>
          <w:sz w:val="22"/>
          <w:szCs w:val="22"/>
        </w:rPr>
      </w:pPr>
      <w:r w:rsidRPr="00910372">
        <w:rPr>
          <w:rFonts w:asciiTheme="minorHAnsi" w:hAnsiTheme="minorHAnsi" w:cstheme="minorHAnsi"/>
          <w:b/>
          <w:spacing w:val="-3"/>
          <w:sz w:val="22"/>
          <w:szCs w:val="22"/>
        </w:rPr>
        <w:t>P</w:t>
      </w:r>
      <w:r w:rsidR="00BB62C9" w:rsidRPr="00910372">
        <w:rPr>
          <w:rFonts w:asciiTheme="minorHAnsi" w:hAnsiTheme="minorHAnsi" w:cstheme="minorHAnsi"/>
          <w:b/>
          <w:spacing w:val="-3"/>
          <w:sz w:val="22"/>
          <w:szCs w:val="22"/>
        </w:rPr>
        <w:t>rerequisite</w:t>
      </w:r>
      <w:r w:rsidR="009367B2" w:rsidRPr="00910372">
        <w:rPr>
          <w:rFonts w:asciiTheme="minorHAnsi" w:hAnsiTheme="minorHAnsi" w:cstheme="minorHAnsi"/>
          <w:b/>
          <w:spacing w:val="-3"/>
          <w:sz w:val="22"/>
          <w:szCs w:val="22"/>
        </w:rPr>
        <w:t>/ Co-requisites</w:t>
      </w:r>
      <w:r w:rsidRPr="00910372">
        <w:rPr>
          <w:rFonts w:asciiTheme="minorHAnsi" w:hAnsiTheme="minorHAnsi" w:cstheme="minorHAnsi"/>
          <w:b/>
          <w:spacing w:val="-3"/>
          <w:sz w:val="22"/>
          <w:szCs w:val="22"/>
        </w:rPr>
        <w:t xml:space="preserve">:  </w:t>
      </w:r>
    </w:p>
    <w:p w:rsidR="009367B2" w:rsidRPr="00910372" w:rsidRDefault="00007978" w:rsidP="009367B2">
      <w:pPr>
        <w:numPr>
          <w:ilvl w:val="0"/>
          <w:numId w:val="15"/>
        </w:numPr>
        <w:tabs>
          <w:tab w:val="clear" w:pos="720"/>
          <w:tab w:val="left" w:pos="-720"/>
          <w:tab w:val="num" w:pos="108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RLGN 4314/5314 or equivalent</w:t>
      </w:r>
      <w:r w:rsidR="000D36A0">
        <w:rPr>
          <w:rFonts w:asciiTheme="minorHAnsi" w:hAnsiTheme="minorHAnsi" w:cstheme="minorHAnsi"/>
          <w:bCs/>
          <w:spacing w:val="-3"/>
          <w:sz w:val="22"/>
          <w:szCs w:val="22"/>
        </w:rPr>
        <w:t>.  Make sure you have had this course!! Don’t ask me for an exception, please.</w:t>
      </w:r>
    </w:p>
    <w:p w:rsidR="009367B2" w:rsidRPr="00910372" w:rsidRDefault="009367B2" w:rsidP="009367B2">
      <w:pPr>
        <w:tabs>
          <w:tab w:val="left" w:pos="-720"/>
        </w:tabs>
        <w:suppressAutoHyphens/>
        <w:ind w:right="1008"/>
        <w:rPr>
          <w:rFonts w:asciiTheme="minorHAnsi" w:hAnsiTheme="minorHAnsi" w:cstheme="minorHAnsi"/>
          <w:bCs/>
          <w:spacing w:val="-3"/>
          <w:sz w:val="22"/>
          <w:szCs w:val="22"/>
        </w:rPr>
      </w:pPr>
    </w:p>
    <w:p w:rsidR="00D9495D" w:rsidRDefault="00BB62C9" w:rsidP="00C743CB">
      <w:pPr>
        <w:pStyle w:val="Heading4"/>
        <w:ind w:right="1008"/>
        <w:jc w:val="left"/>
        <w:rPr>
          <w:rFonts w:asciiTheme="minorHAnsi" w:hAnsiTheme="minorHAnsi" w:cstheme="minorHAnsi"/>
          <w:szCs w:val="22"/>
        </w:rPr>
      </w:pPr>
      <w:r w:rsidRPr="00910372">
        <w:rPr>
          <w:rFonts w:asciiTheme="minorHAnsi" w:hAnsiTheme="minorHAnsi" w:cstheme="minorHAnsi"/>
          <w:szCs w:val="22"/>
        </w:rPr>
        <w:t>Resources</w:t>
      </w:r>
      <w:r w:rsidR="00C03ACB">
        <w:rPr>
          <w:rFonts w:asciiTheme="minorHAnsi" w:hAnsiTheme="minorHAnsi" w:cstheme="minorHAnsi"/>
          <w:szCs w:val="22"/>
        </w:rPr>
        <w:t>:</w:t>
      </w:r>
      <w:r w:rsidR="00007978">
        <w:rPr>
          <w:rFonts w:asciiTheme="minorHAnsi" w:hAnsiTheme="minorHAnsi" w:cstheme="minorHAnsi"/>
          <w:szCs w:val="22"/>
        </w:rPr>
        <w:t xml:space="preserve">  Order through our VC Bookstore.</w:t>
      </w:r>
    </w:p>
    <w:p w:rsidR="00007978" w:rsidRPr="00007978" w:rsidRDefault="00007978" w:rsidP="00007978"/>
    <w:p w:rsidR="00007978" w:rsidRDefault="008A6964" w:rsidP="00C743CB">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ab/>
        <w:t xml:space="preserve">Required Textbooks:  </w:t>
      </w:r>
    </w:p>
    <w:p w:rsidR="000D36A0" w:rsidRDefault="000D36A0" w:rsidP="00C743CB">
      <w:pPr>
        <w:tabs>
          <w:tab w:val="left" w:pos="-720"/>
        </w:tabs>
        <w:suppressAutoHyphens/>
        <w:ind w:right="1008"/>
        <w:rPr>
          <w:rFonts w:asciiTheme="minorHAnsi" w:hAnsiTheme="minorHAnsi" w:cstheme="minorHAnsi"/>
          <w:b/>
          <w:spacing w:val="-3"/>
          <w:sz w:val="22"/>
          <w:szCs w:val="22"/>
        </w:rPr>
      </w:pPr>
    </w:p>
    <w:p w:rsidR="000D36A0" w:rsidRDefault="000D36A0" w:rsidP="00C743CB">
      <w:pPr>
        <w:tabs>
          <w:tab w:val="left" w:pos="-720"/>
        </w:tabs>
        <w:suppressAutoHyphens/>
        <w:ind w:right="1008"/>
        <w:rPr>
          <w:rFonts w:asciiTheme="minorHAnsi" w:hAnsiTheme="minorHAnsi" w:cstheme="minorHAnsi"/>
          <w:spacing w:val="-3"/>
          <w:sz w:val="22"/>
          <w:szCs w:val="22"/>
        </w:rPr>
      </w:pPr>
      <w:r w:rsidRPr="000D36A0">
        <w:rPr>
          <w:rFonts w:asciiTheme="minorHAnsi" w:hAnsiTheme="minorHAnsi" w:cstheme="minorHAnsi"/>
          <w:spacing w:val="-3"/>
          <w:sz w:val="22"/>
          <w:szCs w:val="22"/>
        </w:rPr>
        <w:t xml:space="preserve">Barrett, Matthew and </w:t>
      </w:r>
      <w:proofErr w:type="spellStart"/>
      <w:r w:rsidRPr="000D36A0">
        <w:rPr>
          <w:rFonts w:asciiTheme="minorHAnsi" w:hAnsiTheme="minorHAnsi" w:cstheme="minorHAnsi"/>
          <w:spacing w:val="-3"/>
          <w:sz w:val="22"/>
          <w:szCs w:val="22"/>
        </w:rPr>
        <w:t>Ardel</w:t>
      </w:r>
      <w:proofErr w:type="spellEnd"/>
      <w:r w:rsidRPr="000D36A0">
        <w:rPr>
          <w:rFonts w:asciiTheme="minorHAnsi" w:hAnsiTheme="minorHAnsi" w:cstheme="minorHAnsi"/>
          <w:spacing w:val="-3"/>
          <w:sz w:val="22"/>
          <w:szCs w:val="22"/>
        </w:rPr>
        <w:t xml:space="preserve"> </w:t>
      </w:r>
      <w:proofErr w:type="spellStart"/>
      <w:r w:rsidRPr="000D36A0">
        <w:rPr>
          <w:rFonts w:asciiTheme="minorHAnsi" w:hAnsiTheme="minorHAnsi" w:cstheme="minorHAnsi"/>
          <w:spacing w:val="-3"/>
          <w:sz w:val="22"/>
          <w:szCs w:val="22"/>
        </w:rPr>
        <w:t>Caneday</w:t>
      </w:r>
      <w:proofErr w:type="spellEnd"/>
      <w:r w:rsidRPr="000D36A0">
        <w:rPr>
          <w:rFonts w:asciiTheme="minorHAnsi" w:hAnsiTheme="minorHAnsi" w:cstheme="minorHAnsi"/>
          <w:spacing w:val="-3"/>
          <w:sz w:val="22"/>
          <w:szCs w:val="22"/>
        </w:rPr>
        <w:t xml:space="preserve">, eds. </w:t>
      </w:r>
      <w:r>
        <w:rPr>
          <w:rFonts w:asciiTheme="minorHAnsi" w:hAnsiTheme="minorHAnsi" w:cstheme="minorHAnsi"/>
          <w:spacing w:val="-3"/>
          <w:sz w:val="22"/>
          <w:szCs w:val="22"/>
        </w:rPr>
        <w:t xml:space="preserve"> </w:t>
      </w:r>
      <w:r w:rsidRPr="000D36A0">
        <w:rPr>
          <w:rFonts w:asciiTheme="minorHAnsi" w:hAnsiTheme="minorHAnsi" w:cstheme="minorHAnsi"/>
          <w:i/>
          <w:spacing w:val="-3"/>
          <w:sz w:val="22"/>
          <w:szCs w:val="22"/>
        </w:rPr>
        <w:t>Four Views on the Historical Adam</w:t>
      </w:r>
      <w:r>
        <w:rPr>
          <w:rFonts w:asciiTheme="minorHAnsi" w:hAnsiTheme="minorHAnsi" w:cstheme="minorHAnsi"/>
          <w:spacing w:val="-3"/>
          <w:sz w:val="22"/>
          <w:szCs w:val="22"/>
        </w:rPr>
        <w:t>. Grand Rapids: Zondervan, 2013. ISBN 978-0-310-49927-5</w:t>
      </w:r>
    </w:p>
    <w:p w:rsidR="000D36A0" w:rsidRDefault="000D36A0" w:rsidP="00C743CB">
      <w:pPr>
        <w:tabs>
          <w:tab w:val="left" w:pos="-720"/>
        </w:tabs>
        <w:suppressAutoHyphens/>
        <w:ind w:right="1008"/>
        <w:rPr>
          <w:rFonts w:asciiTheme="minorHAnsi" w:hAnsiTheme="minorHAnsi" w:cstheme="minorHAnsi"/>
          <w:spacing w:val="-3"/>
          <w:sz w:val="22"/>
          <w:szCs w:val="22"/>
        </w:rPr>
      </w:pPr>
    </w:p>
    <w:p w:rsidR="000D36A0" w:rsidRDefault="000D36A0" w:rsidP="00C743CB">
      <w:pPr>
        <w:tabs>
          <w:tab w:val="left" w:pos="-720"/>
        </w:tabs>
        <w:suppressAutoHyphens/>
        <w:ind w:right="1008"/>
        <w:rPr>
          <w:rFonts w:asciiTheme="minorHAnsi" w:hAnsiTheme="minorHAnsi" w:cstheme="minorHAnsi"/>
          <w:spacing w:val="-3"/>
          <w:sz w:val="22"/>
          <w:szCs w:val="22"/>
        </w:rPr>
      </w:pPr>
      <w:proofErr w:type="spellStart"/>
      <w:r>
        <w:rPr>
          <w:rFonts w:asciiTheme="minorHAnsi" w:hAnsiTheme="minorHAnsi" w:cstheme="minorHAnsi"/>
          <w:spacing w:val="-3"/>
          <w:sz w:val="22"/>
          <w:szCs w:val="22"/>
        </w:rPr>
        <w:t>Provan</w:t>
      </w:r>
      <w:proofErr w:type="spellEnd"/>
      <w:r>
        <w:rPr>
          <w:rFonts w:asciiTheme="minorHAnsi" w:hAnsiTheme="minorHAnsi" w:cstheme="minorHAnsi"/>
          <w:spacing w:val="-3"/>
          <w:sz w:val="22"/>
          <w:szCs w:val="22"/>
        </w:rPr>
        <w:t xml:space="preserve">, Ian. </w:t>
      </w:r>
      <w:r>
        <w:rPr>
          <w:rFonts w:asciiTheme="minorHAnsi" w:hAnsiTheme="minorHAnsi" w:cstheme="minorHAnsi"/>
          <w:i/>
          <w:spacing w:val="-3"/>
          <w:sz w:val="22"/>
          <w:szCs w:val="22"/>
        </w:rPr>
        <w:t>Discovering Genesis: Cont</w:t>
      </w:r>
      <w:r w:rsidRPr="000D36A0">
        <w:rPr>
          <w:rFonts w:asciiTheme="minorHAnsi" w:hAnsiTheme="minorHAnsi" w:cstheme="minorHAnsi"/>
          <w:i/>
          <w:spacing w:val="-3"/>
          <w:sz w:val="22"/>
          <w:szCs w:val="22"/>
        </w:rPr>
        <w:t>ent, Interpretation, Reception</w:t>
      </w:r>
      <w:r>
        <w:rPr>
          <w:rFonts w:asciiTheme="minorHAnsi" w:hAnsiTheme="minorHAnsi" w:cstheme="minorHAnsi"/>
          <w:spacing w:val="-3"/>
          <w:sz w:val="22"/>
          <w:szCs w:val="22"/>
        </w:rPr>
        <w:t>. Grand Rapids: Eerdmans, 2015. ISBN 978-0-8028-7237-1</w:t>
      </w:r>
    </w:p>
    <w:p w:rsidR="000D36A0" w:rsidRDefault="000D36A0" w:rsidP="00C743CB">
      <w:pPr>
        <w:tabs>
          <w:tab w:val="left" w:pos="-720"/>
        </w:tabs>
        <w:suppressAutoHyphens/>
        <w:ind w:right="1008"/>
        <w:rPr>
          <w:rFonts w:asciiTheme="minorHAnsi" w:hAnsiTheme="minorHAnsi" w:cstheme="minorHAnsi"/>
          <w:spacing w:val="-3"/>
          <w:sz w:val="22"/>
          <w:szCs w:val="22"/>
        </w:rPr>
      </w:pPr>
    </w:p>
    <w:p w:rsidR="000D36A0" w:rsidRPr="000D36A0" w:rsidRDefault="000D36A0" w:rsidP="00C743CB">
      <w:pPr>
        <w:tabs>
          <w:tab w:val="left" w:pos="-720"/>
        </w:tabs>
        <w:suppressAutoHyphens/>
        <w:ind w:right="1008"/>
        <w:rPr>
          <w:rFonts w:asciiTheme="minorHAnsi" w:hAnsiTheme="minorHAnsi" w:cstheme="minorHAnsi"/>
          <w:spacing w:val="-3"/>
          <w:sz w:val="22"/>
          <w:szCs w:val="22"/>
        </w:rPr>
      </w:pPr>
      <w:r>
        <w:rPr>
          <w:rFonts w:asciiTheme="minorHAnsi" w:hAnsiTheme="minorHAnsi" w:cstheme="minorHAnsi"/>
          <w:spacing w:val="-3"/>
          <w:sz w:val="22"/>
          <w:szCs w:val="22"/>
        </w:rPr>
        <w:t xml:space="preserve">Walton, John. </w:t>
      </w:r>
      <w:r w:rsidRPr="000D36A0">
        <w:rPr>
          <w:rFonts w:asciiTheme="minorHAnsi" w:hAnsiTheme="minorHAnsi" w:cstheme="minorHAnsi"/>
          <w:i/>
          <w:spacing w:val="-3"/>
          <w:sz w:val="22"/>
          <w:szCs w:val="22"/>
        </w:rPr>
        <w:t>The Lost World of Genesis One: Ancient Cosmology and the Origins Debate</w:t>
      </w:r>
      <w:r>
        <w:rPr>
          <w:rFonts w:asciiTheme="minorHAnsi" w:hAnsiTheme="minorHAnsi" w:cstheme="minorHAnsi"/>
          <w:spacing w:val="-3"/>
          <w:sz w:val="22"/>
          <w:szCs w:val="22"/>
        </w:rPr>
        <w:t>. Downers Grove, IVP, 2009 ISBN 978-0-8308-3704-5</w:t>
      </w:r>
    </w:p>
    <w:p w:rsidR="008A6964" w:rsidRPr="004B5FEE" w:rsidRDefault="00007978" w:rsidP="00C743CB">
      <w:pPr>
        <w:tabs>
          <w:tab w:val="left" w:pos="-720"/>
        </w:tabs>
        <w:suppressAutoHyphens/>
        <w:ind w:right="1008"/>
        <w:rPr>
          <w:rFonts w:asciiTheme="minorHAnsi" w:hAnsiTheme="minorHAnsi" w:cstheme="minorHAnsi"/>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r>
    </w:p>
    <w:p w:rsidR="00D9495D" w:rsidRPr="00910372" w:rsidRDefault="00D9495D" w:rsidP="00C743CB">
      <w:pPr>
        <w:tabs>
          <w:tab w:val="left" w:pos="-720"/>
        </w:tabs>
        <w:suppressAutoHyphens/>
        <w:ind w:left="720" w:right="1008"/>
        <w:rPr>
          <w:rFonts w:asciiTheme="minorHAnsi" w:hAnsiTheme="minorHAnsi" w:cstheme="minorHAnsi"/>
          <w:spacing w:val="-3"/>
          <w:sz w:val="22"/>
          <w:szCs w:val="22"/>
        </w:rPr>
      </w:pPr>
    </w:p>
    <w:p w:rsidR="00D9495D" w:rsidRDefault="00C743CB" w:rsidP="00C743CB">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Outcome Competencies</w:t>
      </w:r>
      <w:r w:rsidR="00D9495D" w:rsidRPr="00910372">
        <w:rPr>
          <w:rFonts w:asciiTheme="minorHAnsi" w:hAnsiTheme="minorHAnsi" w:cstheme="minorHAnsi"/>
          <w:b/>
          <w:spacing w:val="-3"/>
          <w:sz w:val="22"/>
          <w:szCs w:val="22"/>
        </w:rPr>
        <w:t>:</w:t>
      </w:r>
      <w:r w:rsidR="00224158" w:rsidRPr="00910372">
        <w:rPr>
          <w:rFonts w:asciiTheme="minorHAnsi" w:hAnsiTheme="minorHAnsi" w:cstheme="minorHAnsi"/>
          <w:b/>
          <w:spacing w:val="-3"/>
          <w:sz w:val="22"/>
          <w:szCs w:val="22"/>
        </w:rPr>
        <w:t xml:space="preserve">  Students will:</w:t>
      </w:r>
    </w:p>
    <w:p w:rsidR="00125226" w:rsidRPr="00910372" w:rsidRDefault="00125226" w:rsidP="00C743CB">
      <w:pPr>
        <w:tabs>
          <w:tab w:val="left" w:pos="-720"/>
        </w:tabs>
        <w:suppressAutoHyphens/>
        <w:ind w:left="720" w:right="1008" w:hanging="720"/>
        <w:rPr>
          <w:rFonts w:asciiTheme="minorHAnsi" w:hAnsiTheme="minorHAnsi" w:cstheme="minorHAnsi"/>
          <w:b/>
          <w:spacing w:val="-3"/>
          <w:sz w:val="22"/>
          <w:szCs w:val="22"/>
        </w:rPr>
      </w:pPr>
    </w:p>
    <w:p w:rsidR="00125226" w:rsidRPr="00125226" w:rsidRDefault="00125226" w:rsidP="00125226">
      <w:pPr>
        <w:pStyle w:val="ListParagraph"/>
        <w:ind w:right="1008"/>
        <w:rPr>
          <w:rFonts w:asciiTheme="minorHAnsi" w:hAnsiTheme="minorHAnsi" w:cstheme="minorHAnsi"/>
          <w:sz w:val="22"/>
          <w:szCs w:val="22"/>
        </w:rPr>
      </w:pPr>
      <w:r w:rsidRPr="00125226">
        <w:rPr>
          <w:rFonts w:asciiTheme="minorHAnsi" w:hAnsiTheme="minorHAnsi" w:cstheme="minorHAnsi"/>
          <w:sz w:val="22"/>
          <w:szCs w:val="22"/>
        </w:rPr>
        <w:t xml:space="preserve">To describe the theological content </w:t>
      </w:r>
      <w:r w:rsidR="0027415D">
        <w:rPr>
          <w:rFonts w:asciiTheme="minorHAnsi" w:hAnsiTheme="minorHAnsi" w:cstheme="minorHAnsi"/>
          <w:sz w:val="22"/>
          <w:szCs w:val="22"/>
        </w:rPr>
        <w:t>of Genesis 1-11</w:t>
      </w:r>
    </w:p>
    <w:p w:rsidR="00125226" w:rsidRPr="00125226" w:rsidRDefault="00125226" w:rsidP="00125226">
      <w:pPr>
        <w:pStyle w:val="ListParagraph"/>
        <w:ind w:right="1008"/>
        <w:rPr>
          <w:rFonts w:asciiTheme="minorHAnsi" w:hAnsiTheme="minorHAnsi" w:cstheme="minorHAnsi"/>
          <w:sz w:val="22"/>
          <w:szCs w:val="22"/>
        </w:rPr>
      </w:pPr>
      <w:r w:rsidRPr="00125226">
        <w:rPr>
          <w:rFonts w:asciiTheme="minorHAnsi" w:hAnsiTheme="minorHAnsi" w:cstheme="minorHAnsi"/>
          <w:sz w:val="22"/>
          <w:szCs w:val="22"/>
        </w:rPr>
        <w:t>To disc</w:t>
      </w:r>
      <w:r>
        <w:rPr>
          <w:rFonts w:asciiTheme="minorHAnsi" w:hAnsiTheme="minorHAnsi" w:cstheme="minorHAnsi"/>
          <w:sz w:val="22"/>
          <w:szCs w:val="22"/>
        </w:rPr>
        <w:t>uss h</w:t>
      </w:r>
      <w:r w:rsidR="0027415D">
        <w:rPr>
          <w:rFonts w:asciiTheme="minorHAnsi" w:hAnsiTheme="minorHAnsi" w:cstheme="minorHAnsi"/>
          <w:sz w:val="22"/>
          <w:szCs w:val="22"/>
        </w:rPr>
        <w:t xml:space="preserve">ow Genesis 1-11 </w:t>
      </w:r>
      <w:r>
        <w:rPr>
          <w:rFonts w:asciiTheme="minorHAnsi" w:hAnsiTheme="minorHAnsi" w:cstheme="minorHAnsi"/>
          <w:sz w:val="22"/>
          <w:szCs w:val="22"/>
        </w:rPr>
        <w:t>reflect</w:t>
      </w:r>
      <w:r w:rsidR="0027415D">
        <w:rPr>
          <w:rFonts w:asciiTheme="minorHAnsi" w:hAnsiTheme="minorHAnsi" w:cstheme="minorHAnsi"/>
          <w:sz w:val="22"/>
          <w:szCs w:val="22"/>
        </w:rPr>
        <w:t>s</w:t>
      </w:r>
      <w:r w:rsidRPr="00125226">
        <w:rPr>
          <w:rFonts w:asciiTheme="minorHAnsi" w:hAnsiTheme="minorHAnsi" w:cstheme="minorHAnsi"/>
          <w:sz w:val="22"/>
          <w:szCs w:val="22"/>
        </w:rPr>
        <w:t xml:space="preserve"> the dynamic history of Israel in the setting of the politics and culture of the ancient Near East.</w:t>
      </w:r>
    </w:p>
    <w:p w:rsidR="00125226" w:rsidRPr="00125226" w:rsidRDefault="00125226" w:rsidP="00125226">
      <w:pPr>
        <w:pStyle w:val="ListParagraph"/>
        <w:ind w:right="1008"/>
        <w:rPr>
          <w:rFonts w:asciiTheme="minorHAnsi" w:hAnsiTheme="minorHAnsi" w:cstheme="minorHAnsi"/>
          <w:sz w:val="22"/>
          <w:szCs w:val="22"/>
        </w:rPr>
      </w:pPr>
      <w:r w:rsidRPr="00125226">
        <w:rPr>
          <w:rFonts w:asciiTheme="minorHAnsi" w:hAnsiTheme="minorHAnsi" w:cstheme="minorHAnsi"/>
          <w:sz w:val="22"/>
          <w:szCs w:val="22"/>
        </w:rPr>
        <w:t>To articulate a literary appreci</w:t>
      </w:r>
      <w:r w:rsidR="0027415D">
        <w:rPr>
          <w:rFonts w:asciiTheme="minorHAnsi" w:hAnsiTheme="minorHAnsi" w:cstheme="minorHAnsi"/>
          <w:sz w:val="22"/>
          <w:szCs w:val="22"/>
        </w:rPr>
        <w:t xml:space="preserve">ation of Genesis 1-11 </w:t>
      </w:r>
      <w:r w:rsidRPr="00125226">
        <w:rPr>
          <w:rFonts w:asciiTheme="minorHAnsi" w:hAnsiTheme="minorHAnsi" w:cstheme="minorHAnsi"/>
          <w:sz w:val="22"/>
          <w:szCs w:val="22"/>
        </w:rPr>
        <w:t>that is critical, imaginative, and personally involving.</w:t>
      </w:r>
    </w:p>
    <w:p w:rsidR="00125226" w:rsidRPr="00125226" w:rsidRDefault="00125226" w:rsidP="00125226">
      <w:pPr>
        <w:pStyle w:val="ListParagraph"/>
        <w:ind w:right="1008"/>
        <w:rPr>
          <w:rFonts w:asciiTheme="minorHAnsi" w:hAnsiTheme="minorHAnsi" w:cstheme="minorHAnsi"/>
          <w:sz w:val="22"/>
          <w:szCs w:val="22"/>
        </w:rPr>
      </w:pPr>
      <w:r w:rsidRPr="00125226">
        <w:rPr>
          <w:rFonts w:asciiTheme="minorHAnsi" w:hAnsiTheme="minorHAnsi" w:cstheme="minorHAnsi"/>
          <w:sz w:val="22"/>
          <w:szCs w:val="22"/>
        </w:rPr>
        <w:t>To dialogu</w:t>
      </w:r>
      <w:r w:rsidR="0027415D">
        <w:rPr>
          <w:rFonts w:asciiTheme="minorHAnsi" w:hAnsiTheme="minorHAnsi" w:cstheme="minorHAnsi"/>
          <w:sz w:val="22"/>
          <w:szCs w:val="22"/>
        </w:rPr>
        <w:t>e about the ways in which Genesis 1-11 has</w:t>
      </w:r>
      <w:r w:rsidRPr="00125226">
        <w:rPr>
          <w:rFonts w:asciiTheme="minorHAnsi" w:hAnsiTheme="minorHAnsi" w:cstheme="minorHAnsi"/>
          <w:sz w:val="22"/>
          <w:szCs w:val="22"/>
        </w:rPr>
        <w:t xml:space="preserve"> influenced critical areas of our social experience.</w:t>
      </w:r>
    </w:p>
    <w:p w:rsidR="00B71FB9" w:rsidRDefault="00125226" w:rsidP="00125226">
      <w:pPr>
        <w:pStyle w:val="ListParagraph"/>
        <w:ind w:right="1008"/>
        <w:rPr>
          <w:rFonts w:asciiTheme="minorHAnsi" w:hAnsiTheme="minorHAnsi" w:cstheme="minorHAnsi"/>
          <w:sz w:val="22"/>
          <w:szCs w:val="22"/>
        </w:rPr>
      </w:pPr>
      <w:r>
        <w:rPr>
          <w:rFonts w:asciiTheme="minorHAnsi" w:hAnsiTheme="minorHAnsi" w:cstheme="minorHAnsi"/>
          <w:sz w:val="22"/>
          <w:szCs w:val="22"/>
        </w:rPr>
        <w:t>To evalu</w:t>
      </w:r>
      <w:r w:rsidR="0027415D">
        <w:rPr>
          <w:rFonts w:asciiTheme="minorHAnsi" w:hAnsiTheme="minorHAnsi" w:cstheme="minorHAnsi"/>
          <w:sz w:val="22"/>
          <w:szCs w:val="22"/>
        </w:rPr>
        <w:t>ate Genesis 1-11</w:t>
      </w:r>
      <w:r w:rsidRPr="00125226">
        <w:rPr>
          <w:rFonts w:asciiTheme="minorHAnsi" w:hAnsiTheme="minorHAnsi" w:cstheme="minorHAnsi"/>
          <w:sz w:val="22"/>
          <w:szCs w:val="22"/>
        </w:rPr>
        <w:t xml:space="preserve"> in light of t</w:t>
      </w:r>
      <w:r>
        <w:rPr>
          <w:rFonts w:asciiTheme="minorHAnsi" w:hAnsiTheme="minorHAnsi" w:cstheme="minorHAnsi"/>
          <w:sz w:val="22"/>
          <w:szCs w:val="22"/>
        </w:rPr>
        <w:t>he total Christian canon and their</w:t>
      </w:r>
      <w:r w:rsidRPr="00125226">
        <w:rPr>
          <w:rFonts w:asciiTheme="minorHAnsi" w:hAnsiTheme="minorHAnsi" w:cstheme="minorHAnsi"/>
          <w:sz w:val="22"/>
          <w:szCs w:val="22"/>
        </w:rPr>
        <w:t xml:space="preserve"> impact on Christian life, theology,</w:t>
      </w:r>
      <w:r>
        <w:rPr>
          <w:rFonts w:asciiTheme="minorHAnsi" w:hAnsiTheme="minorHAnsi" w:cstheme="minorHAnsi"/>
          <w:sz w:val="22"/>
          <w:szCs w:val="22"/>
        </w:rPr>
        <w:t xml:space="preserve"> </w:t>
      </w:r>
      <w:r w:rsidRPr="00125226">
        <w:rPr>
          <w:rFonts w:asciiTheme="minorHAnsi" w:hAnsiTheme="minorHAnsi" w:cstheme="minorHAnsi"/>
          <w:sz w:val="22"/>
          <w:szCs w:val="22"/>
        </w:rPr>
        <w:t>worship, and witness.</w:t>
      </w:r>
    </w:p>
    <w:p w:rsidR="00125226" w:rsidRPr="00125226" w:rsidRDefault="00125226" w:rsidP="00125226">
      <w:pPr>
        <w:pStyle w:val="ListParagraph"/>
        <w:ind w:right="1008"/>
        <w:rPr>
          <w:rFonts w:asciiTheme="minorHAnsi" w:hAnsiTheme="minorHAnsi" w:cstheme="minorHAnsi"/>
          <w:sz w:val="22"/>
          <w:szCs w:val="22"/>
        </w:rPr>
      </w:pPr>
    </w:p>
    <w:p w:rsidR="0037723A" w:rsidRDefault="00C743CB" w:rsidP="0037723A">
      <w:pPr>
        <w:pStyle w:val="Heading4"/>
        <w:ind w:right="1008"/>
        <w:jc w:val="left"/>
        <w:rPr>
          <w:rFonts w:asciiTheme="minorHAnsi" w:hAnsiTheme="minorHAnsi" w:cstheme="minorHAnsi"/>
          <w:szCs w:val="22"/>
        </w:rPr>
      </w:pPr>
      <w:r w:rsidRPr="00910372">
        <w:rPr>
          <w:rFonts w:asciiTheme="minorHAnsi" w:hAnsiTheme="minorHAnsi" w:cstheme="minorHAnsi"/>
          <w:szCs w:val="22"/>
        </w:rPr>
        <w:t xml:space="preserve">Course </w:t>
      </w:r>
      <w:r w:rsidR="00CD03EF" w:rsidRPr="00910372">
        <w:rPr>
          <w:rFonts w:asciiTheme="minorHAnsi" w:hAnsiTheme="minorHAnsi" w:cstheme="minorHAnsi"/>
          <w:szCs w:val="22"/>
        </w:rPr>
        <w:t>Requirements:</w:t>
      </w:r>
    </w:p>
    <w:p w:rsidR="00DE0B8D" w:rsidRPr="00DE0B8D" w:rsidRDefault="00DE0B8D" w:rsidP="00DE0B8D"/>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Biblical</w:t>
      </w:r>
      <w:r w:rsidR="009D0B48">
        <w:rPr>
          <w:rFonts w:asciiTheme="minorHAnsi" w:hAnsiTheme="minorHAnsi" w:cstheme="minorHAnsi"/>
          <w:sz w:val="22"/>
          <w:szCs w:val="22"/>
        </w:rPr>
        <w:t>/Textbook</w:t>
      </w:r>
      <w:r>
        <w:rPr>
          <w:rFonts w:asciiTheme="minorHAnsi" w:hAnsiTheme="minorHAnsi" w:cstheme="minorHAnsi"/>
          <w:sz w:val="22"/>
          <w:szCs w:val="22"/>
        </w:rPr>
        <w:t xml:space="preserve"> Readings:  Carefully read the biblical</w:t>
      </w:r>
      <w:r w:rsidR="009D0B48">
        <w:rPr>
          <w:rFonts w:asciiTheme="minorHAnsi" w:hAnsiTheme="minorHAnsi" w:cstheme="minorHAnsi"/>
          <w:sz w:val="22"/>
          <w:szCs w:val="22"/>
        </w:rPr>
        <w:t xml:space="preserve"> and secondary</w:t>
      </w:r>
      <w:r>
        <w:rPr>
          <w:rFonts w:asciiTheme="minorHAnsi" w:hAnsiTheme="minorHAnsi" w:cstheme="minorHAnsi"/>
          <w:sz w:val="22"/>
          <w:szCs w:val="22"/>
        </w:rPr>
        <w:t xml:space="preserve"> texts assigned for each week of class.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Weekly Quiz:  Complete a</w:t>
      </w:r>
      <w:r w:rsidR="00657F37">
        <w:rPr>
          <w:rFonts w:asciiTheme="minorHAnsi" w:hAnsiTheme="minorHAnsi" w:cstheme="minorHAnsi"/>
          <w:sz w:val="22"/>
          <w:szCs w:val="22"/>
        </w:rPr>
        <w:t>n online</w:t>
      </w:r>
      <w:r w:rsidR="001F0065">
        <w:rPr>
          <w:rFonts w:asciiTheme="minorHAnsi" w:hAnsiTheme="minorHAnsi" w:cstheme="minorHAnsi"/>
          <w:sz w:val="22"/>
          <w:szCs w:val="22"/>
        </w:rPr>
        <w:t xml:space="preserve"> open book</w:t>
      </w:r>
      <w:r>
        <w:rPr>
          <w:rFonts w:asciiTheme="minorHAnsi" w:hAnsiTheme="minorHAnsi" w:cstheme="minorHAnsi"/>
          <w:sz w:val="22"/>
          <w:szCs w:val="22"/>
        </w:rPr>
        <w:t xml:space="preserve"> weekly quiz over the biblical readings for that week.</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Weekly lecture:  Listen to the lecture appropr</w:t>
      </w:r>
      <w:r w:rsidR="001F0065">
        <w:rPr>
          <w:rFonts w:asciiTheme="minorHAnsi" w:hAnsiTheme="minorHAnsi" w:cstheme="minorHAnsi"/>
          <w:sz w:val="22"/>
          <w:szCs w:val="22"/>
        </w:rPr>
        <w:t>iate for each week on Collaborate</w:t>
      </w:r>
      <w:r>
        <w:rPr>
          <w:rFonts w:asciiTheme="minorHAnsi" w:hAnsiTheme="minorHAnsi" w:cstheme="minorHAnsi"/>
          <w:sz w:val="22"/>
          <w:szCs w:val="22"/>
        </w:rPr>
        <w:t xml:space="preserve"> or Voice </w:t>
      </w:r>
      <w:r w:rsidR="00C66884">
        <w:rPr>
          <w:rFonts w:asciiTheme="minorHAnsi" w:hAnsiTheme="minorHAnsi" w:cstheme="minorHAnsi"/>
          <w:sz w:val="22"/>
          <w:szCs w:val="22"/>
        </w:rPr>
        <w:t>over</w:t>
      </w:r>
      <w:r>
        <w:rPr>
          <w:rFonts w:asciiTheme="minorHAnsi" w:hAnsiTheme="minorHAnsi" w:cstheme="minorHAnsi"/>
          <w:sz w:val="22"/>
          <w:szCs w:val="22"/>
        </w:rPr>
        <w:t xml:space="preserve"> </w:t>
      </w:r>
      <w:r w:rsidR="00C66884">
        <w:rPr>
          <w:rFonts w:asciiTheme="minorHAnsi" w:hAnsiTheme="minorHAnsi" w:cstheme="minorHAnsi"/>
          <w:sz w:val="22"/>
          <w:szCs w:val="22"/>
        </w:rPr>
        <w:t>PowerPoint</w:t>
      </w:r>
      <w:r>
        <w:rPr>
          <w:rFonts w:asciiTheme="minorHAnsi" w:hAnsiTheme="minorHAnsi" w:cstheme="minorHAnsi"/>
          <w:sz w:val="22"/>
          <w:szCs w:val="22"/>
        </w:rPr>
        <w:t xml:space="preserve">. </w:t>
      </w:r>
      <w:r w:rsidR="00DE0B8D">
        <w:rPr>
          <w:rFonts w:asciiTheme="minorHAnsi" w:hAnsiTheme="minorHAnsi" w:cstheme="minorHAnsi"/>
          <w:sz w:val="22"/>
          <w:szCs w:val="22"/>
        </w:rPr>
        <w:t xml:space="preserve"> </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Final Exams: Com</w:t>
      </w:r>
      <w:r w:rsidR="00C66884">
        <w:rPr>
          <w:rFonts w:asciiTheme="minorHAnsi" w:hAnsiTheme="minorHAnsi" w:cstheme="minorHAnsi"/>
          <w:sz w:val="22"/>
          <w:szCs w:val="22"/>
        </w:rPr>
        <w:t xml:space="preserve">plete </w:t>
      </w:r>
      <w:r>
        <w:rPr>
          <w:rFonts w:asciiTheme="minorHAnsi" w:hAnsiTheme="minorHAnsi" w:cstheme="minorHAnsi"/>
          <w:sz w:val="22"/>
          <w:szCs w:val="22"/>
        </w:rPr>
        <w:t>a final examination over material covered in class.</w:t>
      </w:r>
    </w:p>
    <w:p w:rsidR="00B77446" w:rsidRDefault="00B77446"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Discussion Board participation as assigned.</w:t>
      </w:r>
      <w:r w:rsidR="00FF27E4">
        <w:rPr>
          <w:rFonts w:asciiTheme="minorHAnsi" w:hAnsiTheme="minorHAnsi" w:cstheme="minorHAnsi"/>
          <w:sz w:val="22"/>
          <w:szCs w:val="22"/>
        </w:rPr>
        <w:t xml:space="preserve"> This will involve leading one week of discussion board exercises during the ter</w:t>
      </w:r>
      <w:r w:rsidR="00DE0B8D">
        <w:rPr>
          <w:rFonts w:asciiTheme="minorHAnsi" w:hAnsiTheme="minorHAnsi" w:cstheme="minorHAnsi"/>
          <w:sz w:val="22"/>
          <w:szCs w:val="22"/>
        </w:rPr>
        <w:t>m. You will be asked to prepare a brief overview of a passage and lead a discussion board forum over that passage.</w:t>
      </w:r>
    </w:p>
    <w:p w:rsidR="0037723A" w:rsidRDefault="00FF27E4" w:rsidP="004D79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Research Paper:  Complete a 12</w:t>
      </w:r>
      <w:r w:rsidR="0027415D">
        <w:rPr>
          <w:rFonts w:asciiTheme="minorHAnsi" w:hAnsiTheme="minorHAnsi" w:cstheme="minorHAnsi"/>
          <w:sz w:val="22"/>
          <w:szCs w:val="22"/>
        </w:rPr>
        <w:t xml:space="preserve"> page exegesis</w:t>
      </w:r>
      <w:r w:rsidR="0037723A">
        <w:rPr>
          <w:rFonts w:asciiTheme="minorHAnsi" w:hAnsiTheme="minorHAnsi" w:cstheme="minorHAnsi"/>
          <w:sz w:val="22"/>
          <w:szCs w:val="22"/>
        </w:rPr>
        <w:t xml:space="preserve"> paper o</w:t>
      </w:r>
      <w:r w:rsidR="0027415D">
        <w:rPr>
          <w:rFonts w:asciiTheme="minorHAnsi" w:hAnsiTheme="minorHAnsi" w:cstheme="minorHAnsi"/>
          <w:sz w:val="22"/>
          <w:szCs w:val="22"/>
        </w:rPr>
        <w:t>ver an approved passage in Genesis 1-11</w:t>
      </w:r>
      <w:r w:rsidR="000D36A0">
        <w:rPr>
          <w:rFonts w:asciiTheme="minorHAnsi" w:hAnsiTheme="minorHAnsi" w:cstheme="minorHAnsi"/>
          <w:sz w:val="22"/>
          <w:szCs w:val="22"/>
        </w:rPr>
        <w:t>.</w:t>
      </w:r>
      <w:r w:rsidR="004D793A">
        <w:rPr>
          <w:rFonts w:asciiTheme="minorHAnsi" w:hAnsiTheme="minorHAnsi" w:cstheme="minorHAnsi"/>
          <w:sz w:val="22"/>
          <w:szCs w:val="22"/>
        </w:rPr>
        <w:t xml:space="preserve">  Paper must conform to all style guide requirements of Wayland Baptist University’s School of Religion and Philosophy. </w:t>
      </w:r>
      <w:hyperlink r:id="rId7" w:history="1">
        <w:r w:rsidR="004D793A" w:rsidRPr="00D16BC3">
          <w:rPr>
            <w:rStyle w:val="Hyperlink"/>
            <w:rFonts w:asciiTheme="minorHAnsi" w:hAnsiTheme="minorHAnsi" w:cstheme="minorHAnsi"/>
            <w:sz w:val="22"/>
            <w:szCs w:val="22"/>
          </w:rPr>
          <w:t>http://www.wbu.edu/academics/schools/religion_and_philosophy/student_help/default.htm</w:t>
        </w:r>
      </w:hyperlink>
      <w:r w:rsidR="004D793A">
        <w:rPr>
          <w:rFonts w:asciiTheme="minorHAnsi" w:hAnsiTheme="minorHAnsi" w:cstheme="minorHAnsi"/>
          <w:sz w:val="22"/>
          <w:szCs w:val="22"/>
        </w:rPr>
        <w:t xml:space="preserve"> </w:t>
      </w:r>
    </w:p>
    <w:p w:rsidR="001F0065" w:rsidRDefault="001F0065" w:rsidP="001F0065">
      <w:pPr>
        <w:rPr>
          <w:rFonts w:asciiTheme="minorHAnsi" w:hAnsiTheme="minorHAnsi" w:cstheme="minorHAnsi"/>
          <w:sz w:val="22"/>
          <w:szCs w:val="22"/>
        </w:rPr>
      </w:pPr>
    </w:p>
    <w:p w:rsidR="0027415D" w:rsidRPr="00100720" w:rsidRDefault="0027415D" w:rsidP="0027415D">
      <w:pPr>
        <w:ind w:left="45"/>
        <w:jc w:val="center"/>
        <w:rPr>
          <w:rFonts w:asciiTheme="minorHAnsi" w:hAnsiTheme="minorHAnsi" w:cstheme="minorHAnsi"/>
          <w:sz w:val="22"/>
          <w:szCs w:val="2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88"/>
      </w:tblGrid>
      <w:tr w:rsidR="00100720" w:rsidTr="00100720">
        <w:tc>
          <w:tcPr>
            <w:tcW w:w="4140" w:type="dxa"/>
          </w:tcPr>
          <w:p w:rsidR="00B77446" w:rsidRPr="00100720" w:rsidRDefault="00B77446" w:rsidP="00EB48DA">
            <w:pPr>
              <w:pStyle w:val="NoSpacing"/>
              <w:rPr>
                <w:rFonts w:asciiTheme="minorHAnsi" w:hAnsiTheme="minorHAnsi" w:cstheme="minorHAnsi"/>
                <w:sz w:val="22"/>
              </w:rPr>
            </w:pPr>
          </w:p>
        </w:tc>
        <w:tc>
          <w:tcPr>
            <w:tcW w:w="4788" w:type="dxa"/>
          </w:tcPr>
          <w:p w:rsidR="004D793A" w:rsidRPr="00100720" w:rsidRDefault="004D793A" w:rsidP="00EB48DA">
            <w:pPr>
              <w:pStyle w:val="NoSpacing"/>
              <w:rPr>
                <w:rFonts w:asciiTheme="minorHAnsi" w:hAnsiTheme="minorHAnsi" w:cstheme="minorHAnsi"/>
                <w:sz w:val="22"/>
              </w:rPr>
            </w:pPr>
          </w:p>
        </w:tc>
      </w:tr>
    </w:tbl>
    <w:p w:rsidR="0037723A" w:rsidRPr="00B77446" w:rsidRDefault="0037723A" w:rsidP="00B77446">
      <w:pPr>
        <w:rPr>
          <w:rFonts w:asciiTheme="minorHAnsi" w:hAnsiTheme="minorHAnsi" w:cstheme="minorHAnsi"/>
          <w:sz w:val="22"/>
          <w:szCs w:val="22"/>
        </w:rPr>
      </w:pPr>
    </w:p>
    <w:p w:rsidR="003D5620" w:rsidRPr="003D5620" w:rsidRDefault="003D5620" w:rsidP="003D5620">
      <w:pPr>
        <w:pStyle w:val="Heading6"/>
        <w:ind w:right="1008"/>
        <w:rPr>
          <w:rFonts w:asciiTheme="minorHAnsi" w:hAnsiTheme="minorHAnsi" w:cstheme="minorHAnsi"/>
          <w:sz w:val="22"/>
          <w:szCs w:val="22"/>
        </w:rPr>
      </w:pPr>
      <w:r w:rsidRPr="003D5620">
        <w:rPr>
          <w:rFonts w:asciiTheme="minorHAnsi" w:hAnsiTheme="minorHAnsi" w:cstheme="minorHAnsi"/>
          <w:sz w:val="22"/>
          <w:szCs w:val="22"/>
        </w:rPr>
        <w:t xml:space="preserve">A Warning about Style Guide Requirements:  </w:t>
      </w:r>
    </w:p>
    <w:p w:rsidR="003D5620" w:rsidRPr="003D5620" w:rsidRDefault="003D5620" w:rsidP="003D5620">
      <w:pPr>
        <w:pStyle w:val="Heading6"/>
        <w:ind w:right="1008"/>
        <w:rPr>
          <w:rFonts w:asciiTheme="minorHAnsi" w:hAnsiTheme="minorHAnsi" w:cstheme="minorHAnsi"/>
          <w:sz w:val="22"/>
          <w:szCs w:val="22"/>
        </w:rPr>
      </w:pPr>
    </w:p>
    <w:p w:rsidR="003D5620" w:rsidRPr="003D5620" w:rsidRDefault="003D5620" w:rsidP="003D5620">
      <w:pPr>
        <w:pStyle w:val="Heading6"/>
        <w:ind w:right="1008"/>
        <w:rPr>
          <w:rFonts w:asciiTheme="minorHAnsi" w:hAnsiTheme="minorHAnsi" w:cstheme="minorHAnsi"/>
          <w:b w:val="0"/>
          <w:sz w:val="22"/>
          <w:szCs w:val="22"/>
        </w:rPr>
      </w:pPr>
      <w:bookmarkStart w:id="0" w:name="_GoBack"/>
      <w:r w:rsidRPr="003D5620">
        <w:rPr>
          <w:rFonts w:asciiTheme="minorHAnsi" w:hAnsiTheme="minorHAnsi" w:cstheme="minorHAnsi"/>
          <w:b w:val="0"/>
          <w:sz w:val="22"/>
          <w:szCs w:val="22"/>
        </w:rPr>
        <w:t xml:space="preserve">WBU’s School of Religion and Philosophy requires a </w:t>
      </w:r>
      <w:proofErr w:type="spellStart"/>
      <w:r w:rsidRPr="003D5620">
        <w:rPr>
          <w:rFonts w:asciiTheme="minorHAnsi" w:hAnsiTheme="minorHAnsi" w:cstheme="minorHAnsi"/>
          <w:b w:val="0"/>
          <w:sz w:val="22"/>
          <w:szCs w:val="22"/>
        </w:rPr>
        <w:t>Turabian</w:t>
      </w:r>
      <w:proofErr w:type="spellEnd"/>
      <w:r w:rsidRPr="003D5620">
        <w:rPr>
          <w:rFonts w:asciiTheme="minorHAnsi" w:hAnsiTheme="minorHAnsi" w:cstheme="minorHAnsi"/>
          <w:b w:val="0"/>
          <w:sz w:val="22"/>
          <w:szCs w:val="22"/>
        </w:rPr>
        <w:t xml:space="preserve"> 8</w:t>
      </w:r>
      <w:r w:rsidRPr="003D5620">
        <w:rPr>
          <w:rFonts w:asciiTheme="minorHAnsi" w:hAnsiTheme="minorHAnsi" w:cstheme="minorHAnsi"/>
          <w:b w:val="0"/>
          <w:sz w:val="22"/>
          <w:szCs w:val="22"/>
          <w:vertAlign w:val="superscript"/>
        </w:rPr>
        <w:t>th</w:t>
      </w:r>
      <w:r w:rsidRPr="003D5620">
        <w:rPr>
          <w:rFonts w:asciiTheme="minorHAnsi" w:hAnsiTheme="minorHAnsi" w:cstheme="minorHAnsi"/>
          <w:b w:val="0"/>
          <w:sz w:val="22"/>
          <w:szCs w:val="22"/>
        </w:rPr>
        <w:t xml:space="preserve"> edition format for all written work. Written submissions that do not conform to this style guide will be penalized severely. </w:t>
      </w:r>
    </w:p>
    <w:p w:rsidR="003D5620" w:rsidRPr="003D5620" w:rsidRDefault="003D5620" w:rsidP="003D5620">
      <w:pPr>
        <w:pStyle w:val="Heading6"/>
        <w:ind w:right="1008"/>
        <w:rPr>
          <w:rFonts w:asciiTheme="minorHAnsi" w:hAnsiTheme="minorHAnsi" w:cstheme="minorHAnsi"/>
          <w:b w:val="0"/>
          <w:sz w:val="22"/>
          <w:szCs w:val="22"/>
        </w:rPr>
      </w:pPr>
    </w:p>
    <w:p w:rsidR="003D5620" w:rsidRPr="003D5620" w:rsidRDefault="003D5620" w:rsidP="003D5620">
      <w:pPr>
        <w:pStyle w:val="Heading6"/>
        <w:ind w:right="1008"/>
        <w:rPr>
          <w:rFonts w:asciiTheme="minorHAnsi" w:hAnsiTheme="minorHAnsi" w:cstheme="minorHAnsi"/>
          <w:b w:val="0"/>
          <w:sz w:val="22"/>
          <w:szCs w:val="22"/>
        </w:rPr>
      </w:pPr>
      <w:proofErr w:type="spellStart"/>
      <w:r w:rsidRPr="003D5620">
        <w:rPr>
          <w:rFonts w:asciiTheme="minorHAnsi" w:hAnsiTheme="minorHAnsi" w:cstheme="minorHAnsi"/>
          <w:b w:val="0"/>
          <w:sz w:val="22"/>
          <w:szCs w:val="22"/>
        </w:rPr>
        <w:t>Turabian</w:t>
      </w:r>
      <w:proofErr w:type="spellEnd"/>
      <w:r w:rsidRPr="003D5620">
        <w:rPr>
          <w:rFonts w:asciiTheme="minorHAnsi" w:hAnsiTheme="minorHAnsi" w:cstheme="minorHAnsi"/>
          <w:b w:val="0"/>
          <w:sz w:val="22"/>
          <w:szCs w:val="22"/>
        </w:rPr>
        <w:t xml:space="preserve">, Kate L.  </w:t>
      </w:r>
      <w:r w:rsidRPr="003D5620">
        <w:rPr>
          <w:rFonts w:asciiTheme="minorHAnsi" w:hAnsiTheme="minorHAnsi" w:cstheme="minorHAnsi"/>
          <w:b w:val="0"/>
          <w:i/>
          <w:sz w:val="22"/>
          <w:szCs w:val="22"/>
        </w:rPr>
        <w:t>A Manual for Writers of Research Papers, Theses, and Dissertations</w:t>
      </w:r>
      <w:r w:rsidRPr="003D5620">
        <w:rPr>
          <w:rFonts w:asciiTheme="minorHAnsi" w:hAnsiTheme="minorHAnsi" w:cstheme="minorHAnsi"/>
          <w:b w:val="0"/>
          <w:sz w:val="22"/>
          <w:szCs w:val="22"/>
        </w:rPr>
        <w:t>, 8</w:t>
      </w:r>
      <w:r w:rsidRPr="003D5620">
        <w:rPr>
          <w:rFonts w:asciiTheme="minorHAnsi" w:hAnsiTheme="minorHAnsi" w:cstheme="minorHAnsi"/>
          <w:b w:val="0"/>
          <w:sz w:val="22"/>
          <w:szCs w:val="22"/>
          <w:vertAlign w:val="superscript"/>
        </w:rPr>
        <w:t>th</w:t>
      </w:r>
      <w:r w:rsidRPr="003D5620">
        <w:rPr>
          <w:rFonts w:asciiTheme="minorHAnsi" w:hAnsiTheme="minorHAnsi" w:cstheme="minorHAnsi"/>
          <w:b w:val="0"/>
          <w:sz w:val="22"/>
          <w:szCs w:val="22"/>
        </w:rPr>
        <w:t xml:space="preserve"> ed. Chicago: Univ. Chicago Press, 2013. ISBN 978-0-226-81638-8.</w:t>
      </w:r>
    </w:p>
    <w:bookmarkEnd w:id="0"/>
    <w:p w:rsidR="00B00F8E" w:rsidRPr="00B00F8E" w:rsidRDefault="00B00F8E" w:rsidP="00771330">
      <w:pPr>
        <w:pStyle w:val="Heading6"/>
        <w:ind w:right="1008"/>
        <w:rPr>
          <w:rFonts w:asciiTheme="minorHAnsi" w:hAnsiTheme="minorHAnsi" w:cstheme="minorHAnsi"/>
          <w:sz w:val="22"/>
          <w:szCs w:val="22"/>
        </w:rPr>
      </w:pPr>
    </w:p>
    <w:p w:rsidR="00771330" w:rsidRPr="00910372" w:rsidRDefault="00771330" w:rsidP="00771330">
      <w:pPr>
        <w:pStyle w:val="Heading6"/>
        <w:ind w:right="1008"/>
        <w:rPr>
          <w:rFonts w:asciiTheme="minorHAnsi" w:hAnsiTheme="minorHAnsi" w:cstheme="minorHAnsi"/>
          <w:sz w:val="22"/>
          <w:szCs w:val="22"/>
        </w:rPr>
      </w:pPr>
      <w:r w:rsidRPr="00910372">
        <w:rPr>
          <w:rFonts w:asciiTheme="minorHAnsi" w:hAnsiTheme="minorHAnsi" w:cstheme="minorHAnsi"/>
          <w:sz w:val="22"/>
          <w:szCs w:val="22"/>
        </w:rPr>
        <w:t>Attendance - External Campuses</w:t>
      </w:r>
    </w:p>
    <w:p w:rsidR="00771330" w:rsidRPr="00910372" w:rsidRDefault="00771330" w:rsidP="00771330">
      <w:pPr>
        <w:numPr>
          <w:ilvl w:val="3"/>
          <w:numId w:val="11"/>
        </w:numPr>
        <w:tabs>
          <w:tab w:val="clear" w:pos="2880"/>
          <w:tab w:val="left" w:pos="-720"/>
          <w:tab w:val="num" w:pos="1080"/>
        </w:tabs>
        <w:suppressAutoHyphens/>
        <w:ind w:left="1080" w:right="1008"/>
        <w:rPr>
          <w:rFonts w:asciiTheme="minorHAnsi" w:hAnsiTheme="minorHAnsi" w:cstheme="minorHAnsi"/>
          <w:spacing w:val="-3"/>
          <w:sz w:val="22"/>
          <w:szCs w:val="22"/>
        </w:rPr>
      </w:pPr>
      <w:r w:rsidRPr="00910372">
        <w:rPr>
          <w:rFonts w:asciiTheme="minorHAnsi" w:hAnsiTheme="minorHAnsi" w:cstheme="minorHAnsi"/>
          <w:spacing w:val="-3"/>
          <w:sz w:val="22"/>
          <w:szCs w:val="22"/>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rsidR="00D9495D" w:rsidRPr="00910372" w:rsidRDefault="00D9495D" w:rsidP="00C743CB">
      <w:pPr>
        <w:tabs>
          <w:tab w:val="left" w:pos="-720"/>
        </w:tabs>
        <w:suppressAutoHyphens/>
        <w:ind w:right="1008"/>
        <w:rPr>
          <w:rFonts w:asciiTheme="minorHAnsi" w:hAnsiTheme="minorHAnsi" w:cstheme="minorHAnsi"/>
          <w:spacing w:val="-3"/>
          <w:sz w:val="22"/>
          <w:szCs w:val="22"/>
        </w:rPr>
      </w:pPr>
    </w:p>
    <w:p w:rsidR="00D9495D" w:rsidRPr="00910372" w:rsidRDefault="00117C0B" w:rsidP="00C743CB">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lastRenderedPageBreak/>
        <w:t>Course Evaluation (Method of Determining Grade)</w:t>
      </w:r>
    </w:p>
    <w:p w:rsidR="00D9495D" w:rsidRPr="00910372" w:rsidRDefault="00D9495D" w:rsidP="006A75E2">
      <w:pPr>
        <w:pStyle w:val="Heading5"/>
        <w:numPr>
          <w:ilvl w:val="0"/>
          <w:numId w:val="13"/>
        </w:numPr>
        <w:tabs>
          <w:tab w:val="clear" w:pos="2160"/>
          <w:tab w:val="num" w:pos="1080"/>
        </w:tabs>
        <w:ind w:left="1080" w:right="1008" w:hanging="360"/>
        <w:jc w:val="left"/>
        <w:rPr>
          <w:rFonts w:asciiTheme="minorHAnsi" w:hAnsiTheme="minorHAnsi" w:cstheme="minorHAnsi"/>
          <w:sz w:val="22"/>
          <w:szCs w:val="22"/>
        </w:rPr>
      </w:pPr>
      <w:r w:rsidRPr="00910372">
        <w:rPr>
          <w:rFonts w:asciiTheme="minorHAnsi" w:hAnsiTheme="minorHAnsi" w:cstheme="minorHAnsi"/>
          <w:sz w:val="22"/>
          <w:szCs w:val="22"/>
        </w:rPr>
        <w:t>University Grading System</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A</w:t>
      </w:r>
      <w:r w:rsidRPr="00910372">
        <w:rPr>
          <w:rFonts w:asciiTheme="minorHAnsi" w:hAnsiTheme="minorHAnsi" w:cstheme="minorHAnsi"/>
          <w:spacing w:val="-3"/>
          <w:sz w:val="22"/>
          <w:szCs w:val="22"/>
        </w:rPr>
        <w:tab/>
        <w:t>90-100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I</w:t>
      </w:r>
      <w:r w:rsidRPr="00910372">
        <w:rPr>
          <w:rFonts w:asciiTheme="minorHAnsi" w:hAnsiTheme="minorHAnsi" w:cstheme="minorHAnsi"/>
          <w:spacing w:val="-3"/>
          <w:sz w:val="22"/>
          <w:szCs w:val="22"/>
        </w:rPr>
        <w:tab/>
        <w:t>INCOMPLETE**</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B</w:t>
      </w:r>
      <w:r w:rsidRPr="00910372">
        <w:rPr>
          <w:rFonts w:asciiTheme="minorHAnsi" w:hAnsiTheme="minorHAnsi" w:cstheme="minorHAnsi"/>
          <w:spacing w:val="-3"/>
          <w:sz w:val="22"/>
          <w:szCs w:val="22"/>
        </w:rPr>
        <w:tab/>
        <w:t>80-89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Cr</w:t>
      </w:r>
      <w:r w:rsidRPr="00910372">
        <w:rPr>
          <w:rFonts w:asciiTheme="minorHAnsi" w:hAnsiTheme="minorHAnsi" w:cstheme="minorHAnsi"/>
          <w:spacing w:val="-3"/>
          <w:sz w:val="22"/>
          <w:szCs w:val="22"/>
        </w:rPr>
        <w:tab/>
        <w:t>FO</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 xml:space="preserve">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w:t>
      </w:r>
      <w:r w:rsidRPr="00910372">
        <w:rPr>
          <w:rFonts w:asciiTheme="minorHAnsi" w:hAnsiTheme="minorHAnsi" w:cstheme="minorHAnsi"/>
          <w:spacing w:val="-3"/>
          <w:sz w:val="22"/>
          <w:szCs w:val="22"/>
        </w:rPr>
        <w:tab/>
        <w:t>70-79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proofErr w:type="spellStart"/>
      <w:r w:rsidRPr="00910372">
        <w:rPr>
          <w:rFonts w:asciiTheme="minorHAnsi" w:hAnsiTheme="minorHAnsi" w:cstheme="minorHAnsi"/>
          <w:spacing w:val="-3"/>
          <w:sz w:val="22"/>
          <w:szCs w:val="22"/>
        </w:rPr>
        <w:t>NCr</w:t>
      </w:r>
      <w:proofErr w:type="spellEnd"/>
      <w:r w:rsidRPr="00910372">
        <w:rPr>
          <w:rFonts w:asciiTheme="minorHAnsi" w:hAnsiTheme="minorHAnsi" w:cstheme="minorHAnsi"/>
          <w:spacing w:val="-3"/>
          <w:sz w:val="22"/>
          <w:szCs w:val="22"/>
        </w:rPr>
        <w:tab/>
        <w:t>NO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D</w:t>
      </w:r>
      <w:r w:rsidRPr="00910372">
        <w:rPr>
          <w:rFonts w:asciiTheme="minorHAnsi" w:hAnsiTheme="minorHAnsi" w:cstheme="minorHAnsi"/>
          <w:spacing w:val="-3"/>
          <w:sz w:val="22"/>
          <w:szCs w:val="22"/>
        </w:rPr>
        <w:tab/>
        <w:t>60-69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WP</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PASSING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F</w:t>
      </w:r>
      <w:r w:rsidRPr="00910372">
        <w:rPr>
          <w:rFonts w:asciiTheme="minorHAnsi" w:hAnsiTheme="minorHAnsi" w:cstheme="minorHAnsi"/>
          <w:spacing w:val="-3"/>
          <w:sz w:val="22"/>
          <w:szCs w:val="22"/>
        </w:rPr>
        <w:tab/>
        <w:t>BELOW 60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WF</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FAILING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t xml:space="preserve">                                   </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w:t>
      </w:r>
    </w:p>
    <w:p w:rsidR="00D9495D" w:rsidRPr="00910372" w:rsidRDefault="00D9495D" w:rsidP="00C743CB">
      <w:pPr>
        <w:pStyle w:val="BodyTextIndent3"/>
        <w:ind w:right="1008"/>
        <w:rPr>
          <w:rFonts w:asciiTheme="minorHAnsi" w:hAnsiTheme="minorHAnsi" w:cstheme="minorHAnsi"/>
          <w:sz w:val="22"/>
          <w:szCs w:val="22"/>
        </w:rPr>
      </w:pPr>
      <w:r w:rsidRPr="00910372">
        <w:rPr>
          <w:rFonts w:asciiTheme="minorHAnsi" w:hAnsiTheme="minorHAnsi" w:cstheme="minorHAnsi"/>
          <w:sz w:val="22"/>
          <w:szCs w:val="22"/>
        </w:rPr>
        <w:t xml:space="preserve">**A grade of incomplete is changed if the deficiency is made up by midterm of the next regular </w:t>
      </w:r>
      <w:r w:rsidR="00B71FB9" w:rsidRPr="00910372">
        <w:rPr>
          <w:rFonts w:asciiTheme="minorHAnsi" w:hAnsiTheme="minorHAnsi" w:cstheme="minorHAnsi"/>
          <w:sz w:val="22"/>
          <w:szCs w:val="22"/>
        </w:rPr>
        <w:t>semester;</w:t>
      </w:r>
      <w:r w:rsidRPr="00910372">
        <w:rPr>
          <w:rFonts w:asciiTheme="minorHAnsi" w:hAnsiTheme="minorHAnsi" w:cstheme="minorHAnsi"/>
          <w:sz w:val="22"/>
          <w:szCs w:val="22"/>
        </w:rPr>
        <w:t xml:space="preserve">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910372">
          <w:rPr>
            <w:rFonts w:asciiTheme="minorHAnsi" w:hAnsiTheme="minorHAnsi" w:cstheme="minorHAnsi"/>
            <w:sz w:val="22"/>
            <w:szCs w:val="22"/>
          </w:rPr>
          <w:t>R</w:t>
        </w:r>
      </w:smartTag>
      <w:r w:rsidRPr="00910372">
        <w:rPr>
          <w:rFonts w:asciiTheme="minorHAnsi" w:hAnsiTheme="minorHAnsi" w:cstheme="minorHAnsi"/>
          <w:sz w:val="22"/>
          <w:szCs w:val="22"/>
        </w:rPr>
        <w:t>" indicates that credit in semester hours was granted but no grade or grade points were recorded.</w:t>
      </w:r>
    </w:p>
    <w:p w:rsidR="002C5B3B" w:rsidRPr="00910372" w:rsidRDefault="002C5B3B" w:rsidP="00C743CB">
      <w:pPr>
        <w:pStyle w:val="BodyTextIndent3"/>
        <w:ind w:right="1008"/>
        <w:rPr>
          <w:rFonts w:asciiTheme="minorHAnsi" w:hAnsiTheme="minorHAnsi" w:cstheme="minorHAnsi"/>
          <w:sz w:val="22"/>
          <w:szCs w:val="22"/>
        </w:rPr>
      </w:pPr>
    </w:p>
    <w:p w:rsidR="004D793A" w:rsidRPr="004D793A" w:rsidRDefault="00D9495D" w:rsidP="004D793A">
      <w:pPr>
        <w:numPr>
          <w:ilvl w:val="0"/>
          <w:numId w:val="13"/>
        </w:numPr>
        <w:tabs>
          <w:tab w:val="clear" w:pos="2160"/>
          <w:tab w:val="left" w:pos="-720"/>
          <w:tab w:val="left" w:pos="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
          <w:bCs/>
          <w:spacing w:val="-3"/>
          <w:sz w:val="22"/>
          <w:szCs w:val="22"/>
        </w:rPr>
        <w:t xml:space="preserve">Procedure </w:t>
      </w:r>
      <w:r w:rsidR="00117C0B" w:rsidRPr="00910372">
        <w:rPr>
          <w:rFonts w:asciiTheme="minorHAnsi" w:hAnsiTheme="minorHAnsi" w:cstheme="minorHAnsi"/>
          <w:b/>
          <w:bCs/>
          <w:spacing w:val="-3"/>
          <w:sz w:val="22"/>
          <w:szCs w:val="22"/>
        </w:rPr>
        <w:t>for computations of final grade</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
          <w:bCs/>
          <w:spacing w:val="-3"/>
          <w:sz w:val="22"/>
          <w:szCs w:val="22"/>
        </w:rPr>
        <w:tab/>
      </w:r>
      <w:r>
        <w:rPr>
          <w:rFonts w:asciiTheme="minorHAnsi" w:hAnsiTheme="minorHAnsi" w:cstheme="minorHAnsi"/>
          <w:bCs/>
          <w:spacing w:val="-3"/>
          <w:sz w:val="22"/>
          <w:szCs w:val="22"/>
        </w:rPr>
        <w:t>Quizzes</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 total</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Midterm</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Final</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EA0776" w:rsidRDefault="004D793A" w:rsidP="004D793A">
      <w:pPr>
        <w:tabs>
          <w:tab w:val="left" w:pos="-720"/>
          <w:tab w:val="left" w:pos="0"/>
          <w:tab w:val="left" w:pos="720"/>
        </w:tabs>
        <w:suppressAutoHyphens/>
        <w:ind w:left="1080" w:right="1008"/>
        <w:rPr>
          <w:rFonts w:asciiTheme="minorHAnsi" w:hAnsiTheme="minorHAnsi" w:cstheme="minorHAnsi"/>
          <w:spacing w:val="-3"/>
          <w:sz w:val="22"/>
          <w:szCs w:val="22"/>
        </w:rPr>
      </w:pPr>
      <w:r>
        <w:rPr>
          <w:rFonts w:asciiTheme="minorHAnsi" w:hAnsiTheme="minorHAnsi" w:cstheme="minorHAnsi"/>
          <w:bCs/>
          <w:spacing w:val="-3"/>
          <w:sz w:val="22"/>
          <w:szCs w:val="22"/>
        </w:rPr>
        <w:tab/>
        <w:t>Research Paper</w:t>
      </w:r>
      <w:r w:rsidR="00D9495D" w:rsidRPr="00910372">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t>100 points</w:t>
      </w:r>
    </w:p>
    <w:p w:rsidR="004D793A" w:rsidRPr="00910372" w:rsidRDefault="004D793A" w:rsidP="004D793A">
      <w:pPr>
        <w:tabs>
          <w:tab w:val="left" w:pos="-720"/>
          <w:tab w:val="left" w:pos="0"/>
          <w:tab w:val="left" w:pos="720"/>
        </w:tabs>
        <w:suppressAutoHyphens/>
        <w:ind w:left="1080" w:right="1008"/>
        <w:rPr>
          <w:rFonts w:asciiTheme="minorHAnsi" w:hAnsiTheme="minorHAnsi" w:cstheme="minorHAnsi"/>
          <w:spacing w:val="-3"/>
          <w:sz w:val="22"/>
          <w:szCs w:val="22"/>
        </w:rPr>
      </w:pPr>
    </w:p>
    <w:p w:rsidR="00D9495D" w:rsidRPr="00910372" w:rsidRDefault="00EA0776" w:rsidP="0007368F">
      <w:pPr>
        <w:pStyle w:val="NormalWeb"/>
        <w:spacing w:before="0" w:beforeAutospacing="0" w:after="0" w:afterAutospacing="0"/>
        <w:ind w:left="720" w:right="1008" w:hanging="720"/>
        <w:rPr>
          <w:rFonts w:asciiTheme="minorHAnsi" w:hAnsiTheme="minorHAnsi" w:cstheme="minorHAnsi"/>
          <w:b/>
          <w:sz w:val="22"/>
          <w:szCs w:val="22"/>
        </w:rPr>
      </w:pPr>
      <w:r w:rsidRPr="00910372">
        <w:rPr>
          <w:rStyle w:val="Strong"/>
          <w:rFonts w:asciiTheme="minorHAnsi" w:hAnsiTheme="minorHAnsi" w:cstheme="minorHAnsi"/>
          <w:color w:val="000000"/>
          <w:sz w:val="22"/>
          <w:szCs w:val="22"/>
        </w:rPr>
        <w:t>Academic Honesty (Plagiarism</w:t>
      </w:r>
      <w:r w:rsidRPr="00910372">
        <w:rPr>
          <w:rStyle w:val="Strong"/>
          <w:rFonts w:asciiTheme="minorHAnsi" w:hAnsiTheme="minorHAnsi" w:cstheme="minorHAnsi"/>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00D9495D" w:rsidRPr="00910372">
        <w:rPr>
          <w:rFonts w:asciiTheme="minorHAnsi" w:hAnsiTheme="minorHAnsi" w:cstheme="minorHAnsi"/>
          <w:spacing w:val="-3"/>
        </w:rPr>
        <w:tab/>
      </w:r>
    </w:p>
    <w:p w:rsidR="00EB6A99" w:rsidRPr="00910372" w:rsidRDefault="00EB6A99" w:rsidP="006A75E2">
      <w:pPr>
        <w:tabs>
          <w:tab w:val="left" w:pos="-720"/>
          <w:tab w:val="num" w:pos="1080"/>
        </w:tabs>
        <w:suppressAutoHyphens/>
        <w:ind w:left="1080" w:right="1008"/>
        <w:rPr>
          <w:rFonts w:asciiTheme="minorHAnsi" w:hAnsiTheme="minorHAnsi" w:cstheme="minorHAnsi"/>
          <w:spacing w:val="-3"/>
          <w:sz w:val="22"/>
          <w:szCs w:val="22"/>
        </w:rPr>
      </w:pPr>
    </w:p>
    <w:p w:rsidR="00EB6A99" w:rsidRPr="00910372" w:rsidRDefault="00B71FB9" w:rsidP="00C743CB">
      <w:pPr>
        <w:pStyle w:val="Heading7"/>
        <w:tabs>
          <w:tab w:val="clear" w:pos="-720"/>
          <w:tab w:val="left" w:pos="-630"/>
          <w:tab w:val="num" w:pos="720"/>
        </w:tabs>
        <w:ind w:right="1008"/>
        <w:jc w:val="left"/>
        <w:rPr>
          <w:rFonts w:asciiTheme="minorHAnsi" w:hAnsiTheme="minorHAnsi" w:cstheme="minorHAnsi"/>
          <w:szCs w:val="22"/>
        </w:rPr>
      </w:pPr>
      <w:r w:rsidRPr="00910372">
        <w:rPr>
          <w:rFonts w:asciiTheme="minorHAnsi" w:hAnsiTheme="minorHAnsi" w:cstheme="minorHAnsi"/>
          <w:szCs w:val="22"/>
        </w:rPr>
        <w:t>Services for the Disabled</w:t>
      </w:r>
    </w:p>
    <w:p w:rsidR="00EB6A99" w:rsidRDefault="002A2588" w:rsidP="00C743CB">
      <w:pPr>
        <w:pStyle w:val="BodyTextIndent"/>
        <w:tabs>
          <w:tab w:val="clear" w:pos="720"/>
          <w:tab w:val="left" w:pos="810"/>
        </w:tabs>
        <w:ind w:left="720" w:right="1008" w:firstLine="0"/>
        <w:jc w:val="left"/>
        <w:rPr>
          <w:rFonts w:asciiTheme="minorHAnsi" w:hAnsiTheme="minorHAnsi" w:cstheme="minorHAnsi"/>
          <w:sz w:val="24"/>
          <w:szCs w:val="24"/>
        </w:rPr>
      </w:pPr>
      <w:r w:rsidRPr="00910372">
        <w:rPr>
          <w:rFonts w:asciiTheme="minorHAnsi" w:hAnsiTheme="minorHAnsi"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7446" w:rsidRPr="00910372" w:rsidRDefault="00B7744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500478" w:rsidRDefault="00930016" w:rsidP="00930016">
      <w:pPr>
        <w:tabs>
          <w:tab w:val="left" w:pos="-720"/>
        </w:tabs>
        <w:suppressAutoHyphens/>
        <w:ind w:left="720" w:right="1008" w:hanging="720"/>
        <w:rPr>
          <w:rFonts w:asciiTheme="minorHAnsi" w:hAnsiTheme="minorHAnsi" w:cstheme="minorHAnsi"/>
          <w:b/>
          <w:spacing w:val="-3"/>
          <w:sz w:val="36"/>
          <w:szCs w:val="36"/>
        </w:rPr>
      </w:pPr>
      <w:r w:rsidRPr="00500478">
        <w:rPr>
          <w:rFonts w:asciiTheme="minorHAnsi" w:hAnsiTheme="minorHAnsi" w:cstheme="minorHAnsi"/>
          <w:b/>
          <w:spacing w:val="-3"/>
          <w:sz w:val="36"/>
          <w:szCs w:val="36"/>
        </w:rPr>
        <w:t>Course Outline and Calendar:</w:t>
      </w:r>
      <w:r w:rsidR="00910372" w:rsidRPr="00500478">
        <w:rPr>
          <w:rFonts w:asciiTheme="minorHAnsi" w:hAnsiTheme="minorHAnsi" w:cstheme="minorHAnsi"/>
          <w:b/>
          <w:spacing w:val="-3"/>
          <w:sz w:val="36"/>
          <w:szCs w:val="36"/>
        </w:rPr>
        <w:t xml:space="preserve"> </w:t>
      </w:r>
    </w:p>
    <w:p w:rsidR="00910372" w:rsidRP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910372"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August 21</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Genre</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Historical Setting</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Canon</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August 28</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Creation Account in Gen 1</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lastRenderedPageBreak/>
        <w:t>Week of September 4</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Creation Account in Gen 2</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11</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“Fall” in Gen 3</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18</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Cain and Abel (Gen 4)</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25</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Mid Term</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2</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Genealogy in Gen 5</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9</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Flood Story (Gen 6-9)</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16</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Table of Nations (Gen 10)</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23</w:t>
      </w:r>
    </w:p>
    <w:p w:rsidR="0027415D" w:rsidRDefault="0027415D"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Babel</w:t>
      </w:r>
    </w:p>
    <w:p w:rsidR="004B5FEE" w:rsidRDefault="004B5FEE" w:rsidP="00DE0B8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Paper Due</w:t>
      </w:r>
    </w:p>
    <w:p w:rsidR="00930016" w:rsidRDefault="0027415D" w:rsidP="0027415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30</w:t>
      </w:r>
    </w:p>
    <w:p w:rsidR="0027415D" w:rsidRPr="0027415D" w:rsidRDefault="0027415D" w:rsidP="0027415D">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sidR="004B5FEE">
        <w:rPr>
          <w:rFonts w:asciiTheme="minorHAnsi" w:hAnsiTheme="minorHAnsi" w:cstheme="minorHAnsi"/>
          <w:b/>
          <w:spacing w:val="-3"/>
          <w:sz w:val="22"/>
          <w:szCs w:val="22"/>
        </w:rPr>
        <w:t>Final Exam</w:t>
      </w:r>
    </w:p>
    <w:sectPr w:rsidR="0027415D" w:rsidRPr="0027415D" w:rsidSect="00BB642E">
      <w:footerReference w:type="default" r:id="rId8"/>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14" w:rsidRDefault="00E20114">
      <w:pPr>
        <w:spacing w:line="20" w:lineRule="exact"/>
      </w:pPr>
    </w:p>
  </w:endnote>
  <w:endnote w:type="continuationSeparator" w:id="0">
    <w:p w:rsidR="00E20114" w:rsidRDefault="00E20114">
      <w:r>
        <w:t xml:space="preserve"> </w:t>
      </w:r>
    </w:p>
  </w:endnote>
  <w:endnote w:type="continuationNotice" w:id="1">
    <w:p w:rsidR="00E20114" w:rsidRDefault="00E201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88" w:rsidRDefault="00B938FD"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896A42">
                            <w:rPr>
                              <w:noProof/>
                              <w:spacing w:val="-3"/>
                            </w:rPr>
                            <w:t>4</w:t>
                          </w:r>
                          <w:r w:rsidR="0030635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896A42">
                      <w:rPr>
                        <w:noProof/>
                        <w:spacing w:val="-3"/>
                      </w:rPr>
                      <w:t>4</w:t>
                    </w:r>
                    <w:r w:rsidR="0030635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14" w:rsidRDefault="00E20114">
      <w:r>
        <w:separator/>
      </w:r>
    </w:p>
  </w:footnote>
  <w:footnote w:type="continuationSeparator" w:id="0">
    <w:p w:rsidR="00E20114" w:rsidRDefault="00E20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36D92"/>
    <w:multiLevelType w:val="hybridMultilevel"/>
    <w:tmpl w:val="5394C63C"/>
    <w:lvl w:ilvl="0" w:tplc="1D34DE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44A77"/>
    <w:multiLevelType w:val="hybridMultilevel"/>
    <w:tmpl w:val="3BD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D05DA"/>
    <w:multiLevelType w:val="hybridMultilevel"/>
    <w:tmpl w:val="3130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5"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9"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8"/>
  </w:num>
  <w:num w:numId="4">
    <w:abstractNumId w:val="3"/>
  </w:num>
  <w:num w:numId="5">
    <w:abstractNumId w:val="0"/>
  </w:num>
  <w:num w:numId="6">
    <w:abstractNumId w:val="17"/>
  </w:num>
  <w:num w:numId="7">
    <w:abstractNumId w:val="9"/>
  </w:num>
  <w:num w:numId="8">
    <w:abstractNumId w:val="4"/>
  </w:num>
  <w:num w:numId="9">
    <w:abstractNumId w:val="10"/>
  </w:num>
  <w:num w:numId="10">
    <w:abstractNumId w:val="16"/>
  </w:num>
  <w:num w:numId="11">
    <w:abstractNumId w:val="2"/>
  </w:num>
  <w:num w:numId="12">
    <w:abstractNumId w:val="8"/>
  </w:num>
  <w:num w:numId="13">
    <w:abstractNumId w:val="19"/>
  </w:num>
  <w:num w:numId="14">
    <w:abstractNumId w:val="15"/>
  </w:num>
  <w:num w:numId="15">
    <w:abstractNumId w:val="20"/>
  </w:num>
  <w:num w:numId="16">
    <w:abstractNumId w:val="12"/>
  </w:num>
  <w:num w:numId="17">
    <w:abstractNumId w:val="21"/>
  </w:num>
  <w:num w:numId="18">
    <w:abstractNumId w:val="22"/>
  </w:num>
  <w:num w:numId="19">
    <w:abstractNumId w:val="13"/>
  </w:num>
  <w:num w:numId="20">
    <w:abstractNumId w:val="11"/>
  </w:num>
  <w:num w:numId="21">
    <w:abstractNumId w:val="5"/>
  </w:num>
  <w:num w:numId="22">
    <w:abstractNumId w:val="6"/>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07978"/>
    <w:rsid w:val="00010A26"/>
    <w:rsid w:val="00052A0E"/>
    <w:rsid w:val="0007368F"/>
    <w:rsid w:val="000C5F65"/>
    <w:rsid w:val="000D16AB"/>
    <w:rsid w:val="000D36A0"/>
    <w:rsid w:val="000E3013"/>
    <w:rsid w:val="000F1481"/>
    <w:rsid w:val="00100720"/>
    <w:rsid w:val="00117C0B"/>
    <w:rsid w:val="00125226"/>
    <w:rsid w:val="00132D94"/>
    <w:rsid w:val="001333E1"/>
    <w:rsid w:val="00157844"/>
    <w:rsid w:val="00162213"/>
    <w:rsid w:val="00162F1C"/>
    <w:rsid w:val="00163B34"/>
    <w:rsid w:val="0016603A"/>
    <w:rsid w:val="001969E1"/>
    <w:rsid w:val="001B2C81"/>
    <w:rsid w:val="001B75D4"/>
    <w:rsid w:val="001D6268"/>
    <w:rsid w:val="001F0065"/>
    <w:rsid w:val="001F35CB"/>
    <w:rsid w:val="002000FD"/>
    <w:rsid w:val="0022177B"/>
    <w:rsid w:val="00224158"/>
    <w:rsid w:val="0024087F"/>
    <w:rsid w:val="002707F9"/>
    <w:rsid w:val="0027415D"/>
    <w:rsid w:val="002A0B46"/>
    <w:rsid w:val="002A2588"/>
    <w:rsid w:val="002C5B3B"/>
    <w:rsid w:val="002E24CB"/>
    <w:rsid w:val="00306350"/>
    <w:rsid w:val="003136C5"/>
    <w:rsid w:val="00370870"/>
    <w:rsid w:val="0037723A"/>
    <w:rsid w:val="00377550"/>
    <w:rsid w:val="00380E10"/>
    <w:rsid w:val="003D5620"/>
    <w:rsid w:val="003F6CDB"/>
    <w:rsid w:val="00405E0F"/>
    <w:rsid w:val="00407772"/>
    <w:rsid w:val="00421631"/>
    <w:rsid w:val="0046608A"/>
    <w:rsid w:val="0048352D"/>
    <w:rsid w:val="0048359B"/>
    <w:rsid w:val="004A0AE4"/>
    <w:rsid w:val="004A4DB9"/>
    <w:rsid w:val="004B5FEE"/>
    <w:rsid w:val="004D793A"/>
    <w:rsid w:val="00500478"/>
    <w:rsid w:val="00516A5B"/>
    <w:rsid w:val="005273C7"/>
    <w:rsid w:val="005310A5"/>
    <w:rsid w:val="0053439E"/>
    <w:rsid w:val="00540024"/>
    <w:rsid w:val="00561A83"/>
    <w:rsid w:val="00573D2F"/>
    <w:rsid w:val="00591605"/>
    <w:rsid w:val="005D55C4"/>
    <w:rsid w:val="005F0849"/>
    <w:rsid w:val="005F12FE"/>
    <w:rsid w:val="006108BF"/>
    <w:rsid w:val="00657F37"/>
    <w:rsid w:val="00691410"/>
    <w:rsid w:val="006A26A5"/>
    <w:rsid w:val="006A75E2"/>
    <w:rsid w:val="006B1AEA"/>
    <w:rsid w:val="006F604B"/>
    <w:rsid w:val="0071026E"/>
    <w:rsid w:val="007225E4"/>
    <w:rsid w:val="00737229"/>
    <w:rsid w:val="00760413"/>
    <w:rsid w:val="00771330"/>
    <w:rsid w:val="00774926"/>
    <w:rsid w:val="0078349B"/>
    <w:rsid w:val="00785F5C"/>
    <w:rsid w:val="00792F08"/>
    <w:rsid w:val="0080427A"/>
    <w:rsid w:val="00840CBD"/>
    <w:rsid w:val="008620E5"/>
    <w:rsid w:val="0087586E"/>
    <w:rsid w:val="00881668"/>
    <w:rsid w:val="00883BC2"/>
    <w:rsid w:val="00896A42"/>
    <w:rsid w:val="008A6964"/>
    <w:rsid w:val="008B7C63"/>
    <w:rsid w:val="008F017E"/>
    <w:rsid w:val="008F34F4"/>
    <w:rsid w:val="00901E09"/>
    <w:rsid w:val="00910372"/>
    <w:rsid w:val="00921DAD"/>
    <w:rsid w:val="00930016"/>
    <w:rsid w:val="009367B2"/>
    <w:rsid w:val="009672F4"/>
    <w:rsid w:val="009746FA"/>
    <w:rsid w:val="009A6B7B"/>
    <w:rsid w:val="009B277E"/>
    <w:rsid w:val="009C00C9"/>
    <w:rsid w:val="009C307E"/>
    <w:rsid w:val="009C60DC"/>
    <w:rsid w:val="009D0B48"/>
    <w:rsid w:val="009F2275"/>
    <w:rsid w:val="00A623BA"/>
    <w:rsid w:val="00A85EA3"/>
    <w:rsid w:val="00AB78C0"/>
    <w:rsid w:val="00AF130C"/>
    <w:rsid w:val="00B00F8E"/>
    <w:rsid w:val="00B165BD"/>
    <w:rsid w:val="00B244ED"/>
    <w:rsid w:val="00B33072"/>
    <w:rsid w:val="00B67175"/>
    <w:rsid w:val="00B71FB9"/>
    <w:rsid w:val="00B77446"/>
    <w:rsid w:val="00B778BA"/>
    <w:rsid w:val="00B836BF"/>
    <w:rsid w:val="00B92A75"/>
    <w:rsid w:val="00B938FD"/>
    <w:rsid w:val="00BA1804"/>
    <w:rsid w:val="00BB5286"/>
    <w:rsid w:val="00BB62C9"/>
    <w:rsid w:val="00BB642E"/>
    <w:rsid w:val="00BD67F9"/>
    <w:rsid w:val="00BD6F40"/>
    <w:rsid w:val="00BF2FB9"/>
    <w:rsid w:val="00C00026"/>
    <w:rsid w:val="00C03ACB"/>
    <w:rsid w:val="00C32232"/>
    <w:rsid w:val="00C626E6"/>
    <w:rsid w:val="00C66884"/>
    <w:rsid w:val="00C743CB"/>
    <w:rsid w:val="00C93E4B"/>
    <w:rsid w:val="00CB3799"/>
    <w:rsid w:val="00CC7C9B"/>
    <w:rsid w:val="00CD03EF"/>
    <w:rsid w:val="00CD4841"/>
    <w:rsid w:val="00CE0D72"/>
    <w:rsid w:val="00CE39D9"/>
    <w:rsid w:val="00D02A6F"/>
    <w:rsid w:val="00D10208"/>
    <w:rsid w:val="00D22A6D"/>
    <w:rsid w:val="00D40771"/>
    <w:rsid w:val="00D719CB"/>
    <w:rsid w:val="00D753C0"/>
    <w:rsid w:val="00D9495D"/>
    <w:rsid w:val="00D95AD0"/>
    <w:rsid w:val="00DD19D7"/>
    <w:rsid w:val="00DD571A"/>
    <w:rsid w:val="00DE0B8D"/>
    <w:rsid w:val="00E1447B"/>
    <w:rsid w:val="00E150BF"/>
    <w:rsid w:val="00E17D3F"/>
    <w:rsid w:val="00E20114"/>
    <w:rsid w:val="00E31B3F"/>
    <w:rsid w:val="00E9497B"/>
    <w:rsid w:val="00EA0776"/>
    <w:rsid w:val="00EB1A8A"/>
    <w:rsid w:val="00EB6A99"/>
    <w:rsid w:val="00EF0F34"/>
    <w:rsid w:val="00EF1885"/>
    <w:rsid w:val="00F27E70"/>
    <w:rsid w:val="00F5269A"/>
    <w:rsid w:val="00F7187C"/>
    <w:rsid w:val="00F9001B"/>
    <w:rsid w:val="00F93F86"/>
    <w:rsid w:val="00F9473E"/>
    <w:rsid w:val="00FF2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246C36D-385F-462B-AEA6-677B9747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2E"/>
    <w:rPr>
      <w:rFonts w:ascii="Courier New" w:hAnsi="Courier New"/>
      <w:sz w:val="24"/>
    </w:rPr>
  </w:style>
  <w:style w:type="paragraph" w:styleId="Heading1">
    <w:name w:val="heading 1"/>
    <w:basedOn w:val="Normal"/>
    <w:next w:val="Normal"/>
    <w:qFormat/>
    <w:rsid w:val="00BB642E"/>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BB642E"/>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B642E"/>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B642E"/>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B642E"/>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B642E"/>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B642E"/>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642E"/>
  </w:style>
  <w:style w:type="character" w:styleId="EndnoteReference">
    <w:name w:val="endnote reference"/>
    <w:basedOn w:val="DefaultParagraphFont"/>
    <w:semiHidden/>
    <w:rsid w:val="00BB642E"/>
    <w:rPr>
      <w:vertAlign w:val="superscript"/>
    </w:rPr>
  </w:style>
  <w:style w:type="paragraph" w:styleId="FootnoteText">
    <w:name w:val="footnote text"/>
    <w:basedOn w:val="Normal"/>
    <w:semiHidden/>
    <w:rsid w:val="00BB642E"/>
  </w:style>
  <w:style w:type="character" w:styleId="FootnoteReference">
    <w:name w:val="footnote reference"/>
    <w:basedOn w:val="DefaultParagraphFont"/>
    <w:semiHidden/>
    <w:rsid w:val="00BB642E"/>
    <w:rPr>
      <w:vertAlign w:val="superscript"/>
    </w:rPr>
  </w:style>
  <w:style w:type="paragraph" w:styleId="TOC1">
    <w:name w:val="toc 1"/>
    <w:basedOn w:val="Normal"/>
    <w:next w:val="Normal"/>
    <w:semiHidden/>
    <w:rsid w:val="00BB642E"/>
    <w:pPr>
      <w:tabs>
        <w:tab w:val="right" w:leader="dot" w:pos="9360"/>
      </w:tabs>
      <w:suppressAutoHyphens/>
      <w:spacing w:before="480"/>
      <w:ind w:left="720" w:right="720" w:hanging="720"/>
    </w:pPr>
  </w:style>
  <w:style w:type="paragraph" w:styleId="TOC2">
    <w:name w:val="toc 2"/>
    <w:basedOn w:val="Normal"/>
    <w:next w:val="Normal"/>
    <w:semiHidden/>
    <w:rsid w:val="00BB642E"/>
    <w:pPr>
      <w:tabs>
        <w:tab w:val="right" w:leader="dot" w:pos="9360"/>
      </w:tabs>
      <w:suppressAutoHyphens/>
      <w:ind w:left="1440" w:right="720" w:hanging="720"/>
    </w:pPr>
  </w:style>
  <w:style w:type="paragraph" w:styleId="TOC3">
    <w:name w:val="toc 3"/>
    <w:basedOn w:val="Normal"/>
    <w:next w:val="Normal"/>
    <w:semiHidden/>
    <w:rsid w:val="00BB642E"/>
    <w:pPr>
      <w:tabs>
        <w:tab w:val="right" w:leader="dot" w:pos="9360"/>
      </w:tabs>
      <w:suppressAutoHyphens/>
      <w:ind w:left="2160" w:right="720" w:hanging="720"/>
    </w:pPr>
  </w:style>
  <w:style w:type="paragraph" w:styleId="TOC4">
    <w:name w:val="toc 4"/>
    <w:basedOn w:val="Normal"/>
    <w:next w:val="Normal"/>
    <w:semiHidden/>
    <w:rsid w:val="00BB642E"/>
    <w:pPr>
      <w:tabs>
        <w:tab w:val="right" w:leader="dot" w:pos="9360"/>
      </w:tabs>
      <w:suppressAutoHyphens/>
      <w:ind w:left="2880" w:right="720" w:hanging="720"/>
    </w:pPr>
  </w:style>
  <w:style w:type="paragraph" w:styleId="TOC5">
    <w:name w:val="toc 5"/>
    <w:basedOn w:val="Normal"/>
    <w:next w:val="Normal"/>
    <w:semiHidden/>
    <w:rsid w:val="00BB642E"/>
    <w:pPr>
      <w:tabs>
        <w:tab w:val="right" w:leader="dot" w:pos="9360"/>
      </w:tabs>
      <w:suppressAutoHyphens/>
      <w:ind w:left="3600" w:right="720" w:hanging="720"/>
    </w:pPr>
  </w:style>
  <w:style w:type="paragraph" w:styleId="TOC6">
    <w:name w:val="toc 6"/>
    <w:basedOn w:val="Normal"/>
    <w:next w:val="Normal"/>
    <w:semiHidden/>
    <w:rsid w:val="00BB642E"/>
    <w:pPr>
      <w:tabs>
        <w:tab w:val="right" w:pos="9360"/>
      </w:tabs>
      <w:suppressAutoHyphens/>
      <w:ind w:left="720" w:hanging="720"/>
    </w:pPr>
  </w:style>
  <w:style w:type="paragraph" w:styleId="TOC7">
    <w:name w:val="toc 7"/>
    <w:basedOn w:val="Normal"/>
    <w:next w:val="Normal"/>
    <w:semiHidden/>
    <w:rsid w:val="00BB642E"/>
    <w:pPr>
      <w:suppressAutoHyphens/>
      <w:ind w:left="720" w:hanging="720"/>
    </w:pPr>
  </w:style>
  <w:style w:type="paragraph" w:styleId="TOC8">
    <w:name w:val="toc 8"/>
    <w:basedOn w:val="Normal"/>
    <w:next w:val="Normal"/>
    <w:semiHidden/>
    <w:rsid w:val="00BB642E"/>
    <w:pPr>
      <w:tabs>
        <w:tab w:val="right" w:pos="9360"/>
      </w:tabs>
      <w:suppressAutoHyphens/>
      <w:ind w:left="720" w:hanging="720"/>
    </w:pPr>
  </w:style>
  <w:style w:type="paragraph" w:styleId="TOC9">
    <w:name w:val="toc 9"/>
    <w:basedOn w:val="Normal"/>
    <w:next w:val="Normal"/>
    <w:semiHidden/>
    <w:rsid w:val="00BB642E"/>
    <w:pPr>
      <w:tabs>
        <w:tab w:val="right" w:leader="dot" w:pos="9360"/>
      </w:tabs>
      <w:suppressAutoHyphens/>
      <w:ind w:left="720" w:hanging="720"/>
    </w:pPr>
  </w:style>
  <w:style w:type="paragraph" w:styleId="Index1">
    <w:name w:val="index 1"/>
    <w:basedOn w:val="Normal"/>
    <w:next w:val="Normal"/>
    <w:semiHidden/>
    <w:rsid w:val="00BB642E"/>
    <w:pPr>
      <w:tabs>
        <w:tab w:val="right" w:leader="dot" w:pos="9360"/>
      </w:tabs>
      <w:suppressAutoHyphens/>
      <w:ind w:left="1440" w:right="720" w:hanging="1440"/>
    </w:pPr>
  </w:style>
  <w:style w:type="paragraph" w:styleId="Index2">
    <w:name w:val="index 2"/>
    <w:basedOn w:val="Normal"/>
    <w:next w:val="Normal"/>
    <w:semiHidden/>
    <w:rsid w:val="00BB642E"/>
    <w:pPr>
      <w:tabs>
        <w:tab w:val="right" w:leader="dot" w:pos="9360"/>
      </w:tabs>
      <w:suppressAutoHyphens/>
      <w:ind w:left="1440" w:right="720" w:hanging="720"/>
    </w:pPr>
  </w:style>
  <w:style w:type="paragraph" w:styleId="TOAHeading">
    <w:name w:val="toa heading"/>
    <w:basedOn w:val="Normal"/>
    <w:next w:val="Normal"/>
    <w:semiHidden/>
    <w:rsid w:val="00BB642E"/>
    <w:pPr>
      <w:tabs>
        <w:tab w:val="right" w:pos="9360"/>
      </w:tabs>
      <w:suppressAutoHyphens/>
    </w:pPr>
  </w:style>
  <w:style w:type="paragraph" w:styleId="Caption">
    <w:name w:val="caption"/>
    <w:basedOn w:val="Normal"/>
    <w:next w:val="Normal"/>
    <w:qFormat/>
    <w:rsid w:val="00BB642E"/>
  </w:style>
  <w:style w:type="character" w:customStyle="1" w:styleId="EquationCaption">
    <w:name w:val="_Equation Caption"/>
    <w:rsid w:val="00BB642E"/>
  </w:style>
  <w:style w:type="paragraph" w:styleId="BodyTextIndent">
    <w:name w:val="Body Text Indent"/>
    <w:basedOn w:val="Normal"/>
    <w:rsid w:val="00BB642E"/>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B642E"/>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B642E"/>
    <w:pPr>
      <w:tabs>
        <w:tab w:val="left" w:pos="-720"/>
      </w:tabs>
      <w:suppressAutoHyphens/>
      <w:ind w:left="1440"/>
    </w:pPr>
    <w:rPr>
      <w:rFonts w:ascii="Times New Roman" w:hAnsi="Times New Roman"/>
      <w:spacing w:val="-3"/>
      <w:sz w:val="20"/>
    </w:rPr>
  </w:style>
  <w:style w:type="paragraph" w:styleId="BlockText">
    <w:name w:val="Block Text"/>
    <w:basedOn w:val="Normal"/>
    <w:rsid w:val="00BB642E"/>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225E4"/>
    <w:pPr>
      <w:ind w:left="720"/>
      <w:contextualSpacing/>
    </w:pPr>
  </w:style>
  <w:style w:type="paragraph" w:styleId="NoSpacing">
    <w:name w:val="No Spacing"/>
    <w:uiPriority w:val="1"/>
    <w:qFormat/>
    <w:rsid w:val="00100720"/>
    <w:rPr>
      <w:rFonts w:ascii="Verdana" w:eastAsiaTheme="minorEastAsia" w:hAnsi="Verdana" w:cstheme="minorBidi"/>
      <w:sz w:val="24"/>
      <w:szCs w:val="22"/>
    </w:rPr>
  </w:style>
  <w:style w:type="table" w:styleId="TableGrid">
    <w:name w:val="Table Grid"/>
    <w:basedOn w:val="TableNormal"/>
    <w:uiPriority w:val="59"/>
    <w:rsid w:val="001007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793A"/>
    <w:rPr>
      <w:color w:val="0000FF" w:themeColor="hyperlink"/>
      <w:u w:val="single"/>
    </w:rPr>
  </w:style>
  <w:style w:type="paragraph" w:styleId="BalloonText">
    <w:name w:val="Balloon Text"/>
    <w:basedOn w:val="Normal"/>
    <w:link w:val="BalloonTextChar"/>
    <w:semiHidden/>
    <w:unhideWhenUsed/>
    <w:rsid w:val="00896A42"/>
    <w:rPr>
      <w:rFonts w:ascii="Segoe UI" w:hAnsi="Segoe UI" w:cs="Segoe UI"/>
      <w:sz w:val="18"/>
      <w:szCs w:val="18"/>
    </w:rPr>
  </w:style>
  <w:style w:type="character" w:customStyle="1" w:styleId="BalloonTextChar">
    <w:name w:val="Balloon Text Char"/>
    <w:basedOn w:val="DefaultParagraphFont"/>
    <w:link w:val="BalloonText"/>
    <w:semiHidden/>
    <w:rsid w:val="00896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bu.edu/academics/schools/religion_and_philosophy/student_help/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Jeff Anderson</cp:lastModifiedBy>
  <cp:revision>4</cp:revision>
  <cp:lastPrinted>2017-06-28T22:26:00Z</cp:lastPrinted>
  <dcterms:created xsi:type="dcterms:W3CDTF">2017-06-27T19:27:00Z</dcterms:created>
  <dcterms:modified xsi:type="dcterms:W3CDTF">2017-06-28T22:26:00Z</dcterms:modified>
</cp:coreProperties>
</file>