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652A31">
        <w:t xml:space="preserve">MGMT 5325 </w:t>
      </w:r>
      <w:permStart w:id="594897977" w:edGrp="everyone"/>
      <w:r w:rsidR="00EF0B77" w:rsidRPr="0069099B">
        <w:rPr>
          <w:rFonts w:ascii="Arial" w:hAnsi="Arial" w:cs="Arial"/>
        </w:rPr>
        <w:t>VC01</w:t>
      </w:r>
      <w:permEnd w:id="594897977"/>
      <w:r w:rsidR="00A24A3B">
        <w:t xml:space="preserve"> – </w:t>
      </w:r>
      <w:r w:rsidR="00652A31">
        <w:t>Organizational Development and Behavior</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59555143" w:edGrp="everyone"/>
      <w:proofErr w:type="spellStart"/>
      <w:r w:rsidR="00EF0B77" w:rsidRPr="0069099B">
        <w:rPr>
          <w:rFonts w:ascii="Arial" w:hAnsi="Arial" w:cs="Arial"/>
        </w:rPr>
        <w:t>WBUonline</w:t>
      </w:r>
      <w:permEnd w:id="1459555143"/>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02275600" w:edGrp="everyone"/>
      <w:r w:rsidR="00EF0B77" w:rsidRPr="0069099B">
        <w:rPr>
          <w:rFonts w:ascii="Arial" w:hAnsi="Arial" w:cs="Arial"/>
        </w:rPr>
        <w:t xml:space="preserve">Fall </w:t>
      </w:r>
      <w:r w:rsidR="00EF0B77">
        <w:rPr>
          <w:rFonts w:ascii="Arial" w:hAnsi="Arial" w:cs="Arial"/>
        </w:rPr>
        <w:t>2</w:t>
      </w:r>
      <w:r w:rsidR="00EF0B77" w:rsidRPr="0069099B">
        <w:rPr>
          <w:rFonts w:ascii="Arial" w:hAnsi="Arial" w:cs="Arial"/>
        </w:rPr>
        <w:t xml:space="preserve"> 2022</w:t>
      </w:r>
      <w:r w:rsidR="00EF0B77">
        <w:rPr>
          <w:rFonts w:ascii="Arial" w:hAnsi="Arial" w:cs="Arial"/>
        </w:rPr>
        <w:t xml:space="preserve"> (10 Oct – 10 Dec 2022)</w:t>
      </w:r>
      <w:permEnd w:id="120227560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84426798" w:edGrp="everyone"/>
      <w:r w:rsidR="00EF0B77" w:rsidRPr="0069099B">
        <w:rPr>
          <w:rFonts w:ascii="Arial" w:hAnsi="Arial" w:cs="Arial"/>
        </w:rPr>
        <w:t>Dr. Ernie Rahn</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EF0B77" w:rsidRPr="0069099B">
        <w:rPr>
          <w:rFonts w:ascii="Arial" w:hAnsi="Arial" w:cs="Arial"/>
        </w:rPr>
        <w:t>(912) 655-5036</w:t>
      </w:r>
    </w:p>
    <w:permEnd w:id="78442679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450261240" w:edGrp="everyone"/>
      <w:r w:rsidR="00EF0B77" w:rsidRPr="0069099B">
        <w:rPr>
          <w:rFonts w:ascii="Arial" w:hAnsi="Arial" w:cs="Arial"/>
        </w:rPr>
        <w:fldChar w:fldCharType="begin"/>
      </w:r>
      <w:r w:rsidR="00EF0B77" w:rsidRPr="0069099B">
        <w:rPr>
          <w:rFonts w:ascii="Arial" w:hAnsi="Arial" w:cs="Arial"/>
        </w:rPr>
        <w:instrText xml:space="preserve"> HYPERLINK "mailto:Ernest.Rahn@wayland.wbu.edu" </w:instrText>
      </w:r>
      <w:r w:rsidR="00EF0B77" w:rsidRPr="0069099B">
        <w:rPr>
          <w:rFonts w:ascii="Arial" w:hAnsi="Arial" w:cs="Arial"/>
        </w:rPr>
        <w:fldChar w:fldCharType="separate"/>
      </w:r>
      <w:r w:rsidR="00EF0B77" w:rsidRPr="0069099B">
        <w:rPr>
          <w:rStyle w:val="Hyperlink"/>
          <w:rFonts w:ascii="Arial" w:hAnsi="Arial" w:cs="Arial"/>
        </w:rPr>
        <w:t>Ernest.Rahn@wayland.wbu.edu</w:t>
      </w:r>
      <w:r w:rsidR="00EF0B77" w:rsidRPr="0069099B">
        <w:rPr>
          <w:rFonts w:ascii="Arial" w:hAnsi="Arial" w:cs="Arial"/>
        </w:rPr>
        <w:fldChar w:fldCharType="end"/>
      </w:r>
      <w:permEnd w:id="45026124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733882634" w:edGrp="everyone"/>
      <w:r w:rsidR="00EF0B77" w:rsidRPr="00D52253">
        <w:rPr>
          <w:rFonts w:ascii="Arial" w:hAnsi="Arial" w:cs="Arial"/>
        </w:rPr>
        <w:t>“e” office hours: Mon-Fri, 8:00 AM - 5:00 PM</w:t>
      </w:r>
    </w:p>
    <w:permEnd w:id="73388263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82083405" w:edGrp="everyone"/>
      <w:r w:rsidR="00EF0B77" w:rsidRPr="00D52253">
        <w:rPr>
          <w:rFonts w:ascii="Arial" w:hAnsi="Arial" w:cs="Arial"/>
        </w:rPr>
        <w:t>On-line through Wayland Baptist University Virtual Campus</w:t>
      </w:r>
      <w:permEnd w:id="28208340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6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1462"/>
        <w:gridCol w:w="730"/>
        <w:gridCol w:w="944"/>
        <w:gridCol w:w="1689"/>
        <w:gridCol w:w="2032"/>
      </w:tblGrid>
      <w:tr w:rsidR="00B30D64" w:rsidRPr="007D278F" w:rsidTr="00B30D64">
        <w:trPr>
          <w:trHeight w:val="277"/>
          <w:tblHeader/>
          <w:tblCellSpacing w:w="15"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B30D64" w:rsidRPr="007D278F" w:rsidRDefault="00B30D64" w:rsidP="00E13040">
            <w:pPr>
              <w:rPr>
                <w:rFonts w:ascii="Times New Roman" w:hAnsi="Times New Roman"/>
              </w:rPr>
            </w:pPr>
            <w:r w:rsidRPr="007D278F">
              <w:rPr>
                <w:rFonts w:ascii="Times New Roman" w:hAnsi="Times New Roman"/>
                <w:b/>
                <w:bCs/>
              </w:rPr>
              <w:t>BOOK</w:t>
            </w:r>
          </w:p>
        </w:tc>
        <w:tc>
          <w:tcPr>
            <w:tcW w:w="821" w:type="pct"/>
            <w:tcBorders>
              <w:top w:val="outset" w:sz="6" w:space="0" w:color="auto"/>
              <w:left w:val="outset" w:sz="6" w:space="0" w:color="auto"/>
              <w:bottom w:val="outset" w:sz="6" w:space="0" w:color="auto"/>
              <w:right w:val="outset" w:sz="6" w:space="0" w:color="auto"/>
            </w:tcBorders>
            <w:vAlign w:val="center"/>
            <w:hideMark/>
          </w:tcPr>
          <w:p w:rsidR="00B30D64" w:rsidRPr="007D278F" w:rsidRDefault="00B30D64" w:rsidP="00E13040">
            <w:pPr>
              <w:jc w:val="center"/>
              <w:rPr>
                <w:rFonts w:ascii="Times New Roman" w:hAnsi="Times New Roman"/>
              </w:rPr>
            </w:pPr>
            <w:r w:rsidRPr="007D278F">
              <w:rPr>
                <w:rFonts w:ascii="Times New Roman" w:hAnsi="Times New Roman"/>
                <w:b/>
                <w:bCs/>
              </w:rPr>
              <w:t>AUTHOR</w:t>
            </w:r>
          </w:p>
        </w:tc>
        <w:tc>
          <w:tcPr>
            <w:tcW w:w="401" w:type="pct"/>
            <w:tcBorders>
              <w:top w:val="outset" w:sz="6" w:space="0" w:color="auto"/>
              <w:left w:val="outset" w:sz="6" w:space="0" w:color="auto"/>
              <w:bottom w:val="outset" w:sz="6" w:space="0" w:color="auto"/>
              <w:right w:val="outset" w:sz="6" w:space="0" w:color="auto"/>
            </w:tcBorders>
            <w:vAlign w:val="center"/>
            <w:hideMark/>
          </w:tcPr>
          <w:p w:rsidR="00B30D64" w:rsidRPr="007D278F" w:rsidRDefault="00B30D64" w:rsidP="00E13040">
            <w:pPr>
              <w:jc w:val="center"/>
              <w:rPr>
                <w:rFonts w:ascii="Times New Roman" w:hAnsi="Times New Roman"/>
              </w:rPr>
            </w:pPr>
            <w:r w:rsidRPr="007D278F">
              <w:rPr>
                <w:rFonts w:ascii="Times New Roman" w:hAnsi="Times New Roman"/>
                <w:b/>
                <w:bCs/>
              </w:rPr>
              <w:t>ED</w:t>
            </w:r>
          </w:p>
        </w:tc>
        <w:tc>
          <w:tcPr>
            <w:tcW w:w="524" w:type="pct"/>
            <w:tcBorders>
              <w:top w:val="outset" w:sz="6" w:space="0" w:color="auto"/>
              <w:left w:val="outset" w:sz="6" w:space="0" w:color="auto"/>
              <w:bottom w:val="outset" w:sz="6" w:space="0" w:color="auto"/>
              <w:right w:val="outset" w:sz="6" w:space="0" w:color="auto"/>
            </w:tcBorders>
            <w:vAlign w:val="center"/>
            <w:hideMark/>
          </w:tcPr>
          <w:p w:rsidR="00B30D64" w:rsidRPr="007D278F" w:rsidRDefault="00B30D64" w:rsidP="00E13040">
            <w:pPr>
              <w:jc w:val="center"/>
              <w:rPr>
                <w:rFonts w:ascii="Times New Roman" w:hAnsi="Times New Roman"/>
              </w:rPr>
            </w:pPr>
            <w:r w:rsidRPr="007D278F">
              <w:rPr>
                <w:rFonts w:ascii="Times New Roman" w:hAnsi="Times New Roman"/>
                <w:b/>
                <w:bCs/>
              </w:rPr>
              <w:t>YEAR</w:t>
            </w:r>
          </w:p>
        </w:tc>
        <w:tc>
          <w:tcPr>
            <w:tcW w:w="950" w:type="pct"/>
            <w:tcBorders>
              <w:top w:val="outset" w:sz="6" w:space="0" w:color="auto"/>
              <w:left w:val="outset" w:sz="6" w:space="0" w:color="auto"/>
              <w:bottom w:val="outset" w:sz="6" w:space="0" w:color="auto"/>
              <w:right w:val="outset" w:sz="6" w:space="0" w:color="auto"/>
            </w:tcBorders>
            <w:vAlign w:val="center"/>
            <w:hideMark/>
          </w:tcPr>
          <w:p w:rsidR="00B30D64" w:rsidRPr="007D278F" w:rsidRDefault="00B30D64" w:rsidP="00E13040">
            <w:pPr>
              <w:jc w:val="center"/>
              <w:rPr>
                <w:rFonts w:ascii="Times New Roman" w:hAnsi="Times New Roman"/>
              </w:rPr>
            </w:pPr>
            <w:r w:rsidRPr="007D278F">
              <w:rPr>
                <w:rFonts w:ascii="Times New Roman" w:hAnsi="Times New Roman"/>
                <w:b/>
                <w:bCs/>
              </w:rPr>
              <w:t>PUBLISHER</w:t>
            </w:r>
          </w:p>
        </w:tc>
        <w:tc>
          <w:tcPr>
            <w:tcW w:w="1139" w:type="pct"/>
            <w:tcBorders>
              <w:top w:val="outset" w:sz="6" w:space="0" w:color="auto"/>
              <w:left w:val="outset" w:sz="6" w:space="0" w:color="auto"/>
              <w:bottom w:val="outset" w:sz="6" w:space="0" w:color="auto"/>
              <w:right w:val="outset" w:sz="6" w:space="0" w:color="auto"/>
            </w:tcBorders>
            <w:vAlign w:val="center"/>
            <w:hideMark/>
          </w:tcPr>
          <w:p w:rsidR="00B30D64" w:rsidRPr="007D278F" w:rsidRDefault="00B30D64" w:rsidP="00E13040">
            <w:pPr>
              <w:jc w:val="center"/>
              <w:rPr>
                <w:rFonts w:ascii="Times New Roman" w:hAnsi="Times New Roman"/>
              </w:rPr>
            </w:pPr>
            <w:r w:rsidRPr="007D278F">
              <w:rPr>
                <w:rFonts w:ascii="Times New Roman" w:hAnsi="Times New Roman"/>
                <w:b/>
                <w:bCs/>
              </w:rPr>
              <w:t>ISBN#</w:t>
            </w:r>
          </w:p>
        </w:tc>
      </w:tr>
      <w:tr w:rsidR="00B30D64" w:rsidRPr="00332ECD" w:rsidTr="00B30D64">
        <w:trPr>
          <w:trHeight w:val="861"/>
          <w:tblCellSpacing w:w="15" w:type="dxa"/>
          <w:jc w:val="center"/>
        </w:trPr>
        <w:tc>
          <w:tcPr>
            <w:tcW w:w="1044"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rPr>
                <w:rFonts w:cstheme="minorHAnsi"/>
              </w:rPr>
            </w:pPr>
            <w:r w:rsidRPr="00332ECD">
              <w:rPr>
                <w:rFonts w:cstheme="minorHAnsi"/>
                <w:u w:val="single"/>
              </w:rPr>
              <w:t>Organization Development and Change</w:t>
            </w:r>
          </w:p>
        </w:tc>
        <w:tc>
          <w:tcPr>
            <w:tcW w:w="821"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Cummings</w:t>
            </w:r>
          </w:p>
        </w:tc>
        <w:tc>
          <w:tcPr>
            <w:tcW w:w="401"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11th</w:t>
            </w:r>
          </w:p>
        </w:tc>
        <w:tc>
          <w:tcPr>
            <w:tcW w:w="524"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2019</w:t>
            </w:r>
          </w:p>
        </w:tc>
        <w:tc>
          <w:tcPr>
            <w:tcW w:w="950"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Cengage</w:t>
            </w:r>
          </w:p>
        </w:tc>
        <w:tc>
          <w:tcPr>
            <w:tcW w:w="1139"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9780-35703-3906</w:t>
            </w:r>
          </w:p>
        </w:tc>
      </w:tr>
    </w:tbl>
    <w:p w:rsidR="00652A31" w:rsidRPr="00332ECD" w:rsidRDefault="00652A31" w:rsidP="00652A31">
      <w:pPr>
        <w:rPr>
          <w:rFonts w:cstheme="minorHAnsi"/>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652A31" w:rsidRPr="00332ECD" w:rsidTr="00E13040">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rsidR="00652A31" w:rsidRPr="00332ECD" w:rsidRDefault="00652A31" w:rsidP="00E13040">
            <w:pPr>
              <w:rPr>
                <w:rFonts w:cstheme="minorHAnsi"/>
              </w:rPr>
            </w:pPr>
            <w:r w:rsidRPr="00332ECD">
              <w:rPr>
                <w:rFonts w:cstheme="minorHAnsi"/>
              </w:rPr>
              <w:t>****Suggested </w:t>
            </w:r>
            <w:r w:rsidR="00332ECD">
              <w:rPr>
                <w:rFonts w:cstheme="minorHAnsi"/>
              </w:rPr>
              <w:t>s</w:t>
            </w:r>
            <w:r w:rsidRPr="00332ECD">
              <w:rPr>
                <w:rFonts w:cstheme="minorHAnsi"/>
              </w:rPr>
              <w:t xml:space="preserve">upplement </w:t>
            </w:r>
            <w:r w:rsidR="00332ECD">
              <w:rPr>
                <w:rFonts w:cstheme="minorHAnsi"/>
              </w:rPr>
              <w:t>i</w:t>
            </w:r>
            <w:r w:rsidRPr="00332ECD">
              <w:rPr>
                <w:rFonts w:cstheme="minorHAnsi"/>
              </w:rPr>
              <w:t xml:space="preserve">n </w:t>
            </w:r>
            <w:r w:rsidR="00332ECD">
              <w:rPr>
                <w:rFonts w:cstheme="minorHAnsi"/>
              </w:rPr>
              <w:t>a</w:t>
            </w:r>
            <w:r w:rsidRPr="00332ECD">
              <w:rPr>
                <w:rFonts w:cstheme="minorHAnsi"/>
              </w:rPr>
              <w:t xml:space="preserve">ddition to </w:t>
            </w:r>
            <w:r w:rsidR="00332ECD">
              <w:rPr>
                <w:rFonts w:cstheme="minorHAnsi"/>
              </w:rPr>
              <w:t>s</w:t>
            </w:r>
            <w:r w:rsidRPr="00332ECD">
              <w:rPr>
                <w:rFonts w:cstheme="minorHAnsi"/>
              </w:rPr>
              <w:t xml:space="preserve">elected </w:t>
            </w:r>
            <w:r w:rsidR="00332ECD">
              <w:rPr>
                <w:rFonts w:cstheme="minorHAnsi"/>
              </w:rPr>
              <w:t>t</w:t>
            </w:r>
            <w:r w:rsidRPr="00332ECD">
              <w:rPr>
                <w:rFonts w:cstheme="minorHAnsi"/>
              </w:rPr>
              <w:t xml:space="preserve">ext, if </w:t>
            </w:r>
            <w:r w:rsidR="00332ECD">
              <w:rPr>
                <w:rFonts w:cstheme="minorHAnsi"/>
              </w:rPr>
              <w:t>d</w:t>
            </w:r>
            <w:r w:rsidRPr="00332ECD">
              <w:rPr>
                <w:rFonts w:cstheme="minorHAnsi"/>
              </w:rPr>
              <w:t xml:space="preserve">esired. </w:t>
            </w:r>
          </w:p>
        </w:tc>
      </w:tr>
    </w:tbl>
    <w:p w:rsidR="00652A31" w:rsidRPr="00332ECD" w:rsidRDefault="00652A31" w:rsidP="00652A31">
      <w:pPr>
        <w:rPr>
          <w:rFonts w:cstheme="minorHAnsi"/>
          <w:vanish/>
        </w:rPr>
      </w:pPr>
    </w:p>
    <w:tbl>
      <w:tblPr>
        <w:tblW w:w="46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9"/>
        <w:gridCol w:w="1623"/>
        <w:gridCol w:w="449"/>
        <w:gridCol w:w="901"/>
        <w:gridCol w:w="1708"/>
        <w:gridCol w:w="2079"/>
      </w:tblGrid>
      <w:tr w:rsidR="00B30D64" w:rsidRPr="00332ECD" w:rsidTr="00B30D64">
        <w:trPr>
          <w:tblHeader/>
          <w:tblCellSpacing w:w="15" w:type="dxa"/>
          <w:jc w:val="center"/>
        </w:trPr>
        <w:tc>
          <w:tcPr>
            <w:tcW w:w="1102"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rPr>
                <w:rFonts w:cstheme="minorHAnsi"/>
              </w:rPr>
            </w:pPr>
            <w:r w:rsidRPr="00332ECD">
              <w:rPr>
                <w:rFonts w:cstheme="minorHAnsi"/>
                <w:b/>
                <w:bCs/>
              </w:rPr>
              <w:t>BOOK</w:t>
            </w:r>
          </w:p>
        </w:tc>
        <w:tc>
          <w:tcPr>
            <w:tcW w:w="912"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b/>
                <w:bCs/>
              </w:rPr>
              <w:t>AUTHOR</w:t>
            </w:r>
          </w:p>
        </w:tc>
        <w:tc>
          <w:tcPr>
            <w:tcW w:w="240"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b/>
                <w:bCs/>
              </w:rPr>
              <w:t>ED</w:t>
            </w:r>
          </w:p>
        </w:tc>
        <w:tc>
          <w:tcPr>
            <w:tcW w:w="499"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b/>
                <w:bCs/>
              </w:rPr>
              <w:t>YEAR</w:t>
            </w:r>
          </w:p>
        </w:tc>
        <w:tc>
          <w:tcPr>
            <w:tcW w:w="961"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b/>
                <w:bCs/>
              </w:rPr>
              <w:t>PUBLISHER</w:t>
            </w:r>
          </w:p>
        </w:tc>
        <w:tc>
          <w:tcPr>
            <w:tcW w:w="1165"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b/>
                <w:bCs/>
              </w:rPr>
              <w:t>ISBN#</w:t>
            </w:r>
          </w:p>
        </w:tc>
      </w:tr>
    </w:tbl>
    <w:p w:rsidR="00652A31" w:rsidRPr="00332ECD" w:rsidRDefault="00652A31" w:rsidP="00652A31">
      <w:pPr>
        <w:rPr>
          <w:rFonts w:cstheme="minorHAnsi"/>
          <w:vanish/>
        </w:rPr>
      </w:pPr>
    </w:p>
    <w:tbl>
      <w:tblPr>
        <w:tblW w:w="468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3"/>
        <w:gridCol w:w="1561"/>
        <w:gridCol w:w="447"/>
        <w:gridCol w:w="920"/>
        <w:gridCol w:w="1773"/>
        <w:gridCol w:w="2091"/>
      </w:tblGrid>
      <w:tr w:rsidR="00B30D64" w:rsidRPr="00332ECD" w:rsidTr="00B30D64">
        <w:trPr>
          <w:trHeight w:val="1030"/>
          <w:tblCellSpacing w:w="15" w:type="dxa"/>
          <w:jc w:val="center"/>
        </w:trPr>
        <w:tc>
          <w:tcPr>
            <w:tcW w:w="1096"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rPr>
                <w:rFonts w:cstheme="minorHAnsi"/>
              </w:rPr>
            </w:pPr>
            <w:r w:rsidRPr="00332ECD">
              <w:rPr>
                <w:rFonts w:cstheme="minorHAnsi"/>
                <w:u w:val="single"/>
              </w:rPr>
              <w:t xml:space="preserve">Diagnosing and Changing Organizational Culture </w:t>
            </w:r>
          </w:p>
        </w:tc>
        <w:tc>
          <w:tcPr>
            <w:tcW w:w="874"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Cameron</w:t>
            </w:r>
          </w:p>
        </w:tc>
        <w:tc>
          <w:tcPr>
            <w:tcW w:w="238"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3rd</w:t>
            </w:r>
          </w:p>
        </w:tc>
        <w:tc>
          <w:tcPr>
            <w:tcW w:w="508"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2011</w:t>
            </w:r>
          </w:p>
        </w:tc>
        <w:tc>
          <w:tcPr>
            <w:tcW w:w="995"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 xml:space="preserve">Wiley &amp; Sons </w:t>
            </w:r>
          </w:p>
        </w:tc>
        <w:tc>
          <w:tcPr>
            <w:tcW w:w="1168" w:type="pct"/>
            <w:tcBorders>
              <w:top w:val="outset" w:sz="6" w:space="0" w:color="auto"/>
              <w:left w:val="outset" w:sz="6" w:space="0" w:color="auto"/>
              <w:bottom w:val="outset" w:sz="6" w:space="0" w:color="auto"/>
              <w:right w:val="outset" w:sz="6" w:space="0" w:color="auto"/>
            </w:tcBorders>
            <w:vAlign w:val="center"/>
            <w:hideMark/>
          </w:tcPr>
          <w:p w:rsidR="00B30D64" w:rsidRPr="00332ECD" w:rsidRDefault="00B30D64" w:rsidP="00E13040">
            <w:pPr>
              <w:jc w:val="center"/>
              <w:rPr>
                <w:rFonts w:cstheme="minorHAnsi"/>
              </w:rPr>
            </w:pPr>
            <w:r w:rsidRPr="00332ECD">
              <w:rPr>
                <w:rFonts w:cstheme="minorHAnsi"/>
              </w:rPr>
              <w:t>9780-47065-0264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5B79E7" w:rsidRDefault="005B79E7" w:rsidP="005B79E7">
      <w:pPr>
        <w:ind w:left="720" w:hanging="720"/>
        <w:rPr>
          <w:rFonts w:ascii="Arial" w:hAnsi="Arial" w:cs="Arial"/>
        </w:rPr>
      </w:pPr>
      <w:permStart w:id="749608252" w:edGrp="everyone"/>
    </w:p>
    <w:p w:rsidR="005B79E7" w:rsidRDefault="005B79E7" w:rsidP="005B79E7">
      <w:pPr>
        <w:ind w:left="720" w:hanging="720"/>
        <w:rPr>
          <w:rFonts w:ascii="Arial" w:hAnsi="Arial" w:cs="Arial"/>
        </w:rPr>
      </w:pPr>
      <w:r w:rsidRPr="003B2C87">
        <w:rPr>
          <w:rFonts w:ascii="Arial" w:hAnsi="Arial" w:cs="Arial"/>
        </w:rPr>
        <w:t xml:space="preserve">Cameron, K. S., &amp; Quinn, R. E. (2011). </w:t>
      </w:r>
      <w:r w:rsidRPr="002E1A0B">
        <w:rPr>
          <w:rFonts w:ascii="Arial" w:hAnsi="Arial" w:cs="Arial"/>
          <w:i/>
          <w:iCs/>
        </w:rPr>
        <w:t>Diagnosing and changing organizational culture</w:t>
      </w:r>
      <w:r w:rsidRPr="003B2C87">
        <w:rPr>
          <w:rFonts w:ascii="Arial" w:hAnsi="Arial" w:cs="Arial"/>
        </w:rPr>
        <w:t xml:space="preserve"> (3rd ed.). Wiley &amp; Sons. (ISBN: 9780-47065-0264)</w:t>
      </w:r>
      <w:r>
        <w:rPr>
          <w:rFonts w:ascii="Arial" w:hAnsi="Arial" w:cs="Arial"/>
        </w:rPr>
        <w:t xml:space="preserve"> </w:t>
      </w:r>
    </w:p>
    <w:p w:rsidR="005B79E7" w:rsidRPr="003B2C87" w:rsidRDefault="005B79E7" w:rsidP="005B79E7">
      <w:pPr>
        <w:ind w:left="720" w:hanging="720"/>
        <w:rPr>
          <w:rFonts w:ascii="Arial" w:hAnsi="Arial" w:cs="Arial"/>
        </w:rPr>
      </w:pPr>
    </w:p>
    <w:p w:rsidR="005B79E7" w:rsidRDefault="005B79E7" w:rsidP="005B79E7">
      <w:pPr>
        <w:ind w:left="720" w:hanging="720"/>
        <w:rPr>
          <w:rFonts w:ascii="Arial" w:hAnsi="Arial" w:cs="Arial"/>
        </w:rPr>
      </w:pPr>
      <w:r w:rsidRPr="003B2C87">
        <w:rPr>
          <w:rFonts w:ascii="Arial" w:hAnsi="Arial" w:cs="Arial"/>
        </w:rPr>
        <w:t xml:space="preserve">American Psychological Association. (2020). </w:t>
      </w:r>
      <w:r w:rsidRPr="002E1A0B">
        <w:rPr>
          <w:rFonts w:ascii="Arial" w:hAnsi="Arial" w:cs="Arial"/>
          <w:i/>
          <w:iCs/>
        </w:rPr>
        <w:t>Publication manual of the American Psychological Association</w:t>
      </w:r>
      <w:r w:rsidRPr="003B2C87">
        <w:rPr>
          <w:rFonts w:ascii="Arial" w:hAnsi="Arial" w:cs="Arial"/>
        </w:rPr>
        <w:t xml:space="preserve"> (7th ed.). Author. (ISBN: 978-1433832154)</w:t>
      </w:r>
    </w:p>
    <w:p w:rsidR="005B79E7" w:rsidRPr="003B2C87" w:rsidRDefault="005B79E7" w:rsidP="005B79E7">
      <w:pPr>
        <w:ind w:left="720" w:hanging="720"/>
        <w:rPr>
          <w:rFonts w:ascii="Arial" w:hAnsi="Arial" w:cs="Arial"/>
        </w:rPr>
      </w:pPr>
    </w:p>
    <w:p w:rsidR="00E624B9" w:rsidRDefault="005B79E7" w:rsidP="005B79E7">
      <w:pPr>
        <w:rPr>
          <w:rFonts w:ascii="Calibri" w:eastAsia="Times New Roman" w:hAnsi="Calibri"/>
          <w:sz w:val="24"/>
          <w:szCs w:val="24"/>
        </w:rPr>
      </w:pPr>
      <w:r w:rsidRPr="003B2C87">
        <w:rPr>
          <w:rFonts w:ascii="Arial" w:hAnsi="Arial" w:cs="Arial"/>
        </w:rPr>
        <w:t xml:space="preserve">APA Website: </w:t>
      </w:r>
      <w:hyperlink r:id="rId9" w:history="1">
        <w:r w:rsidRPr="003B2C87">
          <w:rPr>
            <w:rStyle w:val="Hyperlink"/>
            <w:rFonts w:ascii="Arial" w:hAnsi="Arial" w:cs="Arial"/>
          </w:rPr>
          <w:t>http://www.apastyle.org/pubmanual.html</w:t>
        </w:r>
      </w:hyperlink>
    </w:p>
    <w:permEnd w:id="7496082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652A31" w:rsidRPr="00BB6CC2" w:rsidRDefault="00652A31" w:rsidP="00652A31">
      <w:pPr>
        <w:rPr>
          <w:rFonts w:cstheme="minorHAnsi"/>
          <w:color w:val="000000"/>
        </w:rPr>
      </w:pPr>
      <w:r w:rsidRPr="00BB6CC2">
        <w:rPr>
          <w:rFonts w:cstheme="minorHAnsi"/>
          <w:spacing w:val="-3"/>
        </w:rPr>
        <w:t>A systems approach to analyzing and developing organization structure and function; organizational change; measurement of results; strategic and ethical implications of diversity and change management; impact on sustainability.</w:t>
      </w:r>
    </w:p>
    <w:p w:rsidR="00BF0618" w:rsidRDefault="00BF0618" w:rsidP="00216C9F">
      <w:pPr>
        <w:autoSpaceDE w:val="0"/>
        <w:autoSpaceDN w:val="0"/>
        <w:adjustRightInd w:val="0"/>
        <w:spacing w:after="0"/>
        <w:rPr>
          <w:rFonts w:eastAsia="Times New Roman" w:cstheme="minorHAnsi"/>
          <w:spacing w:val="-3"/>
        </w:rPr>
      </w:pPr>
    </w:p>
    <w:p w:rsidR="00093737" w:rsidRPr="00332ECD" w:rsidRDefault="00BF0618" w:rsidP="00332ECD">
      <w:pPr>
        <w:tabs>
          <w:tab w:val="center" w:pos="4680"/>
        </w:tabs>
        <w:suppressAutoHyphens/>
        <w:ind w:right="-360"/>
        <w:jc w:val="both"/>
        <w:rPr>
          <w:rFonts w:ascii="Times New Roman" w:hAnsi="Times New Roman"/>
          <w:spacing w:val="-3"/>
        </w:rPr>
      </w:pPr>
      <w:r w:rsidRPr="00BF0618">
        <w:rPr>
          <w:b/>
        </w:rPr>
        <w:t>Prerequisite:</w:t>
      </w:r>
      <w:r w:rsidR="00652A31">
        <w:rPr>
          <w:b/>
        </w:rPr>
        <w:br/>
      </w:r>
      <w:r w:rsidR="00652A31" w:rsidRPr="00332ECD">
        <w:rPr>
          <w:rFonts w:cstheme="minorHAnsi"/>
          <w:spacing w:val="-3"/>
        </w:rPr>
        <w:t>BUAD 5</w:t>
      </w:r>
      <w:r w:rsidR="00332ECD">
        <w:rPr>
          <w:rFonts w:cstheme="minorHAnsi"/>
          <w:spacing w:val="-3"/>
        </w:rPr>
        <w:t>3</w:t>
      </w:r>
      <w:r w:rsidR="00652A31" w:rsidRPr="00332ECD">
        <w:rPr>
          <w:rFonts w:cstheme="minorHAnsi"/>
          <w:spacing w:val="-3"/>
        </w:rPr>
        <w:t>00. (For the M.P.A. MGMT 3304 only).</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652A31" w:rsidRPr="00BB6CC2" w:rsidRDefault="00652A31" w:rsidP="00652A31">
      <w:pPr>
        <w:numPr>
          <w:ilvl w:val="0"/>
          <w:numId w:val="7"/>
        </w:numPr>
        <w:spacing w:after="0"/>
        <w:contextualSpacing w:val="0"/>
        <w:rPr>
          <w:rFonts w:cstheme="minorHAnsi"/>
        </w:rPr>
      </w:pPr>
      <w:r w:rsidRPr="00BB6CC2">
        <w:rPr>
          <w:rFonts w:cstheme="minorHAnsi"/>
        </w:rPr>
        <w:t>Examine the components of organization development and identify the need for change and renewal.</w:t>
      </w:r>
    </w:p>
    <w:p w:rsidR="00652A31" w:rsidRPr="00BB6CC2" w:rsidRDefault="00652A31" w:rsidP="00652A31">
      <w:pPr>
        <w:numPr>
          <w:ilvl w:val="0"/>
          <w:numId w:val="7"/>
        </w:numPr>
        <w:spacing w:after="0"/>
        <w:contextualSpacing w:val="0"/>
        <w:rPr>
          <w:rFonts w:cstheme="minorHAnsi"/>
        </w:rPr>
      </w:pPr>
      <w:r w:rsidRPr="00BB6CC2">
        <w:rPr>
          <w:rFonts w:cstheme="minorHAnsi"/>
        </w:rPr>
        <w:t>Analyze the factors contributing to an accelerating rate of change, and make recommendations to enable individuals and groups to cope with change.</w:t>
      </w:r>
    </w:p>
    <w:p w:rsidR="00652A31" w:rsidRPr="00BB6CC2" w:rsidRDefault="00652A31" w:rsidP="00652A31">
      <w:pPr>
        <w:numPr>
          <w:ilvl w:val="0"/>
          <w:numId w:val="7"/>
        </w:numPr>
        <w:spacing w:after="0"/>
        <w:contextualSpacing w:val="0"/>
        <w:rPr>
          <w:rFonts w:cstheme="minorHAnsi"/>
        </w:rPr>
      </w:pPr>
      <w:r w:rsidRPr="00BB6CC2">
        <w:rPr>
          <w:rFonts w:cstheme="minorHAnsi"/>
        </w:rPr>
        <w:t>Assess system parameters and recognize symptoms, problems, and causes to change programs, and recommend strategies that can increase motivation to change.</w:t>
      </w:r>
    </w:p>
    <w:p w:rsidR="00652A31" w:rsidRPr="00BB6CC2" w:rsidRDefault="00652A31" w:rsidP="00652A31">
      <w:pPr>
        <w:numPr>
          <w:ilvl w:val="0"/>
          <w:numId w:val="7"/>
        </w:numPr>
        <w:spacing w:after="0"/>
        <w:contextualSpacing w:val="0"/>
        <w:rPr>
          <w:rFonts w:cstheme="minorHAnsi"/>
        </w:rPr>
      </w:pPr>
      <w:r w:rsidRPr="00BB6CC2">
        <w:rPr>
          <w:rFonts w:cstheme="minorHAnsi"/>
        </w:rPr>
        <w:t>Assess major OD intervention techniques and how they may be applied.</w:t>
      </w:r>
    </w:p>
    <w:p w:rsidR="00652A31" w:rsidRPr="00BB6CC2" w:rsidRDefault="00652A31" w:rsidP="00652A31">
      <w:pPr>
        <w:numPr>
          <w:ilvl w:val="0"/>
          <w:numId w:val="7"/>
        </w:numPr>
        <w:spacing w:after="0"/>
        <w:contextualSpacing w:val="0"/>
        <w:rPr>
          <w:rFonts w:cstheme="minorHAnsi"/>
        </w:rPr>
      </w:pPr>
      <w:r w:rsidRPr="00BB6CC2">
        <w:rPr>
          <w:rFonts w:cstheme="minorHAnsi"/>
        </w:rPr>
        <w:t>Through case studies, compare team problems and assess why teams may not be operating at optimum capacity.</w:t>
      </w:r>
    </w:p>
    <w:p w:rsidR="007D5A2A" w:rsidRDefault="007D5A2A" w:rsidP="000C2431">
      <w:pPr>
        <w:pStyle w:val="SyllabiHeading"/>
        <w:rPr>
          <w:b/>
        </w:rPr>
      </w:pPr>
      <w:r w:rsidRPr="007D5A2A">
        <w:rPr>
          <w:b/>
        </w:rPr>
        <w:t>Attendance Requirements</w:t>
      </w:r>
    </w:p>
    <w:p w:rsidR="007D5A2A" w:rsidRDefault="005B79E7" w:rsidP="000C2431">
      <w:permStart w:id="1347244813" w:edGrp="everyone"/>
      <w:r>
        <w:rPr>
          <w:rFonts w:ascii="Arial" w:hAnsi="Arial" w:cs="Arial"/>
        </w:rPr>
        <w:t>You</w:t>
      </w:r>
      <w:r w:rsidRPr="0069099B">
        <w:rPr>
          <w:rFonts w:ascii="Arial" w:hAnsi="Arial" w:cs="Arial"/>
        </w:rPr>
        <w:t xml:space="preserve">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w:t>
      </w:r>
      <w:r>
        <w:rPr>
          <w:rFonts w:ascii="Arial" w:hAnsi="Arial" w:cs="Arial"/>
        </w:rPr>
        <w:t>you</w:t>
      </w:r>
      <w:r w:rsidRPr="0069099B">
        <w:rPr>
          <w:rFonts w:ascii="Arial" w:hAnsi="Arial" w:cs="Arial"/>
        </w:rPr>
        <w:t xml:space="preserve"> with clear instructions for how </w:t>
      </w:r>
      <w:r>
        <w:rPr>
          <w:rFonts w:ascii="Arial" w:hAnsi="Arial" w:cs="Arial"/>
        </w:rPr>
        <w:t>you</w:t>
      </w:r>
      <w:r w:rsidRPr="0069099B">
        <w:rPr>
          <w:rFonts w:ascii="Arial" w:hAnsi="Arial" w:cs="Arial"/>
        </w:rPr>
        <w:t xml:space="preserve">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w:t>
      </w:r>
      <w:r>
        <w:rPr>
          <w:rFonts w:ascii="Arial" w:hAnsi="Arial" w:cs="Arial"/>
        </w:rPr>
        <w:t>one</w:t>
      </w:r>
      <w:r w:rsidRPr="0069099B">
        <w:rPr>
          <w:rFonts w:ascii="Arial" w:hAnsi="Arial" w:cs="Arial"/>
        </w:rPr>
        <w:t xml:space="preserve"> absent 25 percent or more of the online course, i.e., non-participatory during 2 or more weeks of an 8-week session, may receive an F for that course. Instructors may also file a Report of Unsatisfactory Progress for students with excessive non-participation. Any</w:t>
      </w:r>
      <w:r>
        <w:rPr>
          <w:rFonts w:ascii="Arial" w:hAnsi="Arial" w:cs="Arial"/>
        </w:rPr>
        <w:t xml:space="preserve">one </w:t>
      </w:r>
      <w:r w:rsidRPr="0069099B">
        <w:rPr>
          <w:rFonts w:ascii="Arial" w:hAnsi="Arial" w:cs="Arial"/>
        </w:rPr>
        <w:t xml:space="preserve">who has not actively participated in an online class prior to the census date for any given session is considered a “no-show” and will be </w:t>
      </w:r>
      <w:r w:rsidRPr="0069099B">
        <w:rPr>
          <w:rFonts w:ascii="Arial" w:hAnsi="Arial" w:cs="Arial"/>
        </w:rPr>
        <w:lastRenderedPageBreak/>
        <w:t xml:space="preserve">administratively withdrawn from the class without record. </w:t>
      </w:r>
      <w:r w:rsidRPr="0069099B">
        <w:rPr>
          <w:rFonts w:ascii="Arial" w:hAnsi="Arial" w:cs="Arial"/>
          <w:b/>
          <w:highlight w:val="yellow"/>
        </w:rPr>
        <w:t>The Census Date for Summer term is</w:t>
      </w:r>
      <w:r>
        <w:rPr>
          <w:rFonts w:ascii="Arial" w:hAnsi="Arial" w:cs="Arial"/>
          <w:highlight w:val="yellow"/>
        </w:rPr>
        <w:t xml:space="preserve"> </w:t>
      </w:r>
      <w:r>
        <w:rPr>
          <w:rFonts w:ascii="Arial" w:hAnsi="Arial" w:cs="Arial"/>
          <w:b/>
          <w:highlight w:val="yellow"/>
        </w:rPr>
        <w:t>October</w:t>
      </w:r>
      <w:r w:rsidRPr="0069099B">
        <w:rPr>
          <w:rFonts w:ascii="Arial" w:hAnsi="Arial" w:cs="Arial"/>
          <w:b/>
          <w:highlight w:val="yellow"/>
        </w:rPr>
        <w:t xml:space="preserve"> 1</w:t>
      </w:r>
      <w:r>
        <w:rPr>
          <w:rFonts w:ascii="Arial" w:hAnsi="Arial" w:cs="Arial"/>
          <w:b/>
          <w:highlight w:val="yellow"/>
        </w:rPr>
        <w:t>7</w:t>
      </w:r>
      <w:r w:rsidRPr="0069099B">
        <w:rPr>
          <w:rFonts w:ascii="Arial" w:hAnsi="Arial" w:cs="Arial"/>
          <w:b/>
          <w:highlight w:val="yellow"/>
        </w:rPr>
        <w:t>, 2022</w:t>
      </w:r>
      <w:r>
        <w:rPr>
          <w:rFonts w:ascii="Arial" w:hAnsi="Arial" w:cs="Arial"/>
        </w:rPr>
        <w:t>.</w:t>
      </w:r>
      <w:r w:rsidRPr="0069099B">
        <w:rPr>
          <w:rFonts w:ascii="Arial" w:hAnsi="Arial" w:cs="Arial"/>
        </w:rPr>
        <w:t xml:space="preserve"> To be counted as actively participating, it is not sufficient to log in and view the course. </w:t>
      </w:r>
      <w:r>
        <w:rPr>
          <w:rFonts w:ascii="Arial" w:hAnsi="Arial" w:cs="Arial"/>
        </w:rPr>
        <w:t>You</w:t>
      </w:r>
      <w:r w:rsidRPr="0069099B">
        <w:rPr>
          <w:rFonts w:ascii="Arial" w:hAnsi="Arial" w:cs="Arial"/>
        </w:rPr>
        <w:t xml:space="preserve"> must be submitting work as described in the course syllabus. Additional attendance and participation policies for each course, as defined by the instructor in the course syllabus, are considered a part of the university’s attendance policy</w:t>
      </w:r>
      <w:r>
        <w:rPr>
          <w:rFonts w:ascii="Arial" w:hAnsi="Arial" w:cs="Arial"/>
        </w:rPr>
        <w:t>.</w:t>
      </w:r>
      <w:permEnd w:id="134724481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7E636D" w:rsidRDefault="007E636D" w:rsidP="007E636D">
      <w:pPr>
        <w:rPr>
          <w:rFonts w:ascii="Arial" w:hAnsi="Arial" w:cs="Arial"/>
        </w:rPr>
      </w:pPr>
      <w:permStart w:id="2000835325" w:edGrp="everyone"/>
      <w:r>
        <w:rPr>
          <w:rFonts w:ascii="Arial" w:hAnsi="Arial" w:cs="Arial"/>
          <w:b/>
        </w:rPr>
        <w:t>Course Assessment Activities</w:t>
      </w:r>
      <w:r w:rsidRPr="00D52253">
        <w:rPr>
          <w:rFonts w:ascii="Arial" w:hAnsi="Arial" w:cs="Arial"/>
          <w:b/>
        </w:rPr>
        <w:t>:</w:t>
      </w:r>
      <w:r w:rsidRPr="00D52253">
        <w:rPr>
          <w:rFonts w:ascii="Arial" w:hAnsi="Arial" w:cs="Arial"/>
        </w:rPr>
        <w:t xml:space="preserve"> </w:t>
      </w:r>
      <w:r>
        <w:rPr>
          <w:rFonts w:ascii="Arial" w:hAnsi="Arial" w:cs="Arial"/>
        </w:rPr>
        <w:t>Throughout this course, you will demonstrate your mastery of the concepts covered by participating in discussion board threads, conducting case studies, completing a research paper, and accomplishing a mid-term and final exam.</w:t>
      </w:r>
    </w:p>
    <w:p w:rsidR="007E636D" w:rsidRDefault="007E636D" w:rsidP="007E636D">
      <w:pPr>
        <w:rPr>
          <w:rFonts w:ascii="Arial" w:hAnsi="Arial" w:cs="Arial"/>
          <w:b/>
          <w:color w:val="000000" w:themeColor="text1"/>
        </w:rPr>
      </w:pPr>
    </w:p>
    <w:p w:rsidR="007E636D" w:rsidRPr="003B2C87" w:rsidRDefault="007E636D" w:rsidP="007E636D">
      <w:pPr>
        <w:rPr>
          <w:rFonts w:ascii="Arial" w:eastAsia="Calibri" w:hAnsi="Arial" w:cs="Arial"/>
          <w:b/>
        </w:rPr>
      </w:pPr>
      <w:r w:rsidRPr="00F92077">
        <w:rPr>
          <w:rFonts w:ascii="Arial" w:hAnsi="Arial" w:cs="Arial"/>
          <w:b/>
          <w:color w:val="000000" w:themeColor="text1"/>
        </w:rPr>
        <w:t xml:space="preserve">Discussion Boards: </w:t>
      </w:r>
      <w:r w:rsidRPr="003B2C87">
        <w:rPr>
          <w:rFonts w:ascii="Arial" w:hAnsi="Arial" w:cs="Arial"/>
        </w:rPr>
        <w:t xml:space="preserve">Each week (aside from Week </w:t>
      </w:r>
      <w:r>
        <w:rPr>
          <w:rFonts w:ascii="Arial" w:hAnsi="Arial" w:cs="Arial"/>
        </w:rPr>
        <w:t>8</w:t>
      </w:r>
      <w:r w:rsidRPr="003B2C87">
        <w:rPr>
          <w:rFonts w:ascii="Arial" w:hAnsi="Arial" w:cs="Arial"/>
        </w:rPr>
        <w:t xml:space="preserve">), </w:t>
      </w:r>
      <w:r>
        <w:rPr>
          <w:rFonts w:ascii="Arial" w:hAnsi="Arial" w:cs="Arial"/>
        </w:rPr>
        <w:t xml:space="preserve">two </w:t>
      </w:r>
      <w:r w:rsidRPr="003B2C87">
        <w:rPr>
          <w:rFonts w:ascii="Arial" w:hAnsi="Arial" w:cs="Arial"/>
        </w:rPr>
        <w:t xml:space="preserve">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w:t>
      </w:r>
      <w:r>
        <w:rPr>
          <w:rFonts w:ascii="Arial" w:hAnsi="Arial" w:cs="Arial"/>
        </w:rPr>
        <w:t>initial posts made by their classmates for</w:t>
      </w:r>
      <w:r w:rsidRPr="003B2C87">
        <w:rPr>
          <w:rFonts w:ascii="Arial" w:hAnsi="Arial" w:cs="Arial"/>
        </w:rPr>
        <w:t xml:space="preserve"> each discussion </w:t>
      </w:r>
      <w:r>
        <w:rPr>
          <w:rFonts w:ascii="Arial" w:hAnsi="Arial" w:cs="Arial"/>
        </w:rPr>
        <w:t>and respond to any</w:t>
      </w:r>
      <w:r w:rsidRPr="003B2C87">
        <w:rPr>
          <w:rFonts w:ascii="Arial" w:hAnsi="Arial" w:cs="Arial"/>
        </w:rPr>
        <w:t xml:space="preserve"> questions posted to their </w:t>
      </w:r>
      <w:r>
        <w:rPr>
          <w:rFonts w:ascii="Arial" w:hAnsi="Arial" w:cs="Arial"/>
        </w:rPr>
        <w:t>posts</w:t>
      </w:r>
      <w:r w:rsidRPr="003B2C87">
        <w:rPr>
          <w:rFonts w:ascii="Arial" w:hAnsi="Arial" w:cs="Arial"/>
        </w:rPr>
        <w:t xml:space="preserve"> before the end of the week (i.e., responses to week 1 discussions must be complete by Sunday, midnight, of week 1). The quality of students’ responses within these weekly discussion board sessions will be assessed. </w:t>
      </w:r>
      <w:r w:rsidRPr="003B2C87">
        <w:rPr>
          <w:rFonts w:ascii="Arial" w:hAnsi="Arial" w:cs="Arial"/>
          <w:b/>
          <w:color w:val="000000"/>
        </w:rPr>
        <w:t xml:space="preserve">Discussion Board Participation contribute </w:t>
      </w:r>
      <w:r>
        <w:rPr>
          <w:rFonts w:ascii="Arial" w:hAnsi="Arial" w:cs="Arial"/>
          <w:b/>
          <w:color w:val="C00000"/>
        </w:rPr>
        <w:t>28</w:t>
      </w:r>
      <w:r w:rsidRPr="003B2C87">
        <w:rPr>
          <w:rFonts w:ascii="Arial" w:hAnsi="Arial" w:cs="Arial"/>
          <w:b/>
          <w:color w:val="C00000"/>
        </w:rPr>
        <w:t xml:space="preserve">% </w:t>
      </w:r>
      <w:r w:rsidRPr="003B2C87">
        <w:rPr>
          <w:rFonts w:ascii="Arial" w:hAnsi="Arial" w:cs="Arial"/>
          <w:b/>
          <w:color w:val="000000"/>
        </w:rPr>
        <w:t>toward your final grade.</w:t>
      </w:r>
    </w:p>
    <w:p w:rsidR="007E636D" w:rsidRPr="003B2C87" w:rsidRDefault="007E636D" w:rsidP="007E636D">
      <w:pPr>
        <w:rPr>
          <w:rFonts w:ascii="Arial" w:hAnsi="Arial" w:cs="Arial"/>
          <w:b/>
          <w:color w:val="000000"/>
        </w:rPr>
      </w:pPr>
      <w:r w:rsidRPr="00F92077">
        <w:rPr>
          <w:rFonts w:ascii="Arial" w:hAnsi="Arial" w:cs="Arial"/>
          <w:b/>
          <w:color w:val="000000"/>
        </w:rPr>
        <w:lastRenderedPageBreak/>
        <w:t>Case Studies</w:t>
      </w:r>
      <w:r w:rsidRPr="00F92077">
        <w:rPr>
          <w:rFonts w:ascii="Arial" w:hAnsi="Arial" w:cs="Arial"/>
          <w:color w:val="000000"/>
        </w:rPr>
        <w:t xml:space="preserve">: </w:t>
      </w:r>
      <w:r w:rsidRPr="003B2C87">
        <w:rPr>
          <w:rFonts w:ascii="Arial" w:eastAsia="Calibri" w:hAnsi="Arial" w:cs="Arial"/>
        </w:rPr>
        <w:t xml:space="preserve">Students will review 5 assigned case studies (due weeks </w:t>
      </w:r>
      <w:r>
        <w:rPr>
          <w:rFonts w:ascii="Arial" w:eastAsia="Calibri" w:hAnsi="Arial" w:cs="Arial"/>
        </w:rPr>
        <w:t>2</w:t>
      </w:r>
      <w:r w:rsidRPr="003B2C87">
        <w:rPr>
          <w:rFonts w:ascii="Arial" w:eastAsia="Calibri" w:hAnsi="Arial" w:cs="Arial"/>
        </w:rPr>
        <w:t xml:space="preserve">, </w:t>
      </w:r>
      <w:r>
        <w:rPr>
          <w:rFonts w:ascii="Arial" w:eastAsia="Calibri" w:hAnsi="Arial" w:cs="Arial"/>
        </w:rPr>
        <w:t>3</w:t>
      </w:r>
      <w:r w:rsidRPr="003B2C87">
        <w:rPr>
          <w:rFonts w:ascii="Arial" w:eastAsia="Calibri" w:hAnsi="Arial" w:cs="Arial"/>
        </w:rPr>
        <w:t>,</w:t>
      </w:r>
      <w:r>
        <w:rPr>
          <w:rFonts w:ascii="Arial" w:eastAsia="Calibri" w:hAnsi="Arial" w:cs="Arial"/>
        </w:rPr>
        <w:t xml:space="preserve"> 4,</w:t>
      </w:r>
      <w:r w:rsidRPr="003B2C87">
        <w:rPr>
          <w:rFonts w:ascii="Arial" w:eastAsia="Calibri" w:hAnsi="Arial" w:cs="Arial"/>
        </w:rPr>
        <w:t xml:space="preserve"> </w:t>
      </w:r>
      <w:r>
        <w:rPr>
          <w:rFonts w:ascii="Arial" w:eastAsia="Calibri" w:hAnsi="Arial" w:cs="Arial"/>
        </w:rPr>
        <w:t>5</w:t>
      </w:r>
      <w:r w:rsidRPr="003B2C87">
        <w:rPr>
          <w:rFonts w:ascii="Arial" w:eastAsia="Calibri" w:hAnsi="Arial" w:cs="Arial"/>
        </w:rPr>
        <w:t xml:space="preserve">, and </w:t>
      </w:r>
      <w:r>
        <w:rPr>
          <w:rFonts w:ascii="Arial" w:eastAsia="Calibri" w:hAnsi="Arial" w:cs="Arial"/>
        </w:rPr>
        <w:t>7</w:t>
      </w:r>
      <w:r w:rsidRPr="003B2C87">
        <w:rPr>
          <w:rFonts w:ascii="Arial" w:eastAsia="Calibri" w:hAnsi="Arial" w:cs="Arial"/>
        </w:rPr>
        <w:t>) based on the course materials</w:t>
      </w:r>
      <w:r w:rsidRPr="003B2C87">
        <w:rPr>
          <w:rFonts w:ascii="Arial" w:eastAsia="Calibri" w:hAnsi="Arial" w:cs="Arial"/>
          <w:bCs/>
        </w:rPr>
        <w:t xml:space="preserve">.  </w:t>
      </w:r>
      <w:r w:rsidRPr="003B2C87">
        <w:rPr>
          <w:rFonts w:ascii="Arial" w:eastAsia="Calibri" w:hAnsi="Arial" w:cs="Arial"/>
          <w:bCs/>
          <w:color w:val="000000"/>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rPr>
        <w:t xml:space="preserve">Case Study Summaries contribute </w:t>
      </w:r>
      <w:r w:rsidRPr="003B2C87">
        <w:rPr>
          <w:rFonts w:ascii="Arial" w:hAnsi="Arial" w:cs="Arial"/>
          <w:b/>
          <w:color w:val="C00000"/>
        </w:rPr>
        <w:t xml:space="preserve">30% </w:t>
      </w:r>
      <w:r w:rsidRPr="003B2C87">
        <w:rPr>
          <w:rFonts w:ascii="Arial" w:hAnsi="Arial" w:cs="Arial"/>
          <w:b/>
          <w:color w:val="000000"/>
        </w:rPr>
        <w:t>toward your final grade.</w:t>
      </w:r>
    </w:p>
    <w:p w:rsidR="007E636D" w:rsidRDefault="007E636D" w:rsidP="007E636D">
      <w:pPr>
        <w:rPr>
          <w:rFonts w:ascii="Arial" w:eastAsia="Calibri" w:hAnsi="Arial" w:cs="Arial"/>
          <w:b/>
          <w:bCs/>
          <w:color w:val="000000"/>
        </w:rPr>
      </w:pPr>
    </w:p>
    <w:p w:rsidR="007E636D" w:rsidRPr="003B2C87" w:rsidRDefault="007E636D" w:rsidP="007E636D">
      <w:pPr>
        <w:rPr>
          <w:rFonts w:ascii="Arial" w:hAnsi="Arial" w:cs="Arial"/>
          <w:b/>
          <w:color w:val="000000"/>
        </w:rPr>
      </w:pP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rPr>
        <w:t>A research paper (minimum 1</w:t>
      </w:r>
      <w:r>
        <w:rPr>
          <w:rFonts w:ascii="Arial" w:eastAsia="Calibri" w:hAnsi="Arial" w:cs="Arial"/>
          <w:color w:val="000000"/>
        </w:rPr>
        <w:t>0</w:t>
      </w:r>
      <w:r w:rsidRPr="003B2C87">
        <w:rPr>
          <w:rFonts w:ascii="Arial" w:eastAsia="Calibri" w:hAnsi="Arial" w:cs="Arial"/>
          <w:color w:val="000000"/>
        </w:rPr>
        <w:t>-1</w:t>
      </w:r>
      <w:r>
        <w:rPr>
          <w:rFonts w:ascii="Arial" w:eastAsia="Calibri" w:hAnsi="Arial" w:cs="Arial"/>
          <w:color w:val="000000"/>
        </w:rPr>
        <w:t>2</w:t>
      </w:r>
      <w:r w:rsidRPr="003B2C87">
        <w:rPr>
          <w:rFonts w:ascii="Arial" w:eastAsia="Calibri" w:hAnsi="Arial" w:cs="Arial"/>
          <w:color w:val="000000"/>
        </w:rPr>
        <w:t xml:space="preserve">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rPr>
        <w:t xml:space="preserve">udents to demonstrate a growing proficiency in </w:t>
      </w:r>
      <w:r w:rsidRPr="003B2C87">
        <w:rPr>
          <w:rFonts w:ascii="Arial" w:eastAsia="Calibri" w:hAnsi="Arial" w:cs="Arial"/>
          <w:bCs/>
        </w:rPr>
        <w:t xml:space="preserve">organizational development and organizational leadership.  </w:t>
      </w:r>
      <w:r w:rsidRPr="003B2C87">
        <w:rPr>
          <w:rFonts w:ascii="Arial" w:eastAsia="Calibri" w:hAnsi="Arial" w:cs="Arial"/>
          <w:color w:val="000000"/>
        </w:rPr>
        <w:t xml:space="preserve">Topics must be selected, posted to the appropriate discussion board (follow the instructions in the Week </w:t>
      </w:r>
      <w:r>
        <w:rPr>
          <w:rFonts w:ascii="Arial" w:eastAsia="Calibri" w:hAnsi="Arial" w:cs="Arial"/>
          <w:color w:val="000000"/>
        </w:rPr>
        <w:t>2</w:t>
      </w:r>
      <w:r w:rsidRPr="003B2C87">
        <w:rPr>
          <w:rFonts w:ascii="Arial" w:eastAsia="Calibri" w:hAnsi="Arial" w:cs="Arial"/>
          <w:color w:val="000000"/>
        </w:rPr>
        <w:t xml:space="preserve"> Folder), and approved at any time after the start of the course, but no later than the </w:t>
      </w:r>
      <w:r>
        <w:rPr>
          <w:rFonts w:ascii="Arial" w:eastAsia="Calibri" w:hAnsi="Arial" w:cs="Arial"/>
          <w:color w:val="000000"/>
        </w:rPr>
        <w:t>second</w:t>
      </w:r>
      <w:r w:rsidRPr="003B2C87">
        <w:rPr>
          <w:rFonts w:ascii="Arial" w:eastAsia="Calibri" w:hAnsi="Arial" w:cs="Arial"/>
          <w:color w:val="000000"/>
        </w:rPr>
        <w:t xml:space="preserve"> week of class. Proper APA format is required. </w:t>
      </w:r>
      <w:r w:rsidRPr="003B2C87">
        <w:rPr>
          <w:rFonts w:ascii="Arial" w:eastAsia="Calibri" w:hAnsi="Arial" w:cs="Arial"/>
          <w:b/>
          <w:color w:val="000000"/>
        </w:rPr>
        <w:t xml:space="preserve">Research Paper </w:t>
      </w:r>
      <w:r w:rsidRPr="003B2C87">
        <w:rPr>
          <w:rFonts w:ascii="Arial" w:hAnsi="Arial" w:cs="Arial"/>
          <w:b/>
          <w:color w:val="000000"/>
        </w:rPr>
        <w:t xml:space="preserve">contributes </w:t>
      </w:r>
      <w:r>
        <w:rPr>
          <w:rFonts w:ascii="Arial" w:hAnsi="Arial" w:cs="Arial"/>
          <w:b/>
          <w:color w:val="C00000"/>
        </w:rPr>
        <w:t>16</w:t>
      </w:r>
      <w:r w:rsidRPr="003B2C87">
        <w:rPr>
          <w:rFonts w:ascii="Arial" w:hAnsi="Arial" w:cs="Arial"/>
          <w:b/>
          <w:color w:val="C00000"/>
        </w:rPr>
        <w:t xml:space="preserve">% </w:t>
      </w:r>
      <w:r w:rsidRPr="003B2C87">
        <w:rPr>
          <w:rFonts w:ascii="Arial" w:hAnsi="Arial" w:cs="Arial"/>
          <w:b/>
          <w:color w:val="000000"/>
        </w:rPr>
        <w:t xml:space="preserve">toward your final grade. </w:t>
      </w:r>
    </w:p>
    <w:p w:rsidR="007E636D" w:rsidRDefault="007E636D" w:rsidP="007E636D">
      <w:pPr>
        <w:rPr>
          <w:rFonts w:ascii="Arial" w:eastAsia="Calibri" w:hAnsi="Arial" w:cs="Arial"/>
          <w:b/>
          <w:bCs/>
          <w:color w:val="000000"/>
        </w:rPr>
      </w:pPr>
    </w:p>
    <w:p w:rsidR="007E636D" w:rsidRPr="003B2C87" w:rsidRDefault="007E636D" w:rsidP="007E636D">
      <w:pPr>
        <w:rPr>
          <w:rFonts w:ascii="Arial" w:hAnsi="Arial" w:cs="Arial"/>
          <w:b/>
        </w:rPr>
      </w:pPr>
      <w:r w:rsidRPr="00F92077">
        <w:rPr>
          <w:rFonts w:ascii="Arial" w:eastAsia="Calibri" w:hAnsi="Arial" w:cs="Arial"/>
          <w:b/>
          <w:bCs/>
          <w:color w:val="000000"/>
        </w:rPr>
        <w:t>Exam</w:t>
      </w:r>
      <w:r>
        <w:rPr>
          <w:rFonts w:ascii="Arial" w:eastAsia="Calibri" w:hAnsi="Arial" w:cs="Arial"/>
          <w:b/>
          <w:bCs/>
          <w:color w:val="000000"/>
        </w:rPr>
        <w:t>s</w:t>
      </w:r>
      <w:r w:rsidRPr="00F92077">
        <w:rPr>
          <w:rFonts w:ascii="Arial" w:eastAsia="Calibri" w:hAnsi="Arial" w:cs="Arial"/>
          <w:b/>
          <w:bCs/>
          <w:color w:val="000000"/>
        </w:rPr>
        <w:t xml:space="preserve">: </w:t>
      </w:r>
      <w:r>
        <w:rPr>
          <w:rFonts w:ascii="Arial" w:eastAsia="Calibri" w:hAnsi="Arial" w:cs="Arial"/>
          <w:color w:val="000000"/>
        </w:rPr>
        <w:t>Two exams will be given throughout the course (in Weeks 4 and 8)</w:t>
      </w:r>
      <w:r w:rsidRPr="003B2C87">
        <w:rPr>
          <w:rFonts w:ascii="Arial" w:eastAsia="Calibri" w:hAnsi="Arial" w:cs="Arial"/>
          <w:color w:val="000000"/>
        </w:rPr>
        <w:t>.</w:t>
      </w:r>
      <w:r>
        <w:rPr>
          <w:rFonts w:ascii="Arial" w:eastAsia="Calibri" w:hAnsi="Arial" w:cs="Arial"/>
          <w:color w:val="000000"/>
        </w:rPr>
        <w:t xml:space="preserve"> The exams will be a mix of multiple choice/guess and fill-in-the-blank questions. Exam 1 will cover Chapters 1-11 from the text and Exam 2 will cover Chapters 12-21.</w:t>
      </w:r>
      <w:r w:rsidRPr="003B2C87">
        <w:rPr>
          <w:rFonts w:ascii="Arial" w:eastAsia="Calibri" w:hAnsi="Arial" w:cs="Arial"/>
          <w:color w:val="000000"/>
        </w:rPr>
        <w:t xml:space="preserve"> Students will have 4 hours to complete </w:t>
      </w:r>
      <w:r>
        <w:rPr>
          <w:rFonts w:ascii="Arial" w:eastAsia="Calibri" w:hAnsi="Arial" w:cs="Arial"/>
          <w:color w:val="000000"/>
        </w:rPr>
        <w:t>each</w:t>
      </w:r>
      <w:r w:rsidRPr="003B2C87">
        <w:rPr>
          <w:rFonts w:ascii="Arial" w:eastAsia="Calibri" w:hAnsi="Arial" w:cs="Arial"/>
          <w:color w:val="000000"/>
        </w:rPr>
        <w:t xml:space="preserve"> exam.</w:t>
      </w:r>
      <w:r>
        <w:rPr>
          <w:rFonts w:ascii="Arial" w:eastAsia="Calibri" w:hAnsi="Arial" w:cs="Arial"/>
          <w:color w:val="000000"/>
        </w:rPr>
        <w:t xml:space="preserve"> </w:t>
      </w:r>
      <w:r w:rsidRPr="003B2C87">
        <w:rPr>
          <w:rFonts w:ascii="Arial" w:hAnsi="Arial" w:cs="Arial"/>
          <w:b/>
        </w:rPr>
        <w:t>Exam</w:t>
      </w:r>
      <w:r>
        <w:rPr>
          <w:rFonts w:ascii="Arial" w:hAnsi="Arial" w:cs="Arial"/>
          <w:b/>
        </w:rPr>
        <w:t>s</w:t>
      </w:r>
      <w:r w:rsidRPr="003B2C87">
        <w:rPr>
          <w:rFonts w:ascii="Arial" w:hAnsi="Arial" w:cs="Arial"/>
          <w:b/>
        </w:rPr>
        <w:t xml:space="preserve"> </w:t>
      </w:r>
      <w:r w:rsidRPr="003B2C87">
        <w:rPr>
          <w:rFonts w:ascii="Arial" w:hAnsi="Arial" w:cs="Arial"/>
          <w:b/>
          <w:color w:val="000000"/>
        </w:rPr>
        <w:t xml:space="preserve">contributes </w:t>
      </w:r>
      <w:r w:rsidRPr="003B2C87">
        <w:rPr>
          <w:rFonts w:ascii="Arial" w:hAnsi="Arial" w:cs="Arial"/>
          <w:b/>
          <w:color w:val="C00000"/>
        </w:rPr>
        <w:t>2</w:t>
      </w:r>
      <w:r>
        <w:rPr>
          <w:rFonts w:ascii="Arial" w:hAnsi="Arial" w:cs="Arial"/>
          <w:b/>
          <w:color w:val="C00000"/>
        </w:rPr>
        <w:t>6</w:t>
      </w:r>
      <w:r w:rsidRPr="003B2C87">
        <w:rPr>
          <w:rFonts w:ascii="Arial" w:hAnsi="Arial" w:cs="Arial"/>
          <w:b/>
          <w:color w:val="C00000"/>
        </w:rPr>
        <w:t xml:space="preserve">% </w:t>
      </w:r>
      <w:r w:rsidRPr="003B2C87">
        <w:rPr>
          <w:rFonts w:ascii="Arial" w:hAnsi="Arial" w:cs="Arial"/>
          <w:b/>
          <w:color w:val="000000"/>
        </w:rPr>
        <w:t>toward your final grade.</w:t>
      </w:r>
      <w:r w:rsidRPr="003B2C87">
        <w:rPr>
          <w:rFonts w:ascii="Arial" w:hAnsi="Arial" w:cs="Arial"/>
          <w:b/>
        </w:rPr>
        <w:t xml:space="preserve"> </w:t>
      </w:r>
    </w:p>
    <w:p w:rsidR="007E636D" w:rsidRDefault="007E636D" w:rsidP="007E636D">
      <w:pPr>
        <w:overflowPunct w:val="0"/>
        <w:autoSpaceDE w:val="0"/>
        <w:autoSpaceDN w:val="0"/>
        <w:adjustRightInd w:val="0"/>
        <w:jc w:val="both"/>
        <w:rPr>
          <w:rFonts w:ascii="Arial" w:hAnsi="Arial" w:cs="Arial"/>
          <w:b/>
        </w:rPr>
      </w:pPr>
      <w:bookmarkStart w:id="0" w:name="_Hlk29377722"/>
    </w:p>
    <w:p w:rsidR="007E636D" w:rsidRDefault="007E636D" w:rsidP="007E636D">
      <w:pPr>
        <w:overflowPunct w:val="0"/>
        <w:autoSpaceDE w:val="0"/>
        <w:autoSpaceDN w:val="0"/>
        <w:adjustRightInd w:val="0"/>
        <w:spacing w:after="0"/>
        <w:jc w:val="both"/>
        <w:rPr>
          <w:rFonts w:ascii="Arial" w:hAnsi="Arial" w:cs="Arial"/>
          <w:bCs/>
        </w:rPr>
      </w:pPr>
      <w:r w:rsidRPr="001D72D7">
        <w:rPr>
          <w:rFonts w:ascii="Arial" w:hAnsi="Arial" w:cs="Arial"/>
          <w:b/>
          <w:bCs/>
        </w:rPr>
        <w:t>Procedures Used to Compute Final Course Grade</w:t>
      </w:r>
      <w:r w:rsidRPr="00F8495E">
        <w:rPr>
          <w:rFonts w:ascii="Arial" w:hAnsi="Arial" w:cs="Arial"/>
          <w:bCs/>
        </w:rPr>
        <w:t>:</w:t>
      </w:r>
    </w:p>
    <w:p w:rsidR="007E636D" w:rsidRPr="00F8495E" w:rsidRDefault="007E636D" w:rsidP="007E636D">
      <w:pPr>
        <w:overflowPunct w:val="0"/>
        <w:autoSpaceDE w:val="0"/>
        <w:autoSpaceDN w:val="0"/>
        <w:adjustRightInd w:val="0"/>
        <w:spacing w:after="0"/>
        <w:jc w:val="both"/>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7E636D" w:rsidRPr="00F92077" w:rsidTr="00CF3CA7">
        <w:tc>
          <w:tcPr>
            <w:tcW w:w="6390" w:type="dxa"/>
            <w:shd w:val="clear" w:color="auto" w:fill="D9D9D9"/>
          </w:tcPr>
          <w:p w:rsidR="007E636D" w:rsidRPr="00F92077" w:rsidRDefault="007E636D" w:rsidP="00CF3CA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rsidR="007E636D" w:rsidRPr="00F92077" w:rsidRDefault="007E636D" w:rsidP="00CF3CA7">
            <w:pPr>
              <w:spacing w:after="0"/>
              <w:jc w:val="both"/>
              <w:rPr>
                <w:rFonts w:ascii="Arial" w:hAnsi="Arial" w:cs="Arial"/>
                <w:b/>
              </w:rPr>
            </w:pPr>
            <w:r w:rsidRPr="00F92077">
              <w:rPr>
                <w:rFonts w:ascii="Arial" w:hAnsi="Arial" w:cs="Arial"/>
                <w:b/>
              </w:rPr>
              <w:t>Percentage</w:t>
            </w:r>
          </w:p>
        </w:tc>
      </w:tr>
      <w:tr w:rsidR="007E636D" w:rsidRPr="00F92077" w:rsidTr="00CF3CA7">
        <w:tc>
          <w:tcPr>
            <w:tcW w:w="6660" w:type="dxa"/>
            <w:gridSpan w:val="2"/>
          </w:tcPr>
          <w:p w:rsidR="007E636D" w:rsidRPr="00E95CCF" w:rsidRDefault="007E636D" w:rsidP="00CF3CA7">
            <w:pPr>
              <w:spacing w:after="0"/>
              <w:rPr>
                <w:rFonts w:ascii="Arial" w:hAnsi="Arial" w:cs="Arial"/>
                <w:b/>
                <w:color w:val="FF0000"/>
              </w:rPr>
            </w:pPr>
            <w:r w:rsidRPr="00E95CCF">
              <w:rPr>
                <w:rFonts w:ascii="Arial" w:hAnsi="Arial" w:cs="Arial"/>
                <w:color w:val="FF0000"/>
              </w:rPr>
              <w:t>1.  Discussion Board Posts and Substantive Peer Interaction</w:t>
            </w:r>
          </w:p>
        </w:tc>
        <w:tc>
          <w:tcPr>
            <w:tcW w:w="2160" w:type="dxa"/>
          </w:tcPr>
          <w:p w:rsidR="007E636D" w:rsidRPr="00E95CCF" w:rsidRDefault="007E636D" w:rsidP="00CF3CA7">
            <w:pPr>
              <w:spacing w:after="0"/>
              <w:jc w:val="both"/>
              <w:rPr>
                <w:rFonts w:ascii="Arial" w:hAnsi="Arial" w:cs="Arial"/>
                <w:b/>
                <w:color w:val="FF0000"/>
              </w:rPr>
            </w:pPr>
            <w:r>
              <w:rPr>
                <w:rFonts w:ascii="Arial" w:hAnsi="Arial" w:cs="Arial"/>
                <w:b/>
                <w:color w:val="FF0000"/>
              </w:rPr>
              <w:t>28</w:t>
            </w:r>
            <w:r w:rsidRPr="00E95CCF">
              <w:rPr>
                <w:rFonts w:ascii="Arial" w:hAnsi="Arial" w:cs="Arial"/>
                <w:b/>
                <w:color w:val="FF0000"/>
              </w:rPr>
              <w:t>%</w:t>
            </w:r>
          </w:p>
        </w:tc>
      </w:tr>
      <w:tr w:rsidR="007E636D" w:rsidRPr="00F92077" w:rsidTr="00CF3CA7">
        <w:tc>
          <w:tcPr>
            <w:tcW w:w="6660" w:type="dxa"/>
            <w:gridSpan w:val="2"/>
          </w:tcPr>
          <w:p w:rsidR="007E636D" w:rsidRPr="00E95CCF" w:rsidRDefault="007E636D" w:rsidP="00CF3CA7">
            <w:pPr>
              <w:spacing w:after="0"/>
              <w:rPr>
                <w:rFonts w:ascii="Arial" w:hAnsi="Arial" w:cs="Arial"/>
                <w:color w:val="FF0000"/>
              </w:rPr>
            </w:pPr>
            <w:r w:rsidRPr="00E95CCF">
              <w:rPr>
                <w:rFonts w:ascii="Arial" w:hAnsi="Arial" w:cs="Arial"/>
                <w:color w:val="FF0000"/>
              </w:rPr>
              <w:t>2.  Case Study Reviews</w:t>
            </w:r>
          </w:p>
        </w:tc>
        <w:tc>
          <w:tcPr>
            <w:tcW w:w="2160" w:type="dxa"/>
          </w:tcPr>
          <w:p w:rsidR="007E636D" w:rsidRPr="00E95CCF" w:rsidRDefault="007E636D" w:rsidP="00CF3CA7">
            <w:pPr>
              <w:spacing w:after="0"/>
              <w:jc w:val="both"/>
              <w:rPr>
                <w:rFonts w:ascii="Arial" w:hAnsi="Arial" w:cs="Arial"/>
                <w:b/>
                <w:color w:val="FF0000"/>
              </w:rPr>
            </w:pPr>
            <w:r w:rsidRPr="00E95CCF">
              <w:rPr>
                <w:rFonts w:ascii="Arial" w:hAnsi="Arial" w:cs="Arial"/>
                <w:b/>
                <w:color w:val="FF0000"/>
              </w:rPr>
              <w:t>30%</w:t>
            </w:r>
          </w:p>
        </w:tc>
      </w:tr>
      <w:tr w:rsidR="007E636D" w:rsidRPr="00F92077" w:rsidTr="00CF3CA7">
        <w:tc>
          <w:tcPr>
            <w:tcW w:w="6660" w:type="dxa"/>
            <w:gridSpan w:val="2"/>
          </w:tcPr>
          <w:p w:rsidR="007E636D" w:rsidRPr="00E95CCF" w:rsidRDefault="007E636D" w:rsidP="00CF3CA7">
            <w:pPr>
              <w:spacing w:after="0"/>
              <w:rPr>
                <w:rFonts w:ascii="Arial" w:hAnsi="Arial" w:cs="Arial"/>
                <w:color w:val="FF0000"/>
              </w:rPr>
            </w:pPr>
            <w:r w:rsidRPr="00E95CCF">
              <w:rPr>
                <w:rFonts w:ascii="Arial" w:hAnsi="Arial" w:cs="Arial"/>
                <w:color w:val="FF0000"/>
              </w:rPr>
              <w:t>3.  Research Paper</w:t>
            </w:r>
          </w:p>
        </w:tc>
        <w:tc>
          <w:tcPr>
            <w:tcW w:w="2160" w:type="dxa"/>
          </w:tcPr>
          <w:p w:rsidR="007E636D" w:rsidRPr="00E95CCF" w:rsidRDefault="007E636D" w:rsidP="00CF3CA7">
            <w:pPr>
              <w:spacing w:after="0"/>
              <w:jc w:val="both"/>
              <w:rPr>
                <w:rFonts w:ascii="Arial" w:hAnsi="Arial" w:cs="Arial"/>
                <w:b/>
                <w:color w:val="FF0000"/>
              </w:rPr>
            </w:pPr>
            <w:r>
              <w:rPr>
                <w:rFonts w:ascii="Arial" w:hAnsi="Arial" w:cs="Arial"/>
                <w:b/>
                <w:color w:val="FF0000"/>
              </w:rPr>
              <w:t>16%</w:t>
            </w:r>
          </w:p>
        </w:tc>
      </w:tr>
      <w:tr w:rsidR="007E636D" w:rsidRPr="00F92077" w:rsidTr="00CF3CA7">
        <w:tc>
          <w:tcPr>
            <w:tcW w:w="6660" w:type="dxa"/>
            <w:gridSpan w:val="2"/>
          </w:tcPr>
          <w:p w:rsidR="007E636D" w:rsidRPr="00E95CCF" w:rsidRDefault="007E636D" w:rsidP="00CF3CA7">
            <w:pPr>
              <w:spacing w:after="0"/>
              <w:rPr>
                <w:rFonts w:ascii="Arial" w:hAnsi="Arial" w:cs="Arial"/>
                <w:color w:val="FF0000"/>
              </w:rPr>
            </w:pPr>
            <w:r w:rsidRPr="00E95CCF">
              <w:rPr>
                <w:rFonts w:ascii="Arial" w:hAnsi="Arial" w:cs="Arial"/>
                <w:color w:val="FF0000"/>
              </w:rPr>
              <w:t>4.  Exam</w:t>
            </w:r>
            <w:r>
              <w:rPr>
                <w:rFonts w:ascii="Arial" w:hAnsi="Arial" w:cs="Arial"/>
                <w:color w:val="FF0000"/>
              </w:rPr>
              <w:t>s</w:t>
            </w:r>
          </w:p>
        </w:tc>
        <w:tc>
          <w:tcPr>
            <w:tcW w:w="2160" w:type="dxa"/>
          </w:tcPr>
          <w:p w:rsidR="007E636D" w:rsidRPr="00E95CCF" w:rsidRDefault="007E636D" w:rsidP="00CF3CA7">
            <w:pPr>
              <w:spacing w:after="0"/>
              <w:jc w:val="both"/>
              <w:rPr>
                <w:rFonts w:ascii="Arial" w:hAnsi="Arial" w:cs="Arial"/>
                <w:b/>
                <w:color w:val="FF0000"/>
              </w:rPr>
            </w:pPr>
            <w:r w:rsidRPr="00E95CCF">
              <w:rPr>
                <w:rFonts w:ascii="Arial" w:hAnsi="Arial" w:cs="Arial"/>
                <w:b/>
                <w:color w:val="FF0000"/>
              </w:rPr>
              <w:t>2</w:t>
            </w:r>
            <w:r>
              <w:rPr>
                <w:rFonts w:ascii="Arial" w:hAnsi="Arial" w:cs="Arial"/>
                <w:b/>
                <w:color w:val="FF0000"/>
              </w:rPr>
              <w:t>6</w:t>
            </w:r>
            <w:r w:rsidRPr="00E95CCF">
              <w:rPr>
                <w:rFonts w:ascii="Arial" w:hAnsi="Arial" w:cs="Arial"/>
                <w:b/>
                <w:color w:val="FF0000"/>
              </w:rPr>
              <w:t>%</w:t>
            </w:r>
          </w:p>
        </w:tc>
      </w:tr>
      <w:bookmarkEnd w:id="0"/>
    </w:tbl>
    <w:p w:rsidR="005042F5" w:rsidRPr="005042F5" w:rsidRDefault="005042F5" w:rsidP="000C2431"/>
    <w:permEnd w:id="200083532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332ECD" w:rsidRDefault="002E75B9" w:rsidP="00332ECD">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D43678" w:rsidRPr="00367541" w:rsidRDefault="009B3097" w:rsidP="009B3097">
      <w:pPr>
        <w:pStyle w:val="Heading1"/>
        <w:rPr>
          <w:rFonts w:ascii="Arial" w:hAnsi="Arial" w:cs="Arial"/>
          <w:b/>
          <w:bCs/>
          <w:color w:val="000000" w:themeColor="text1"/>
          <w:sz w:val="22"/>
          <w:szCs w:val="22"/>
        </w:rPr>
      </w:pPr>
      <w:permStart w:id="1237416662" w:edGrp="everyone"/>
      <w:r w:rsidRPr="00847C19">
        <w:rPr>
          <w:rFonts w:ascii="Arial" w:hAnsi="Arial" w:cs="Arial"/>
          <w:bCs/>
          <w:color w:val="000000" w:themeColor="text1"/>
          <w:sz w:val="22"/>
          <w:szCs w:val="22"/>
        </w:rPr>
        <w:t xml:space="preserve">This course outline serves merely as the anticipated roadmap to be used during this </w:t>
      </w:r>
      <w:r>
        <w:rPr>
          <w:rFonts w:ascii="Arial" w:hAnsi="Arial" w:cs="Arial"/>
          <w:bCs/>
          <w:color w:val="000000" w:themeColor="text1"/>
          <w:sz w:val="22"/>
          <w:szCs w:val="22"/>
        </w:rPr>
        <w:t>8</w:t>
      </w:r>
      <w:r w:rsidRPr="00847C19">
        <w:rPr>
          <w:rFonts w:ascii="Arial" w:hAnsi="Arial" w:cs="Arial"/>
          <w:bCs/>
          <w:color w:val="000000" w:themeColor="text1"/>
          <w:sz w:val="22"/>
          <w:szCs w:val="22"/>
        </w:rPr>
        <w:t>-week program. However, due to circumstances and the dynamic nature of this course, there may be some changes in the schedule. Should this happen, you will be advised</w:t>
      </w:r>
      <w:r>
        <w:rPr>
          <w:rFonts w:ascii="Arial" w:hAnsi="Arial" w:cs="Arial"/>
          <w:bCs/>
          <w:color w:val="000000" w:themeColor="text1"/>
          <w:sz w:val="22"/>
          <w:szCs w:val="22"/>
        </w:rPr>
        <w:t xml:space="preserve"> via your WBU</w:t>
      </w:r>
      <w:bookmarkStart w:id="1" w:name="_GoBack"/>
      <w:bookmarkEnd w:id="1"/>
      <w:r>
        <w:rPr>
          <w:rFonts w:ascii="Arial" w:hAnsi="Arial" w:cs="Arial"/>
          <w:bCs/>
          <w:color w:val="000000" w:themeColor="text1"/>
          <w:sz w:val="22"/>
          <w:szCs w:val="22"/>
        </w:rPr>
        <w:t xml:space="preserve"> email</w:t>
      </w:r>
      <w:r w:rsidRPr="00847C19">
        <w:rPr>
          <w:rFonts w:ascii="Arial" w:hAnsi="Arial" w:cs="Arial"/>
          <w:bCs/>
          <w:color w:val="000000" w:themeColor="text1"/>
          <w:sz w:val="22"/>
          <w:szCs w:val="22"/>
        </w:rPr>
        <w:t>, and we will discuss as a class</w:t>
      </w:r>
      <w:r w:rsidR="00D43678" w:rsidRPr="00367541">
        <w:rPr>
          <w:rFonts w:ascii="Arial" w:hAnsi="Arial" w:cs="Arial"/>
          <w:bCs/>
          <w:color w:val="000000" w:themeColor="text1"/>
          <w:sz w:val="22"/>
          <w:szCs w:val="22"/>
        </w:rPr>
        <w:t>.</w:t>
      </w:r>
    </w:p>
    <w:p w:rsidR="00D43678" w:rsidRPr="00367541" w:rsidRDefault="00D43678" w:rsidP="00D43678">
      <w:pPr>
        <w:spacing w:after="0"/>
        <w:rPr>
          <w:rFonts w:ascii="Arial" w:hAnsi="Arial" w:cs="Arial"/>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D43678" w:rsidRPr="00367541" w:rsidTr="00CF3CA7">
        <w:tc>
          <w:tcPr>
            <w:tcW w:w="900" w:type="dxa"/>
            <w:shd w:val="clear" w:color="auto" w:fill="auto"/>
          </w:tcPr>
          <w:p w:rsidR="00D43678" w:rsidRPr="00367541" w:rsidRDefault="00D43678" w:rsidP="00CF3CA7">
            <w:pPr>
              <w:spacing w:after="0"/>
              <w:jc w:val="center"/>
              <w:rPr>
                <w:rFonts w:ascii="Arial" w:hAnsi="Arial" w:cs="Arial"/>
                <w:b/>
                <w:spacing w:val="-3"/>
              </w:rPr>
            </w:pPr>
            <w:r w:rsidRPr="00367541">
              <w:rPr>
                <w:rFonts w:ascii="Arial" w:hAnsi="Arial" w:cs="Arial"/>
                <w:b/>
                <w:spacing w:val="-3"/>
              </w:rPr>
              <w:t>Week</w:t>
            </w:r>
          </w:p>
        </w:tc>
        <w:tc>
          <w:tcPr>
            <w:tcW w:w="1890" w:type="dxa"/>
            <w:shd w:val="clear" w:color="auto" w:fill="auto"/>
          </w:tcPr>
          <w:p w:rsidR="00D43678" w:rsidRPr="00367541" w:rsidRDefault="00D43678" w:rsidP="00CF3CA7">
            <w:pPr>
              <w:spacing w:after="0"/>
              <w:jc w:val="center"/>
              <w:rPr>
                <w:rFonts w:ascii="Arial" w:hAnsi="Arial" w:cs="Arial"/>
                <w:b/>
                <w:spacing w:val="-3"/>
              </w:rPr>
            </w:pPr>
            <w:r w:rsidRPr="00367541">
              <w:rPr>
                <w:rFonts w:ascii="Arial" w:hAnsi="Arial" w:cs="Arial"/>
                <w:b/>
                <w:spacing w:val="-3"/>
              </w:rPr>
              <w:t>Dates</w:t>
            </w:r>
          </w:p>
        </w:tc>
        <w:tc>
          <w:tcPr>
            <w:tcW w:w="6750" w:type="dxa"/>
            <w:shd w:val="clear" w:color="auto" w:fill="auto"/>
          </w:tcPr>
          <w:p w:rsidR="00D43678" w:rsidRPr="00367541" w:rsidRDefault="00D43678" w:rsidP="00CF3CA7">
            <w:pPr>
              <w:spacing w:after="0"/>
              <w:ind w:right="-144"/>
              <w:rPr>
                <w:rFonts w:ascii="Arial" w:hAnsi="Arial" w:cs="Arial"/>
                <w:b/>
                <w:spacing w:val="-3"/>
              </w:rPr>
            </w:pPr>
            <w:r w:rsidRPr="00367541">
              <w:rPr>
                <w:rFonts w:ascii="Arial" w:hAnsi="Arial" w:cs="Arial"/>
                <w:b/>
                <w:spacing w:val="-3"/>
              </w:rPr>
              <w:t>Topic/Activities/Discussions</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t>1</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10 Oct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to</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lastRenderedPageBreak/>
              <w:t>16 Oct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spacing w:val="-3"/>
              </w:rPr>
            </w:pPr>
            <w:r w:rsidRPr="00367541">
              <w:rPr>
                <w:rFonts w:ascii="Arial" w:hAnsi="Arial" w:cs="Arial"/>
                <w:b/>
                <w:bCs/>
                <w:spacing w:val="-3"/>
              </w:rPr>
              <w:lastRenderedPageBreak/>
              <w:t>Course Overview / Introduction to Organizational Development</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Read: Cummings &amp; Worley, Ch 1-3</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367541">
              <w:rPr>
                <w:rFonts w:ascii="Arial" w:hAnsi="Arial" w:cs="Arial"/>
                <w:spacing w:val="-3"/>
              </w:rPr>
              <w:lastRenderedPageBreak/>
              <w:t>Participate: Discussion 1.1 and 1.2</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lastRenderedPageBreak/>
              <w:t>2</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17 Oct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 xml:space="preserve">to </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23 Oct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spacing w:val="-3"/>
              </w:rPr>
            </w:pPr>
            <w:r w:rsidRPr="00367541">
              <w:rPr>
                <w:rFonts w:ascii="Arial" w:hAnsi="Arial" w:cs="Arial"/>
                <w:b/>
                <w:bCs/>
                <w:spacing w:val="-3"/>
              </w:rPr>
              <w:t>Process of Organizational Development (Part 1)</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Read: Cummings &amp; Worley, Ch 4-6</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 xml:space="preserve">Participate: Discussion 2.1 and 2.2 </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rPr>
            </w:pPr>
            <w:r w:rsidRPr="00367541">
              <w:rPr>
                <w:rFonts w:ascii="Arial" w:hAnsi="Arial" w:cs="Arial"/>
                <w:spacing w:val="-3"/>
              </w:rPr>
              <w:t>Submit Week 2 Case Study Review</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t>3</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24 Oct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to</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30 Oct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spacing w:val="-3"/>
              </w:rPr>
            </w:pPr>
            <w:r w:rsidRPr="00367541">
              <w:rPr>
                <w:rFonts w:ascii="Arial" w:hAnsi="Arial" w:cs="Arial"/>
                <w:b/>
                <w:bCs/>
                <w:spacing w:val="-3"/>
              </w:rPr>
              <w:t>Process of Organizational Development (Part 2)</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Read: Cummings &amp; Worley, Ch 7-9</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Participate: Discussion 3.1 and 3.2</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367541">
              <w:rPr>
                <w:rFonts w:ascii="Arial" w:hAnsi="Arial" w:cs="Arial"/>
                <w:spacing w:val="-3"/>
              </w:rPr>
              <w:t>Submit Week 3 Case Study Review</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t>4</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31 Oct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to</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6 Nov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rPr>
            </w:pPr>
            <w:r w:rsidRPr="00367541">
              <w:rPr>
                <w:rFonts w:ascii="Arial" w:hAnsi="Arial" w:cs="Arial"/>
                <w:b/>
                <w:bCs/>
                <w:color w:val="000000" w:themeColor="text1"/>
                <w:spacing w:val="-3"/>
              </w:rPr>
              <w:t>Human Process and Technostructural Interventions</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Read: Cummings &amp; Worley, Ch 10-13</w:t>
            </w:r>
          </w:p>
          <w:p w:rsidR="00D43678" w:rsidRPr="00367541" w:rsidRDefault="00D43678" w:rsidP="00CF3CA7">
            <w:pPr>
              <w:spacing w:after="0"/>
              <w:rPr>
                <w:rFonts w:ascii="Arial" w:hAnsi="Arial" w:cs="Arial"/>
                <w:spacing w:val="-3"/>
              </w:rPr>
            </w:pPr>
            <w:r w:rsidRPr="00367541">
              <w:rPr>
                <w:rFonts w:ascii="Arial" w:hAnsi="Arial" w:cs="Arial"/>
                <w:spacing w:val="-3"/>
              </w:rPr>
              <w:t>Participate: Discussion 4.1 and 4.2</w:t>
            </w:r>
          </w:p>
          <w:p w:rsidR="00D43678" w:rsidRPr="00367541" w:rsidRDefault="00D43678" w:rsidP="00CF3CA7">
            <w:pPr>
              <w:spacing w:after="0"/>
              <w:rPr>
                <w:rFonts w:ascii="Arial" w:hAnsi="Arial" w:cs="Arial"/>
              </w:rPr>
            </w:pPr>
            <w:r w:rsidRPr="00367541">
              <w:rPr>
                <w:rFonts w:ascii="Arial" w:hAnsi="Arial" w:cs="Arial"/>
                <w:spacing w:val="-3"/>
              </w:rPr>
              <w:t>Submit Exam 1 Exam over Chapters 1-11</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t>5</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7 Nov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to</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33 Nov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spacing w:val="-3"/>
              </w:rPr>
            </w:pPr>
            <w:r w:rsidRPr="00367541">
              <w:rPr>
                <w:rFonts w:ascii="Arial" w:hAnsi="Arial" w:cs="Arial"/>
                <w:b/>
                <w:bCs/>
                <w:spacing w:val="-3"/>
              </w:rPr>
              <w:t>Human Resource Interventions</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Read: Cummings &amp; Worley, Ch 14-16</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Participate: Discussion 5.1 and 5.2</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367541">
              <w:rPr>
                <w:rFonts w:ascii="Arial" w:hAnsi="Arial" w:cs="Arial"/>
                <w:spacing w:val="-3"/>
              </w:rPr>
              <w:t>Submit Week 5 Case Study Review</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t>6</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14 Nov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to</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20 Nov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rPr>
            </w:pPr>
            <w:r w:rsidRPr="00367541">
              <w:rPr>
                <w:rFonts w:ascii="Arial" w:hAnsi="Arial" w:cs="Arial"/>
                <w:b/>
                <w:bCs/>
                <w:color w:val="000000" w:themeColor="text1"/>
                <w:spacing w:val="-3"/>
              </w:rPr>
              <w:t>Strategic Change Interventions (Part 1)</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Read: Cummings &amp; Worley, Ch 17-19</w:t>
            </w:r>
          </w:p>
          <w:p w:rsidR="00D43678" w:rsidRPr="00367541" w:rsidRDefault="00D43678" w:rsidP="00CF3CA7">
            <w:pPr>
              <w:spacing w:after="0"/>
              <w:rPr>
                <w:rFonts w:ascii="Arial" w:hAnsi="Arial" w:cs="Arial"/>
                <w:spacing w:val="-3"/>
              </w:rPr>
            </w:pPr>
            <w:r w:rsidRPr="00367541">
              <w:rPr>
                <w:rFonts w:ascii="Arial" w:hAnsi="Arial" w:cs="Arial"/>
                <w:spacing w:val="-3"/>
              </w:rPr>
              <w:t>Participate: Discussion 6.1 and 6.2</w:t>
            </w:r>
          </w:p>
          <w:p w:rsidR="00D43678" w:rsidRPr="00367541" w:rsidRDefault="00D43678" w:rsidP="00CF3CA7">
            <w:pPr>
              <w:spacing w:after="0"/>
              <w:rPr>
                <w:rFonts w:ascii="Arial" w:hAnsi="Arial" w:cs="Arial"/>
              </w:rPr>
            </w:pPr>
            <w:r w:rsidRPr="00367541">
              <w:rPr>
                <w:rFonts w:ascii="Arial" w:hAnsi="Arial" w:cs="Arial"/>
                <w:spacing w:val="-3"/>
              </w:rPr>
              <w:t>Submit Week 6 Case Study Review</w:t>
            </w:r>
          </w:p>
        </w:tc>
      </w:tr>
      <w:tr w:rsidR="00D43678" w:rsidRPr="00367541" w:rsidTr="00CF3CA7">
        <w:tc>
          <w:tcPr>
            <w:tcW w:w="9540" w:type="dxa"/>
            <w:gridSpan w:val="3"/>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jc w:val="center"/>
              <w:rPr>
                <w:rFonts w:ascii="Arial" w:hAnsi="Arial" w:cs="Arial"/>
                <w:b/>
                <w:bCs/>
                <w:color w:val="000000" w:themeColor="text1"/>
                <w:spacing w:val="-3"/>
              </w:rPr>
            </w:pPr>
            <w:r w:rsidRPr="00367541">
              <w:rPr>
                <w:rFonts w:ascii="Arial" w:hAnsi="Arial" w:cs="Arial"/>
                <w:b/>
                <w:bCs/>
                <w:color w:val="000000" w:themeColor="text1"/>
                <w:spacing w:val="-3"/>
              </w:rPr>
              <w:t>21 – 27 November Thanksgiving Break</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t>7</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28 Nov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to</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4 Dec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rPr>
            </w:pPr>
            <w:r w:rsidRPr="00367541">
              <w:rPr>
                <w:rFonts w:ascii="Arial" w:hAnsi="Arial" w:cs="Arial"/>
                <w:b/>
                <w:bCs/>
                <w:color w:val="000000" w:themeColor="text1"/>
                <w:spacing w:val="-3"/>
              </w:rPr>
              <w:t>Strategic Change Interventions (Part 2)</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Read: Cummings &amp; Worley, Ch 20-21</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Participate: Discussion 7.1 and 7.2</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367541">
              <w:rPr>
                <w:rFonts w:ascii="Arial" w:hAnsi="Arial" w:cs="Arial"/>
                <w:spacing w:val="-3"/>
              </w:rPr>
              <w:t>Submit Week 7 Case Study Review</w:t>
            </w:r>
          </w:p>
        </w:tc>
      </w:tr>
      <w:tr w:rsidR="00D43678" w:rsidRPr="00367541" w:rsidTr="00CF3CA7">
        <w:tc>
          <w:tcPr>
            <w:tcW w:w="900" w:type="dxa"/>
            <w:shd w:val="clear" w:color="auto" w:fill="auto"/>
            <w:vAlign w:val="center"/>
          </w:tcPr>
          <w:p w:rsidR="00D43678" w:rsidRPr="00367541" w:rsidRDefault="00D43678" w:rsidP="00CF3CA7">
            <w:pPr>
              <w:spacing w:after="0"/>
              <w:jc w:val="center"/>
              <w:rPr>
                <w:rFonts w:ascii="Arial" w:hAnsi="Arial" w:cs="Arial"/>
                <w:spacing w:val="-3"/>
              </w:rPr>
            </w:pPr>
            <w:r w:rsidRPr="00367541">
              <w:rPr>
                <w:rFonts w:ascii="Arial" w:hAnsi="Arial" w:cs="Arial"/>
                <w:spacing w:val="-3"/>
              </w:rPr>
              <w:t>8</w:t>
            </w:r>
          </w:p>
        </w:tc>
        <w:tc>
          <w:tcPr>
            <w:tcW w:w="1890" w:type="dxa"/>
            <w:shd w:val="clear" w:color="auto" w:fill="auto"/>
            <w:vAlign w:val="center"/>
          </w:tcPr>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5 Dec 2022</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to</w:t>
            </w:r>
          </w:p>
          <w:p w:rsidR="00D43678" w:rsidRPr="00367541" w:rsidRDefault="00D43678" w:rsidP="00CF3CA7">
            <w:pPr>
              <w:spacing w:after="0"/>
              <w:jc w:val="center"/>
              <w:rPr>
                <w:rFonts w:ascii="Arial" w:hAnsi="Arial" w:cs="Arial"/>
                <w:color w:val="000000" w:themeColor="text1"/>
                <w:spacing w:val="-3"/>
              </w:rPr>
            </w:pPr>
            <w:r w:rsidRPr="00367541">
              <w:rPr>
                <w:rFonts w:ascii="Arial" w:hAnsi="Arial" w:cs="Arial"/>
                <w:color w:val="000000" w:themeColor="text1"/>
                <w:spacing w:val="-3"/>
              </w:rPr>
              <w:t>10 Dec 2022</w:t>
            </w:r>
          </w:p>
        </w:tc>
        <w:tc>
          <w:tcPr>
            <w:tcW w:w="6750" w:type="dxa"/>
            <w:shd w:val="clear" w:color="auto" w:fill="auto"/>
            <w:vAlign w:val="center"/>
          </w:tcPr>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b/>
                <w:bCs/>
                <w:spacing w:val="-3"/>
              </w:rPr>
            </w:pPr>
            <w:r w:rsidRPr="00367541">
              <w:rPr>
                <w:rFonts w:ascii="Arial" w:hAnsi="Arial" w:cs="Arial"/>
                <w:b/>
                <w:bCs/>
                <w:spacing w:val="-3"/>
              </w:rPr>
              <w:t>Research Paper and Final Exam</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spacing w:val="-3"/>
              </w:rPr>
            </w:pPr>
            <w:r w:rsidRPr="00367541">
              <w:rPr>
                <w:rFonts w:ascii="Arial" w:hAnsi="Arial" w:cs="Arial"/>
                <w:spacing w:val="-3"/>
              </w:rPr>
              <w:t>Submit Research Paper</w:t>
            </w:r>
          </w:p>
          <w:p w:rsidR="00D43678" w:rsidRPr="00367541" w:rsidRDefault="00D43678" w:rsidP="00CF3CA7">
            <w:pPr>
              <w:tabs>
                <w:tab w:val="left" w:pos="-720"/>
                <w:tab w:val="left" w:pos="0"/>
                <w:tab w:val="left" w:pos="900"/>
                <w:tab w:val="left" w:pos="1440"/>
                <w:tab w:val="left" w:pos="2160"/>
              </w:tabs>
              <w:suppressAutoHyphens/>
              <w:spacing w:after="0"/>
              <w:ind w:right="-144"/>
              <w:rPr>
                <w:rFonts w:ascii="Arial" w:hAnsi="Arial" w:cs="Arial"/>
                <w:color w:val="000000" w:themeColor="text1"/>
                <w:spacing w:val="-3"/>
              </w:rPr>
            </w:pPr>
            <w:r w:rsidRPr="00367541">
              <w:rPr>
                <w:rFonts w:ascii="Arial" w:hAnsi="Arial" w:cs="Arial"/>
                <w:spacing w:val="-3"/>
              </w:rPr>
              <w:t>Submit Exam 2 Over Chapters 12-21</w:t>
            </w:r>
          </w:p>
        </w:tc>
      </w:tr>
    </w:tbl>
    <w:p w:rsidR="00D43678" w:rsidRPr="00367541" w:rsidRDefault="00D43678" w:rsidP="00D43678">
      <w:pPr>
        <w:spacing w:after="0"/>
        <w:rPr>
          <w:rFonts w:ascii="Arial" w:hAnsi="Arial" w:cs="Arial"/>
        </w:rPr>
      </w:pPr>
    </w:p>
    <w:p w:rsidR="00D43678" w:rsidRPr="00367541" w:rsidRDefault="00D43678" w:rsidP="00D43678">
      <w:pPr>
        <w:spacing w:after="0"/>
        <w:rPr>
          <w:rFonts w:ascii="Arial" w:hAnsi="Arial" w:cs="Arial"/>
        </w:rPr>
      </w:pPr>
      <w:r w:rsidRPr="00367541">
        <w:rPr>
          <w:rFonts w:ascii="Arial" w:hAnsi="Arial" w:cs="Arial"/>
          <w:b/>
          <w:spacing w:val="-3"/>
        </w:rPr>
        <w:t xml:space="preserve">Note: </w:t>
      </w:r>
      <w:r w:rsidRPr="00367541">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rsidR="004732FD" w:rsidRDefault="004732FD" w:rsidP="000C2431"/>
    <w:p w:rsidR="00BB0CDA" w:rsidRDefault="00BB0CDA" w:rsidP="00BB0CDA">
      <w:pPr>
        <w:pStyle w:val="SyllabiHeading"/>
        <w:rPr>
          <w:b/>
        </w:rPr>
      </w:pPr>
      <w:r w:rsidRPr="00703B21">
        <w:rPr>
          <w:b/>
        </w:rPr>
        <w:t xml:space="preserve">Additional Information </w:t>
      </w:r>
    </w:p>
    <w:p w:rsidR="007E636D" w:rsidRPr="00791AF1" w:rsidRDefault="007E636D" w:rsidP="00CF3CA7">
      <w:pPr>
        <w:spacing w:after="0"/>
        <w:rPr>
          <w:rFonts w:ascii="Arial" w:hAnsi="Arial" w:cs="Arial"/>
        </w:rPr>
      </w:pPr>
      <w:r w:rsidRPr="00453B72">
        <w:rPr>
          <w:rFonts w:ascii="Arial" w:hAnsi="Arial" w:cs="Arial"/>
          <w:b/>
        </w:rPr>
        <w:t>Student Responsibilities</w:t>
      </w:r>
      <w:r w:rsidRPr="00453B72">
        <w:rPr>
          <w:rFonts w:ascii="Arial" w:hAnsi="Arial" w:cs="Arial"/>
        </w:rPr>
        <w:t xml:space="preserve">: </w:t>
      </w:r>
      <w:r>
        <w:rPr>
          <w:rFonts w:ascii="Arial" w:hAnsi="Arial" w:cs="Arial"/>
        </w:rPr>
        <w:t>You</w:t>
      </w:r>
      <w:r w:rsidRPr="00791AF1">
        <w:rPr>
          <w:rFonts w:ascii="Arial" w:hAnsi="Arial" w:cs="Arial"/>
        </w:rPr>
        <w:t xml:space="preserve"> are responsible for reading, understanding, and obeying all academic policies appearing in the Wayland Baptist University </w:t>
      </w:r>
      <w:r w:rsidRPr="00791AF1">
        <w:rPr>
          <w:rFonts w:ascii="Arial" w:hAnsi="Arial" w:cs="Arial"/>
          <w:i/>
        </w:rPr>
        <w:t>Academic Catalog</w:t>
      </w:r>
      <w:r w:rsidRPr="00791AF1">
        <w:rPr>
          <w:rFonts w:ascii="Arial" w:hAnsi="Arial" w:cs="Arial"/>
        </w:rPr>
        <w:t xml:space="preserve"> applicable to their curriculum and/or program of study.</w:t>
      </w:r>
    </w:p>
    <w:p w:rsidR="007E636D" w:rsidRDefault="007E636D" w:rsidP="00CF3CA7">
      <w:pPr>
        <w:spacing w:after="0"/>
        <w:rPr>
          <w:rFonts w:ascii="Arial" w:hAnsi="Arial" w:cs="Arial"/>
          <w:b/>
          <w:spacing w:val="-3"/>
        </w:rPr>
      </w:pPr>
    </w:p>
    <w:p w:rsidR="007E636D" w:rsidRPr="00453B72" w:rsidRDefault="007E636D" w:rsidP="00CF3CA7">
      <w:pPr>
        <w:spacing w:after="0"/>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rsidR="007E636D" w:rsidRPr="00453B72" w:rsidRDefault="007E636D" w:rsidP="00CF3CA7">
      <w:pPr>
        <w:spacing w:after="0"/>
        <w:rPr>
          <w:rFonts w:ascii="Arial" w:hAnsi="Arial" w:cs="Arial"/>
        </w:rPr>
      </w:pPr>
    </w:p>
    <w:p w:rsidR="007E636D" w:rsidRPr="00453B72" w:rsidRDefault="007E636D" w:rsidP="00CF3CA7">
      <w:pPr>
        <w:widowControl w:val="0"/>
        <w:spacing w:after="0"/>
        <w:rPr>
          <w:rFonts w:ascii="Arial" w:hAnsi="Arial" w:cs="Arial"/>
        </w:rPr>
      </w:pPr>
      <w:r w:rsidRPr="00453B72">
        <w:rPr>
          <w:rFonts w:ascii="Arial" w:hAnsi="Arial" w:cs="Arial"/>
          <w:b/>
          <w:u w:val="single"/>
        </w:rPr>
        <w:t>Information/Notification</w:t>
      </w:r>
      <w:r w:rsidRPr="00453B72">
        <w:rPr>
          <w:rFonts w:ascii="Arial" w:hAnsi="Arial" w:cs="Arial"/>
        </w:rPr>
        <w:t xml:space="preserve">: </w:t>
      </w:r>
      <w:r w:rsidRPr="00791AF1">
        <w:rPr>
          <w:rFonts w:ascii="Arial" w:hAnsi="Arial" w:cs="Arial"/>
        </w:rPr>
        <w:t>Any directives concerning class will be sent to your Wayland email account. It is imperative that you check the course blackboard information throughout the semester.</w:t>
      </w:r>
    </w:p>
    <w:p w:rsidR="007E636D" w:rsidRPr="00453B72" w:rsidRDefault="007E636D" w:rsidP="00CF3CA7">
      <w:pPr>
        <w:spacing w:after="0"/>
        <w:rPr>
          <w:rFonts w:ascii="Arial" w:hAnsi="Arial" w:cs="Arial"/>
        </w:rPr>
      </w:pPr>
    </w:p>
    <w:p w:rsidR="007E636D" w:rsidRPr="00453B72" w:rsidRDefault="007E636D" w:rsidP="00CF3CA7">
      <w:pPr>
        <w:widowControl w:val="0"/>
        <w:spacing w:after="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rPr>
        <w:t xml:space="preserve">Any directives concerning class will be sent to your Wayland email account. It is imperative that you check the course blackboard information and </w:t>
      </w:r>
      <w:r w:rsidRPr="00791AF1">
        <w:rPr>
          <w:rFonts w:ascii="Arial" w:hAnsi="Arial" w:cs="Arial"/>
        </w:rPr>
        <w:lastRenderedPageBreak/>
        <w:t>your Wayland email throughout the semester.</w:t>
      </w:r>
    </w:p>
    <w:p w:rsidR="007E636D" w:rsidRPr="00453B72" w:rsidRDefault="007E636D" w:rsidP="00CF3CA7">
      <w:pPr>
        <w:spacing w:after="0"/>
        <w:rPr>
          <w:rFonts w:ascii="Arial" w:hAnsi="Arial" w:cs="Arial"/>
        </w:rPr>
      </w:pPr>
    </w:p>
    <w:p w:rsidR="007E636D" w:rsidRPr="00453B72" w:rsidRDefault="007E636D" w:rsidP="00CF3CA7">
      <w:pPr>
        <w:spacing w:after="0"/>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2"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2"/>
      <w:r w:rsidRPr="00453B72">
        <w:rPr>
          <w:rFonts w:ascii="Arial" w:hAnsi="Arial" w:cs="Arial"/>
          <w:color w:val="000000"/>
        </w:rPr>
        <w:t xml:space="preserve">. </w:t>
      </w:r>
    </w:p>
    <w:p w:rsidR="007E636D" w:rsidRPr="00453B72" w:rsidRDefault="007E636D" w:rsidP="00CF3CA7">
      <w:pPr>
        <w:spacing w:after="0"/>
        <w:rPr>
          <w:rFonts w:ascii="Arial" w:hAnsi="Arial" w:cs="Arial"/>
        </w:rPr>
      </w:pPr>
    </w:p>
    <w:p w:rsidR="00BB0CDA" w:rsidRDefault="007E636D" w:rsidP="000C2431">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r w:rsidRPr="00791AF1">
        <w:rPr>
          <w:rFonts w:ascii="Arial" w:hAnsi="Arial" w:cs="Arial"/>
          <w:color w:val="000000"/>
        </w:rPr>
        <w:t>All course assignments must be submitted no later than the assignment due date. Written assignments must be constructed in Times New Roman, 12 pt. font, double spaced, and submitted following APA (7th Edition) guidelines using Microsoft Word</w:t>
      </w:r>
      <w:r>
        <w:rPr>
          <w:rFonts w:ascii="Arial" w:hAnsi="Arial" w:cs="Arial"/>
          <w:color w:val="000000"/>
        </w:rPr>
        <w:t>.</w:t>
      </w:r>
      <w:permEnd w:id="1237416662"/>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D1" w:rsidRDefault="00C071D1" w:rsidP="002B1DF6">
      <w:pPr>
        <w:spacing w:after="0"/>
      </w:pPr>
      <w:r>
        <w:separator/>
      </w:r>
    </w:p>
  </w:endnote>
  <w:endnote w:type="continuationSeparator" w:id="0">
    <w:p w:rsidR="00C071D1" w:rsidRDefault="00C071D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43678">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E636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D1" w:rsidRDefault="00C071D1" w:rsidP="002B1DF6">
      <w:pPr>
        <w:spacing w:after="0"/>
      </w:pPr>
      <w:r>
        <w:separator/>
      </w:r>
    </w:p>
  </w:footnote>
  <w:footnote w:type="continuationSeparator" w:id="0">
    <w:p w:rsidR="00C071D1" w:rsidRDefault="00C071D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GHH6rsWHeX3MBJHq3PodCDtwQcKL6UdPe8UC/kMHBPXaysgWz6BTgTiKpqiVSylJeW9yrekEIG+bPjuD30tPQ==" w:salt="/5sQOk61UfSFwckcalLI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32ECD"/>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86658"/>
    <w:rsid w:val="005B440E"/>
    <w:rsid w:val="005B79E7"/>
    <w:rsid w:val="005E6005"/>
    <w:rsid w:val="00652A31"/>
    <w:rsid w:val="00654D1F"/>
    <w:rsid w:val="00691DB2"/>
    <w:rsid w:val="006A1232"/>
    <w:rsid w:val="006B3B3E"/>
    <w:rsid w:val="007200FA"/>
    <w:rsid w:val="00723490"/>
    <w:rsid w:val="00731672"/>
    <w:rsid w:val="0078676A"/>
    <w:rsid w:val="00794217"/>
    <w:rsid w:val="007A4624"/>
    <w:rsid w:val="007D5A2A"/>
    <w:rsid w:val="007E636D"/>
    <w:rsid w:val="00835832"/>
    <w:rsid w:val="00887623"/>
    <w:rsid w:val="008E4F4D"/>
    <w:rsid w:val="00902E96"/>
    <w:rsid w:val="009419CA"/>
    <w:rsid w:val="00965F8D"/>
    <w:rsid w:val="00986E96"/>
    <w:rsid w:val="009B2264"/>
    <w:rsid w:val="009B3097"/>
    <w:rsid w:val="00A105A1"/>
    <w:rsid w:val="00A24A3B"/>
    <w:rsid w:val="00A473A2"/>
    <w:rsid w:val="00A67B54"/>
    <w:rsid w:val="00A754F6"/>
    <w:rsid w:val="00AE7841"/>
    <w:rsid w:val="00B01774"/>
    <w:rsid w:val="00B03977"/>
    <w:rsid w:val="00B30D64"/>
    <w:rsid w:val="00B71E16"/>
    <w:rsid w:val="00BB0CDA"/>
    <w:rsid w:val="00BB36A0"/>
    <w:rsid w:val="00BB466F"/>
    <w:rsid w:val="00BF0618"/>
    <w:rsid w:val="00C071D1"/>
    <w:rsid w:val="00C210C5"/>
    <w:rsid w:val="00CC5BCF"/>
    <w:rsid w:val="00CF1B68"/>
    <w:rsid w:val="00D4306D"/>
    <w:rsid w:val="00D43678"/>
    <w:rsid w:val="00D71297"/>
    <w:rsid w:val="00D72497"/>
    <w:rsid w:val="00E20352"/>
    <w:rsid w:val="00E46F18"/>
    <w:rsid w:val="00E624B9"/>
    <w:rsid w:val="00E8301B"/>
    <w:rsid w:val="00E96CE9"/>
    <w:rsid w:val="00E97627"/>
    <w:rsid w:val="00EB28BA"/>
    <w:rsid w:val="00EB480C"/>
    <w:rsid w:val="00ED358E"/>
    <w:rsid w:val="00ED3BCE"/>
    <w:rsid w:val="00EF0B77"/>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BAC8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www.apastyle.org/pubmanu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5230-BDA9-4BE6-84AD-A87E3EB8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2154</Words>
  <Characters>12284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 Rahn</cp:lastModifiedBy>
  <cp:revision>9</cp:revision>
  <cp:lastPrinted>2021-10-07T18:18:00Z</cp:lastPrinted>
  <dcterms:created xsi:type="dcterms:W3CDTF">2021-10-21T19:50:00Z</dcterms:created>
  <dcterms:modified xsi:type="dcterms:W3CDTF">2022-04-06T14:58:00Z</dcterms:modified>
</cp:coreProperties>
</file>