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5171BD" w:rsidRDefault="00E8301B" w:rsidP="005171BD">
      <w:pPr>
        <w:spacing w:after="0" w:line="360" w:lineRule="auto"/>
        <w:rPr>
          <w:b/>
        </w:rPr>
      </w:pPr>
      <w:r>
        <w:t>:</w:t>
      </w:r>
      <w:r w:rsidR="00A24A3B">
        <w:t xml:space="preserve"> </w:t>
      </w:r>
      <w:r w:rsidR="005171BD">
        <w:t xml:space="preserve">MGMT 6023 </w:t>
      </w:r>
      <w:permStart w:id="1255634810" w:edGrp="everyone"/>
      <w:r w:rsidR="00F97DFB">
        <w:t>VC01</w:t>
      </w:r>
      <w:permEnd w:id="1255634810"/>
      <w:r w:rsidR="00A24A3B">
        <w:t xml:space="preserve"> – </w:t>
      </w:r>
      <w:r w:rsidR="005171BD">
        <w:t>Capstone Comprehensive Exam</w:t>
      </w:r>
      <w:r w:rsidR="005171BD" w:rsidRPr="004227A2">
        <w:rPr>
          <w:b/>
        </w:rPr>
        <w:t xml:space="preserve"> </w:t>
      </w:r>
    </w:p>
    <w:p w:rsidR="004227A2" w:rsidRPr="004227A2" w:rsidRDefault="004227A2" w:rsidP="005171BD">
      <w:pPr>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822706945" w:edGrp="everyone"/>
      <w:proofErr w:type="spellStart"/>
      <w:r w:rsidR="004227A2">
        <w:t>WBUonline</w:t>
      </w:r>
      <w:permEnd w:id="1822706945"/>
      <w:proofErr w:type="spellEnd"/>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22951374" w:edGrp="everyone"/>
      <w:r w:rsidR="00F97DFB">
        <w:t>Fall I &amp; II 2022</w:t>
      </w:r>
      <w:permEnd w:id="122951374"/>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014844268" w:edGrp="everyone"/>
      <w:r w:rsidR="00F97DFB">
        <w:t>Dr. Jan Jones</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F97DFB">
        <w:t>270-227-9445</w:t>
      </w:r>
    </w:p>
    <w:permEnd w:id="1014844268"/>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243173224" w:edGrp="everyone"/>
      <w:r w:rsidR="00F97DFB">
        <w:t>jonesj@wbu.edu</w:t>
      </w:r>
      <w:permEnd w:id="1243173224"/>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059941244" w:edGrp="everyone"/>
      <w:r w:rsidR="00F97DFB" w:rsidRPr="00C405ED">
        <w:rPr>
          <w:rFonts w:ascii="Times New Roman" w:hAnsi="Times New Roman" w:cs="Times New Roman"/>
        </w:rPr>
        <w:t>Monday – Friday: 10:00 a.m. – 4:00 p.m. (Central)</w:t>
      </w:r>
    </w:p>
    <w:permEnd w:id="1059941244"/>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1026059936" w:edGrp="everyone"/>
      <w:r w:rsidR="00F97DFB">
        <w:t>Virtual Campus</w:t>
      </w:r>
      <w:permEnd w:id="1026059936"/>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p w:rsidR="00E624B9" w:rsidRPr="00120CB4" w:rsidRDefault="00120CB4" w:rsidP="000C2431">
      <w:pPr>
        <w:spacing w:after="200"/>
        <w:rPr>
          <w:rFonts w:ascii="Calibri" w:hAnsi="Calibri" w:cs="Times New Roman"/>
        </w:rPr>
      </w:pPr>
      <w:r w:rsidRPr="00120CB4">
        <w:rPr>
          <w:rFonts w:ascii="Calibri" w:hAnsi="Calibri" w:cs="Calibri"/>
        </w:rPr>
        <w:t>No Required Book</w:t>
      </w:r>
      <w:r w:rsidR="00902E96" w:rsidRPr="00120CB4">
        <w:rPr>
          <w:rFonts w:ascii="Calibri" w:hAnsi="Calibri" w:cs="Calibri"/>
        </w:rPr>
        <w:tab/>
      </w:r>
    </w:p>
    <w:p w:rsidR="00E624B9" w:rsidRPr="00E624B9" w:rsidRDefault="00E624B9" w:rsidP="000C2431">
      <w:pPr>
        <w:pStyle w:val="SyllabiBasic"/>
        <w:rPr>
          <w:b/>
          <w:vanish/>
          <w:specVanish/>
        </w:rPr>
      </w:pPr>
      <w:permStart w:id="1585010275"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F97DFB">
        <w:rPr>
          <w:rFonts w:ascii="Calibri" w:eastAsia="Times New Roman" w:hAnsi="Calibri"/>
        </w:rPr>
        <w:t>None</w:t>
      </w:r>
    </w:p>
    <w:permEnd w:id="1585010275"/>
    <w:p w:rsidR="00E624B9" w:rsidRDefault="00E624B9" w:rsidP="000C2431">
      <w:pPr>
        <w:pStyle w:val="SyllabiHeading"/>
        <w:rPr>
          <w:b/>
        </w:rPr>
      </w:pPr>
      <w:r w:rsidRPr="00E624B9">
        <w:rPr>
          <w:b/>
        </w:rPr>
        <w:t>Course Information</w:t>
      </w:r>
    </w:p>
    <w:p w:rsidR="00216C9F" w:rsidRDefault="00216C9F" w:rsidP="000C2431">
      <w:pPr>
        <w:pStyle w:val="SyllabiBasic"/>
        <w:rPr>
          <w:b/>
        </w:rPr>
      </w:pPr>
    </w:p>
    <w:p w:rsidR="00216C9F" w:rsidRDefault="00216C9F" w:rsidP="000C2431">
      <w:pPr>
        <w:pStyle w:val="SyllabiBasic"/>
        <w:rPr>
          <w:b/>
        </w:rPr>
      </w:pPr>
    </w:p>
    <w:p w:rsidR="00E624B9" w:rsidRPr="00E624B9" w:rsidRDefault="00E624B9" w:rsidP="000C2431">
      <w:pPr>
        <w:pStyle w:val="SyllabiBasic"/>
        <w:rPr>
          <w:b/>
          <w:vanish/>
          <w:specVanish/>
        </w:rPr>
      </w:pPr>
      <w:r w:rsidRPr="00E624B9">
        <w:rPr>
          <w:b/>
        </w:rPr>
        <w:t>Catalog Description</w:t>
      </w:r>
    </w:p>
    <w:p w:rsidR="00216C9F" w:rsidRDefault="00E624B9" w:rsidP="00A67B54">
      <w:pPr>
        <w:rPr>
          <w:b/>
        </w:rPr>
      </w:pPr>
      <w:r w:rsidRPr="00E624B9">
        <w:rPr>
          <w:b/>
        </w:rPr>
        <w:t>:</w:t>
      </w:r>
      <w:r w:rsidR="00A24A3B">
        <w:rPr>
          <w:b/>
        </w:rPr>
        <w:t xml:space="preserve"> </w:t>
      </w:r>
    </w:p>
    <w:p w:rsidR="005171BD" w:rsidRPr="00B0622B" w:rsidRDefault="005171BD" w:rsidP="005171BD">
      <w:r w:rsidRPr="00B0622B">
        <w:t>Successful completion of Part II of the comprehensive examination for the Doctor of Management Program. To pass this class the student must earn an 80% or better on the exam. Failure of this exam will require the student to retake this course. A second failure will result in removal from the program. Note: Credit/No Credit</w:t>
      </w:r>
    </w:p>
    <w:p w:rsidR="00BF0618" w:rsidRDefault="00BF0618" w:rsidP="00216C9F">
      <w:pPr>
        <w:autoSpaceDE w:val="0"/>
        <w:autoSpaceDN w:val="0"/>
        <w:adjustRightInd w:val="0"/>
        <w:spacing w:after="0"/>
        <w:rPr>
          <w:rFonts w:eastAsia="Times New Roman" w:cstheme="minorHAnsi"/>
          <w:spacing w:val="-3"/>
        </w:rPr>
      </w:pPr>
    </w:p>
    <w:p w:rsidR="00BF0618" w:rsidRDefault="00BF0618" w:rsidP="00BF0618">
      <w:pPr>
        <w:pStyle w:val="SyllabiBasic"/>
        <w:rPr>
          <w:b/>
        </w:rPr>
      </w:pPr>
      <w:r w:rsidRPr="00BF0618">
        <w:rPr>
          <w:b/>
        </w:rPr>
        <w:t>Prerequisite:</w:t>
      </w:r>
    </w:p>
    <w:p w:rsidR="00120CB4" w:rsidRPr="00120CB4" w:rsidRDefault="00120CB4" w:rsidP="00120CB4">
      <w:r>
        <w:t>In good standing with DMGT requirements</w:t>
      </w:r>
    </w:p>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5171BD" w:rsidRPr="00B0622B" w:rsidRDefault="005171BD" w:rsidP="005171BD">
      <w:pPr>
        <w:numPr>
          <w:ilvl w:val="0"/>
          <w:numId w:val="7"/>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B0622B">
        <w:rPr>
          <w:rFonts w:cstheme="minorHAnsi"/>
          <w:spacing w:val="-3"/>
        </w:rPr>
        <w:t>Successfully complete Part III the Comprehensive Exam.</w:t>
      </w:r>
    </w:p>
    <w:p w:rsidR="007D5A2A" w:rsidRDefault="007D5A2A" w:rsidP="000C2431">
      <w:pPr>
        <w:pStyle w:val="SyllabiHeading"/>
        <w:rPr>
          <w:b/>
        </w:rPr>
      </w:pPr>
      <w:r w:rsidRPr="007D5A2A">
        <w:rPr>
          <w:b/>
        </w:rPr>
        <w:lastRenderedPageBreak/>
        <w:t>Attendance Requirements</w:t>
      </w:r>
    </w:p>
    <w:p w:rsidR="0029114E" w:rsidRDefault="007D5A2A" w:rsidP="000C2431">
      <w:pPr>
        <w:rPr>
          <w:u w:val="single"/>
        </w:rPr>
      </w:pPr>
      <w:permStart w:id="1904545875"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904545875"/>
    </w:p>
    <w:p w:rsidR="00182992" w:rsidRDefault="007D5A2A" w:rsidP="000C2431">
      <w:pPr>
        <w:pStyle w:val="SyllabiHeading"/>
        <w:rPr>
          <w:b/>
        </w:rPr>
      </w:pPr>
      <w:r w:rsidRPr="007D5A2A">
        <w:rPr>
          <w:b/>
        </w:rPr>
        <w:t>University Policies</w:t>
      </w:r>
    </w:p>
    <w:p w:rsidR="004066A3" w:rsidRPr="0039378D" w:rsidRDefault="004066A3" w:rsidP="004066A3">
      <w:pPr>
        <w:spacing w:after="0" w:line="960" w:lineRule="auto"/>
        <w:outlineLvl w:val="1"/>
        <w:rPr>
          <w:b/>
          <w:vanish/>
        </w:rPr>
      </w:pPr>
      <w:r w:rsidRPr="0039378D">
        <w:rPr>
          <w:b/>
        </w:rPr>
        <w:lastRenderedPageBreak/>
        <w:t>Statement on Plagiarism and Academic Dishonesty</w:t>
      </w:r>
    </w:p>
    <w:p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Disability Statement</w:t>
      </w:r>
    </w:p>
    <w:p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4066A3" w:rsidRPr="0039378D" w:rsidRDefault="004066A3" w:rsidP="004066A3">
      <w:pPr>
        <w:spacing w:after="0"/>
        <w:rPr>
          <w:rFonts w:ascii="Calibri" w:hAnsi="Calibri"/>
        </w:rPr>
      </w:pPr>
      <w:r w:rsidRPr="0039378D">
        <w:rPr>
          <w:rFonts w:ascii="Calibri" w:hAnsi="Calibri"/>
        </w:rPr>
        <w:t xml:space="preserve"> </w:t>
      </w:r>
    </w:p>
    <w:p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8"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Student Grade Appeals</w:t>
      </w:r>
    </w:p>
    <w:p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042F5" w:rsidRDefault="005042F5" w:rsidP="000C2431">
      <w:pPr>
        <w:pStyle w:val="SyllabiHeading"/>
        <w:rPr>
          <w:b/>
        </w:rPr>
      </w:pPr>
      <w:r w:rsidRPr="005042F5">
        <w:rPr>
          <w:b/>
        </w:rPr>
        <w:t>Course Requirements and Grading Criteria</w:t>
      </w:r>
    </w:p>
    <w:p w:rsidR="00F97DFB" w:rsidRPr="00F97DFB" w:rsidRDefault="00F97DFB" w:rsidP="00F97DFB">
      <w:pPr>
        <w:spacing w:after="0"/>
        <w:contextualSpacing w:val="0"/>
        <w:rPr>
          <w:rFonts w:ascii="Times New Roman" w:eastAsia="Times New Roman" w:hAnsi="Times New Roman" w:cs="Times New Roman"/>
          <w:bCs/>
          <w:sz w:val="24"/>
          <w:szCs w:val="24"/>
        </w:rPr>
      </w:pPr>
      <w:permStart w:id="943149886" w:edGrp="everyone"/>
      <w:r w:rsidRPr="00F97DFB">
        <w:rPr>
          <w:rFonts w:ascii="Times New Roman" w:eastAsia="Times New Roman" w:hAnsi="Times New Roman" w:cs="Times New Roman"/>
          <w:bCs/>
          <w:sz w:val="24"/>
          <w:szCs w:val="24"/>
        </w:rPr>
        <w:t>Part III of the Comprehensive Exam requires the completion of a paper which addresses content from the Leadership area.</w:t>
      </w:r>
    </w:p>
    <w:p w:rsidR="00F97DFB" w:rsidRPr="00F97DFB" w:rsidRDefault="00F97DFB" w:rsidP="00F97DFB">
      <w:pPr>
        <w:spacing w:after="0"/>
        <w:contextualSpacing w:val="0"/>
        <w:rPr>
          <w:rFonts w:ascii="Times New Roman" w:eastAsia="Times New Roman" w:hAnsi="Times New Roman" w:cs="Times New Roman"/>
          <w:bCs/>
          <w:sz w:val="24"/>
          <w:szCs w:val="24"/>
        </w:rPr>
      </w:pPr>
    </w:p>
    <w:p w:rsidR="00F97DFB" w:rsidRPr="00F97DFB" w:rsidRDefault="00F97DFB" w:rsidP="00F97DFB">
      <w:pPr>
        <w:spacing w:line="259" w:lineRule="auto"/>
        <w:contextualSpacing w:val="0"/>
        <w:rPr>
          <w:rFonts w:ascii="Times New Roman" w:hAnsi="Times New Roman" w:cs="Times New Roman"/>
          <w:b/>
          <w:u w:val="single"/>
        </w:rPr>
      </w:pPr>
      <w:r w:rsidRPr="00F97DFB">
        <w:rPr>
          <w:rFonts w:ascii="Times New Roman" w:hAnsi="Times New Roman" w:cs="Times New Roman"/>
          <w:b/>
          <w:u w:val="single"/>
        </w:rPr>
        <w:t>General Requirements:</w:t>
      </w:r>
    </w:p>
    <w:p w:rsidR="00F97DFB" w:rsidRPr="00F97DFB" w:rsidRDefault="00F97DFB" w:rsidP="00F97DFB">
      <w:pPr>
        <w:spacing w:line="259" w:lineRule="auto"/>
        <w:rPr>
          <w:rFonts w:ascii="Times New Roman" w:hAnsi="Times New Roman" w:cs="Times New Roman"/>
          <w:sz w:val="24"/>
          <w:szCs w:val="24"/>
        </w:rPr>
      </w:pPr>
      <w:r w:rsidRPr="00F97DFB">
        <w:rPr>
          <w:rFonts w:ascii="Times New Roman" w:hAnsi="Times New Roman" w:cs="Times New Roman"/>
          <w:sz w:val="24"/>
          <w:szCs w:val="24"/>
        </w:rPr>
        <w:t>The response for each part should conform to the following:</w:t>
      </w:r>
    </w:p>
    <w:p w:rsidR="00F97DFB" w:rsidRPr="00F97DFB" w:rsidRDefault="00F97DFB" w:rsidP="00F97DFB">
      <w:pPr>
        <w:spacing w:line="259" w:lineRule="auto"/>
        <w:rPr>
          <w:rFonts w:ascii="Times New Roman" w:hAnsi="Times New Roman" w:cs="Times New Roman"/>
          <w:sz w:val="24"/>
          <w:szCs w:val="24"/>
        </w:rPr>
      </w:pPr>
    </w:p>
    <w:p w:rsidR="00F97DFB" w:rsidRPr="00F97DFB" w:rsidRDefault="00F97DFB" w:rsidP="00F97DFB">
      <w:pPr>
        <w:numPr>
          <w:ilvl w:val="0"/>
          <w:numId w:val="8"/>
        </w:numPr>
        <w:spacing w:line="259" w:lineRule="auto"/>
        <w:contextualSpacing w:val="0"/>
        <w:rPr>
          <w:rFonts w:ascii="Times New Roman" w:hAnsi="Times New Roman" w:cs="Times New Roman"/>
          <w:sz w:val="24"/>
          <w:szCs w:val="24"/>
        </w:rPr>
      </w:pPr>
      <w:r w:rsidRPr="00F97DFB">
        <w:rPr>
          <w:rFonts w:ascii="Times New Roman" w:hAnsi="Times New Roman" w:cs="Times New Roman"/>
          <w:sz w:val="24"/>
          <w:szCs w:val="24"/>
        </w:rPr>
        <w:t>Follow APA 7</w:t>
      </w:r>
      <w:r w:rsidRPr="00F97DFB">
        <w:rPr>
          <w:rFonts w:ascii="Times New Roman" w:hAnsi="Times New Roman" w:cs="Times New Roman"/>
          <w:sz w:val="24"/>
          <w:szCs w:val="24"/>
          <w:vertAlign w:val="superscript"/>
        </w:rPr>
        <w:t>th</w:t>
      </w:r>
      <w:r w:rsidRPr="00F97DFB">
        <w:rPr>
          <w:rFonts w:ascii="Times New Roman" w:hAnsi="Times New Roman" w:cs="Times New Roman"/>
          <w:sz w:val="24"/>
          <w:szCs w:val="24"/>
        </w:rPr>
        <w:t xml:space="preserve"> edition conventions throughout the paper, including a title page, abstract, and reference page.</w:t>
      </w:r>
    </w:p>
    <w:p w:rsidR="00F97DFB" w:rsidRPr="00F97DFB" w:rsidRDefault="00F97DFB" w:rsidP="00F97DFB">
      <w:pPr>
        <w:numPr>
          <w:ilvl w:val="0"/>
          <w:numId w:val="8"/>
        </w:numPr>
        <w:spacing w:line="259" w:lineRule="auto"/>
        <w:contextualSpacing w:val="0"/>
        <w:rPr>
          <w:rFonts w:ascii="Times New Roman" w:hAnsi="Times New Roman" w:cs="Times New Roman"/>
          <w:sz w:val="24"/>
          <w:szCs w:val="24"/>
        </w:rPr>
      </w:pPr>
      <w:r w:rsidRPr="00F97DFB">
        <w:rPr>
          <w:rFonts w:ascii="Times New Roman" w:hAnsi="Times New Roman" w:cs="Times New Roman"/>
          <w:sz w:val="24"/>
          <w:szCs w:val="24"/>
        </w:rPr>
        <w:t>Paper length for each part should be 10 – 12 pages (</w:t>
      </w:r>
      <w:r w:rsidRPr="00F97DFB">
        <w:rPr>
          <w:rFonts w:ascii="Times New Roman" w:hAnsi="Times New Roman" w:cs="Times New Roman"/>
          <w:b/>
          <w:i/>
          <w:sz w:val="24"/>
          <w:szCs w:val="24"/>
          <w:u w:val="single"/>
        </w:rPr>
        <w:t>excluding</w:t>
      </w:r>
      <w:r w:rsidRPr="00F97DFB">
        <w:rPr>
          <w:rFonts w:ascii="Times New Roman" w:hAnsi="Times New Roman" w:cs="Times New Roman"/>
          <w:sz w:val="24"/>
          <w:szCs w:val="24"/>
        </w:rPr>
        <w:t xml:space="preserve"> title page, abstract, references, or anything else but content).</w:t>
      </w:r>
    </w:p>
    <w:p w:rsidR="00F97DFB" w:rsidRPr="00F97DFB" w:rsidRDefault="00F97DFB" w:rsidP="00F97DFB">
      <w:pPr>
        <w:numPr>
          <w:ilvl w:val="0"/>
          <w:numId w:val="8"/>
        </w:numPr>
        <w:spacing w:line="259" w:lineRule="auto"/>
        <w:contextualSpacing w:val="0"/>
        <w:rPr>
          <w:rFonts w:ascii="Times New Roman" w:hAnsi="Times New Roman" w:cs="Times New Roman"/>
          <w:sz w:val="24"/>
          <w:szCs w:val="24"/>
        </w:rPr>
      </w:pPr>
      <w:r w:rsidRPr="00F97DFB">
        <w:rPr>
          <w:rFonts w:ascii="Times New Roman" w:hAnsi="Times New Roman" w:cs="Times New Roman"/>
          <w:sz w:val="24"/>
          <w:szCs w:val="24"/>
        </w:rPr>
        <w:t>Support each response with 15 – 20 peer-reviewed, scholarly articles, at least 7 of which are published within the last seven years.</w:t>
      </w:r>
    </w:p>
    <w:p w:rsidR="00F97DFB" w:rsidRPr="00F97DFB" w:rsidRDefault="00F97DFB" w:rsidP="00F97DFB">
      <w:pPr>
        <w:spacing w:line="259" w:lineRule="auto"/>
        <w:contextualSpacing w:val="0"/>
        <w:rPr>
          <w:rFonts w:ascii="Times New Roman" w:hAnsi="Times New Roman" w:cs="Times New Roman"/>
          <w:b/>
          <w:u w:val="single"/>
        </w:rPr>
      </w:pPr>
      <w:r w:rsidRPr="00F97DFB">
        <w:rPr>
          <w:rFonts w:ascii="Times New Roman" w:hAnsi="Times New Roman" w:cs="Times New Roman"/>
          <w:b/>
          <w:u w:val="single"/>
        </w:rPr>
        <w:t>Required Format for each Response:</w:t>
      </w:r>
    </w:p>
    <w:p w:rsidR="00F97DFB" w:rsidRPr="00F97DFB" w:rsidRDefault="00F97DFB" w:rsidP="00F97DFB">
      <w:pPr>
        <w:spacing w:line="259" w:lineRule="auto"/>
        <w:contextualSpacing w:val="0"/>
        <w:rPr>
          <w:rFonts w:ascii="Times New Roman" w:hAnsi="Times New Roman" w:cs="Times New Roman"/>
        </w:rPr>
      </w:pPr>
      <w:r w:rsidRPr="00F97DFB">
        <w:rPr>
          <w:rFonts w:ascii="Times New Roman" w:hAnsi="Times New Roman" w:cs="Times New Roman"/>
        </w:rPr>
        <w:t>Each response should conform to the following:</w:t>
      </w:r>
    </w:p>
    <w:p w:rsidR="00F97DFB" w:rsidRPr="00F97DFB" w:rsidRDefault="00F97DFB" w:rsidP="00F97DFB">
      <w:pPr>
        <w:numPr>
          <w:ilvl w:val="0"/>
          <w:numId w:val="9"/>
        </w:numPr>
        <w:spacing w:line="259" w:lineRule="auto"/>
        <w:contextualSpacing w:val="0"/>
        <w:rPr>
          <w:rFonts w:ascii="Times New Roman" w:hAnsi="Times New Roman" w:cs="Times New Roman"/>
          <w:sz w:val="24"/>
          <w:szCs w:val="24"/>
        </w:rPr>
      </w:pPr>
      <w:r w:rsidRPr="00F97DFB">
        <w:rPr>
          <w:rFonts w:ascii="Times New Roman" w:hAnsi="Times New Roman" w:cs="Times New Roman"/>
          <w:sz w:val="24"/>
          <w:szCs w:val="24"/>
        </w:rPr>
        <w:t>Title Page</w:t>
      </w:r>
    </w:p>
    <w:p w:rsidR="00F97DFB" w:rsidRPr="00F97DFB" w:rsidRDefault="00F97DFB" w:rsidP="00F97DFB">
      <w:pPr>
        <w:numPr>
          <w:ilvl w:val="0"/>
          <w:numId w:val="9"/>
        </w:numPr>
        <w:spacing w:line="259" w:lineRule="auto"/>
        <w:contextualSpacing w:val="0"/>
        <w:rPr>
          <w:rFonts w:ascii="Times New Roman" w:hAnsi="Times New Roman" w:cs="Times New Roman"/>
          <w:sz w:val="24"/>
          <w:szCs w:val="24"/>
        </w:rPr>
      </w:pPr>
      <w:r w:rsidRPr="00F97DFB">
        <w:rPr>
          <w:rFonts w:ascii="Times New Roman" w:hAnsi="Times New Roman" w:cs="Times New Roman"/>
          <w:sz w:val="24"/>
          <w:szCs w:val="24"/>
        </w:rPr>
        <w:t>Abstract</w:t>
      </w:r>
    </w:p>
    <w:p w:rsidR="00F97DFB" w:rsidRPr="00F97DFB" w:rsidRDefault="00F97DFB" w:rsidP="00F97DFB">
      <w:pPr>
        <w:numPr>
          <w:ilvl w:val="0"/>
          <w:numId w:val="9"/>
        </w:numPr>
        <w:spacing w:line="259" w:lineRule="auto"/>
        <w:contextualSpacing w:val="0"/>
        <w:rPr>
          <w:rFonts w:ascii="Times New Roman" w:hAnsi="Times New Roman" w:cs="Times New Roman"/>
          <w:sz w:val="24"/>
          <w:szCs w:val="24"/>
        </w:rPr>
      </w:pPr>
      <w:r w:rsidRPr="00F97DFB">
        <w:rPr>
          <w:rFonts w:ascii="Times New Roman" w:hAnsi="Times New Roman" w:cs="Times New Roman"/>
          <w:sz w:val="24"/>
          <w:szCs w:val="24"/>
        </w:rPr>
        <w:t>Introduction Paragraph</w:t>
      </w:r>
    </w:p>
    <w:p w:rsidR="00F97DFB" w:rsidRPr="00F97DFB" w:rsidRDefault="00F97DFB" w:rsidP="00F97DFB">
      <w:pPr>
        <w:numPr>
          <w:ilvl w:val="0"/>
          <w:numId w:val="9"/>
        </w:numPr>
        <w:spacing w:line="259" w:lineRule="auto"/>
        <w:contextualSpacing w:val="0"/>
        <w:rPr>
          <w:rFonts w:ascii="Times New Roman" w:hAnsi="Times New Roman" w:cs="Times New Roman"/>
          <w:sz w:val="24"/>
          <w:szCs w:val="24"/>
        </w:rPr>
      </w:pPr>
      <w:r w:rsidRPr="00F97DFB">
        <w:rPr>
          <w:rFonts w:ascii="Times New Roman" w:hAnsi="Times New Roman" w:cs="Times New Roman"/>
          <w:sz w:val="24"/>
          <w:szCs w:val="24"/>
        </w:rPr>
        <w:t xml:space="preserve">Body of paper </w:t>
      </w:r>
    </w:p>
    <w:p w:rsidR="00F97DFB" w:rsidRPr="00F97DFB" w:rsidRDefault="00F97DFB" w:rsidP="00F97DFB">
      <w:pPr>
        <w:numPr>
          <w:ilvl w:val="1"/>
          <w:numId w:val="9"/>
        </w:numPr>
        <w:spacing w:line="259" w:lineRule="auto"/>
        <w:contextualSpacing w:val="0"/>
        <w:rPr>
          <w:rFonts w:ascii="Times New Roman" w:hAnsi="Times New Roman" w:cs="Times New Roman"/>
          <w:sz w:val="24"/>
          <w:szCs w:val="24"/>
        </w:rPr>
      </w:pPr>
      <w:r w:rsidRPr="00F97DFB">
        <w:rPr>
          <w:rFonts w:ascii="Times New Roman" w:hAnsi="Times New Roman" w:cs="Times New Roman"/>
          <w:sz w:val="24"/>
          <w:szCs w:val="24"/>
        </w:rPr>
        <w:t xml:space="preserve">Note: </w:t>
      </w:r>
      <w:r w:rsidRPr="00F97DFB">
        <w:rPr>
          <w:rFonts w:ascii="Times New Roman" w:hAnsi="Times New Roman" w:cs="Times New Roman"/>
          <w:b/>
          <w:i/>
          <w:sz w:val="24"/>
          <w:szCs w:val="24"/>
        </w:rPr>
        <w:t>Do not</w:t>
      </w:r>
      <w:r w:rsidRPr="00F97DFB">
        <w:rPr>
          <w:rFonts w:ascii="Times New Roman" w:hAnsi="Times New Roman" w:cs="Times New Roman"/>
          <w:sz w:val="24"/>
          <w:szCs w:val="24"/>
        </w:rPr>
        <w:t xml:space="preserve"> use “Body of Paper” as a heading.  Rather, using the content requirements for Parts I (MGMT 6021), II (MGMT 6022, and III (MGMT 6023, respectively, develop this section with the use of appropriate topical headings to organize your discussion per the content requirements.  (This section will be similar to a Literature Review section).</w:t>
      </w:r>
    </w:p>
    <w:p w:rsidR="00F97DFB" w:rsidRPr="00F97DFB" w:rsidRDefault="00F97DFB" w:rsidP="00F97DFB">
      <w:pPr>
        <w:numPr>
          <w:ilvl w:val="1"/>
          <w:numId w:val="9"/>
        </w:numPr>
        <w:spacing w:line="259" w:lineRule="auto"/>
        <w:contextualSpacing w:val="0"/>
        <w:rPr>
          <w:rFonts w:ascii="Times New Roman" w:hAnsi="Times New Roman" w:cs="Times New Roman"/>
          <w:sz w:val="24"/>
          <w:szCs w:val="24"/>
        </w:rPr>
      </w:pPr>
      <w:r w:rsidRPr="00F97DFB">
        <w:rPr>
          <w:rFonts w:ascii="Times New Roman" w:hAnsi="Times New Roman" w:cs="Times New Roman"/>
          <w:sz w:val="24"/>
          <w:szCs w:val="24"/>
        </w:rPr>
        <w:t>Headings example:  If the question asks you to discuss particular theories or to compare and contrast, etc., you should develop a heading for each theory, etc.</w:t>
      </w:r>
    </w:p>
    <w:p w:rsidR="00F97DFB" w:rsidRPr="00F97DFB" w:rsidRDefault="00F97DFB" w:rsidP="00F97DFB">
      <w:pPr>
        <w:numPr>
          <w:ilvl w:val="1"/>
          <w:numId w:val="9"/>
        </w:numPr>
        <w:spacing w:line="259" w:lineRule="auto"/>
        <w:contextualSpacing w:val="0"/>
        <w:rPr>
          <w:rFonts w:ascii="Times New Roman" w:hAnsi="Times New Roman" w:cs="Times New Roman"/>
          <w:sz w:val="24"/>
          <w:szCs w:val="24"/>
        </w:rPr>
      </w:pPr>
      <w:r w:rsidRPr="00F97DFB">
        <w:rPr>
          <w:rFonts w:ascii="Times New Roman" w:hAnsi="Times New Roman" w:cs="Times New Roman"/>
          <w:sz w:val="24"/>
          <w:szCs w:val="24"/>
        </w:rPr>
        <w:t>This discussion should be supported with the required literature.</w:t>
      </w:r>
    </w:p>
    <w:p w:rsidR="00F97DFB" w:rsidRPr="00F97DFB" w:rsidRDefault="00F97DFB" w:rsidP="00F97DFB">
      <w:pPr>
        <w:numPr>
          <w:ilvl w:val="0"/>
          <w:numId w:val="9"/>
        </w:numPr>
        <w:spacing w:line="259" w:lineRule="auto"/>
        <w:contextualSpacing w:val="0"/>
        <w:rPr>
          <w:rFonts w:ascii="Times New Roman" w:hAnsi="Times New Roman" w:cs="Times New Roman"/>
          <w:sz w:val="24"/>
          <w:szCs w:val="24"/>
        </w:rPr>
      </w:pPr>
      <w:r w:rsidRPr="00F97DFB">
        <w:rPr>
          <w:rFonts w:ascii="Times New Roman" w:hAnsi="Times New Roman" w:cs="Times New Roman"/>
          <w:sz w:val="24"/>
          <w:szCs w:val="24"/>
        </w:rPr>
        <w:t>Conclusion Paragraph</w:t>
      </w:r>
    </w:p>
    <w:p w:rsidR="00F97DFB" w:rsidRPr="00F97DFB" w:rsidRDefault="00F97DFB" w:rsidP="00F97DFB">
      <w:pPr>
        <w:numPr>
          <w:ilvl w:val="0"/>
          <w:numId w:val="9"/>
        </w:numPr>
        <w:spacing w:line="259" w:lineRule="auto"/>
        <w:contextualSpacing w:val="0"/>
        <w:rPr>
          <w:rFonts w:ascii="Times New Roman" w:hAnsi="Times New Roman" w:cs="Times New Roman"/>
          <w:sz w:val="24"/>
          <w:szCs w:val="24"/>
        </w:rPr>
      </w:pPr>
      <w:r w:rsidRPr="00F97DFB">
        <w:rPr>
          <w:rFonts w:ascii="Times New Roman" w:hAnsi="Times New Roman" w:cs="Times New Roman"/>
          <w:sz w:val="24"/>
          <w:szCs w:val="24"/>
        </w:rPr>
        <w:t>Reference List</w:t>
      </w:r>
    </w:p>
    <w:p w:rsidR="00F97DFB" w:rsidRPr="00F97DFB" w:rsidRDefault="00F97DFB" w:rsidP="00F97DFB">
      <w:pPr>
        <w:spacing w:line="259" w:lineRule="auto"/>
        <w:ind w:left="360"/>
        <w:contextualSpacing w:val="0"/>
        <w:rPr>
          <w:rFonts w:ascii="Times New Roman" w:hAnsi="Times New Roman" w:cs="Times New Roman"/>
        </w:rPr>
      </w:pPr>
    </w:p>
    <w:p w:rsidR="00F97DFB" w:rsidRPr="00F97DFB" w:rsidRDefault="00F97DFB" w:rsidP="00F97DFB">
      <w:pPr>
        <w:spacing w:after="0"/>
        <w:contextualSpacing w:val="0"/>
        <w:rPr>
          <w:rFonts w:ascii="Times New Roman" w:eastAsia="Times New Roman" w:hAnsi="Times New Roman" w:cs="Times New Roman"/>
          <w:b/>
          <w:bCs/>
          <w:sz w:val="24"/>
          <w:szCs w:val="24"/>
          <w:u w:val="single"/>
        </w:rPr>
      </w:pPr>
      <w:r w:rsidRPr="00F97DFB">
        <w:rPr>
          <w:rFonts w:ascii="Times New Roman" w:eastAsia="Times New Roman" w:hAnsi="Times New Roman" w:cs="Times New Roman"/>
          <w:b/>
          <w:bCs/>
          <w:sz w:val="24"/>
          <w:szCs w:val="24"/>
          <w:u w:val="single"/>
        </w:rPr>
        <w:t>Grading Criteria:</w:t>
      </w:r>
    </w:p>
    <w:p w:rsidR="00F97DFB" w:rsidRPr="00F97DFB" w:rsidRDefault="00F97DFB" w:rsidP="00F97DFB">
      <w:pPr>
        <w:spacing w:after="0"/>
        <w:contextualSpacing w:val="0"/>
        <w:rPr>
          <w:rFonts w:ascii="Times New Roman" w:eastAsia="Times New Roman" w:hAnsi="Times New Roman" w:cs="Times New Roman"/>
          <w:bCs/>
          <w:sz w:val="24"/>
          <w:szCs w:val="24"/>
        </w:rPr>
      </w:pPr>
    </w:p>
    <w:p w:rsidR="00F97DFB" w:rsidRPr="00F97DFB" w:rsidRDefault="00F97DFB" w:rsidP="00F97DFB">
      <w:pPr>
        <w:spacing w:after="0"/>
        <w:contextualSpacing w:val="0"/>
        <w:rPr>
          <w:rFonts w:ascii="Times New Roman" w:eastAsia="Times New Roman" w:hAnsi="Times New Roman" w:cs="Times New Roman"/>
          <w:bCs/>
          <w:sz w:val="24"/>
          <w:szCs w:val="24"/>
        </w:rPr>
      </w:pPr>
      <w:r w:rsidRPr="00F97DFB">
        <w:rPr>
          <w:rFonts w:ascii="Times New Roman" w:eastAsia="Times New Roman" w:hAnsi="Times New Roman" w:cs="Times New Roman"/>
          <w:bCs/>
          <w:sz w:val="24"/>
          <w:szCs w:val="24"/>
        </w:rPr>
        <w:t>Using the Comprehensive Exam Grading Rubric, each full-time doctoral faculty member individually will evaluate each exam.  An average of all evaluations will be compiled to determine the final assessment.  Grading is done on a pass/fail basis.  At least an 80% must be achieved to pass.</w:t>
      </w:r>
    </w:p>
    <w:p w:rsidR="00F97DFB" w:rsidRPr="00F97DFB" w:rsidRDefault="00F97DFB" w:rsidP="00F97DFB">
      <w:pPr>
        <w:spacing w:after="0"/>
        <w:contextualSpacing w:val="0"/>
        <w:rPr>
          <w:rFonts w:ascii="Times New Roman" w:eastAsia="Times New Roman" w:hAnsi="Times New Roman" w:cs="Times New Roman"/>
          <w:bCs/>
          <w:sz w:val="24"/>
          <w:szCs w:val="24"/>
        </w:rPr>
      </w:pPr>
    </w:p>
    <w:p w:rsidR="00F97DFB" w:rsidRPr="00F97DFB" w:rsidRDefault="00F97DFB" w:rsidP="00F97DFB">
      <w:pPr>
        <w:spacing w:after="0"/>
        <w:contextualSpacing w:val="0"/>
        <w:rPr>
          <w:rFonts w:ascii="Times New Roman" w:eastAsia="Times New Roman" w:hAnsi="Times New Roman" w:cs="Times New Roman"/>
          <w:bCs/>
          <w:sz w:val="24"/>
          <w:szCs w:val="24"/>
        </w:rPr>
      </w:pPr>
      <w:r w:rsidRPr="00F97DFB">
        <w:rPr>
          <w:rFonts w:ascii="Times New Roman" w:eastAsia="Times New Roman" w:hAnsi="Times New Roman" w:cs="Times New Roman"/>
          <w:bCs/>
          <w:sz w:val="24"/>
          <w:szCs w:val="24"/>
        </w:rPr>
        <w:t>If a student fails to pass the exam, the exam (either in part or in total) must be retaken.  A second failure will result in removal from the program.</w:t>
      </w:r>
    </w:p>
    <w:permEnd w:id="943149886"/>
    <w:p w:rsidR="004732FD" w:rsidRPr="004732FD" w:rsidRDefault="004732FD" w:rsidP="000C2431">
      <w:pPr>
        <w:pStyle w:val="SyllabiHeading"/>
        <w:rPr>
          <w:b/>
        </w:rPr>
      </w:pPr>
      <w:r w:rsidRPr="004732FD">
        <w:rPr>
          <w:b/>
        </w:rPr>
        <w:t>Tentative Schedule</w:t>
      </w:r>
    </w:p>
    <w:p w:rsidR="004732FD" w:rsidRDefault="00F97DFB" w:rsidP="000C2431">
      <w:permStart w:id="719801693" w:edGrp="everyone"/>
      <w:r>
        <w:t>As discussed in course.</w:t>
      </w:r>
    </w:p>
    <w:p w:rsidR="00BB0CDA" w:rsidRDefault="00BB0CDA" w:rsidP="00BB0CDA">
      <w:pPr>
        <w:pStyle w:val="SyllabiHeading"/>
        <w:rPr>
          <w:b/>
        </w:rPr>
      </w:pPr>
      <w:r w:rsidRPr="00703B21">
        <w:rPr>
          <w:b/>
        </w:rPr>
        <w:t xml:space="preserve">Additional Information </w:t>
      </w:r>
    </w:p>
    <w:p w:rsidR="00F97DFB" w:rsidRPr="00F97DFB" w:rsidRDefault="00F97DFB" w:rsidP="00F97DFB">
      <w:pPr>
        <w:spacing w:line="259" w:lineRule="auto"/>
        <w:contextualSpacing w:val="0"/>
        <w:rPr>
          <w:rFonts w:ascii="Times New Roman" w:hAnsi="Times New Roman" w:cs="Times New Roman"/>
        </w:rPr>
      </w:pPr>
      <w:r w:rsidRPr="00F97DFB">
        <w:rPr>
          <w:rFonts w:ascii="Times New Roman" w:hAnsi="Times New Roman" w:cs="Times New Roman"/>
        </w:rPr>
        <w:t>The “Scoring Rubric for Doctorate of Management Comprehensive Exam” will be used to evaluate the exam.  A copy of this is provided within the course.</w:t>
      </w:r>
    </w:p>
    <w:p w:rsidR="00BB0CDA" w:rsidRDefault="00BB0CDA" w:rsidP="000C2431">
      <w:bookmarkStart w:id="0" w:name="_GoBack"/>
      <w:bookmarkEnd w:id="0"/>
      <w:permEnd w:id="719801693"/>
    </w:p>
    <w:p w:rsidR="004732FD" w:rsidRDefault="004732FD" w:rsidP="000C2431"/>
    <w:p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C5" w:rsidRDefault="00C210C5" w:rsidP="002B1DF6">
      <w:pPr>
        <w:spacing w:after="0"/>
      </w:pPr>
      <w:r>
        <w:separator/>
      </w:r>
    </w:p>
  </w:endnote>
  <w:endnote w:type="continuationSeparator" w:id="0">
    <w:p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F97DFB">
          <w:rPr>
            <w:noProof/>
          </w:rPr>
          <w:t>4</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F97DFB">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C5" w:rsidRDefault="00C210C5" w:rsidP="002B1DF6">
      <w:pPr>
        <w:spacing w:after="0"/>
      </w:pPr>
      <w:r>
        <w:separator/>
      </w:r>
    </w:p>
  </w:footnote>
  <w:footnote w:type="continuationSeparator" w:id="0">
    <w:p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A16220"/>
    <w:multiLevelType w:val="hybridMultilevel"/>
    <w:tmpl w:val="87A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C15CF8"/>
    <w:multiLevelType w:val="hybridMultilevel"/>
    <w:tmpl w:val="19E0F48A"/>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B6BE9"/>
    <w:multiLevelType w:val="hybridMultilevel"/>
    <w:tmpl w:val="17E4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90435"/>
    <w:multiLevelType w:val="hybridMultilevel"/>
    <w:tmpl w:val="660A0A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7DXkYvZUgm/HgeG/ZHv5N9N06CJY4sGHUIZIaUIh4atpz4TxjZZZvFULOhUHDbj/jgIL8VV+8/UIfkQHfnVv5Q==" w:salt="J0tKK2kTGe1Qk/Pal0v+/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93737"/>
    <w:rsid w:val="000955BD"/>
    <w:rsid w:val="000A6E7A"/>
    <w:rsid w:val="000B1E69"/>
    <w:rsid w:val="000C2431"/>
    <w:rsid w:val="000E3AD6"/>
    <w:rsid w:val="00120CB4"/>
    <w:rsid w:val="0012698F"/>
    <w:rsid w:val="00127703"/>
    <w:rsid w:val="00165BC2"/>
    <w:rsid w:val="00182992"/>
    <w:rsid w:val="00201B07"/>
    <w:rsid w:val="00216C9F"/>
    <w:rsid w:val="0024508F"/>
    <w:rsid w:val="00267A17"/>
    <w:rsid w:val="0027310A"/>
    <w:rsid w:val="00281949"/>
    <w:rsid w:val="0029114E"/>
    <w:rsid w:val="002B1DF6"/>
    <w:rsid w:val="002B2AA9"/>
    <w:rsid w:val="002E75B9"/>
    <w:rsid w:val="002F0F45"/>
    <w:rsid w:val="00306FAF"/>
    <w:rsid w:val="00312DC8"/>
    <w:rsid w:val="00320C17"/>
    <w:rsid w:val="003448AB"/>
    <w:rsid w:val="003925A2"/>
    <w:rsid w:val="003B5A0A"/>
    <w:rsid w:val="003D2402"/>
    <w:rsid w:val="004066A3"/>
    <w:rsid w:val="004227A2"/>
    <w:rsid w:val="00452059"/>
    <w:rsid w:val="004732FD"/>
    <w:rsid w:val="00485DE2"/>
    <w:rsid w:val="00497542"/>
    <w:rsid w:val="004A6057"/>
    <w:rsid w:val="004C608B"/>
    <w:rsid w:val="004E2C2D"/>
    <w:rsid w:val="004F2DF3"/>
    <w:rsid w:val="005042F5"/>
    <w:rsid w:val="00504C03"/>
    <w:rsid w:val="005171BD"/>
    <w:rsid w:val="00552769"/>
    <w:rsid w:val="005B440E"/>
    <w:rsid w:val="005E6005"/>
    <w:rsid w:val="00654D1F"/>
    <w:rsid w:val="00691DB2"/>
    <w:rsid w:val="006A1232"/>
    <w:rsid w:val="006B3B3E"/>
    <w:rsid w:val="007200FA"/>
    <w:rsid w:val="00723490"/>
    <w:rsid w:val="00731672"/>
    <w:rsid w:val="0078676A"/>
    <w:rsid w:val="00794217"/>
    <w:rsid w:val="007A4624"/>
    <w:rsid w:val="007D5A2A"/>
    <w:rsid w:val="00835832"/>
    <w:rsid w:val="00887623"/>
    <w:rsid w:val="008E4F4D"/>
    <w:rsid w:val="00902E96"/>
    <w:rsid w:val="009419CA"/>
    <w:rsid w:val="00965F8D"/>
    <w:rsid w:val="00986E96"/>
    <w:rsid w:val="009B2264"/>
    <w:rsid w:val="00A105A1"/>
    <w:rsid w:val="00A24A3B"/>
    <w:rsid w:val="00A473A2"/>
    <w:rsid w:val="00A67B54"/>
    <w:rsid w:val="00A754F6"/>
    <w:rsid w:val="00AE7841"/>
    <w:rsid w:val="00B01774"/>
    <w:rsid w:val="00B03977"/>
    <w:rsid w:val="00B71E16"/>
    <w:rsid w:val="00BB0CDA"/>
    <w:rsid w:val="00BB36A0"/>
    <w:rsid w:val="00BB466F"/>
    <w:rsid w:val="00BF0618"/>
    <w:rsid w:val="00C210C5"/>
    <w:rsid w:val="00CC5BCF"/>
    <w:rsid w:val="00CF1B68"/>
    <w:rsid w:val="00D4306D"/>
    <w:rsid w:val="00D71297"/>
    <w:rsid w:val="00D72497"/>
    <w:rsid w:val="00DD5B7C"/>
    <w:rsid w:val="00E20352"/>
    <w:rsid w:val="00E46F18"/>
    <w:rsid w:val="00E624B9"/>
    <w:rsid w:val="00E8301B"/>
    <w:rsid w:val="00E96CE9"/>
    <w:rsid w:val="00E97627"/>
    <w:rsid w:val="00EB28BA"/>
    <w:rsid w:val="00EB480C"/>
    <w:rsid w:val="00ED358E"/>
    <w:rsid w:val="00ED3BCE"/>
    <w:rsid w:val="00F21DE3"/>
    <w:rsid w:val="00F502E3"/>
    <w:rsid w:val="00F53E47"/>
    <w:rsid w:val="00F61F85"/>
    <w:rsid w:val="00F97DFB"/>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C83F90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filot@wb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A65C-F62E-49E4-9C4C-82749838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1085</Words>
  <Characters>6191</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Jones, Janet S (School of Business)</cp:lastModifiedBy>
  <cp:revision>4</cp:revision>
  <cp:lastPrinted>2021-10-07T18:18:00Z</cp:lastPrinted>
  <dcterms:created xsi:type="dcterms:W3CDTF">2022-04-08T17:56:00Z</dcterms:created>
  <dcterms:modified xsi:type="dcterms:W3CDTF">2022-04-08T18:04:00Z</dcterms:modified>
</cp:coreProperties>
</file>