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CD4C46">
        <w:t xml:space="preserve"> 5307</w:t>
      </w:r>
      <w:r w:rsidR="004227A2">
        <w:t xml:space="preserve"> </w:t>
      </w:r>
      <w:permStart w:id="1062421900" w:edGrp="everyone"/>
      <w:r w:rsidR="00D35FB3">
        <w:t>VC 02</w:t>
      </w:r>
      <w:permEnd w:id="1062421900"/>
      <w:r w:rsidR="00A24A3B">
        <w:t xml:space="preserve"> – </w:t>
      </w:r>
      <w:r w:rsidR="00CD4C46">
        <w:t xml:space="preserve">Ethics and </w:t>
      </w:r>
      <w:r w:rsidR="00396145">
        <w:t>L</w:t>
      </w:r>
      <w:r w:rsidR="00CD4C46">
        <w:t>egal Issues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36654596" w:edGrp="everyone"/>
      <w:r w:rsidR="004227A2">
        <w:t>WBUonline</w:t>
      </w:r>
      <w:r w:rsidR="006B3B3E">
        <w:t xml:space="preserve"> </w:t>
      </w:r>
      <w:permEnd w:id="183665459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27921995" w:edGrp="everyone"/>
      <w:r>
        <w:t>Fall</w:t>
      </w:r>
      <w:r w:rsidR="00D35FB3">
        <w:t xml:space="preserve"> 1</w:t>
      </w:r>
      <w:r>
        <w:t xml:space="preserve"> 2020</w:t>
      </w:r>
      <w:r w:rsidR="006B3B3E">
        <w:t>&gt;&gt;</w:t>
      </w:r>
      <w:permEnd w:id="132792199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35936160" w:edGrp="everyone"/>
      <w:r w:rsidR="00D35FB3">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35FB3">
        <w:t>501-206-7013 (personal cell)</w:t>
      </w:r>
    </w:p>
    <w:permEnd w:id="103593616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15998424" w:edGrp="everyone"/>
      <w:r w:rsidR="00D35FB3">
        <w:fldChar w:fldCharType="begin"/>
      </w:r>
      <w:r w:rsidR="00D35FB3">
        <w:instrText xml:space="preserve"> HYPERLINK "mailto:Stephen.burger@wayland.wbu.edu" </w:instrText>
      </w:r>
      <w:r w:rsidR="00D35FB3">
        <w:fldChar w:fldCharType="separate"/>
      </w:r>
      <w:r w:rsidR="00D35FB3">
        <w:rPr>
          <w:rStyle w:val="Hyperlink"/>
        </w:rPr>
        <w:t>Stephen.burger@wayland.wbu.edu</w:t>
      </w:r>
      <w:r w:rsidR="00D35FB3">
        <w:fldChar w:fldCharType="end"/>
      </w:r>
      <w:permEnd w:id="91599842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661813733" w:edGrp="everyone"/>
      <w:r w:rsidR="00D35FB3">
        <w:t>Online class no office hours or location</w:t>
      </w:r>
    </w:p>
    <w:permEnd w:id="166181373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57991917" w:edGrp="everyone"/>
      <w:r w:rsidR="00054EC2">
        <w:t>Blackboard online</w:t>
      </w:r>
      <w:permEnd w:id="55799191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054EC2" w:rsidRDefault="00E624B9" w:rsidP="000C2431">
      <w:pPr>
        <w:spacing w:after="200"/>
        <w:rPr>
          <w:b/>
        </w:rPr>
      </w:pPr>
      <w:r w:rsidRPr="00E624B9">
        <w:rPr>
          <w:b/>
        </w:rPr>
        <w:t>:</w:t>
      </w:r>
      <w:r>
        <w:rPr>
          <w:b/>
        </w:rPr>
        <w:t xml:space="preserve"> </w:t>
      </w:r>
      <w:permStart w:id="865798005" w:edGrp="everyone"/>
    </w:p>
    <w:p w:rsidR="00054EC2" w:rsidRDefault="00054EC2" w:rsidP="000C2431">
      <w:pPr>
        <w:spacing w:after="200"/>
      </w:pPr>
      <w:r>
        <w:t>TITLE</w:t>
      </w:r>
      <w:r w:rsidR="006036B3">
        <w:t>:</w:t>
      </w:r>
      <w:r w:rsidR="006036B3">
        <w:t xml:space="preserve"> Issues and Ethics in Helping Professions</w:t>
      </w:r>
    </w:p>
    <w:p w:rsidR="00054EC2" w:rsidRDefault="00054EC2" w:rsidP="000C2431">
      <w:pPr>
        <w:spacing w:after="200"/>
      </w:pPr>
      <w:r>
        <w:t>AUTHOR</w:t>
      </w:r>
      <w:r w:rsidR="006036B3">
        <w:t>:</w:t>
      </w:r>
      <w:r>
        <w:t xml:space="preserve"> </w:t>
      </w:r>
      <w:r w:rsidR="006036B3">
        <w:t>Corey</w:t>
      </w:r>
    </w:p>
    <w:p w:rsidR="00054EC2" w:rsidRDefault="00054EC2" w:rsidP="000C2431">
      <w:pPr>
        <w:spacing w:after="200"/>
      </w:pPr>
      <w:r>
        <w:t>PUBLISHER</w:t>
      </w:r>
      <w:r w:rsidR="006036B3">
        <w:t>:</w:t>
      </w:r>
      <w:r>
        <w:t xml:space="preserve"> </w:t>
      </w:r>
      <w:r w:rsidR="006036B3">
        <w:t>Cengage</w:t>
      </w:r>
    </w:p>
    <w:p w:rsidR="00054EC2" w:rsidRDefault="00054EC2" w:rsidP="000C2431">
      <w:pPr>
        <w:spacing w:after="200"/>
      </w:pPr>
      <w:r>
        <w:t>E</w:t>
      </w:r>
      <w:r w:rsidR="006036B3">
        <w:t>dition:</w:t>
      </w:r>
      <w:r>
        <w:t xml:space="preserve"> </w:t>
      </w:r>
      <w:r w:rsidR="006036B3">
        <w:t>10th</w:t>
      </w:r>
    </w:p>
    <w:p w:rsidR="00054EC2" w:rsidRDefault="00054EC2" w:rsidP="000C2431">
      <w:pPr>
        <w:spacing w:after="200"/>
      </w:pPr>
      <w:r>
        <w:t>YEAR</w:t>
      </w:r>
      <w:r w:rsidR="006036B3">
        <w:t>:</w:t>
      </w:r>
      <w:r>
        <w:t xml:space="preserve"> </w:t>
      </w:r>
      <w:r w:rsidR="006036B3">
        <w:t>2019</w:t>
      </w:r>
    </w:p>
    <w:p w:rsidR="00E624B9" w:rsidRDefault="00054EC2" w:rsidP="000C2431">
      <w:pPr>
        <w:spacing w:after="200"/>
      </w:pPr>
      <w:r>
        <w:t>ISBN</w:t>
      </w:r>
      <w:r w:rsidR="006036B3">
        <w:t xml:space="preserve"> </w:t>
      </w:r>
      <w:r>
        <w:t># 9781337406291</w:t>
      </w:r>
    </w:p>
    <w:p w:rsidR="006036B3" w:rsidRPr="00E624B9" w:rsidRDefault="006036B3" w:rsidP="000C2431">
      <w:pPr>
        <w:spacing w:after="200"/>
        <w:rPr>
          <w:rFonts w:ascii="Calibri" w:eastAsia="Times New Roman" w:hAnsi="Calibri" w:cs="Times New Roman"/>
          <w:b/>
          <w:i/>
          <w:color w:val="C00000"/>
        </w:rPr>
      </w:pPr>
    </w:p>
    <w:p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t>
      </w:r>
      <w:proofErr w:type="gramStart"/>
      <w:r w:rsidRPr="00E624B9">
        <w:rPr>
          <w:rFonts w:ascii="Calibri" w:hAnsi="Calibri" w:cs="Calibri"/>
          <w:i/>
        </w:rPr>
        <w:t>will be billed</w:t>
      </w:r>
      <w:proofErr w:type="gramEnd"/>
      <w:r w:rsidRPr="00E624B9">
        <w:rPr>
          <w:rFonts w:ascii="Calibri" w:hAnsi="Calibri" w:cs="Calibri"/>
          <w:i/>
        </w:rPr>
        <w:t xml:space="preserve"> directly to your student account when you register for the course. You </w:t>
      </w:r>
      <w:proofErr w:type="gramStart"/>
      <w:r w:rsidRPr="00E624B9">
        <w:rPr>
          <w:rFonts w:ascii="Calibri" w:hAnsi="Calibri" w:cs="Calibri"/>
          <w:i/>
        </w:rPr>
        <w:t>will be notified</w:t>
      </w:r>
      <w:proofErr w:type="gramEnd"/>
      <w:r w:rsidRPr="00E624B9">
        <w:rPr>
          <w:rFonts w:ascii="Calibri" w:hAnsi="Calibri" w:cs="Calibri"/>
          <w:i/>
        </w:rPr>
        <w:t xml:space="preserve">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t>
      </w:r>
      <w:proofErr w:type="gramStart"/>
      <w:r w:rsidRPr="00E624B9">
        <w:rPr>
          <w:rFonts w:ascii="Calibri" w:hAnsi="Calibri" w:cs="Calibri"/>
          <w:i/>
        </w:rPr>
        <w:t>will be outlined</w:t>
      </w:r>
      <w:proofErr w:type="gramEnd"/>
      <w:r w:rsidRPr="00E624B9">
        <w:rPr>
          <w:rFonts w:ascii="Calibri" w:hAnsi="Calibri" w:cs="Calibri"/>
          <w:i/>
        </w:rPr>
        <w:t xml:space="preserve">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86579800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rsidR="00CD4C46" w:rsidRPr="00CD4C46" w:rsidRDefault="00CD4C46" w:rsidP="00CD4C46">
      <w:pPr>
        <w:pStyle w:val="NormalWeb"/>
        <w:contextualSpacing/>
        <w:rPr>
          <w:rFonts w:ascii="Calibri" w:hAnsi="Calibri"/>
          <w:sz w:val="22"/>
          <w:szCs w:val="22"/>
        </w:rPr>
      </w:pPr>
    </w:p>
    <w:p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338981956" w:edGrp="everyone"/>
      <w:r w:rsidRPr="007D5A2A">
        <w:rPr>
          <w:u w:val="single"/>
        </w:rPr>
        <w:t>WBUonline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rsidRPr="007D5A2A">
        <w:t>will, at a minimum, have</w:t>
      </w:r>
      <w:proofErr w:type="gramEnd"/>
      <w:r w:rsidRPr="007D5A2A">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w:t>
      </w:r>
      <w:proofErr w:type="gramStart"/>
      <w:r w:rsidRPr="007D5A2A">
        <w:t>is considered</w:t>
      </w:r>
      <w:proofErr w:type="gramEnd"/>
      <w:r w:rsidRPr="007D5A2A">
        <w:t xml:space="preserve"> a “no-show” and will be administratively withdrawn from the class without record. To </w:t>
      </w:r>
      <w:proofErr w:type="gramStart"/>
      <w:r w:rsidRPr="007D5A2A">
        <w:t>be counted</w:t>
      </w:r>
      <w:proofErr w:type="gramEnd"/>
      <w:r w:rsidRPr="007D5A2A">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w:t>
      </w:r>
      <w:proofErr w:type="gramStart"/>
      <w:r w:rsidRPr="007D5A2A">
        <w:t>are considered</w:t>
      </w:r>
      <w:proofErr w:type="gramEnd"/>
      <w:r w:rsidRPr="007D5A2A">
        <w:t xml:space="preserve"> a part of the university’s attendance policy.</w:t>
      </w:r>
      <w:permEnd w:id="338981956"/>
    </w:p>
    <w:p w:rsidR="00182992" w:rsidRDefault="007D5A2A" w:rsidP="000C2431">
      <w:pPr>
        <w:pStyle w:val="SyllabiHeading"/>
        <w:rPr>
          <w:b/>
        </w:rPr>
      </w:pPr>
      <w:r w:rsidRPr="007D5A2A">
        <w:rPr>
          <w:b/>
        </w:rPr>
        <w:t>University Policies</w:t>
      </w:r>
    </w:p>
    <w:p w:rsidR="00FE5EDC" w:rsidRPr="0039378D" w:rsidRDefault="00FE5EDC" w:rsidP="00FE5EDC">
      <w:pPr>
        <w:spacing w:after="0" w:line="960" w:lineRule="auto"/>
        <w:outlineLvl w:val="1"/>
        <w:rPr>
          <w:b/>
          <w:vanish/>
        </w:rPr>
      </w:pPr>
      <w:r w:rsidRPr="0039378D">
        <w:rPr>
          <w:b/>
        </w:rPr>
        <w:t>Statement on Plagiarism and Academic Dishonesty</w:t>
      </w:r>
    </w:p>
    <w:p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E5EDC" w:rsidRPr="0039378D" w:rsidRDefault="00FE5EDC" w:rsidP="00FE5EDC">
      <w:pPr>
        <w:spacing w:after="0"/>
      </w:pPr>
    </w:p>
    <w:p w:rsidR="00FE5EDC" w:rsidRPr="0039378D" w:rsidRDefault="00FE5EDC" w:rsidP="00FE5EDC">
      <w:pPr>
        <w:spacing w:after="0"/>
        <w:outlineLvl w:val="1"/>
        <w:rPr>
          <w:b/>
          <w:vanish/>
        </w:rPr>
      </w:pPr>
      <w:r w:rsidRPr="0039378D">
        <w:rPr>
          <w:b/>
        </w:rPr>
        <w:lastRenderedPageBreak/>
        <w:t>Disability Statement</w:t>
      </w:r>
    </w:p>
    <w:p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E5EDC" w:rsidRPr="0039378D" w:rsidRDefault="00FE5EDC" w:rsidP="00FE5EDC">
      <w:pPr>
        <w:spacing w:after="0"/>
        <w:rPr>
          <w:rFonts w:ascii="Calibri" w:hAnsi="Calibri"/>
        </w:rPr>
      </w:pPr>
      <w:r w:rsidRPr="0039378D">
        <w:rPr>
          <w:rFonts w:ascii="Calibri" w:hAnsi="Calibri"/>
        </w:rPr>
        <w:t xml:space="preserve"> </w:t>
      </w:r>
    </w:p>
    <w:p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E5EDC" w:rsidRPr="0039378D" w:rsidRDefault="00FE5EDC" w:rsidP="00FE5EDC">
      <w:pPr>
        <w:spacing w:after="0"/>
      </w:pPr>
    </w:p>
    <w:p w:rsidR="00FE5EDC" w:rsidRPr="0039378D" w:rsidRDefault="00FE5EDC" w:rsidP="00FE5EDC">
      <w:pPr>
        <w:spacing w:after="0"/>
        <w:outlineLvl w:val="1"/>
        <w:rPr>
          <w:b/>
          <w:vanish/>
        </w:rPr>
      </w:pPr>
      <w:r w:rsidRPr="0039378D">
        <w:rPr>
          <w:b/>
        </w:rPr>
        <w:t>Student Grade Appeals</w:t>
      </w:r>
    </w:p>
    <w:p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E5EDC" w:rsidRPr="0039378D" w:rsidRDefault="00FE5EDC" w:rsidP="00FE5EDC">
      <w:pPr>
        <w:spacing w:after="0"/>
      </w:pPr>
    </w:p>
    <w:p w:rsidR="00FE5EDC" w:rsidRPr="0039378D" w:rsidRDefault="00FE5EDC" w:rsidP="00FE5ED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1690"/>
        <w:gridCol w:w="6585"/>
        <w:gridCol w:w="1620"/>
      </w:tblGrid>
      <w:tr w:rsidR="00D50322" w:rsidTr="00D50322">
        <w:tc>
          <w:tcPr>
            <w:tcW w:w="1690" w:type="dxa"/>
          </w:tcPr>
          <w:p w:rsidR="00D50322" w:rsidRPr="00D10429" w:rsidRDefault="00D50322" w:rsidP="00834E30">
            <w:pPr>
              <w:spacing w:after="200" w:line="276" w:lineRule="auto"/>
              <w:rPr>
                <w:rFonts w:eastAsia="Georgia"/>
                <w:b/>
                <w:sz w:val="22"/>
                <w:szCs w:val="22"/>
              </w:rPr>
            </w:pPr>
            <w:permStart w:id="1557615960" w:edGrp="everyone"/>
            <w:r w:rsidRPr="00D10429">
              <w:rPr>
                <w:rFonts w:eastAsia="Georgia"/>
                <w:b/>
                <w:sz w:val="22"/>
                <w:szCs w:val="22"/>
              </w:rPr>
              <w:t>Assignments</w:t>
            </w:r>
          </w:p>
        </w:tc>
        <w:tc>
          <w:tcPr>
            <w:tcW w:w="6585" w:type="dxa"/>
          </w:tcPr>
          <w:p w:rsidR="00D50322" w:rsidRPr="00D10429" w:rsidRDefault="00D50322" w:rsidP="00834E30">
            <w:pPr>
              <w:spacing w:after="200" w:line="276" w:lineRule="auto"/>
              <w:rPr>
                <w:rFonts w:eastAsia="Georgia"/>
                <w:b/>
                <w:sz w:val="22"/>
                <w:szCs w:val="22"/>
              </w:rPr>
            </w:pPr>
            <w:r w:rsidRPr="00D10429">
              <w:rPr>
                <w:rFonts w:eastAsia="Georgia"/>
                <w:b/>
                <w:sz w:val="22"/>
                <w:szCs w:val="22"/>
              </w:rPr>
              <w:t>Explanation</w:t>
            </w:r>
          </w:p>
        </w:tc>
        <w:tc>
          <w:tcPr>
            <w:tcW w:w="1620" w:type="dxa"/>
          </w:tcPr>
          <w:p w:rsidR="00D50322" w:rsidRPr="00D10429" w:rsidRDefault="00D50322" w:rsidP="00834E30">
            <w:pPr>
              <w:spacing w:after="200" w:line="276" w:lineRule="auto"/>
              <w:rPr>
                <w:rFonts w:eastAsia="Georgia"/>
                <w:b/>
                <w:sz w:val="22"/>
                <w:szCs w:val="22"/>
              </w:rPr>
            </w:pPr>
            <w:r>
              <w:rPr>
                <w:rFonts w:eastAsia="Georgia"/>
                <w:b/>
                <w:sz w:val="22"/>
                <w:szCs w:val="22"/>
              </w:rPr>
              <w:t>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Discussion Boards</w:t>
            </w:r>
          </w:p>
        </w:tc>
        <w:tc>
          <w:tcPr>
            <w:tcW w:w="6585" w:type="dxa"/>
          </w:tcPr>
          <w:p w:rsidR="00D50322" w:rsidRPr="00D50322" w:rsidRDefault="00D50322" w:rsidP="00D50322">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w:t>
            </w:r>
            <w:r w:rsidRPr="00D50322">
              <w:rPr>
                <w:rFonts w:asciiTheme="minorHAnsi" w:hAnsiTheme="minorHAnsi" w:cstheme="minorHAnsi"/>
                <w:sz w:val="22"/>
                <w:szCs w:val="22"/>
              </w:rPr>
              <w:t>en</w:t>
            </w:r>
            <w:r w:rsidRPr="00D50322">
              <w:rPr>
                <w:rFonts w:asciiTheme="minorHAnsi" w:hAnsiTheme="minorHAnsi" w:cstheme="minorHAnsi"/>
                <w:sz w:val="22"/>
                <w:szCs w:val="22"/>
              </w:rPr>
              <w:t xml:space="preserve"> discussion boards</w:t>
            </w:r>
            <w:r w:rsidRPr="00D50322">
              <w:rPr>
                <w:rFonts w:asciiTheme="minorHAnsi" w:hAnsiTheme="minorHAnsi" w:cstheme="minorHAnsi"/>
                <w:sz w:val="22"/>
                <w:szCs w:val="22"/>
              </w:rPr>
              <w:t>.</w:t>
            </w:r>
            <w:r w:rsidRPr="00D50322">
              <w:rPr>
                <w:rFonts w:asciiTheme="minorHAnsi" w:hAnsiTheme="minorHAnsi" w:cstheme="minorHAnsi"/>
                <w:sz w:val="22"/>
                <w:szCs w:val="22"/>
              </w:rPr>
              <w:t xml:space="preserve"> These will be practical applications where students will apply their reading assignments to pract</w:t>
            </w:r>
            <w:r w:rsidR="001604F6">
              <w:rPr>
                <w:rFonts w:asciiTheme="minorHAnsi" w:hAnsiTheme="minorHAnsi" w:cstheme="minorHAnsi"/>
                <w:sz w:val="22"/>
                <w:szCs w:val="22"/>
              </w:rPr>
              <w:t>ical implications of counseling</w:t>
            </w:r>
            <w:r w:rsidRPr="00D50322">
              <w:rPr>
                <w:rFonts w:asciiTheme="minorHAnsi" w:hAnsiTheme="minorHAnsi" w:cstheme="minorHAnsi"/>
                <w:sz w:val="22"/>
                <w:szCs w:val="22"/>
              </w:rPr>
              <w:t>.</w:t>
            </w:r>
          </w:p>
        </w:tc>
        <w:tc>
          <w:tcPr>
            <w:tcW w:w="162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10 points each.</w:t>
            </w:r>
          </w:p>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(100 total)</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Case Studies</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 xml:space="preserve">There will be four case studies throughout the term. </w:t>
            </w:r>
          </w:p>
        </w:tc>
        <w:tc>
          <w:tcPr>
            <w:tcW w:w="1620" w:type="dxa"/>
          </w:tcPr>
          <w:p w:rsidR="00D50322" w:rsidRPr="00D50322" w:rsidRDefault="00187BDD"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50</w:t>
            </w:r>
            <w:r w:rsidR="00D50322" w:rsidRPr="00D50322">
              <w:rPr>
                <w:rFonts w:asciiTheme="minorHAnsi" w:eastAsia="Georgia" w:hAnsiTheme="minorHAnsi" w:cstheme="minorHAnsi"/>
                <w:sz w:val="22"/>
                <w:szCs w:val="22"/>
              </w:rPr>
              <w:t xml:space="preserve"> points each</w:t>
            </w:r>
          </w:p>
          <w:p w:rsidR="00D50322" w:rsidRPr="00D50322" w:rsidRDefault="00D50322" w:rsidP="00187BDD">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187BDD">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Research Paper</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This will be a 10-15 page paper covering one or more issues of legal or ethical implications in counseling. All papers are to be submitted in APA format and the topic must receive prior approval by the instructor. Students are encouraged to use the WBU Learning Resource Center early in order to include at least</w:t>
            </w:r>
            <w:r w:rsidRPr="00D50322">
              <w:rPr>
                <w:rFonts w:asciiTheme="minorHAnsi" w:hAnsiTheme="minorHAnsi" w:cstheme="minorHAnsi"/>
                <w:b/>
                <w:sz w:val="22"/>
                <w:szCs w:val="22"/>
              </w:rPr>
              <w:t xml:space="preserve"> eight</w:t>
            </w:r>
            <w:r w:rsidRPr="00D50322">
              <w:rPr>
                <w:rFonts w:asciiTheme="minorHAnsi" w:hAnsiTheme="minorHAnsi" w:cstheme="minorHAnsi"/>
                <w:sz w:val="22"/>
                <w:szCs w:val="22"/>
              </w:rPr>
              <w:t xml:space="preserve"> professional, academic sources.</w:t>
            </w:r>
          </w:p>
        </w:tc>
        <w:tc>
          <w:tcPr>
            <w:tcW w:w="162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200 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Final Exam</w:t>
            </w:r>
          </w:p>
        </w:tc>
        <w:tc>
          <w:tcPr>
            <w:tcW w:w="6585" w:type="dxa"/>
          </w:tcPr>
          <w:p w:rsidR="00D50322" w:rsidRPr="00D50322" w:rsidRDefault="00D50322" w:rsidP="00FA00DD">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 xml:space="preserve">The exam is multiple choice and open book, you may stop and resume the exam as you wish. </w:t>
            </w:r>
            <w:r w:rsidRPr="00D50322">
              <w:rPr>
                <w:rFonts w:asciiTheme="minorHAnsi" w:hAnsiTheme="minorHAnsi" w:cstheme="minorHAnsi"/>
                <w:color w:val="000000"/>
                <w:sz w:val="22"/>
                <w:szCs w:val="22"/>
                <w:shd w:val="clear" w:color="auto" w:fill="F4F4F4"/>
              </w:rPr>
              <w:t>Final exam covers the complete book. Each question is worth 3 points, 100 randomly selected questions from a pool of 400 questions, 300 points total. </w:t>
            </w:r>
            <w:r w:rsidRPr="00D50322">
              <w:rPr>
                <w:rFonts w:asciiTheme="minorHAnsi" w:eastAsia="Georgia" w:hAnsiTheme="minorHAnsi" w:cstheme="minorHAnsi"/>
                <w:sz w:val="22"/>
                <w:szCs w:val="22"/>
              </w:rPr>
              <w:t xml:space="preserve"> The exam will open </w:t>
            </w:r>
            <w:r w:rsidR="00864CD9">
              <w:rPr>
                <w:rFonts w:asciiTheme="minorHAnsi" w:eastAsia="Georgia" w:hAnsiTheme="minorHAnsi" w:cstheme="minorHAnsi"/>
                <w:sz w:val="22"/>
                <w:szCs w:val="22"/>
              </w:rPr>
              <w:t>Sunday</w:t>
            </w:r>
            <w:r w:rsidRPr="00D50322">
              <w:rPr>
                <w:rFonts w:asciiTheme="minorHAnsi" w:eastAsia="Georgia" w:hAnsiTheme="minorHAnsi" w:cstheme="minorHAnsi"/>
                <w:sz w:val="22"/>
                <w:szCs w:val="22"/>
              </w:rPr>
              <w:t xml:space="preserve"> October </w:t>
            </w:r>
            <w:r w:rsidR="00864CD9">
              <w:rPr>
                <w:rFonts w:asciiTheme="minorHAnsi" w:eastAsia="Georgia" w:hAnsiTheme="minorHAnsi" w:cstheme="minorHAnsi"/>
                <w:sz w:val="22"/>
                <w:szCs w:val="22"/>
              </w:rPr>
              <w:t>3</w:t>
            </w:r>
            <w:r w:rsidR="001604F6" w:rsidRPr="001604F6">
              <w:rPr>
                <w:rFonts w:asciiTheme="minorHAnsi" w:eastAsia="Georgia" w:hAnsiTheme="minorHAnsi" w:cstheme="minorHAnsi"/>
                <w:sz w:val="22"/>
                <w:szCs w:val="22"/>
                <w:vertAlign w:val="superscript"/>
              </w:rPr>
              <w:t>rd</w:t>
            </w:r>
            <w:r w:rsidR="001604F6">
              <w:rPr>
                <w:rFonts w:asciiTheme="minorHAnsi" w:eastAsia="Georgia" w:hAnsiTheme="minorHAnsi" w:cstheme="minorHAnsi"/>
                <w:sz w:val="22"/>
                <w:szCs w:val="22"/>
              </w:rPr>
              <w:t xml:space="preserve"> </w:t>
            </w:r>
            <w:bookmarkStart w:id="0" w:name="_GoBack"/>
            <w:bookmarkEnd w:id="0"/>
            <w:r w:rsidRPr="00D50322">
              <w:rPr>
                <w:rFonts w:asciiTheme="minorHAnsi" w:eastAsia="Georgia" w:hAnsiTheme="minorHAnsi" w:cstheme="minorHAnsi"/>
                <w:sz w:val="22"/>
                <w:szCs w:val="22"/>
              </w:rPr>
              <w:t xml:space="preserve"> and closes on Saturday </w:t>
            </w:r>
            <w:r w:rsidR="00864CD9">
              <w:rPr>
                <w:rFonts w:asciiTheme="minorHAnsi" w:eastAsia="Georgia" w:hAnsiTheme="minorHAnsi" w:cstheme="minorHAnsi"/>
                <w:sz w:val="22"/>
                <w:szCs w:val="22"/>
              </w:rPr>
              <w:t>October 10</w:t>
            </w:r>
            <w:r w:rsidR="001604F6" w:rsidRPr="001604F6">
              <w:rPr>
                <w:rFonts w:asciiTheme="minorHAnsi" w:eastAsia="Georgia" w:hAnsiTheme="minorHAnsi" w:cstheme="minorHAnsi"/>
                <w:sz w:val="22"/>
                <w:szCs w:val="22"/>
                <w:vertAlign w:val="superscript"/>
              </w:rPr>
              <w:t>th</w:t>
            </w:r>
            <w:r w:rsidR="001604F6">
              <w:rPr>
                <w:rFonts w:asciiTheme="minorHAnsi" w:eastAsia="Georgia" w:hAnsiTheme="minorHAnsi" w:cstheme="minorHAnsi"/>
                <w:sz w:val="22"/>
                <w:szCs w:val="22"/>
              </w:rPr>
              <w:t xml:space="preserve"> </w:t>
            </w:r>
            <w:r w:rsidRPr="00D50322">
              <w:rPr>
                <w:rFonts w:asciiTheme="minorHAnsi" w:eastAsia="Georgia" w:hAnsiTheme="minorHAnsi" w:cstheme="minorHAnsi"/>
                <w:sz w:val="22"/>
                <w:szCs w:val="22"/>
              </w:rPr>
              <w:t xml:space="preserve">  </w:t>
            </w:r>
          </w:p>
        </w:tc>
        <w:tc>
          <w:tcPr>
            <w:tcW w:w="162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300 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Total</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p>
        </w:tc>
        <w:tc>
          <w:tcPr>
            <w:tcW w:w="1620" w:type="dxa"/>
          </w:tcPr>
          <w:p w:rsidR="00D50322" w:rsidRPr="00D50322" w:rsidRDefault="00187BDD" w:rsidP="00187BDD">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8</w:t>
            </w:r>
            <w:r w:rsidR="00D50322" w:rsidRPr="00D50322">
              <w:rPr>
                <w:rFonts w:asciiTheme="minorHAnsi" w:eastAsia="Georgia" w:hAnsiTheme="minorHAnsi" w:cstheme="minorHAnsi"/>
                <w:sz w:val="22"/>
                <w:szCs w:val="22"/>
              </w:rPr>
              <w:t>00 points</w:t>
            </w:r>
          </w:p>
        </w:tc>
      </w:tr>
    </w:tbl>
    <w:p w:rsidR="00D50322" w:rsidRPr="00D50322" w:rsidRDefault="00D50322" w:rsidP="00D50322">
      <w:pPr>
        <w:spacing w:after="200" w:line="276" w:lineRule="auto"/>
        <w:rPr>
          <w:rFonts w:eastAsia="Georgia" w:cstheme="minorHAnsi"/>
        </w:rPr>
      </w:pPr>
    </w:p>
    <w:p w:rsidR="00D50322" w:rsidRDefault="00D50322" w:rsidP="00D50322">
      <w:pPr>
        <w:rPr>
          <w:rFonts w:eastAsia="Georgia"/>
          <w:b/>
        </w:rPr>
      </w:pPr>
    </w:p>
    <w:p w:rsidR="00D50322" w:rsidRPr="004A57CF" w:rsidRDefault="00FA00DD" w:rsidP="00D50322">
      <w:r w:rsidRPr="004A57CF">
        <w:t>90% - 100%</w:t>
      </w:r>
      <w:r w:rsidRPr="004A57CF">
        <w:tab/>
      </w:r>
      <w:r w:rsidR="00187BDD">
        <w:t>720 – 800</w:t>
      </w:r>
      <w:r w:rsidRPr="004A57CF">
        <w:t xml:space="preserve"> is an “A”</w:t>
      </w:r>
    </w:p>
    <w:p w:rsidR="00FA00DD" w:rsidRPr="004A57CF" w:rsidRDefault="00FA00DD" w:rsidP="00D50322">
      <w:r w:rsidRPr="004A57CF">
        <w:t>80% - 89%</w:t>
      </w:r>
      <w:r w:rsidR="004A57CF" w:rsidRPr="004A57CF">
        <w:tab/>
      </w:r>
      <w:r w:rsidR="00BD29EA">
        <w:t>640</w:t>
      </w:r>
      <w:r w:rsidR="004A57CF" w:rsidRPr="004A57CF">
        <w:t xml:space="preserve"> – </w:t>
      </w:r>
      <w:r w:rsidR="00BD29EA">
        <w:t>719</w:t>
      </w:r>
      <w:r w:rsidR="004A57CF" w:rsidRPr="004A57CF">
        <w:t xml:space="preserve"> is a   “B”</w:t>
      </w:r>
    </w:p>
    <w:p w:rsidR="004A57CF" w:rsidRPr="004A57CF" w:rsidRDefault="004A57CF" w:rsidP="00D50322">
      <w:r w:rsidRPr="004A57CF">
        <w:t>70% - 79%</w:t>
      </w:r>
      <w:r w:rsidRPr="004A57CF">
        <w:tab/>
      </w:r>
      <w:r w:rsidR="00BD29EA">
        <w:t>560</w:t>
      </w:r>
      <w:r w:rsidRPr="004A57CF">
        <w:t xml:space="preserve"> – </w:t>
      </w:r>
      <w:r w:rsidR="00BD29EA">
        <w:t>639</w:t>
      </w:r>
      <w:r w:rsidRPr="004A57CF">
        <w:t xml:space="preserve"> is a   “C”</w:t>
      </w:r>
    </w:p>
    <w:p w:rsidR="004A57CF" w:rsidRPr="004A57CF" w:rsidRDefault="004A57CF" w:rsidP="00D50322">
      <w:r w:rsidRPr="004A57CF">
        <w:t>60% - 69%</w:t>
      </w:r>
      <w:r w:rsidRPr="004A57CF">
        <w:tab/>
      </w:r>
      <w:r w:rsidR="00BD29EA">
        <w:t>480</w:t>
      </w:r>
      <w:r w:rsidRPr="004A57CF">
        <w:t xml:space="preserve"> – </w:t>
      </w:r>
      <w:r w:rsidR="00BD29EA">
        <w:t>559</w:t>
      </w:r>
      <w:r w:rsidRPr="004A57CF">
        <w:t xml:space="preserve"> is a   “D”</w:t>
      </w:r>
    </w:p>
    <w:p w:rsidR="004A57CF" w:rsidRDefault="004A57CF" w:rsidP="00D50322">
      <w:proofErr w:type="gramStart"/>
      <w:r w:rsidRPr="004A57CF">
        <w:t>59%</w:t>
      </w:r>
      <w:proofErr w:type="gramEnd"/>
      <w:r w:rsidRPr="004A57CF">
        <w:t xml:space="preserve"> - 0%</w:t>
      </w:r>
      <w:r w:rsidRPr="004A57CF">
        <w:tab/>
      </w:r>
      <w:r w:rsidR="00BD29EA">
        <w:t>below 479</w:t>
      </w:r>
      <w:r w:rsidRPr="004A57CF">
        <w:t xml:space="preserve"> is an “F”</w:t>
      </w:r>
    </w:p>
    <w:p w:rsidR="00B44D00" w:rsidRPr="004A57CF" w:rsidRDefault="00B44D00" w:rsidP="00D50322"/>
    <w:permEnd w:id="155761596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40AF8" w:rsidRDefault="00B44D00" w:rsidP="000C2431">
      <w:permStart w:id="118579456" w:edGrp="everyone"/>
      <w:r>
        <w:t>Note: this is an Eight-week course</w:t>
      </w:r>
    </w:p>
    <w:p w:rsidR="00B44D00" w:rsidRPr="004732FD" w:rsidRDefault="00B44D00" w:rsidP="000C2431"/>
    <w:tbl>
      <w:tblPr>
        <w:tblStyle w:val="TableGrid"/>
        <w:tblW w:w="9422" w:type="dxa"/>
        <w:tblLook w:val="04A0" w:firstRow="1" w:lastRow="0" w:firstColumn="1" w:lastColumn="0" w:noHBand="0" w:noVBand="1"/>
      </w:tblPr>
      <w:tblGrid>
        <w:gridCol w:w="2355"/>
        <w:gridCol w:w="2355"/>
        <w:gridCol w:w="2356"/>
        <w:gridCol w:w="2356"/>
      </w:tblGrid>
      <w:tr w:rsidR="00AA698B" w:rsidTr="00187BDD">
        <w:trPr>
          <w:trHeight w:val="413"/>
        </w:trPr>
        <w:tc>
          <w:tcPr>
            <w:tcW w:w="2355" w:type="dxa"/>
          </w:tcPr>
          <w:p w:rsidR="00AA698B" w:rsidRPr="00AA698B" w:rsidRDefault="00B44D00" w:rsidP="00DF7AEC">
            <w:pPr>
              <w:rPr>
                <w:sz w:val="22"/>
                <w:szCs w:val="22"/>
                <w:highlight w:val="yellow"/>
              </w:rPr>
            </w:pPr>
            <w:r>
              <w:rPr>
                <w:sz w:val="22"/>
                <w:szCs w:val="22"/>
                <w:highlight w:val="yellow"/>
              </w:rPr>
              <w:t xml:space="preserve">Due </w:t>
            </w:r>
            <w:r w:rsidR="00AA698B" w:rsidRPr="00AA698B">
              <w:rPr>
                <w:sz w:val="22"/>
                <w:szCs w:val="22"/>
                <w:highlight w:val="yellow"/>
              </w:rPr>
              <w:t>Date</w:t>
            </w:r>
          </w:p>
        </w:tc>
        <w:tc>
          <w:tcPr>
            <w:tcW w:w="2355" w:type="dxa"/>
          </w:tcPr>
          <w:p w:rsidR="00AA698B" w:rsidRPr="00AA698B" w:rsidRDefault="00AA698B" w:rsidP="000C2431">
            <w:pPr>
              <w:rPr>
                <w:sz w:val="22"/>
                <w:szCs w:val="22"/>
                <w:highlight w:val="yellow"/>
              </w:rPr>
            </w:pPr>
            <w:r w:rsidRPr="00AA698B">
              <w:rPr>
                <w:sz w:val="22"/>
                <w:szCs w:val="22"/>
                <w:highlight w:val="yellow"/>
              </w:rPr>
              <w:t>Case Studies</w:t>
            </w:r>
          </w:p>
        </w:tc>
        <w:tc>
          <w:tcPr>
            <w:tcW w:w="2356" w:type="dxa"/>
          </w:tcPr>
          <w:p w:rsidR="00AA698B" w:rsidRPr="00AA698B" w:rsidRDefault="00AA698B" w:rsidP="00EE3D62">
            <w:pPr>
              <w:rPr>
                <w:sz w:val="22"/>
                <w:szCs w:val="22"/>
                <w:highlight w:val="yellow"/>
              </w:rPr>
            </w:pPr>
            <w:r w:rsidRPr="00AA698B">
              <w:rPr>
                <w:sz w:val="22"/>
                <w:szCs w:val="22"/>
                <w:highlight w:val="yellow"/>
              </w:rPr>
              <w:t>Discussion Board</w:t>
            </w:r>
          </w:p>
        </w:tc>
        <w:tc>
          <w:tcPr>
            <w:tcW w:w="2356" w:type="dxa"/>
          </w:tcPr>
          <w:p w:rsidR="00AA698B" w:rsidRPr="00AA698B" w:rsidRDefault="00AA698B" w:rsidP="00EE3D62">
            <w:pPr>
              <w:rPr>
                <w:sz w:val="22"/>
                <w:szCs w:val="22"/>
                <w:highlight w:val="yellow"/>
              </w:rPr>
            </w:pPr>
            <w:r w:rsidRPr="00AA698B">
              <w:rPr>
                <w:sz w:val="22"/>
                <w:szCs w:val="22"/>
                <w:highlight w:val="yellow"/>
              </w:rPr>
              <w:t>Chapters</w:t>
            </w:r>
          </w:p>
        </w:tc>
      </w:tr>
      <w:tr w:rsidR="00AA698B" w:rsidTr="00187BDD">
        <w:trPr>
          <w:trHeight w:val="388"/>
        </w:trPr>
        <w:tc>
          <w:tcPr>
            <w:tcW w:w="2355" w:type="dxa"/>
          </w:tcPr>
          <w:p w:rsidR="00AA698B" w:rsidRPr="00AA698B" w:rsidRDefault="00AA698B" w:rsidP="000C2431">
            <w:pPr>
              <w:rPr>
                <w:sz w:val="22"/>
                <w:szCs w:val="22"/>
              </w:rPr>
            </w:pPr>
            <w:r w:rsidRPr="00AA698B">
              <w:rPr>
                <w:sz w:val="22"/>
                <w:szCs w:val="22"/>
              </w:rPr>
              <w:t>August 22</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1</w:t>
            </w:r>
            <w:r w:rsidR="00B44D00">
              <w:rPr>
                <w:sz w:val="22"/>
                <w:szCs w:val="22"/>
              </w:rPr>
              <w:t xml:space="preserve"> – 2 </w:t>
            </w:r>
          </w:p>
        </w:tc>
        <w:tc>
          <w:tcPr>
            <w:tcW w:w="2356" w:type="dxa"/>
          </w:tcPr>
          <w:p w:rsidR="00AA698B" w:rsidRPr="00464FF7" w:rsidRDefault="00AA698B" w:rsidP="000C2431">
            <w:r>
              <w:t>1</w:t>
            </w:r>
            <w:r w:rsidR="00B44D00">
              <w:t xml:space="preserve"> – 2 </w:t>
            </w:r>
          </w:p>
        </w:tc>
      </w:tr>
      <w:tr w:rsidR="00AA698B" w:rsidTr="00187BDD">
        <w:trPr>
          <w:trHeight w:val="413"/>
        </w:trPr>
        <w:tc>
          <w:tcPr>
            <w:tcW w:w="2355" w:type="dxa"/>
          </w:tcPr>
          <w:p w:rsidR="00AA698B" w:rsidRPr="00AA698B" w:rsidRDefault="00AA698B" w:rsidP="000C2431">
            <w:pPr>
              <w:rPr>
                <w:sz w:val="22"/>
                <w:szCs w:val="22"/>
              </w:rPr>
            </w:pPr>
            <w:r w:rsidRPr="00AA698B">
              <w:rPr>
                <w:sz w:val="22"/>
                <w:szCs w:val="22"/>
              </w:rPr>
              <w:t>August 29</w:t>
            </w:r>
          </w:p>
        </w:tc>
        <w:tc>
          <w:tcPr>
            <w:tcW w:w="2355" w:type="dxa"/>
          </w:tcPr>
          <w:p w:rsidR="00AA698B" w:rsidRPr="00AA698B" w:rsidRDefault="00AA698B" w:rsidP="000C2431">
            <w:pPr>
              <w:rPr>
                <w:sz w:val="22"/>
                <w:szCs w:val="22"/>
              </w:rPr>
            </w:pPr>
            <w:r w:rsidRPr="00AA698B">
              <w:rPr>
                <w:sz w:val="22"/>
                <w:szCs w:val="22"/>
              </w:rPr>
              <w:t>Case Study 1</w:t>
            </w:r>
          </w:p>
        </w:tc>
        <w:tc>
          <w:tcPr>
            <w:tcW w:w="2356" w:type="dxa"/>
          </w:tcPr>
          <w:p w:rsidR="00AA698B" w:rsidRPr="00AA698B" w:rsidRDefault="00AA698B" w:rsidP="00B44D00">
            <w:pPr>
              <w:rPr>
                <w:sz w:val="22"/>
                <w:szCs w:val="22"/>
              </w:rPr>
            </w:pPr>
            <w:r w:rsidRPr="00AA698B">
              <w:rPr>
                <w:sz w:val="22"/>
                <w:szCs w:val="22"/>
              </w:rPr>
              <w:t>Discussion 3</w:t>
            </w:r>
          </w:p>
        </w:tc>
        <w:tc>
          <w:tcPr>
            <w:tcW w:w="2356" w:type="dxa"/>
          </w:tcPr>
          <w:p w:rsidR="00AA698B" w:rsidRPr="00464FF7" w:rsidRDefault="00AA698B" w:rsidP="00AA698B">
            <w:r>
              <w:t xml:space="preserve">3 </w:t>
            </w:r>
          </w:p>
        </w:tc>
      </w:tr>
      <w:tr w:rsidR="00AA698B" w:rsidTr="00187BDD">
        <w:trPr>
          <w:trHeight w:val="388"/>
        </w:trPr>
        <w:tc>
          <w:tcPr>
            <w:tcW w:w="2355" w:type="dxa"/>
          </w:tcPr>
          <w:p w:rsidR="00AA698B" w:rsidRPr="00AA698B" w:rsidRDefault="00AA698B" w:rsidP="000C2431">
            <w:pPr>
              <w:rPr>
                <w:sz w:val="22"/>
                <w:szCs w:val="22"/>
              </w:rPr>
            </w:pPr>
            <w:r w:rsidRPr="00AA698B">
              <w:rPr>
                <w:sz w:val="22"/>
                <w:szCs w:val="22"/>
              </w:rPr>
              <w:t>September 5</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4-5</w:t>
            </w:r>
          </w:p>
        </w:tc>
        <w:tc>
          <w:tcPr>
            <w:tcW w:w="2356" w:type="dxa"/>
          </w:tcPr>
          <w:p w:rsidR="00AA698B" w:rsidRPr="00464FF7" w:rsidRDefault="00AA698B" w:rsidP="000C2431">
            <w:r>
              <w:t xml:space="preserve">4 – 5 </w:t>
            </w:r>
          </w:p>
        </w:tc>
      </w:tr>
      <w:tr w:rsidR="00AA698B" w:rsidTr="00187BDD">
        <w:trPr>
          <w:trHeight w:val="413"/>
        </w:trPr>
        <w:tc>
          <w:tcPr>
            <w:tcW w:w="2355" w:type="dxa"/>
          </w:tcPr>
          <w:p w:rsidR="00AA698B" w:rsidRPr="00AA698B" w:rsidRDefault="00AA698B" w:rsidP="000C2431">
            <w:pPr>
              <w:rPr>
                <w:sz w:val="22"/>
                <w:szCs w:val="22"/>
              </w:rPr>
            </w:pPr>
            <w:r w:rsidRPr="00AA698B">
              <w:rPr>
                <w:sz w:val="22"/>
                <w:szCs w:val="22"/>
              </w:rPr>
              <w:t>September 12</w:t>
            </w:r>
          </w:p>
        </w:tc>
        <w:tc>
          <w:tcPr>
            <w:tcW w:w="2355" w:type="dxa"/>
          </w:tcPr>
          <w:p w:rsidR="00AA698B" w:rsidRPr="00AA698B" w:rsidRDefault="00AA698B" w:rsidP="00464FF7">
            <w:pPr>
              <w:rPr>
                <w:sz w:val="22"/>
                <w:szCs w:val="22"/>
              </w:rPr>
            </w:pPr>
            <w:r w:rsidRPr="00AA698B">
              <w:rPr>
                <w:sz w:val="22"/>
                <w:szCs w:val="22"/>
              </w:rPr>
              <w:t>Case Study 2</w:t>
            </w:r>
          </w:p>
        </w:tc>
        <w:tc>
          <w:tcPr>
            <w:tcW w:w="2356" w:type="dxa"/>
          </w:tcPr>
          <w:p w:rsidR="00AA698B" w:rsidRPr="00AA698B" w:rsidRDefault="00AA698B" w:rsidP="000C2431">
            <w:pPr>
              <w:rPr>
                <w:sz w:val="22"/>
                <w:szCs w:val="22"/>
              </w:rPr>
            </w:pPr>
            <w:r w:rsidRPr="00AA698B">
              <w:rPr>
                <w:sz w:val="22"/>
                <w:szCs w:val="22"/>
              </w:rPr>
              <w:t>Discussion 6</w:t>
            </w:r>
          </w:p>
        </w:tc>
        <w:tc>
          <w:tcPr>
            <w:tcW w:w="2356" w:type="dxa"/>
          </w:tcPr>
          <w:p w:rsidR="00AA698B" w:rsidRPr="00464FF7" w:rsidRDefault="00B44D00" w:rsidP="000C2431">
            <w:r>
              <w:t>6</w:t>
            </w:r>
          </w:p>
        </w:tc>
      </w:tr>
      <w:tr w:rsidR="00AA698B" w:rsidTr="00187BDD">
        <w:trPr>
          <w:trHeight w:val="388"/>
        </w:trPr>
        <w:tc>
          <w:tcPr>
            <w:tcW w:w="2355" w:type="dxa"/>
          </w:tcPr>
          <w:p w:rsidR="00AA698B" w:rsidRPr="00AA698B" w:rsidRDefault="00AA698B" w:rsidP="000C2431">
            <w:pPr>
              <w:rPr>
                <w:sz w:val="22"/>
                <w:szCs w:val="22"/>
              </w:rPr>
            </w:pPr>
            <w:r w:rsidRPr="00AA698B">
              <w:rPr>
                <w:sz w:val="22"/>
                <w:szCs w:val="22"/>
              </w:rPr>
              <w:t>September 19</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7-8</w:t>
            </w:r>
          </w:p>
        </w:tc>
        <w:tc>
          <w:tcPr>
            <w:tcW w:w="2356" w:type="dxa"/>
          </w:tcPr>
          <w:p w:rsidR="00AA698B" w:rsidRPr="00464FF7" w:rsidRDefault="00B44D00" w:rsidP="000C2431">
            <w:r>
              <w:t xml:space="preserve">7 – 8 </w:t>
            </w:r>
          </w:p>
        </w:tc>
      </w:tr>
      <w:tr w:rsidR="00AA698B" w:rsidTr="00187BDD">
        <w:trPr>
          <w:trHeight w:val="413"/>
        </w:trPr>
        <w:tc>
          <w:tcPr>
            <w:tcW w:w="2355" w:type="dxa"/>
          </w:tcPr>
          <w:p w:rsidR="00AA698B" w:rsidRPr="00AA698B" w:rsidRDefault="00AA698B" w:rsidP="000C2431">
            <w:pPr>
              <w:rPr>
                <w:sz w:val="22"/>
                <w:szCs w:val="22"/>
              </w:rPr>
            </w:pPr>
            <w:r w:rsidRPr="00AA698B">
              <w:rPr>
                <w:sz w:val="22"/>
                <w:szCs w:val="22"/>
              </w:rPr>
              <w:t>September 26</w:t>
            </w:r>
          </w:p>
        </w:tc>
        <w:tc>
          <w:tcPr>
            <w:tcW w:w="2355" w:type="dxa"/>
          </w:tcPr>
          <w:p w:rsidR="00AA698B" w:rsidRPr="00AA698B" w:rsidRDefault="00AA698B" w:rsidP="00464FF7">
            <w:pPr>
              <w:rPr>
                <w:sz w:val="22"/>
                <w:szCs w:val="22"/>
              </w:rPr>
            </w:pPr>
            <w:r w:rsidRPr="00AA698B">
              <w:rPr>
                <w:sz w:val="22"/>
                <w:szCs w:val="22"/>
              </w:rPr>
              <w:t>Case Study 3</w:t>
            </w:r>
          </w:p>
        </w:tc>
        <w:tc>
          <w:tcPr>
            <w:tcW w:w="2356" w:type="dxa"/>
          </w:tcPr>
          <w:p w:rsidR="00AA698B" w:rsidRPr="00AA698B" w:rsidRDefault="00AA698B" w:rsidP="000C2431">
            <w:pPr>
              <w:rPr>
                <w:sz w:val="22"/>
                <w:szCs w:val="22"/>
              </w:rPr>
            </w:pPr>
            <w:r w:rsidRPr="00AA698B">
              <w:rPr>
                <w:sz w:val="22"/>
                <w:szCs w:val="22"/>
              </w:rPr>
              <w:t>Discussion 9</w:t>
            </w:r>
          </w:p>
        </w:tc>
        <w:tc>
          <w:tcPr>
            <w:tcW w:w="2356" w:type="dxa"/>
          </w:tcPr>
          <w:p w:rsidR="00AA698B" w:rsidRPr="00464FF7" w:rsidRDefault="00B44D00" w:rsidP="000C2431">
            <w:r>
              <w:t>9 - 10</w:t>
            </w:r>
          </w:p>
        </w:tc>
      </w:tr>
      <w:tr w:rsidR="00AA698B" w:rsidTr="00187BDD">
        <w:trPr>
          <w:trHeight w:val="388"/>
        </w:trPr>
        <w:tc>
          <w:tcPr>
            <w:tcW w:w="2355" w:type="dxa"/>
          </w:tcPr>
          <w:p w:rsidR="00AA698B" w:rsidRPr="00AA698B" w:rsidRDefault="00AA698B" w:rsidP="000C2431">
            <w:pPr>
              <w:rPr>
                <w:sz w:val="22"/>
                <w:szCs w:val="22"/>
              </w:rPr>
            </w:pPr>
            <w:r w:rsidRPr="00AA698B">
              <w:rPr>
                <w:sz w:val="22"/>
                <w:szCs w:val="22"/>
              </w:rPr>
              <w:t>October 3</w:t>
            </w:r>
          </w:p>
        </w:tc>
        <w:tc>
          <w:tcPr>
            <w:tcW w:w="2355" w:type="dxa"/>
          </w:tcPr>
          <w:p w:rsidR="00AA698B" w:rsidRPr="00AA698B" w:rsidRDefault="00AA698B" w:rsidP="000C2431">
            <w:pPr>
              <w:rPr>
                <w:sz w:val="22"/>
                <w:szCs w:val="22"/>
              </w:rPr>
            </w:pPr>
          </w:p>
        </w:tc>
        <w:tc>
          <w:tcPr>
            <w:tcW w:w="2356" w:type="dxa"/>
          </w:tcPr>
          <w:p w:rsidR="00AA698B" w:rsidRPr="00AA698B" w:rsidRDefault="00AA698B" w:rsidP="00AA698B">
            <w:pPr>
              <w:rPr>
                <w:sz w:val="22"/>
                <w:szCs w:val="22"/>
              </w:rPr>
            </w:pPr>
            <w:r w:rsidRPr="00AA698B">
              <w:rPr>
                <w:sz w:val="22"/>
                <w:szCs w:val="22"/>
              </w:rPr>
              <w:t>Discussion 10</w:t>
            </w:r>
          </w:p>
        </w:tc>
        <w:tc>
          <w:tcPr>
            <w:tcW w:w="2356" w:type="dxa"/>
          </w:tcPr>
          <w:p w:rsidR="00AA698B" w:rsidRPr="00464FF7" w:rsidRDefault="00B44D00" w:rsidP="00B44D00">
            <w:r>
              <w:t xml:space="preserve">11 – 13 </w:t>
            </w:r>
          </w:p>
        </w:tc>
      </w:tr>
      <w:tr w:rsidR="00AA698B" w:rsidTr="00187BDD">
        <w:trPr>
          <w:trHeight w:val="802"/>
        </w:trPr>
        <w:tc>
          <w:tcPr>
            <w:tcW w:w="2355" w:type="dxa"/>
          </w:tcPr>
          <w:p w:rsidR="00AA698B" w:rsidRPr="00AA698B" w:rsidRDefault="00AA698B" w:rsidP="000C2431">
            <w:pPr>
              <w:rPr>
                <w:sz w:val="22"/>
                <w:szCs w:val="22"/>
              </w:rPr>
            </w:pPr>
            <w:r w:rsidRPr="00AA698B">
              <w:rPr>
                <w:sz w:val="22"/>
                <w:szCs w:val="22"/>
              </w:rPr>
              <w:t>October 10</w:t>
            </w:r>
          </w:p>
        </w:tc>
        <w:tc>
          <w:tcPr>
            <w:tcW w:w="2355" w:type="dxa"/>
          </w:tcPr>
          <w:p w:rsidR="00AA698B" w:rsidRPr="00AA698B" w:rsidRDefault="00AA698B" w:rsidP="000C2431">
            <w:pPr>
              <w:rPr>
                <w:sz w:val="22"/>
                <w:szCs w:val="22"/>
              </w:rPr>
            </w:pPr>
            <w:r w:rsidRPr="00AA698B">
              <w:rPr>
                <w:sz w:val="22"/>
                <w:szCs w:val="22"/>
              </w:rPr>
              <w:t>Case Study 4</w:t>
            </w:r>
          </w:p>
          <w:p w:rsidR="00AA698B" w:rsidRPr="00AA698B" w:rsidRDefault="00AA698B" w:rsidP="000C2431">
            <w:pPr>
              <w:rPr>
                <w:sz w:val="22"/>
                <w:szCs w:val="22"/>
              </w:rPr>
            </w:pPr>
            <w:r w:rsidRPr="00AA698B">
              <w:rPr>
                <w:sz w:val="22"/>
                <w:szCs w:val="22"/>
              </w:rPr>
              <w:t>Final Exam</w:t>
            </w:r>
          </w:p>
        </w:tc>
        <w:tc>
          <w:tcPr>
            <w:tcW w:w="2356" w:type="dxa"/>
          </w:tcPr>
          <w:p w:rsidR="00AA698B" w:rsidRPr="00AA698B" w:rsidRDefault="00AA698B" w:rsidP="000C2431">
            <w:pPr>
              <w:rPr>
                <w:sz w:val="22"/>
                <w:szCs w:val="22"/>
              </w:rPr>
            </w:pPr>
          </w:p>
        </w:tc>
        <w:tc>
          <w:tcPr>
            <w:tcW w:w="2356" w:type="dxa"/>
          </w:tcPr>
          <w:p w:rsidR="00AA698B" w:rsidRPr="00464FF7" w:rsidRDefault="00AA698B" w:rsidP="000C2431"/>
        </w:tc>
      </w:tr>
      <w:permEnd w:id="118579456"/>
    </w:tbl>
    <w:p w:rsidR="00416193" w:rsidRDefault="00416193" w:rsidP="000C2431"/>
    <w:p w:rsidR="004732FD" w:rsidRDefault="004732FD" w:rsidP="000C2431"/>
    <w:p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33" w:rsidRDefault="001F1A33" w:rsidP="002B1DF6">
      <w:pPr>
        <w:spacing w:after="0"/>
      </w:pPr>
      <w:r>
        <w:separator/>
      </w:r>
    </w:p>
  </w:endnote>
  <w:endnote w:type="continuationSeparator" w:id="0">
    <w:p w:rsidR="001F1A33" w:rsidRDefault="001F1A3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604F6">
          <w:rPr>
            <w:noProof/>
          </w:rPr>
          <w:t>4</w:t>
        </w:r>
        <w:r>
          <w:rPr>
            <w:noProof/>
          </w:rPr>
          <w:fldChar w:fldCharType="end"/>
        </w:r>
      </w:p>
    </w:sdtContent>
  </w:sdt>
  <w:p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44D0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33" w:rsidRDefault="001F1A33" w:rsidP="002B1DF6">
      <w:pPr>
        <w:spacing w:after="0"/>
      </w:pPr>
      <w:r>
        <w:separator/>
      </w:r>
    </w:p>
  </w:footnote>
  <w:footnote w:type="continuationSeparator" w:id="0">
    <w:p w:rsidR="001F1A33" w:rsidRDefault="001F1A3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424ED"/>
    <w:rsid w:val="00054EC2"/>
    <w:rsid w:val="000A6E7A"/>
    <w:rsid w:val="000C2431"/>
    <w:rsid w:val="000D7FE4"/>
    <w:rsid w:val="00127703"/>
    <w:rsid w:val="001604F6"/>
    <w:rsid w:val="00182992"/>
    <w:rsid w:val="00187BDD"/>
    <w:rsid w:val="001D7981"/>
    <w:rsid w:val="001F1A33"/>
    <w:rsid w:val="0020380B"/>
    <w:rsid w:val="00257A33"/>
    <w:rsid w:val="00264B6B"/>
    <w:rsid w:val="00267A17"/>
    <w:rsid w:val="0027310A"/>
    <w:rsid w:val="002B1DF6"/>
    <w:rsid w:val="002B2AA9"/>
    <w:rsid w:val="002E75B9"/>
    <w:rsid w:val="00306FAF"/>
    <w:rsid w:val="00312DC8"/>
    <w:rsid w:val="00320C17"/>
    <w:rsid w:val="00333FBC"/>
    <w:rsid w:val="00340AF8"/>
    <w:rsid w:val="003925A2"/>
    <w:rsid w:val="00396145"/>
    <w:rsid w:val="003B243F"/>
    <w:rsid w:val="003B5A0A"/>
    <w:rsid w:val="00416193"/>
    <w:rsid w:val="004227A2"/>
    <w:rsid w:val="00424789"/>
    <w:rsid w:val="00452059"/>
    <w:rsid w:val="00464FF7"/>
    <w:rsid w:val="00472EAE"/>
    <w:rsid w:val="004732FD"/>
    <w:rsid w:val="00485DE2"/>
    <w:rsid w:val="004A57CF"/>
    <w:rsid w:val="004E2C2D"/>
    <w:rsid w:val="004E5235"/>
    <w:rsid w:val="005042F5"/>
    <w:rsid w:val="00504C03"/>
    <w:rsid w:val="0051737C"/>
    <w:rsid w:val="005B6F24"/>
    <w:rsid w:val="005F3DB0"/>
    <w:rsid w:val="005F6FA3"/>
    <w:rsid w:val="006036B3"/>
    <w:rsid w:val="00654D1F"/>
    <w:rsid w:val="00687301"/>
    <w:rsid w:val="00691DB2"/>
    <w:rsid w:val="006B3B3E"/>
    <w:rsid w:val="007200FA"/>
    <w:rsid w:val="00723490"/>
    <w:rsid w:val="00727D6C"/>
    <w:rsid w:val="00731672"/>
    <w:rsid w:val="00794217"/>
    <w:rsid w:val="007A4624"/>
    <w:rsid w:val="007D5A2A"/>
    <w:rsid w:val="007F73E9"/>
    <w:rsid w:val="00835832"/>
    <w:rsid w:val="00864CD9"/>
    <w:rsid w:val="00887623"/>
    <w:rsid w:val="008E4BEB"/>
    <w:rsid w:val="009419CA"/>
    <w:rsid w:val="00965F8D"/>
    <w:rsid w:val="009B2264"/>
    <w:rsid w:val="009B292B"/>
    <w:rsid w:val="009C4A5D"/>
    <w:rsid w:val="009C5B45"/>
    <w:rsid w:val="00A105A1"/>
    <w:rsid w:val="00A24A3B"/>
    <w:rsid w:val="00A52824"/>
    <w:rsid w:val="00AA698B"/>
    <w:rsid w:val="00B01774"/>
    <w:rsid w:val="00B03977"/>
    <w:rsid w:val="00B44D00"/>
    <w:rsid w:val="00B53C43"/>
    <w:rsid w:val="00B71E16"/>
    <w:rsid w:val="00BB466F"/>
    <w:rsid w:val="00BD29EA"/>
    <w:rsid w:val="00BE7F7A"/>
    <w:rsid w:val="00C47CFA"/>
    <w:rsid w:val="00CC1F93"/>
    <w:rsid w:val="00CD37C0"/>
    <w:rsid w:val="00CD4C46"/>
    <w:rsid w:val="00D03849"/>
    <w:rsid w:val="00D35FB3"/>
    <w:rsid w:val="00D4306D"/>
    <w:rsid w:val="00D50322"/>
    <w:rsid w:val="00D71297"/>
    <w:rsid w:val="00D72497"/>
    <w:rsid w:val="00DF7AEC"/>
    <w:rsid w:val="00E00F42"/>
    <w:rsid w:val="00E20352"/>
    <w:rsid w:val="00E46F18"/>
    <w:rsid w:val="00E624B9"/>
    <w:rsid w:val="00E76ACF"/>
    <w:rsid w:val="00E8301B"/>
    <w:rsid w:val="00E96CE9"/>
    <w:rsid w:val="00E97627"/>
    <w:rsid w:val="00EB1579"/>
    <w:rsid w:val="00ED358E"/>
    <w:rsid w:val="00ED3BCE"/>
    <w:rsid w:val="00EE3D62"/>
    <w:rsid w:val="00F2368A"/>
    <w:rsid w:val="00F53E47"/>
    <w:rsid w:val="00FA00DD"/>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CAA0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B6EE-F0E9-4F5A-AAB7-6BDE582E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1382</Words>
  <Characters>7882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4</cp:revision>
  <dcterms:created xsi:type="dcterms:W3CDTF">2020-06-15T13:26:00Z</dcterms:created>
  <dcterms:modified xsi:type="dcterms:W3CDTF">2020-07-05T21:56:00Z</dcterms:modified>
</cp:coreProperties>
</file>