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B78DE"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A626F2" w:rsidRDefault="00C17DCD"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626F2" w:rsidP="00930EB6">
      <w:r>
        <w:t>MGMT 6312</w:t>
      </w:r>
      <w:r w:rsidR="002A60EF">
        <w:t xml:space="preserve"> Human Resource Management and Strategy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A626F2" w:rsidP="00930EB6">
      <w:r>
        <w:t>Fall I</w:t>
      </w:r>
      <w:r w:rsidR="00890FFD">
        <w:t>,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17DCD" w:rsidP="00930EB6">
      <w:r>
        <w:t>Dr. Jan Jones</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C17DCD" w:rsidP="00930EB6">
      <w:r>
        <w:t>270-227-9445 / jonesj@wbu.edu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C17DCD">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C17DCD" w:rsidP="00930EB6">
      <w:r>
        <w:t>Virtual Campus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C17DCD" w:rsidP="00930EB6">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5E188F" w:rsidRPr="00890FFD" w:rsidRDefault="00890FFD" w:rsidP="005E188F">
      <w:r w:rsidRPr="00890FFD">
        <w:t>None required</w:t>
      </w:r>
    </w:p>
    <w:p w:rsidR="002A60EF" w:rsidRDefault="002A60EF"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Develop HR strategies of cost containment through HRM</w:t>
      </w:r>
    </w:p>
    <w:p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rsidR="002A60EF" w:rsidRDefault="002A60E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03C2F" w:rsidRDefault="00603C2F" w:rsidP="00FC0BCF">
      <w:pPr>
        <w:rPr>
          <w:rFonts w:ascii="Calibri" w:hAnsi="Calibri"/>
          <w:b/>
          <w:sz w:val="22"/>
          <w:szCs w:val="22"/>
          <w:u w:val="single"/>
        </w:rPr>
      </w:pPr>
      <w:r w:rsidRPr="00603C2F">
        <w:rPr>
          <w:rFonts w:ascii="Calibri" w:hAnsi="Calibri"/>
          <w:b/>
          <w:sz w:val="22"/>
          <w:szCs w:val="22"/>
          <w:u w:val="single"/>
        </w:rPr>
        <w:t>Course Requirements:</w:t>
      </w:r>
    </w:p>
    <w:p w:rsidR="00603C2F" w:rsidRPr="00603C2F" w:rsidRDefault="00603C2F"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rsidR="00603C2F"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sidR="009E2318">
        <w:rPr>
          <w:rFonts w:ascii="Calibri" w:hAnsi="Calibri"/>
          <w:sz w:val="22"/>
          <w:szCs w:val="22"/>
        </w:rPr>
        <w:t xml:space="preserve">  (1 @ 50</w:t>
      </w:r>
      <w:r>
        <w:rPr>
          <w:rFonts w:ascii="Calibri" w:hAnsi="Calibri"/>
          <w:sz w:val="22"/>
          <w:szCs w:val="22"/>
        </w:rPr>
        <w:t xml:space="preserve"> points)</w:t>
      </w:r>
    </w:p>
    <w:p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sidR="00E55411">
        <w:rPr>
          <w:rFonts w:ascii="Calibri" w:hAnsi="Calibri"/>
          <w:sz w:val="22"/>
          <w:szCs w:val="22"/>
        </w:rPr>
        <w:t xml:space="preserve"> (7  @  100 points = 700</w:t>
      </w:r>
      <w:bookmarkStart w:id="0" w:name="_GoBack"/>
      <w:bookmarkEnd w:id="0"/>
      <w:r w:rsidR="009E2318">
        <w:rPr>
          <w:rFonts w:ascii="Calibri" w:hAnsi="Calibri"/>
          <w:sz w:val="22"/>
          <w:szCs w:val="22"/>
        </w:rPr>
        <w:t xml:space="preserve"> </w:t>
      </w:r>
      <w:r>
        <w:rPr>
          <w:rFonts w:ascii="Calibri" w:hAnsi="Calibri"/>
          <w:sz w:val="22"/>
          <w:szCs w:val="22"/>
        </w:rPr>
        <w:t>total points)</w:t>
      </w:r>
    </w:p>
    <w:p w:rsidR="00C90F64" w:rsidRDefault="00C90F64" w:rsidP="00C90F64">
      <w:pPr>
        <w:spacing w:after="0" w:line="276" w:lineRule="auto"/>
        <w:rPr>
          <w:rFonts w:ascii="Calibri" w:hAnsi="Calibri"/>
          <w:sz w:val="22"/>
          <w:szCs w:val="22"/>
        </w:rPr>
      </w:pPr>
    </w:p>
    <w:p w:rsidR="00C90F64" w:rsidRDefault="00C90F64" w:rsidP="00C90F64">
      <w:pPr>
        <w:spacing w:after="0" w:line="276" w:lineRule="auto"/>
        <w:rPr>
          <w:rFonts w:ascii="Calibri" w:hAnsi="Calibri"/>
          <w:b/>
          <w:sz w:val="22"/>
          <w:szCs w:val="22"/>
          <w:u w:val="single"/>
        </w:rPr>
      </w:pPr>
      <w:r>
        <w:rPr>
          <w:rFonts w:ascii="Calibri" w:hAnsi="Calibri"/>
          <w:b/>
          <w:sz w:val="22"/>
          <w:szCs w:val="22"/>
          <w:u w:val="single"/>
        </w:rPr>
        <w:t>Grading Criteria:</w:t>
      </w:r>
    </w:p>
    <w:p w:rsidR="00C90F64" w:rsidRPr="00C90F64" w:rsidRDefault="00C90F64" w:rsidP="00C90F64">
      <w:pPr>
        <w:spacing w:after="0" w:line="276" w:lineRule="auto"/>
        <w:rPr>
          <w:rFonts w:ascii="Calibri" w:hAnsi="Calibri"/>
          <w:b/>
          <w:sz w:val="22"/>
          <w:szCs w:val="22"/>
          <w:u w:val="single"/>
        </w:rPr>
      </w:pPr>
    </w:p>
    <w:p w:rsidR="00C90F64" w:rsidRPr="00C90F64" w:rsidRDefault="00C90F64" w:rsidP="00C90F64">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rsidR="00C90F64" w:rsidRPr="00C90F64" w:rsidRDefault="00C90F64" w:rsidP="00C90F64">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rsidR="00C90F64" w:rsidRPr="00C90F64" w:rsidRDefault="00C90F64" w:rsidP="00C90F64">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Below 60 = F</w:t>
      </w:r>
    </w:p>
    <w:p w:rsidR="00C90F64" w:rsidRPr="00C90F64" w:rsidRDefault="00C90F64" w:rsidP="00C90F64">
      <w:pPr>
        <w:spacing w:after="0"/>
        <w:rPr>
          <w:rFonts w:ascii="Times New Roman" w:eastAsia="Times New Roman" w:hAnsi="Times New Roman" w:cs="Times New Roman"/>
          <w:b/>
          <w:sz w:val="22"/>
          <w:szCs w:val="22"/>
          <w:highlight w:val="white"/>
          <w:u w:val="single"/>
        </w:rPr>
      </w:pPr>
    </w:p>
    <w:p w:rsidR="00C90F64" w:rsidRPr="00C90F64" w:rsidRDefault="00C90F64" w:rsidP="00C90F64">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rsidR="00C90F64" w:rsidRPr="00C90F64" w:rsidRDefault="00C90F64" w:rsidP="00C90F64">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must be submitted by the due date. </w:t>
      </w:r>
    </w:p>
    <w:p w:rsidR="00C90F64" w:rsidRPr="00C90F64" w:rsidRDefault="00C90F64" w:rsidP="00C90F64">
      <w:pPr>
        <w:numPr>
          <w:ilvl w:val="0"/>
          <w:numId w:val="5"/>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rsidR="00C90F64" w:rsidRPr="00C90F64" w:rsidRDefault="00C90F64" w:rsidP="00C90F64">
      <w:pPr>
        <w:numPr>
          <w:ilvl w:val="0"/>
          <w:numId w:val="5"/>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rsidR="00C90F64" w:rsidRPr="00C90F64" w:rsidRDefault="00C90F64" w:rsidP="00C90F64">
      <w:pPr>
        <w:numPr>
          <w:ilvl w:val="0"/>
          <w:numId w:val="5"/>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r w:rsidRPr="00C90F64">
        <w:rPr>
          <w:rFonts w:ascii="Times New Roman" w:eastAsia="Times New Roman" w:hAnsi="Times New Roman" w:cs="Times New Roman"/>
          <w:b/>
          <w:i/>
          <w:sz w:val="22"/>
          <w:szCs w:val="22"/>
          <w:highlight w:val="white"/>
        </w:rPr>
        <w:t>will not</w:t>
      </w:r>
      <w:r w:rsidRPr="00C90F64">
        <w:rPr>
          <w:rFonts w:ascii="Times New Roman" w:eastAsia="Times New Roman" w:hAnsi="Times New Roman" w:cs="Times New Roman"/>
          <w:sz w:val="22"/>
          <w:szCs w:val="22"/>
          <w:highlight w:val="white"/>
        </w:rPr>
        <w:t xml:space="preserve"> be accepted.</w:t>
      </w:r>
    </w:p>
    <w:p w:rsidR="00C90F64" w:rsidRPr="00C90F64" w:rsidRDefault="00C90F64" w:rsidP="00C90F64">
      <w:pPr>
        <w:spacing w:before="120"/>
        <w:rPr>
          <w:sz w:val="22"/>
          <w:szCs w:val="22"/>
        </w:rPr>
      </w:pPr>
      <w:r w:rsidRPr="00C90F64">
        <w:rPr>
          <w:rFonts w:ascii="Times New Roman" w:eastAsia="Times New Roman" w:hAnsi="Times New Roman" w:cs="Times New Roman"/>
          <w:sz w:val="22"/>
          <w:szCs w:val="22"/>
          <w:highlight w:val="white"/>
        </w:rPr>
        <w:t xml:space="preserve">Special circumstances (e.g. death in the family, personal health issues) will be reviewed by the instructor on a case-by-case basis.  </w:t>
      </w:r>
      <w:r w:rsidRPr="00C90F64">
        <w:rPr>
          <w:rFonts w:ascii="Times New Roman" w:eastAsia="Times New Roman" w:hAnsi="Times New Roman" w:cs="Times New Roman"/>
          <w:b/>
          <w:i/>
          <w:sz w:val="22"/>
          <w:szCs w:val="22"/>
          <w:highlight w:val="white"/>
        </w:rPr>
        <w:t>To be considered for an exemption to the policy, students must contact the professor in advance of the due date.</w:t>
      </w:r>
    </w:p>
    <w:p w:rsidR="00603C2F" w:rsidRDefault="00603C2F" w:rsidP="00FC0BCF">
      <w:pPr>
        <w:rPr>
          <w:rFonts w:ascii="Calibri" w:hAnsi="Calibri"/>
          <w:sz w:val="22"/>
          <w:szCs w:val="22"/>
        </w:rPr>
      </w:pPr>
    </w:p>
    <w:p w:rsidR="00FC0BCF" w:rsidRPr="0026208D" w:rsidRDefault="00C17DCD"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417929" w:rsidP="00930EB6"/>
    <w:p w:rsidR="00C17DCD" w:rsidRDefault="00C17DCD" w:rsidP="00930EB6"/>
    <w:p w:rsidR="00C17DCD" w:rsidRDefault="00C17DCD" w:rsidP="00930EB6"/>
    <w:p w:rsidR="00C17DCD" w:rsidRDefault="00C17DCD" w:rsidP="00930EB6"/>
    <w:p w:rsidR="00C17DCD" w:rsidRDefault="00C17DCD" w:rsidP="00930EB6"/>
    <w:p w:rsidR="00C17DCD" w:rsidRDefault="00C17DCD" w:rsidP="00930EB6"/>
    <w:p w:rsidR="00C17DCD" w:rsidRPr="00417929" w:rsidRDefault="00C17DCD" w:rsidP="00930EB6"/>
    <w:p w:rsidR="00417929" w:rsidRDefault="00FC0BCF" w:rsidP="00930EB6">
      <w:pPr>
        <w:pStyle w:val="Heading1"/>
      </w:pPr>
      <w:r>
        <w:lastRenderedPageBreak/>
        <w:t xml:space="preserve">18. </w:t>
      </w:r>
      <w:r w:rsidR="00930EB6">
        <w:t>TENTATIVE SCHEDULE</w:t>
      </w:r>
    </w:p>
    <w:p w:rsidR="00C90F64" w:rsidRPr="00C90F64" w:rsidRDefault="00C90F64" w:rsidP="00C90F64"/>
    <w:tbl>
      <w:tblPr>
        <w:tblStyle w:val="TableGrid"/>
        <w:tblW w:w="9809" w:type="dxa"/>
        <w:tblLayout w:type="fixed"/>
        <w:tblLook w:val="0000" w:firstRow="0" w:lastRow="0" w:firstColumn="0" w:lastColumn="0" w:noHBand="0" w:noVBand="0"/>
      </w:tblPr>
      <w:tblGrid>
        <w:gridCol w:w="4698"/>
        <w:gridCol w:w="5111"/>
      </w:tblGrid>
      <w:tr w:rsidR="00C90F64" w:rsidRPr="003C7A25" w:rsidTr="008F07B7">
        <w:trPr>
          <w:tblHeader/>
        </w:trPr>
        <w:tc>
          <w:tcPr>
            <w:tcW w:w="4698" w:type="dxa"/>
          </w:tcPr>
          <w:p w:rsidR="00C90F64" w:rsidRPr="003C7A25" w:rsidRDefault="00C90F64" w:rsidP="008F07B7">
            <w:pPr>
              <w:jc w:val="center"/>
              <w:rPr>
                <w:sz w:val="22"/>
                <w:szCs w:val="22"/>
              </w:rPr>
            </w:pPr>
            <w:r>
              <w:rPr>
                <w:b/>
                <w:sz w:val="22"/>
                <w:szCs w:val="22"/>
              </w:rPr>
              <w:t>Week</w:t>
            </w:r>
            <w:r w:rsidRPr="003C7A25">
              <w:rPr>
                <w:b/>
                <w:sz w:val="22"/>
                <w:szCs w:val="22"/>
              </w:rPr>
              <w:t xml:space="preserve"> #</w:t>
            </w:r>
          </w:p>
        </w:tc>
        <w:tc>
          <w:tcPr>
            <w:tcW w:w="5111" w:type="dxa"/>
          </w:tcPr>
          <w:p w:rsidR="00C90F64" w:rsidRPr="003C7A25" w:rsidRDefault="00C90F64" w:rsidP="008F07B7">
            <w:pPr>
              <w:rPr>
                <w:b/>
                <w:sz w:val="22"/>
                <w:szCs w:val="22"/>
              </w:rPr>
            </w:pPr>
            <w:r w:rsidRPr="003C7A25">
              <w:rPr>
                <w:b/>
                <w:sz w:val="22"/>
                <w:szCs w:val="22"/>
              </w:rPr>
              <w:t>Activities and Assignments</w:t>
            </w:r>
          </w:p>
          <w:p w:rsidR="00C90F64" w:rsidRPr="003C7A25" w:rsidRDefault="00C90F64" w:rsidP="008F07B7">
            <w:pPr>
              <w:jc w:val="center"/>
              <w:rPr>
                <w:sz w:val="22"/>
                <w:szCs w:val="22"/>
              </w:rPr>
            </w:pPr>
          </w:p>
        </w:tc>
      </w:tr>
      <w:tr w:rsidR="00C90F64" w:rsidRPr="003C7A25" w:rsidTr="008F07B7">
        <w:tc>
          <w:tcPr>
            <w:tcW w:w="4698" w:type="dxa"/>
          </w:tcPr>
          <w:p w:rsidR="00C90F64" w:rsidRPr="003C7A25" w:rsidRDefault="00C90F64" w:rsidP="008F07B7">
            <w:pPr>
              <w:rPr>
                <w:b/>
                <w:sz w:val="22"/>
                <w:szCs w:val="22"/>
              </w:rPr>
            </w:pPr>
            <w:r w:rsidRPr="00D53F0D">
              <w:rPr>
                <w:b/>
                <w:sz w:val="22"/>
                <w:szCs w:val="22"/>
              </w:rPr>
              <w:t xml:space="preserve">Week 1: </w:t>
            </w:r>
            <w:r w:rsidR="00890FFD">
              <w:rPr>
                <w:b/>
                <w:sz w:val="22"/>
                <w:szCs w:val="22"/>
              </w:rPr>
              <w:t xml:space="preserve">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Overview of HRM and its 6 functions</w:t>
            </w:r>
          </w:p>
          <w:p w:rsidR="00C90F64" w:rsidRPr="003C7A25" w:rsidRDefault="00C90F64" w:rsidP="008F07B7">
            <w:pPr>
              <w:rPr>
                <w:b/>
                <w:sz w:val="22"/>
                <w:szCs w:val="22"/>
              </w:rPr>
            </w:pPr>
            <w:r w:rsidRPr="003C7A25">
              <w:rPr>
                <w:b/>
                <w:sz w:val="22"/>
                <w:szCs w:val="22"/>
              </w:rPr>
              <w:t>HRM as a strategic partner</w:t>
            </w:r>
          </w:p>
          <w:p w:rsidR="00C90F64" w:rsidRPr="003C7A25" w:rsidRDefault="00C90F64" w:rsidP="008F07B7">
            <w:pPr>
              <w:rPr>
                <w:sz w:val="22"/>
                <w:szCs w:val="22"/>
              </w:rPr>
            </w:pPr>
          </w:p>
          <w:p w:rsidR="00C90F64" w:rsidRPr="003C7A25" w:rsidRDefault="00C90F64" w:rsidP="00C90F64">
            <w:pPr>
              <w:numPr>
                <w:ilvl w:val="0"/>
                <w:numId w:val="6"/>
              </w:numPr>
              <w:ind w:left="288" w:hanging="144"/>
              <w:rPr>
                <w:sz w:val="22"/>
                <w:szCs w:val="22"/>
              </w:rPr>
            </w:pPr>
            <w:r w:rsidRPr="003C7A25">
              <w:rPr>
                <w:sz w:val="22"/>
                <w:szCs w:val="22"/>
              </w:rPr>
              <w:t xml:space="preserve">Define human resource management. </w:t>
            </w:r>
          </w:p>
          <w:p w:rsidR="00C90F64" w:rsidRPr="003C7A25" w:rsidRDefault="00C90F64" w:rsidP="00C90F64">
            <w:pPr>
              <w:numPr>
                <w:ilvl w:val="0"/>
                <w:numId w:val="6"/>
              </w:numPr>
              <w:ind w:left="288" w:hanging="144"/>
              <w:rPr>
                <w:sz w:val="22"/>
                <w:szCs w:val="22"/>
              </w:rPr>
            </w:pPr>
            <w:r w:rsidRPr="003C7A25">
              <w:rPr>
                <w:sz w:val="22"/>
                <w:szCs w:val="22"/>
              </w:rPr>
              <w:t xml:space="preserve">Identify the human resource management functions. </w:t>
            </w:r>
          </w:p>
          <w:p w:rsidR="00C90F64" w:rsidRPr="003C7A25" w:rsidRDefault="00C90F64" w:rsidP="00C90F64">
            <w:pPr>
              <w:numPr>
                <w:ilvl w:val="0"/>
                <w:numId w:val="6"/>
              </w:numPr>
              <w:ind w:left="288" w:hanging="144"/>
              <w:rPr>
                <w:sz w:val="22"/>
                <w:szCs w:val="22"/>
              </w:rPr>
            </w:pPr>
            <w:r w:rsidRPr="003C7A25">
              <w:rPr>
                <w:sz w:val="22"/>
                <w:szCs w:val="22"/>
              </w:rPr>
              <w:t xml:space="preserve">Describe who performs human resource management activities. </w:t>
            </w:r>
          </w:p>
          <w:p w:rsidR="00C90F64" w:rsidRPr="003C7A25" w:rsidRDefault="00C90F64" w:rsidP="00C90F64">
            <w:pPr>
              <w:numPr>
                <w:ilvl w:val="0"/>
                <w:numId w:val="6"/>
              </w:numPr>
              <w:ind w:left="288" w:hanging="144"/>
              <w:rPr>
                <w:sz w:val="22"/>
                <w:szCs w:val="22"/>
              </w:rPr>
            </w:pPr>
            <w:r w:rsidRPr="003C7A25">
              <w:rPr>
                <w:sz w:val="22"/>
                <w:szCs w:val="22"/>
              </w:rPr>
              <w:t xml:space="preserve">Explain how HR serves as a strategic business partner. </w:t>
            </w:r>
          </w:p>
          <w:p w:rsidR="00C90F64" w:rsidRPr="003C7A25" w:rsidRDefault="00C90F64" w:rsidP="00C90F64">
            <w:pPr>
              <w:numPr>
                <w:ilvl w:val="0"/>
                <w:numId w:val="6"/>
              </w:numPr>
              <w:ind w:left="288" w:hanging="144"/>
              <w:rPr>
                <w:sz w:val="22"/>
                <w:szCs w:val="22"/>
              </w:rPr>
            </w:pPr>
            <w:r w:rsidRPr="003C7A25">
              <w:rPr>
                <w:sz w:val="22"/>
                <w:szCs w:val="22"/>
              </w:rPr>
              <w:t>Identify the elements of the dynamic HRM environment.</w:t>
            </w:r>
          </w:p>
        </w:tc>
        <w:tc>
          <w:tcPr>
            <w:tcW w:w="5111" w:type="dxa"/>
          </w:tcPr>
          <w:p w:rsidR="00C90F64" w:rsidRPr="003C7A25" w:rsidRDefault="00C90F64" w:rsidP="008F07B7">
            <w:pPr>
              <w:rPr>
                <w:sz w:val="22"/>
                <w:szCs w:val="22"/>
              </w:rPr>
            </w:pPr>
            <w:r w:rsidRPr="003C7A25">
              <w:rPr>
                <w:sz w:val="22"/>
                <w:szCs w:val="22"/>
              </w:rPr>
              <w:sym w:font="Wingdings" w:char="F026"/>
            </w:r>
            <w:r w:rsidRPr="003C7A25">
              <w:rPr>
                <w:sz w:val="22"/>
                <w:szCs w:val="22"/>
              </w:rPr>
              <w:t xml:space="preserve">  Print and carefully read course syllabus</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all student resources documents</w:t>
            </w:r>
          </w:p>
          <w:p w:rsidR="00C90F64" w:rsidRPr="003C7A25" w:rsidRDefault="00C90F64" w:rsidP="00890FFD">
            <w:pPr>
              <w:rPr>
                <w:sz w:val="22"/>
                <w:szCs w:val="22"/>
              </w:rPr>
            </w:pPr>
          </w:p>
          <w:p w:rsidR="00C90F64" w:rsidRPr="003C7A25" w:rsidRDefault="00C90F64" w:rsidP="008F07B7">
            <w:pPr>
              <w:rPr>
                <w:sz w:val="22"/>
                <w:szCs w:val="22"/>
              </w:rPr>
            </w:pPr>
          </w:p>
          <w:p w:rsidR="00C90F64" w:rsidRPr="003C7A25" w:rsidRDefault="00C90F64" w:rsidP="008F07B7">
            <w:pPr>
              <w:rPr>
                <w:b/>
                <w:color w:val="FF0000"/>
                <w:sz w:val="22"/>
                <w:szCs w:val="22"/>
              </w:rPr>
            </w:pPr>
          </w:p>
          <w:p w:rsidR="00C90F64" w:rsidRDefault="00C90F64" w:rsidP="008F07B7">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rsidR="001D3AF0" w:rsidRDefault="001D3AF0" w:rsidP="008F07B7">
            <w:pPr>
              <w:rPr>
                <w:sz w:val="22"/>
                <w:szCs w:val="22"/>
              </w:rPr>
            </w:pPr>
          </w:p>
          <w:p w:rsidR="001D3AF0" w:rsidRDefault="001D3AF0" w:rsidP="001D3AF0">
            <w:pPr>
              <w:rPr>
                <w:b/>
                <w:sz w:val="22"/>
                <w:szCs w:val="22"/>
              </w:rPr>
            </w:pPr>
            <w:r w:rsidRPr="003C7A25">
              <w:rPr>
                <w:b/>
                <w:sz w:val="22"/>
                <w:szCs w:val="22"/>
              </w:rPr>
              <w:sym w:font="Wingdings" w:char="F021"/>
            </w:r>
            <w:r>
              <w:rPr>
                <w:b/>
                <w:sz w:val="22"/>
                <w:szCs w:val="22"/>
              </w:rPr>
              <w:t xml:space="preserve"> Short Paper Assignment</w:t>
            </w:r>
          </w:p>
          <w:p w:rsidR="001D3AF0" w:rsidRPr="003C7A25" w:rsidRDefault="001D3AF0" w:rsidP="008F07B7">
            <w:pPr>
              <w:rPr>
                <w:sz w:val="22"/>
                <w:szCs w:val="22"/>
              </w:rPr>
            </w:pPr>
          </w:p>
        </w:tc>
      </w:tr>
      <w:tr w:rsidR="00C90F64" w:rsidRPr="003C7A25" w:rsidTr="008F07B7">
        <w:trPr>
          <w:trHeight w:val="2465"/>
        </w:trPr>
        <w:tc>
          <w:tcPr>
            <w:tcW w:w="4698" w:type="dxa"/>
          </w:tcPr>
          <w:p w:rsidR="00C90F64" w:rsidRPr="00D53F0D" w:rsidRDefault="00890FFD" w:rsidP="008F07B7">
            <w:pPr>
              <w:rPr>
                <w:b/>
                <w:sz w:val="22"/>
                <w:szCs w:val="22"/>
              </w:rPr>
            </w:pPr>
            <w:r>
              <w:rPr>
                <w:b/>
                <w:sz w:val="22"/>
                <w:szCs w:val="22"/>
              </w:rPr>
              <w:t xml:space="preserve">Week 2: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 Force Planning and Employment</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Job Analysis and Human Resource Planning:</w:t>
            </w:r>
          </w:p>
          <w:p w:rsidR="00C90F64" w:rsidRPr="003C7A25" w:rsidRDefault="00C90F64" w:rsidP="008F07B7">
            <w:pPr>
              <w:ind w:left="1440"/>
              <w:rPr>
                <w:sz w:val="22"/>
                <w:szCs w:val="22"/>
              </w:rPr>
            </w:pPr>
          </w:p>
        </w:tc>
        <w:tc>
          <w:tcPr>
            <w:tcW w:w="5111" w:type="dxa"/>
          </w:tcPr>
          <w:p w:rsidR="00C90F64" w:rsidRPr="003C7A25" w:rsidRDefault="00C90F64" w:rsidP="00890FFD">
            <w:pPr>
              <w:rPr>
                <w:sz w:val="22"/>
                <w:szCs w:val="22"/>
              </w:rPr>
            </w:pPr>
            <w:r w:rsidRPr="003C7A25">
              <w:rPr>
                <w:sz w:val="22"/>
                <w:szCs w:val="22"/>
              </w:rPr>
              <w:t xml:space="preserve"> </w:t>
            </w:r>
          </w:p>
          <w:p w:rsidR="00C90F64" w:rsidRPr="003C7A25" w:rsidRDefault="00C90F64" w:rsidP="008F07B7">
            <w:pPr>
              <w:rPr>
                <w:sz w:val="22"/>
                <w:szCs w:val="22"/>
              </w:rPr>
            </w:pPr>
          </w:p>
          <w:p w:rsidR="00C90F64" w:rsidRDefault="00C90F64" w:rsidP="008F07B7">
            <w:pPr>
              <w:rPr>
                <w:b/>
                <w:sz w:val="22"/>
                <w:szCs w:val="22"/>
              </w:rPr>
            </w:pPr>
            <w:r w:rsidRPr="003C7A25">
              <w:rPr>
                <w:b/>
                <w:sz w:val="22"/>
                <w:szCs w:val="22"/>
              </w:rPr>
              <w:sym w:font="Wingdings" w:char="F021"/>
            </w:r>
            <w:r w:rsidRPr="003C7A25">
              <w:rPr>
                <w:b/>
                <w:sz w:val="22"/>
                <w:szCs w:val="22"/>
              </w:rPr>
              <w:t xml:space="preserve"> Discussion Board </w:t>
            </w:r>
            <w:r w:rsidR="00C17DCD">
              <w:rPr>
                <w:b/>
                <w:sz w:val="22"/>
                <w:szCs w:val="22"/>
              </w:rPr>
              <w:t>Forum</w:t>
            </w:r>
          </w:p>
          <w:p w:rsidR="00D0096A" w:rsidRDefault="00D0096A" w:rsidP="008F07B7">
            <w:pPr>
              <w:rPr>
                <w:sz w:val="22"/>
                <w:szCs w:val="22"/>
              </w:rPr>
            </w:pPr>
          </w:p>
          <w:p w:rsidR="00C90F64" w:rsidRPr="003C7A25" w:rsidRDefault="00C90F64" w:rsidP="008F07B7">
            <w:pPr>
              <w:rPr>
                <w:sz w:val="22"/>
                <w:szCs w:val="22"/>
              </w:rPr>
            </w:pPr>
            <w:r w:rsidRPr="003C7A25">
              <w:rPr>
                <w:b/>
                <w:sz w:val="22"/>
                <w:szCs w:val="22"/>
              </w:rPr>
              <w:sym w:font="Wingdings" w:char="F021"/>
            </w:r>
            <w:r>
              <w:rPr>
                <w:b/>
                <w:sz w:val="22"/>
                <w:szCs w:val="22"/>
              </w:rPr>
              <w:t xml:space="preserve"> Literature Review Assignment</w:t>
            </w: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3: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Workforce Planning and Employment:</w:t>
            </w:r>
          </w:p>
          <w:p w:rsidR="00C90F64" w:rsidRPr="003C7A25" w:rsidRDefault="00C90F64" w:rsidP="008F07B7">
            <w:pPr>
              <w:rPr>
                <w:b/>
                <w:sz w:val="22"/>
                <w:szCs w:val="22"/>
              </w:rPr>
            </w:pPr>
          </w:p>
          <w:p w:rsidR="00C90F64" w:rsidRPr="003C7A25" w:rsidRDefault="00C90F64" w:rsidP="008F07B7">
            <w:pPr>
              <w:rPr>
                <w:sz w:val="22"/>
                <w:szCs w:val="22"/>
              </w:rPr>
            </w:pPr>
            <w:r w:rsidRPr="003C7A25">
              <w:rPr>
                <w:b/>
                <w:sz w:val="22"/>
                <w:szCs w:val="22"/>
              </w:rPr>
              <w:t>Recruitment and Selection:</w:t>
            </w:r>
          </w:p>
        </w:tc>
        <w:tc>
          <w:tcPr>
            <w:tcW w:w="5111" w:type="dxa"/>
          </w:tcPr>
          <w:p w:rsidR="00C90F64" w:rsidRPr="003C7A25" w:rsidRDefault="00C90F64" w:rsidP="008F07B7"/>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D0096A" w:rsidRPr="003C7A25" w:rsidRDefault="00D0096A" w:rsidP="00D0096A">
            <w:pPr>
              <w:rPr>
                <w:sz w:val="22"/>
                <w:szCs w:val="22"/>
              </w:rPr>
            </w:pPr>
          </w:p>
          <w:p w:rsidR="00C90F64" w:rsidRPr="003C7A25" w:rsidRDefault="00C90F64" w:rsidP="008F07B7">
            <w:pPr>
              <w:rPr>
                <w:sz w:val="22"/>
                <w:szCs w:val="22"/>
              </w:rPr>
            </w:pPr>
          </w:p>
          <w:p w:rsidR="00C90F64" w:rsidRPr="003C7A25" w:rsidRDefault="00C90F64" w:rsidP="008F07B7">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4: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Performance and Appraisal Management:</w:t>
            </w:r>
          </w:p>
        </w:tc>
        <w:tc>
          <w:tcPr>
            <w:tcW w:w="5111" w:type="dxa"/>
          </w:tcPr>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8F07B7">
            <w:pPr>
              <w:rPr>
                <w:sz w:val="22"/>
                <w:szCs w:val="22"/>
              </w:rPr>
            </w:pPr>
          </w:p>
          <w:p w:rsidR="00D0096A" w:rsidRPr="003C7A25" w:rsidRDefault="00D0096A" w:rsidP="008F07B7">
            <w:pPr>
              <w:rPr>
                <w:sz w:val="22"/>
                <w:szCs w:val="22"/>
              </w:rPr>
            </w:pPr>
          </w:p>
          <w:p w:rsidR="00C90F64" w:rsidRPr="003C7A25" w:rsidRDefault="00C90F64" w:rsidP="00D0096A">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5: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C90F64" w:rsidRDefault="00C90F64" w:rsidP="008F07B7">
            <w:pPr>
              <w:rPr>
                <w:sz w:val="22"/>
                <w:szCs w:val="22"/>
              </w:rPr>
            </w:pPr>
          </w:p>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D0096A">
            <w:pPr>
              <w:rPr>
                <w:sz w:val="22"/>
                <w:szCs w:val="22"/>
              </w:rPr>
            </w:pPr>
          </w:p>
        </w:tc>
      </w:tr>
      <w:tr w:rsidR="00C90F64" w:rsidRPr="003C7A25" w:rsidTr="008F07B7">
        <w:tc>
          <w:tcPr>
            <w:tcW w:w="4698" w:type="dxa"/>
          </w:tcPr>
          <w:p w:rsidR="00C90F64" w:rsidRPr="00D53F0D" w:rsidRDefault="00890FFD" w:rsidP="008F07B7">
            <w:pPr>
              <w:rPr>
                <w:b/>
                <w:sz w:val="22"/>
                <w:szCs w:val="22"/>
              </w:rPr>
            </w:pPr>
            <w:r>
              <w:rPr>
                <w:b/>
                <w:sz w:val="22"/>
                <w:szCs w:val="22"/>
              </w:rPr>
              <w:t xml:space="preserve">Week 6: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C90F64" w:rsidRPr="003C7A25" w:rsidRDefault="00D0096A" w:rsidP="00C17DCD">
            <w:pPr>
              <w:rPr>
                <w:sz w:val="22"/>
                <w:szCs w:val="22"/>
              </w:rPr>
            </w:pPr>
            <w:r w:rsidRPr="003C7A25">
              <w:rPr>
                <w:b/>
                <w:sz w:val="22"/>
                <w:szCs w:val="22"/>
              </w:rPr>
              <w:sym w:font="Wingdings" w:char="F021"/>
            </w:r>
            <w:r>
              <w:rPr>
                <w:b/>
                <w:sz w:val="22"/>
                <w:szCs w:val="22"/>
              </w:rPr>
              <w:t xml:space="preserve"> Literature Review Assignment</w:t>
            </w:r>
          </w:p>
        </w:tc>
      </w:tr>
      <w:tr w:rsidR="00C90F64" w:rsidRPr="003C7A25" w:rsidTr="008F07B7">
        <w:trPr>
          <w:trHeight w:val="1710"/>
        </w:trPr>
        <w:tc>
          <w:tcPr>
            <w:tcW w:w="4698" w:type="dxa"/>
          </w:tcPr>
          <w:p w:rsidR="00C90F64" w:rsidRPr="00D53F0D" w:rsidRDefault="00890FFD" w:rsidP="008F07B7">
            <w:pPr>
              <w:rPr>
                <w:b/>
                <w:sz w:val="22"/>
                <w:szCs w:val="22"/>
              </w:rPr>
            </w:pPr>
            <w:r>
              <w:rPr>
                <w:b/>
                <w:sz w:val="22"/>
                <w:szCs w:val="22"/>
              </w:rPr>
              <w:lastRenderedPageBreak/>
              <w:t xml:space="preserve">Week 7: </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Compensation:</w:t>
            </w:r>
          </w:p>
        </w:tc>
        <w:tc>
          <w:tcPr>
            <w:tcW w:w="5111" w:type="dxa"/>
          </w:tcPr>
          <w:p w:rsidR="00C90F64" w:rsidRPr="003C7A25" w:rsidRDefault="00C90F64"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D0096A">
            <w:pPr>
              <w:rPr>
                <w:sz w:val="22"/>
                <w:szCs w:val="22"/>
              </w:rPr>
            </w:pPr>
          </w:p>
          <w:p w:rsidR="00D0096A" w:rsidRDefault="00D0096A" w:rsidP="00D0096A">
            <w:pPr>
              <w:rPr>
                <w:sz w:val="22"/>
                <w:szCs w:val="22"/>
              </w:rPr>
            </w:pPr>
          </w:p>
          <w:p w:rsidR="00D0096A" w:rsidRPr="003C7A25" w:rsidRDefault="00D0096A" w:rsidP="00D0096A">
            <w:pPr>
              <w:rPr>
                <w:sz w:val="22"/>
                <w:szCs w:val="22"/>
              </w:rPr>
            </w:pPr>
          </w:p>
        </w:tc>
      </w:tr>
      <w:tr w:rsidR="00C90F64" w:rsidRPr="003C7A25" w:rsidTr="008F07B7">
        <w:trPr>
          <w:trHeight w:val="74"/>
        </w:trPr>
        <w:tc>
          <w:tcPr>
            <w:tcW w:w="4698" w:type="dxa"/>
          </w:tcPr>
          <w:p w:rsidR="00C90F64" w:rsidRPr="003C7A25" w:rsidRDefault="00C90F64" w:rsidP="008F07B7">
            <w:pPr>
              <w:rPr>
                <w:sz w:val="22"/>
                <w:szCs w:val="22"/>
              </w:rPr>
            </w:pPr>
          </w:p>
          <w:p w:rsidR="00C90F64" w:rsidRPr="003C7A25" w:rsidRDefault="00890FFD" w:rsidP="008F07B7">
            <w:pPr>
              <w:rPr>
                <w:b/>
                <w:sz w:val="22"/>
                <w:szCs w:val="22"/>
              </w:rPr>
            </w:pPr>
            <w:r>
              <w:rPr>
                <w:b/>
                <w:sz w:val="22"/>
                <w:szCs w:val="22"/>
              </w:rPr>
              <w:t>Week 8:</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Employee and Labor Relations:</w:t>
            </w:r>
          </w:p>
        </w:tc>
        <w:tc>
          <w:tcPr>
            <w:tcW w:w="5111" w:type="dxa"/>
          </w:tcPr>
          <w:p w:rsidR="00C90F64" w:rsidRPr="003C7A25" w:rsidRDefault="00C90F64"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tc>
      </w:tr>
      <w:tr w:rsidR="00C90F64" w:rsidRPr="003C7A25" w:rsidTr="008F07B7">
        <w:tc>
          <w:tcPr>
            <w:tcW w:w="9809" w:type="dxa"/>
            <w:gridSpan w:val="2"/>
          </w:tcPr>
          <w:p w:rsidR="00C90F64" w:rsidRPr="003C7A25" w:rsidRDefault="00C90F64" w:rsidP="008F07B7">
            <w:pPr>
              <w:rPr>
                <w:color w:val="0000FF"/>
                <w:sz w:val="22"/>
                <w:szCs w:val="22"/>
              </w:rPr>
            </w:pPr>
            <w:r w:rsidRPr="003C7A25">
              <w:rPr>
                <w:sz w:val="22"/>
                <w:szCs w:val="22"/>
              </w:rPr>
              <w:t xml:space="preserve">Note: The professor reserves the right to alter this schedule as needed.   Any revisions to this study plan will be announced through email to student’s WBU email account. </w:t>
            </w:r>
            <w:r w:rsidRPr="003C7A25">
              <w:rPr>
                <w:color w:val="0000FF"/>
                <w:sz w:val="22"/>
                <w:szCs w:val="22"/>
              </w:rPr>
              <w:t xml:space="preserve">  </w:t>
            </w:r>
          </w:p>
        </w:tc>
      </w:tr>
    </w:tbl>
    <w:p w:rsidR="00FC0BCF" w:rsidRDefault="00FC0BCF" w:rsidP="00FC0BCF"/>
    <w:p w:rsidR="00C90F64" w:rsidRDefault="00C90F64"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1BC8"/>
    <w:rsid w:val="001273B0"/>
    <w:rsid w:val="001D3AF0"/>
    <w:rsid w:val="0026208D"/>
    <w:rsid w:val="00295CFB"/>
    <w:rsid w:val="002A60EF"/>
    <w:rsid w:val="00331FE2"/>
    <w:rsid w:val="00417929"/>
    <w:rsid w:val="004B23FF"/>
    <w:rsid w:val="004B2CBF"/>
    <w:rsid w:val="005E188F"/>
    <w:rsid w:val="00603C2F"/>
    <w:rsid w:val="00684D48"/>
    <w:rsid w:val="006C7981"/>
    <w:rsid w:val="007A5EB4"/>
    <w:rsid w:val="007B78DE"/>
    <w:rsid w:val="007C39D5"/>
    <w:rsid w:val="007D02A5"/>
    <w:rsid w:val="00890FFD"/>
    <w:rsid w:val="008A3C8B"/>
    <w:rsid w:val="00904816"/>
    <w:rsid w:val="00930EB6"/>
    <w:rsid w:val="009B7A28"/>
    <w:rsid w:val="009E2318"/>
    <w:rsid w:val="009F294B"/>
    <w:rsid w:val="00A573CF"/>
    <w:rsid w:val="00A626F2"/>
    <w:rsid w:val="00A660D9"/>
    <w:rsid w:val="00B1202B"/>
    <w:rsid w:val="00BC5781"/>
    <w:rsid w:val="00C17DCD"/>
    <w:rsid w:val="00C90F64"/>
    <w:rsid w:val="00D0096A"/>
    <w:rsid w:val="00D463DA"/>
    <w:rsid w:val="00E55411"/>
    <w:rsid w:val="00E8791C"/>
    <w:rsid w:val="00EE0032"/>
    <w:rsid w:val="00F3445E"/>
    <w:rsid w:val="00F75596"/>
    <w:rsid w:val="00FC0BCF"/>
    <w:rsid w:val="00FD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DF2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C90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2020-07-03T18:11:00Z</dcterms:created>
  <dcterms:modified xsi:type="dcterms:W3CDTF">2020-07-03T18:11:00Z</dcterms:modified>
</cp:coreProperties>
</file>