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5F" w:rsidRDefault="00C55C3D">
      <w:pPr>
        <w:pStyle w:val="Heading1"/>
      </w:pPr>
      <w:r>
        <w:t xml:space="preserve">Wayland Mission Statement </w:t>
      </w:r>
    </w:p>
    <w:p w:rsidR="00D73F5F" w:rsidRDefault="00C55C3D">
      <w:pPr>
        <w:spacing w:after="0"/>
      </w:pPr>
      <w:r>
        <w:t>_____________________________________________________________________________________</w:t>
      </w:r>
    </w:p>
    <w:p w:rsidR="00D73F5F" w:rsidRDefault="00C55C3D">
      <w:pPr>
        <w:spacing w:after="0" w:line="276" w:lineRule="auto"/>
      </w:pPr>
      <w:r>
        <w:t>Wayland Baptist University exists to educate students in an academically challenging, learning-focused, and distinctively Christian environment for professional success, and service to God and humankind.</w:t>
      </w:r>
    </w:p>
    <w:p w:rsidR="00D73F5F" w:rsidRDefault="00D73F5F">
      <w:pPr>
        <w:pBdr>
          <w:top w:val="nil"/>
          <w:left w:val="nil"/>
          <w:bottom w:val="single" w:sz="8" w:space="1" w:color="000000"/>
          <w:right w:val="nil"/>
          <w:between w:val="nil"/>
        </w:pBdr>
        <w:spacing w:after="240" w:line="360" w:lineRule="auto"/>
        <w:rPr>
          <w:rFonts w:ascii="Georgia" w:eastAsia="Georgia" w:hAnsi="Georgia" w:cs="Georgia"/>
          <w:b/>
          <w:color w:val="000000"/>
          <w:sz w:val="28"/>
          <w:szCs w:val="28"/>
        </w:rPr>
      </w:pPr>
    </w:p>
    <w:p w:rsidR="00D73F5F" w:rsidRDefault="00C55C3D">
      <w:pPr>
        <w:pStyle w:val="Heading1"/>
      </w:pPr>
      <w:r>
        <w:t xml:space="preserve">Contact Information </w:t>
      </w:r>
    </w:p>
    <w:p w:rsidR="00D73F5F" w:rsidRDefault="00C55C3D">
      <w:pPr>
        <w:spacing w:after="0"/>
      </w:pPr>
      <w:r>
        <w:rPr>
          <w:b/>
          <w:color w:val="000000"/>
        </w:rPr>
        <w:t>Course</w:t>
      </w:r>
      <w:r w:rsidR="00F91F2F">
        <w:t>: CNSL 5301 VC01</w:t>
      </w:r>
      <w:r>
        <w:t xml:space="preserve"> – Lifespan Development</w:t>
      </w:r>
    </w:p>
    <w:p w:rsidR="00D73F5F" w:rsidRDefault="00C55C3D">
      <w:pPr>
        <w:spacing w:after="0"/>
      </w:pPr>
      <w:r>
        <w:rPr>
          <w:b/>
          <w:color w:val="000000"/>
        </w:rPr>
        <w:t>Campus</w:t>
      </w:r>
      <w:r>
        <w:t>:  WBU online</w:t>
      </w:r>
    </w:p>
    <w:p w:rsidR="00D73F5F" w:rsidRDefault="00C55C3D">
      <w:pPr>
        <w:spacing w:after="0"/>
      </w:pPr>
      <w:r>
        <w:rPr>
          <w:b/>
          <w:color w:val="000000"/>
        </w:rPr>
        <w:t>Term/Session</w:t>
      </w:r>
      <w:r>
        <w:rPr>
          <w:b/>
        </w:rPr>
        <w:t>:</w:t>
      </w:r>
      <w:r>
        <w:t xml:space="preserve">  Fall 1 2021</w:t>
      </w:r>
    </w:p>
    <w:p w:rsidR="00D73F5F" w:rsidRDefault="00C55C3D">
      <w:pPr>
        <w:spacing w:after="0"/>
      </w:pPr>
      <w:r>
        <w:rPr>
          <w:b/>
          <w:color w:val="000000"/>
        </w:rPr>
        <w:t>Instructor</w:t>
      </w:r>
      <w:r>
        <w:rPr>
          <w:b/>
        </w:rPr>
        <w:t>:</w:t>
      </w:r>
      <w:r w:rsidR="00F91F2F">
        <w:t xml:space="preserve"> Dr. Mee-Gaik Lim</w:t>
      </w:r>
    </w:p>
    <w:p w:rsidR="00D73F5F" w:rsidRDefault="00C55C3D">
      <w:pPr>
        <w:spacing w:after="0"/>
      </w:pPr>
      <w:r>
        <w:rPr>
          <w:b/>
          <w:color w:val="000000"/>
        </w:rPr>
        <w:t>Office Phone Number</w:t>
      </w:r>
      <w:r>
        <w:rPr>
          <w:b/>
        </w:rPr>
        <w:t>:</w:t>
      </w:r>
      <w:r>
        <w:t xml:space="preserve"> </w:t>
      </w:r>
      <w:r w:rsidR="00F91F2F">
        <w:rPr>
          <w:sz w:val="24"/>
          <w:szCs w:val="24"/>
        </w:rPr>
        <w:t xml:space="preserve">830-708-6762 </w:t>
      </w:r>
    </w:p>
    <w:p w:rsidR="00D73F5F" w:rsidRDefault="00C55C3D">
      <w:pPr>
        <w:spacing w:after="0"/>
      </w:pPr>
      <w:r>
        <w:rPr>
          <w:b/>
          <w:color w:val="000000"/>
        </w:rPr>
        <w:t>WBU Email Address</w:t>
      </w:r>
      <w:r>
        <w:rPr>
          <w:b/>
        </w:rPr>
        <w:t>:</w:t>
      </w:r>
      <w:r>
        <w:t xml:space="preserve"> </w:t>
      </w:r>
      <w:hyperlink r:id="rId8" w:history="1">
        <w:r w:rsidR="00F91F2F" w:rsidRPr="003550F2">
          <w:rPr>
            <w:rStyle w:val="Hyperlink"/>
          </w:rPr>
          <w:t>mee-gaik.lim@wayland.wbu.edu</w:t>
        </w:r>
      </w:hyperlink>
      <w:r>
        <w:t xml:space="preserve"> </w:t>
      </w:r>
    </w:p>
    <w:p w:rsidR="00D73F5F" w:rsidRDefault="00C55C3D">
      <w:pPr>
        <w:spacing w:after="0"/>
        <w:rPr>
          <w:b/>
        </w:rPr>
      </w:pPr>
      <w:r>
        <w:rPr>
          <w:b/>
          <w:color w:val="000000"/>
        </w:rPr>
        <w:t>Office Hours, Building, and Location</w:t>
      </w:r>
      <w:r>
        <w:rPr>
          <w:b/>
        </w:rPr>
        <w:t xml:space="preserve">: </w:t>
      </w:r>
      <w:r>
        <w:t>Online</w:t>
      </w:r>
    </w:p>
    <w:p w:rsidR="00D73F5F" w:rsidRDefault="00C55C3D">
      <w:pPr>
        <w:spacing w:after="0"/>
      </w:pPr>
      <w:r>
        <w:rPr>
          <w:b/>
          <w:color w:val="000000"/>
        </w:rPr>
        <w:t>Class Meeting Time and Location</w:t>
      </w:r>
      <w:r>
        <w:rPr>
          <w:b/>
        </w:rPr>
        <w:t xml:space="preserve">: </w:t>
      </w:r>
      <w:r>
        <w:t>Online</w:t>
      </w:r>
    </w:p>
    <w:p w:rsidR="00D73F5F" w:rsidRDefault="00D73F5F">
      <w:pPr>
        <w:pBdr>
          <w:top w:val="nil"/>
          <w:left w:val="nil"/>
          <w:bottom w:val="single" w:sz="8" w:space="1" w:color="000000"/>
          <w:right w:val="nil"/>
          <w:between w:val="nil"/>
        </w:pBdr>
        <w:spacing w:after="240" w:line="360" w:lineRule="auto"/>
        <w:rPr>
          <w:rFonts w:ascii="Georgia" w:eastAsia="Georgia" w:hAnsi="Georgia" w:cs="Georgia"/>
          <w:b/>
          <w:color w:val="000000"/>
          <w:sz w:val="28"/>
          <w:szCs w:val="28"/>
        </w:rPr>
      </w:pPr>
    </w:p>
    <w:p w:rsidR="00D73F5F" w:rsidRDefault="00C55C3D">
      <w:pPr>
        <w:pStyle w:val="Heading1"/>
      </w:pPr>
      <w:r>
        <w:t>Textbook Information</w:t>
      </w:r>
    </w:p>
    <w:p w:rsidR="00D73F5F" w:rsidRDefault="00C55C3D">
      <w:pPr>
        <w:spacing w:after="0"/>
      </w:pPr>
      <w:r>
        <w:rPr>
          <w:b/>
          <w:color w:val="000000"/>
        </w:rPr>
        <w:t>Required Textbook(s) and/or Required Materials</w:t>
      </w:r>
      <w:r>
        <w:rPr>
          <w:b/>
        </w:rPr>
        <w:t xml:space="preserve">:  </w:t>
      </w:r>
      <w:r>
        <w:t xml:space="preserve">Kail, Robert and Cavanaugh, John.  </w:t>
      </w:r>
      <w:r>
        <w:rPr>
          <w:b/>
        </w:rPr>
        <w:t xml:space="preserve">Human Development: A Life-Span View. </w:t>
      </w:r>
      <w:r>
        <w:t>8th edition</w:t>
      </w:r>
      <w:r>
        <w:rPr>
          <w:b/>
        </w:rPr>
        <w:t xml:space="preserve">. </w:t>
      </w:r>
      <w:r>
        <w:t xml:space="preserve">Cengage: 2019. ISBN-13: 978-1-337-55483-1. </w:t>
      </w:r>
    </w:p>
    <w:p w:rsidR="00D73F5F" w:rsidRDefault="00D73F5F">
      <w:pPr>
        <w:spacing w:after="0"/>
        <w:rPr>
          <w:b/>
          <w:i/>
          <w:color w:val="C00000"/>
        </w:rPr>
      </w:pPr>
    </w:p>
    <w:p w:rsidR="00D73F5F" w:rsidRDefault="00C55C3D">
      <w:pPr>
        <w:spacing w:after="0"/>
      </w:pPr>
      <w:r>
        <w:rPr>
          <w:i/>
        </w:rPr>
        <w:t xml:space="preserve">The textbook for this course is part of </w:t>
      </w:r>
      <w:r>
        <w:rPr>
          <w:b/>
          <w:i/>
        </w:rPr>
        <w:t>Wayland's Automatic eBook</w:t>
      </w:r>
      <w:r>
        <w:rPr>
          <w:i/>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9">
        <w:r>
          <w:rPr>
            <w:i/>
            <w:color w:val="0563C1"/>
            <w:u w:val="single"/>
          </w:rPr>
          <w:t>Automatic eBook FAQ</w:t>
        </w:r>
      </w:hyperlink>
      <w:r>
        <w:rPr>
          <w:i/>
        </w:rPr>
        <w:t xml:space="preserve"> page.</w:t>
      </w:r>
    </w:p>
    <w:p w:rsidR="00D73F5F" w:rsidRDefault="00D73F5F">
      <w:pPr>
        <w:pBdr>
          <w:top w:val="nil"/>
          <w:left w:val="nil"/>
          <w:bottom w:val="single" w:sz="8" w:space="1" w:color="000000"/>
          <w:right w:val="nil"/>
          <w:between w:val="nil"/>
        </w:pBdr>
        <w:spacing w:after="240" w:line="360" w:lineRule="auto"/>
        <w:rPr>
          <w:rFonts w:ascii="Georgia" w:eastAsia="Georgia" w:hAnsi="Georgia" w:cs="Georgia"/>
          <w:b/>
          <w:color w:val="000000"/>
          <w:sz w:val="28"/>
          <w:szCs w:val="28"/>
        </w:rPr>
      </w:pPr>
    </w:p>
    <w:p w:rsidR="00D73F5F" w:rsidRDefault="00C55C3D">
      <w:pPr>
        <w:pStyle w:val="Heading1"/>
      </w:pPr>
      <w:r>
        <w:t>Course Information</w:t>
      </w:r>
    </w:p>
    <w:p w:rsidR="00D73F5F" w:rsidRDefault="00C55C3D">
      <w:pPr>
        <w:spacing w:before="13" w:after="0"/>
        <w:ind w:right="-20"/>
      </w:pPr>
      <w:r>
        <w:rPr>
          <w:b/>
          <w:color w:val="000000"/>
        </w:rPr>
        <w:t>Catalog Description</w:t>
      </w:r>
      <w:r>
        <w:rPr>
          <w:b/>
        </w:rPr>
        <w:t xml:space="preserve">: </w:t>
      </w:r>
      <w:r>
        <w:t xml:space="preserve"> Physical, cognitive, emotional and social changes that occur from conception until death and how these changes apply to the process of counseling.</w:t>
      </w:r>
    </w:p>
    <w:p w:rsidR="00D73F5F" w:rsidRDefault="00D73F5F">
      <w:pPr>
        <w:spacing w:after="0"/>
        <w:ind w:right="-20"/>
      </w:pPr>
    </w:p>
    <w:p w:rsidR="00D73F5F" w:rsidRDefault="00C55C3D">
      <w:pPr>
        <w:pBdr>
          <w:top w:val="nil"/>
          <w:left w:val="nil"/>
          <w:bottom w:val="nil"/>
          <w:right w:val="nil"/>
          <w:between w:val="nil"/>
        </w:pBdr>
        <w:spacing w:after="0"/>
        <w:rPr>
          <w:color w:val="000000"/>
        </w:rPr>
      </w:pPr>
      <w:r>
        <w:rPr>
          <w:color w:val="000000"/>
        </w:rPr>
        <w:t xml:space="preserve">This course is designed to emphasize Human Growth and Development by providing an understanding of the nature and needs of individuals at all developmental levels, including the following:  </w:t>
      </w:r>
      <w:bookmarkStart w:id="0" w:name="bookmark=id.gjdgxs" w:colFirst="0" w:colLast="0"/>
      <w:bookmarkEnd w:id="0"/>
      <w:r>
        <w:rPr>
          <w:color w:val="000000"/>
        </w:rPr>
        <w:t>Theories of individual and family development and transitions across the life-span;</w:t>
      </w:r>
      <w:bookmarkStart w:id="1" w:name="bookmark=id.30j0zll" w:colFirst="0" w:colLast="0"/>
      <w:bookmarkEnd w:id="1"/>
      <w:r>
        <w:rPr>
          <w:color w:val="000000"/>
        </w:rPr>
        <w:t xml:space="preserve"> theories of learning and personality development; and </w:t>
      </w:r>
      <w:bookmarkStart w:id="2" w:name="bookmark=id.1fob9te" w:colFirst="0" w:colLast="0"/>
      <w:bookmarkEnd w:id="2"/>
      <w:r>
        <w:rPr>
          <w:color w:val="000000"/>
        </w:rPr>
        <w:t>Strategies for facilitating optimum development over the life-span.</w:t>
      </w:r>
    </w:p>
    <w:p w:rsidR="00D73F5F" w:rsidRDefault="00D73F5F">
      <w:pPr>
        <w:pBdr>
          <w:top w:val="nil"/>
          <w:left w:val="nil"/>
          <w:bottom w:val="nil"/>
          <w:right w:val="nil"/>
          <w:between w:val="nil"/>
        </w:pBdr>
        <w:spacing w:after="0"/>
        <w:rPr>
          <w:b/>
          <w:color w:val="000000"/>
          <w:sz w:val="24"/>
          <w:szCs w:val="24"/>
        </w:rPr>
      </w:pPr>
    </w:p>
    <w:p w:rsidR="00D73F5F" w:rsidRDefault="00C55C3D">
      <w:pPr>
        <w:pBdr>
          <w:top w:val="nil"/>
          <w:left w:val="nil"/>
          <w:bottom w:val="nil"/>
          <w:right w:val="nil"/>
          <w:between w:val="nil"/>
        </w:pBdr>
        <w:spacing w:after="0"/>
        <w:rPr>
          <w:b/>
          <w:color w:val="000000"/>
          <w:sz w:val="24"/>
          <w:szCs w:val="24"/>
        </w:rPr>
      </w:pPr>
      <w:r>
        <w:rPr>
          <w:b/>
          <w:color w:val="000000"/>
          <w:sz w:val="24"/>
          <w:szCs w:val="24"/>
        </w:rPr>
        <w:t>There is no prerequisite fo</w:t>
      </w:r>
      <w:bookmarkStart w:id="3" w:name="_GoBack"/>
      <w:bookmarkEnd w:id="3"/>
      <w:r>
        <w:rPr>
          <w:b/>
          <w:color w:val="000000"/>
          <w:sz w:val="24"/>
          <w:szCs w:val="24"/>
        </w:rPr>
        <w:t>r this course.</w:t>
      </w:r>
    </w:p>
    <w:p w:rsidR="00D73F5F" w:rsidRDefault="00D73F5F">
      <w:pPr>
        <w:pBdr>
          <w:top w:val="nil"/>
          <w:left w:val="nil"/>
          <w:bottom w:val="nil"/>
          <w:right w:val="nil"/>
          <w:between w:val="nil"/>
        </w:pBdr>
        <w:spacing w:after="0"/>
        <w:rPr>
          <w:b/>
          <w:color w:val="000000"/>
          <w:sz w:val="24"/>
          <w:szCs w:val="24"/>
        </w:rPr>
      </w:pPr>
    </w:p>
    <w:p w:rsidR="00D73F5F" w:rsidRDefault="00C55C3D">
      <w:pPr>
        <w:spacing w:after="0"/>
        <w:rPr>
          <w:b/>
        </w:rPr>
      </w:pPr>
      <w:r>
        <w:rPr>
          <w:b/>
          <w:color w:val="000000"/>
        </w:rPr>
        <w:t>Course Outcome Competencies</w:t>
      </w:r>
      <w:r>
        <w:rPr>
          <w:b/>
        </w:rPr>
        <w:t xml:space="preserve">: </w:t>
      </w:r>
      <w:r>
        <w:t>Upon completion of this course, students will be able to:</w:t>
      </w:r>
    </w:p>
    <w:p w:rsidR="00D73F5F" w:rsidRDefault="00C55C3D">
      <w:pPr>
        <w:numPr>
          <w:ilvl w:val="0"/>
          <w:numId w:val="1"/>
        </w:numPr>
        <w:pBdr>
          <w:top w:val="nil"/>
          <w:left w:val="nil"/>
          <w:bottom w:val="nil"/>
          <w:right w:val="nil"/>
          <w:between w:val="nil"/>
        </w:pBdr>
        <w:spacing w:after="0"/>
        <w:rPr>
          <w:color w:val="000000"/>
        </w:rPr>
      </w:pPr>
      <w:r>
        <w:rPr>
          <w:color w:val="000000"/>
        </w:rPr>
        <w:t>Explain the 3 domains of development and the meaning of a “lifespan perspective”</w:t>
      </w:r>
    </w:p>
    <w:p w:rsidR="00D73F5F" w:rsidRDefault="00C55C3D">
      <w:pPr>
        <w:numPr>
          <w:ilvl w:val="0"/>
          <w:numId w:val="1"/>
        </w:numPr>
        <w:pBdr>
          <w:top w:val="nil"/>
          <w:left w:val="nil"/>
          <w:bottom w:val="nil"/>
          <w:right w:val="nil"/>
          <w:between w:val="nil"/>
        </w:pBdr>
        <w:spacing w:after="0"/>
        <w:rPr>
          <w:color w:val="000000"/>
        </w:rPr>
      </w:pPr>
      <w:r>
        <w:rPr>
          <w:color w:val="000000"/>
        </w:rPr>
        <w:t>Demonstrate knowledge of the major theoretical perspectives in developmental psychology</w:t>
      </w:r>
    </w:p>
    <w:p w:rsidR="00D73F5F" w:rsidRDefault="00C55C3D">
      <w:pPr>
        <w:numPr>
          <w:ilvl w:val="0"/>
          <w:numId w:val="1"/>
        </w:numPr>
        <w:pBdr>
          <w:top w:val="nil"/>
          <w:left w:val="nil"/>
          <w:bottom w:val="nil"/>
          <w:right w:val="nil"/>
          <w:between w:val="nil"/>
        </w:pBdr>
        <w:spacing w:after="0"/>
        <w:rPr>
          <w:color w:val="000000"/>
        </w:rPr>
      </w:pPr>
      <w:r>
        <w:rPr>
          <w:color w:val="000000"/>
        </w:rPr>
        <w:t>Explain the basic methods of research in developmental psychology</w:t>
      </w:r>
    </w:p>
    <w:p w:rsidR="00D73F5F" w:rsidRDefault="00C55C3D">
      <w:pPr>
        <w:numPr>
          <w:ilvl w:val="0"/>
          <w:numId w:val="1"/>
        </w:numPr>
        <w:pBdr>
          <w:top w:val="nil"/>
          <w:left w:val="nil"/>
          <w:bottom w:val="nil"/>
          <w:right w:val="nil"/>
          <w:between w:val="nil"/>
        </w:pBdr>
        <w:spacing w:after="0"/>
        <w:rPr>
          <w:color w:val="000000"/>
        </w:rPr>
      </w:pPr>
      <w:r>
        <w:rPr>
          <w:color w:val="000000"/>
        </w:rPr>
        <w:t>Describe the typical characteristics of individuals across the lifespan</w:t>
      </w:r>
    </w:p>
    <w:p w:rsidR="00D73F5F" w:rsidRDefault="00C55C3D">
      <w:pPr>
        <w:numPr>
          <w:ilvl w:val="0"/>
          <w:numId w:val="1"/>
        </w:numPr>
        <w:pBdr>
          <w:top w:val="nil"/>
          <w:left w:val="nil"/>
          <w:bottom w:val="nil"/>
          <w:right w:val="nil"/>
          <w:between w:val="nil"/>
        </w:pBdr>
        <w:spacing w:after="0"/>
        <w:rPr>
          <w:color w:val="000000"/>
        </w:rPr>
      </w:pPr>
      <w:r>
        <w:rPr>
          <w:color w:val="000000"/>
        </w:rPr>
        <w:t>Understand the normal variation across individuals at each point in the lifespan</w:t>
      </w:r>
    </w:p>
    <w:p w:rsidR="00D73F5F" w:rsidRDefault="00C55C3D">
      <w:pPr>
        <w:numPr>
          <w:ilvl w:val="0"/>
          <w:numId w:val="1"/>
        </w:numPr>
        <w:pBdr>
          <w:top w:val="nil"/>
          <w:left w:val="nil"/>
          <w:bottom w:val="nil"/>
          <w:right w:val="nil"/>
          <w:between w:val="nil"/>
        </w:pBdr>
        <w:spacing w:after="0"/>
        <w:rPr>
          <w:color w:val="000000"/>
        </w:rPr>
      </w:pPr>
      <w:r>
        <w:rPr>
          <w:color w:val="000000"/>
        </w:rPr>
        <w:t>Apply developmental principles to situations associated with counseling</w:t>
      </w:r>
    </w:p>
    <w:p w:rsidR="00D73F5F" w:rsidRDefault="00D73F5F">
      <w:pPr>
        <w:pBdr>
          <w:top w:val="nil"/>
          <w:left w:val="nil"/>
          <w:bottom w:val="single" w:sz="8" w:space="1" w:color="000000"/>
          <w:right w:val="nil"/>
          <w:between w:val="nil"/>
        </w:pBdr>
        <w:spacing w:after="240" w:line="360" w:lineRule="auto"/>
        <w:rPr>
          <w:rFonts w:ascii="Georgia" w:eastAsia="Georgia" w:hAnsi="Georgia" w:cs="Georgia"/>
          <w:b/>
          <w:color w:val="000000"/>
          <w:sz w:val="28"/>
          <w:szCs w:val="28"/>
        </w:rPr>
      </w:pPr>
    </w:p>
    <w:p w:rsidR="00D73F5F" w:rsidRDefault="00C55C3D">
      <w:pPr>
        <w:pStyle w:val="Heading1"/>
      </w:pPr>
      <w:r>
        <w:t>Attendance Requirements</w:t>
      </w:r>
    </w:p>
    <w:p w:rsidR="00D73F5F" w:rsidRDefault="00D73F5F">
      <w:pPr>
        <w:spacing w:after="0"/>
      </w:pPr>
    </w:p>
    <w:p w:rsidR="00D73F5F" w:rsidRDefault="00C55C3D">
      <w:pPr>
        <w:spacing w:after="0"/>
        <w:rPr>
          <w:u w:val="single"/>
        </w:rPr>
      </w:pPr>
      <w:r>
        <w:rPr>
          <w:u w:val="single"/>
        </w:rPr>
        <w:t>WBU online (Virtual Campus)</w:t>
      </w:r>
    </w:p>
    <w:p w:rsidR="00D73F5F" w:rsidRDefault="00D73F5F">
      <w:pPr>
        <w:spacing w:after="0"/>
        <w:rPr>
          <w:u w:val="single"/>
        </w:rPr>
      </w:pPr>
    </w:p>
    <w:p w:rsidR="00D73F5F" w:rsidRDefault="00C55C3D">
      <w:pPr>
        <w:spacing w:after="0"/>
      </w:pPr>
      <w: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73F5F" w:rsidRDefault="00D73F5F">
      <w:pPr>
        <w:pBdr>
          <w:top w:val="nil"/>
          <w:left w:val="nil"/>
          <w:bottom w:val="single" w:sz="8" w:space="1" w:color="000000"/>
          <w:right w:val="nil"/>
          <w:between w:val="nil"/>
        </w:pBdr>
        <w:spacing w:after="240" w:line="360" w:lineRule="auto"/>
        <w:rPr>
          <w:rFonts w:ascii="Georgia" w:eastAsia="Georgia" w:hAnsi="Georgia" w:cs="Georgia"/>
          <w:b/>
          <w:color w:val="000000"/>
          <w:sz w:val="28"/>
          <w:szCs w:val="28"/>
        </w:rPr>
      </w:pPr>
    </w:p>
    <w:p w:rsidR="00D73F5F" w:rsidRDefault="00C55C3D">
      <w:pPr>
        <w:pStyle w:val="Heading1"/>
      </w:pPr>
      <w:r>
        <w:t>University Policies</w:t>
      </w:r>
    </w:p>
    <w:p w:rsidR="00D73F5F" w:rsidRDefault="00D73F5F">
      <w:pPr>
        <w:spacing w:after="0"/>
        <w:rPr>
          <w:b/>
        </w:rPr>
      </w:pPr>
    </w:p>
    <w:p w:rsidR="00D73F5F" w:rsidRDefault="00C55C3D">
      <w:pPr>
        <w:spacing w:after="0"/>
      </w:pPr>
      <w:r>
        <w:rPr>
          <w:b/>
        </w:rPr>
        <w:t>Statement on Plagiarism and Academic Dishonesty:</w:t>
      </w:r>
      <w:r>
        <w:rPr>
          <w:color w:val="000000"/>
          <w:sz w:val="24"/>
          <w:szCs w:val="24"/>
        </w:rPr>
        <w:t xml:space="preserve"> </w:t>
      </w:r>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73F5F" w:rsidRDefault="00D73F5F">
      <w:pPr>
        <w:spacing w:after="0"/>
      </w:pPr>
    </w:p>
    <w:p w:rsidR="00D73F5F" w:rsidRDefault="00C55C3D">
      <w:pPr>
        <w:spacing w:after="0"/>
      </w:pPr>
      <w:r>
        <w:rPr>
          <w:b/>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lastRenderedPageBreak/>
        <w:t>the coordinator of students with disability and should be contacted concerning accommodation request at (806) 291-3765.  Documentation of a disability must accompany any request for accommodations.</w:t>
      </w:r>
    </w:p>
    <w:p w:rsidR="00D73F5F" w:rsidRDefault="00C55C3D">
      <w:pPr>
        <w:spacing w:after="0"/>
      </w:pPr>
      <w:r>
        <w:t xml:space="preserve"> </w:t>
      </w:r>
    </w:p>
    <w:p w:rsidR="00D73F5F" w:rsidRDefault="00C55C3D">
      <w:pPr>
        <w:spacing w:after="0"/>
      </w:pPr>
      <w:r>
        <w:t xml:space="preserve">Accessibility issues with content in WBU online courses or in Blackboard should be addressed to the WBU accessibility coordinator, Dr. Trish Ritschel-Trifilo, </w:t>
      </w:r>
      <w:hyperlink r:id="rId10">
        <w:r>
          <w:rPr>
            <w:color w:val="0563C1"/>
            <w:u w:val="single"/>
          </w:rPr>
          <w:t>trifilot@wbu.edu</w:t>
        </w:r>
      </w:hyperlink>
      <w:r>
        <w:t xml:space="preserve"> or call (806) 291-3745.</w:t>
      </w:r>
    </w:p>
    <w:p w:rsidR="00D73F5F" w:rsidRDefault="00D73F5F">
      <w:pPr>
        <w:spacing w:after="0"/>
      </w:pPr>
    </w:p>
    <w:p w:rsidR="00D73F5F" w:rsidRDefault="00C55C3D">
      <w:pPr>
        <w:spacing w:after="0"/>
      </w:pPr>
      <w:r>
        <w:rPr>
          <w:b/>
        </w:rPr>
        <w:t>Student Grade Appeals:</w:t>
      </w:r>
      <w:r>
        <w:rPr>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D73F5F" w:rsidRDefault="00D73F5F">
      <w:pPr>
        <w:spacing w:after="0"/>
      </w:pPr>
    </w:p>
    <w:p w:rsidR="00D73F5F" w:rsidRDefault="00C55C3D">
      <w:pPr>
        <w:spacing w:after="0"/>
        <w:rPr>
          <w:color w:val="0563C1"/>
          <w:u w:val="single"/>
        </w:rPr>
      </w:pPr>
      <w:r>
        <w:rPr>
          <w:color w:val="0563C1"/>
          <w:u w:val="single"/>
        </w:rPr>
        <w:t>WBU Catalog</w:t>
      </w:r>
    </w:p>
    <w:p w:rsidR="00D73F5F" w:rsidRDefault="00C55C3D">
      <w:r>
        <w:t>_____________________________________________________________________________________</w:t>
      </w:r>
    </w:p>
    <w:p w:rsidR="00D73F5F" w:rsidRDefault="00C55C3D">
      <w:pPr>
        <w:pStyle w:val="Heading1"/>
      </w:pPr>
      <w:r>
        <w:t>Course Requirements and Grading Criteria</w:t>
      </w:r>
    </w:p>
    <w:p w:rsidR="00D73F5F" w:rsidRDefault="00D73F5F">
      <w:pPr>
        <w:spacing w:after="0"/>
      </w:pPr>
    </w:p>
    <w:p w:rsidR="00D73F5F" w:rsidRDefault="00C55C3D">
      <w:pPr>
        <w:spacing w:after="0"/>
      </w:pPr>
      <w:r>
        <w:rPr>
          <w:b/>
        </w:rPr>
        <w:t xml:space="preserve">Online discussions (100 points):  </w:t>
      </w:r>
      <w:r>
        <w:t>Students will complete online discussions each week. Students are expected to check the online class at least three to four times each week and complete weekly assignments. These will include weekly reading assignments and discussion board posts.  Students should make their discussion post and comment on two other discussion posts each week.  Initial posts are due each Friday and responses to two other students are due by Sunday.</w:t>
      </w:r>
      <w:r>
        <w:rPr>
          <w:b/>
        </w:rPr>
        <w:t xml:space="preserve"> </w:t>
      </w:r>
      <w:r>
        <w:t xml:space="preserve">This averages out to be about 8-10 hours per week of online activities, as well as navigating and conducting research over the web. </w:t>
      </w:r>
    </w:p>
    <w:p w:rsidR="00D73F5F" w:rsidRDefault="00D73F5F">
      <w:pPr>
        <w:spacing w:after="0"/>
        <w:rPr>
          <w:b/>
        </w:rPr>
      </w:pPr>
    </w:p>
    <w:p w:rsidR="00836B55" w:rsidRPr="00836B55" w:rsidRDefault="00836B55" w:rsidP="00836B55">
      <w:pPr>
        <w:pStyle w:val="Default"/>
        <w:rPr>
          <w:rFonts w:asciiTheme="minorHAnsi" w:hAnsiTheme="minorHAnsi" w:cstheme="minorHAnsi"/>
          <w:b/>
          <w:sz w:val="22"/>
          <w:szCs w:val="22"/>
        </w:rPr>
      </w:pPr>
      <w:r w:rsidRPr="00836B55">
        <w:rPr>
          <w:rFonts w:asciiTheme="minorHAnsi" w:hAnsiTheme="minorHAnsi" w:cstheme="minorHAnsi"/>
          <w:b/>
          <w:sz w:val="22"/>
          <w:szCs w:val="22"/>
        </w:rPr>
        <w:t>Stage development paper (100 points)</w:t>
      </w:r>
    </w:p>
    <w:p w:rsidR="00836B55" w:rsidRPr="00836B55" w:rsidRDefault="00836B55" w:rsidP="00836B55">
      <w:pPr>
        <w:pStyle w:val="Default"/>
        <w:rPr>
          <w:rFonts w:asciiTheme="minorHAnsi" w:hAnsiTheme="minorHAnsi" w:cstheme="minorHAnsi"/>
          <w:sz w:val="22"/>
          <w:szCs w:val="22"/>
        </w:rPr>
      </w:pPr>
      <w:r w:rsidRPr="00836B55">
        <w:rPr>
          <w:rFonts w:asciiTheme="minorHAnsi" w:hAnsiTheme="minorHAnsi" w:cstheme="minorHAnsi"/>
          <w:sz w:val="22"/>
          <w:szCs w:val="22"/>
        </w:rPr>
        <w:t>Generate two questions for each stage of Erikson’s theory. Thereafter, provide at least FIVE guidelines or solutions to address your own question. Think of these solutions as possible ways to educate parents about proactive ways to strengthen healthy child development. Ensure that guidelines and solutions offered are based on journal articles, online searches, peer review articles, etc. (see sample paper in discussion board)</w:t>
      </w:r>
    </w:p>
    <w:p w:rsidR="00836B55" w:rsidRPr="00836B55" w:rsidRDefault="00836B55" w:rsidP="00836B55">
      <w:pPr>
        <w:pStyle w:val="Default"/>
        <w:rPr>
          <w:rFonts w:asciiTheme="minorHAnsi" w:hAnsiTheme="minorHAnsi" w:cstheme="minorHAnsi"/>
          <w:sz w:val="22"/>
          <w:szCs w:val="22"/>
        </w:rPr>
      </w:pPr>
    </w:p>
    <w:p w:rsidR="00836B55" w:rsidRPr="00836B55" w:rsidRDefault="00836B55" w:rsidP="00836B55">
      <w:pPr>
        <w:pStyle w:val="Default"/>
        <w:rPr>
          <w:rFonts w:asciiTheme="minorHAnsi" w:hAnsiTheme="minorHAnsi" w:cstheme="minorHAnsi"/>
          <w:sz w:val="22"/>
          <w:szCs w:val="22"/>
        </w:rPr>
      </w:pPr>
      <w:r w:rsidRPr="00836B55">
        <w:rPr>
          <w:rFonts w:asciiTheme="minorHAnsi" w:hAnsiTheme="minorHAnsi" w:cstheme="minorHAnsi"/>
          <w:sz w:val="22"/>
          <w:szCs w:val="22"/>
        </w:rPr>
        <w:t>Note: 2 questions per stage (total of 16 questions)</w:t>
      </w:r>
    </w:p>
    <w:p w:rsidR="00836B55" w:rsidRPr="00836B55" w:rsidRDefault="00836B55" w:rsidP="00836B55">
      <w:pPr>
        <w:pStyle w:val="Default"/>
        <w:rPr>
          <w:rFonts w:asciiTheme="minorHAnsi" w:hAnsiTheme="minorHAnsi" w:cstheme="minorHAnsi"/>
          <w:sz w:val="22"/>
          <w:szCs w:val="22"/>
        </w:rPr>
      </w:pPr>
    </w:p>
    <w:p w:rsidR="00836B55" w:rsidRPr="00836B55" w:rsidRDefault="00836B55" w:rsidP="00836B55">
      <w:pPr>
        <w:pStyle w:val="Default"/>
        <w:rPr>
          <w:rFonts w:asciiTheme="minorHAnsi" w:hAnsiTheme="minorHAnsi" w:cstheme="minorHAnsi"/>
          <w:sz w:val="22"/>
          <w:szCs w:val="22"/>
        </w:rPr>
      </w:pPr>
      <w:r w:rsidRPr="00836B55">
        <w:rPr>
          <w:rFonts w:asciiTheme="minorHAnsi" w:hAnsiTheme="minorHAnsi" w:cstheme="minorHAnsi"/>
          <w:sz w:val="22"/>
          <w:szCs w:val="22"/>
        </w:rPr>
        <w:t>There are eight stages of development:</w:t>
      </w:r>
    </w:p>
    <w:p w:rsidR="00836B55" w:rsidRPr="00836B55" w:rsidRDefault="00836B55" w:rsidP="00836B55">
      <w:pPr>
        <w:pStyle w:val="Default"/>
        <w:rPr>
          <w:rFonts w:asciiTheme="minorHAnsi" w:hAnsiTheme="minorHAnsi" w:cstheme="minorHAnsi"/>
          <w:sz w:val="22"/>
          <w:szCs w:val="22"/>
        </w:rPr>
      </w:pPr>
      <w:r w:rsidRPr="00836B55">
        <w:rPr>
          <w:rFonts w:asciiTheme="minorHAnsi" w:hAnsiTheme="minorHAnsi" w:cstheme="minorHAnsi"/>
          <w:color w:val="auto"/>
          <w:sz w:val="22"/>
          <w:szCs w:val="22"/>
        </w:rPr>
        <w:t xml:space="preserve">Stage 1: Basic Trust Versus Basic Mistrust </w:t>
      </w:r>
      <w:r w:rsidRPr="00836B55">
        <w:rPr>
          <w:rFonts w:asciiTheme="minorHAnsi" w:hAnsiTheme="minorHAnsi" w:cstheme="minorHAnsi"/>
          <w:color w:val="auto"/>
          <w:sz w:val="22"/>
          <w:szCs w:val="22"/>
        </w:rPr>
        <w:br/>
        <w:t xml:space="preserve">Stage 2: Autonomy Versus Shame and Doubt </w:t>
      </w:r>
      <w:r w:rsidRPr="00836B55">
        <w:rPr>
          <w:rFonts w:asciiTheme="minorHAnsi" w:hAnsiTheme="minorHAnsi" w:cstheme="minorHAnsi"/>
          <w:color w:val="auto"/>
          <w:sz w:val="22"/>
          <w:szCs w:val="22"/>
        </w:rPr>
        <w:br/>
        <w:t xml:space="preserve">Stage 3: Initiative Versus Guilt </w:t>
      </w:r>
      <w:r w:rsidRPr="00836B55">
        <w:rPr>
          <w:rFonts w:asciiTheme="minorHAnsi" w:hAnsiTheme="minorHAnsi" w:cstheme="minorHAnsi"/>
          <w:color w:val="auto"/>
          <w:sz w:val="22"/>
          <w:szCs w:val="22"/>
        </w:rPr>
        <w:br/>
        <w:t xml:space="preserve">Stage 4: Industry Versus Inferiority </w:t>
      </w:r>
      <w:r w:rsidRPr="00836B55">
        <w:rPr>
          <w:rFonts w:asciiTheme="minorHAnsi" w:hAnsiTheme="minorHAnsi" w:cstheme="minorHAnsi"/>
          <w:color w:val="auto"/>
          <w:sz w:val="22"/>
          <w:szCs w:val="22"/>
        </w:rPr>
        <w:br/>
        <w:t xml:space="preserve">Stage 5: Identity and Repudiation Versus Identity Diffusion </w:t>
      </w:r>
      <w:r w:rsidRPr="00836B55">
        <w:rPr>
          <w:rFonts w:asciiTheme="minorHAnsi" w:hAnsiTheme="minorHAnsi" w:cstheme="minorHAnsi"/>
          <w:color w:val="auto"/>
          <w:sz w:val="22"/>
          <w:szCs w:val="22"/>
        </w:rPr>
        <w:br/>
        <w:t xml:space="preserve">Stage 6: Intimacy and Solidarity Versus Isolation </w:t>
      </w:r>
      <w:r w:rsidRPr="00836B55">
        <w:rPr>
          <w:rFonts w:asciiTheme="minorHAnsi" w:hAnsiTheme="minorHAnsi" w:cstheme="minorHAnsi"/>
          <w:color w:val="auto"/>
          <w:sz w:val="22"/>
          <w:szCs w:val="22"/>
        </w:rPr>
        <w:br/>
        <w:t xml:space="preserve">Stage 7: Generativity Versus Stagnation and Self-Absorption </w:t>
      </w:r>
      <w:r w:rsidRPr="00836B55">
        <w:rPr>
          <w:rFonts w:asciiTheme="minorHAnsi" w:hAnsiTheme="minorHAnsi" w:cstheme="minorHAnsi"/>
          <w:color w:val="auto"/>
          <w:sz w:val="22"/>
          <w:szCs w:val="22"/>
        </w:rPr>
        <w:br/>
      </w:r>
      <w:r w:rsidRPr="00836B55">
        <w:rPr>
          <w:rFonts w:asciiTheme="minorHAnsi" w:hAnsiTheme="minorHAnsi" w:cstheme="minorHAnsi"/>
          <w:color w:val="auto"/>
          <w:sz w:val="22"/>
          <w:szCs w:val="22"/>
        </w:rPr>
        <w:lastRenderedPageBreak/>
        <w:t>Stage 8: Integrity Versus Despair</w:t>
      </w:r>
      <w:r w:rsidRPr="00836B55">
        <w:rPr>
          <w:rFonts w:asciiTheme="minorHAnsi" w:hAnsiTheme="minorHAnsi" w:cstheme="minorHAnsi"/>
          <w:color w:val="auto"/>
          <w:sz w:val="22"/>
          <w:szCs w:val="22"/>
        </w:rPr>
        <w:br/>
      </w:r>
    </w:p>
    <w:p w:rsidR="00836B55" w:rsidRPr="00836B55" w:rsidRDefault="00836B55" w:rsidP="00836B55">
      <w:pPr>
        <w:pStyle w:val="Default"/>
        <w:rPr>
          <w:rFonts w:asciiTheme="minorHAnsi" w:hAnsiTheme="minorHAnsi" w:cstheme="minorHAnsi"/>
          <w:sz w:val="22"/>
          <w:szCs w:val="22"/>
        </w:rPr>
      </w:pPr>
      <w:r w:rsidRPr="00836B55">
        <w:rPr>
          <w:rFonts w:asciiTheme="minorHAnsi" w:hAnsiTheme="minorHAnsi" w:cstheme="minorHAnsi"/>
          <w:sz w:val="22"/>
          <w:szCs w:val="22"/>
        </w:rPr>
        <w:t>Sample questions to address for each stage:</w:t>
      </w:r>
    </w:p>
    <w:p w:rsidR="00836B55" w:rsidRPr="00836B55" w:rsidRDefault="00836B55" w:rsidP="00836B55">
      <w:pPr>
        <w:pStyle w:val="Default"/>
        <w:numPr>
          <w:ilvl w:val="0"/>
          <w:numId w:val="2"/>
        </w:numPr>
        <w:rPr>
          <w:rFonts w:asciiTheme="minorHAnsi" w:hAnsiTheme="minorHAnsi" w:cstheme="minorHAnsi"/>
          <w:sz w:val="22"/>
          <w:szCs w:val="22"/>
        </w:rPr>
      </w:pPr>
      <w:r w:rsidRPr="00836B55">
        <w:rPr>
          <w:rFonts w:asciiTheme="minorHAnsi" w:hAnsiTheme="minorHAnsi" w:cstheme="minorHAnsi"/>
          <w:sz w:val="22"/>
          <w:szCs w:val="22"/>
        </w:rPr>
        <w:t>What are factors that strengthen parent/child bonding in the early years?</w:t>
      </w:r>
    </w:p>
    <w:p w:rsidR="00836B55" w:rsidRPr="00836B55" w:rsidRDefault="00836B55" w:rsidP="00836B55">
      <w:pPr>
        <w:pStyle w:val="Default"/>
        <w:numPr>
          <w:ilvl w:val="0"/>
          <w:numId w:val="2"/>
        </w:numPr>
        <w:rPr>
          <w:rFonts w:asciiTheme="minorHAnsi" w:hAnsiTheme="minorHAnsi" w:cstheme="minorHAnsi"/>
          <w:sz w:val="22"/>
          <w:szCs w:val="22"/>
        </w:rPr>
      </w:pPr>
      <w:r w:rsidRPr="00836B55">
        <w:rPr>
          <w:rFonts w:asciiTheme="minorHAnsi" w:hAnsiTheme="minorHAnsi" w:cstheme="minorHAnsi"/>
          <w:sz w:val="22"/>
          <w:szCs w:val="22"/>
        </w:rPr>
        <w:t>What are effective ways to strengthen communication during the adolescent years?</w:t>
      </w:r>
    </w:p>
    <w:p w:rsidR="00836B55" w:rsidRPr="00836B55" w:rsidRDefault="00836B55" w:rsidP="00836B55">
      <w:pPr>
        <w:pStyle w:val="Default"/>
        <w:numPr>
          <w:ilvl w:val="0"/>
          <w:numId w:val="2"/>
        </w:numPr>
        <w:rPr>
          <w:rFonts w:asciiTheme="minorHAnsi" w:hAnsiTheme="minorHAnsi" w:cstheme="minorHAnsi"/>
          <w:sz w:val="22"/>
          <w:szCs w:val="22"/>
        </w:rPr>
      </w:pPr>
      <w:r w:rsidRPr="00836B55">
        <w:rPr>
          <w:rFonts w:asciiTheme="minorHAnsi" w:hAnsiTheme="minorHAnsi" w:cstheme="minorHAnsi"/>
          <w:sz w:val="22"/>
          <w:szCs w:val="22"/>
        </w:rPr>
        <w:t>What are some healthy ways to stimulate creativity in preteens?</w:t>
      </w:r>
    </w:p>
    <w:p w:rsidR="00836B55" w:rsidRPr="00836B55" w:rsidRDefault="00836B55" w:rsidP="00836B55">
      <w:pPr>
        <w:pStyle w:val="Default"/>
        <w:numPr>
          <w:ilvl w:val="0"/>
          <w:numId w:val="2"/>
        </w:numPr>
        <w:rPr>
          <w:rFonts w:asciiTheme="minorHAnsi" w:hAnsiTheme="minorHAnsi" w:cstheme="minorHAnsi"/>
          <w:sz w:val="22"/>
          <w:szCs w:val="22"/>
        </w:rPr>
      </w:pPr>
      <w:r w:rsidRPr="00836B55">
        <w:rPr>
          <w:rFonts w:asciiTheme="minorHAnsi" w:hAnsiTheme="minorHAnsi" w:cstheme="minorHAnsi"/>
          <w:sz w:val="22"/>
          <w:szCs w:val="22"/>
        </w:rPr>
        <w:t>Identify effective ways to motivate learning in teens?</w:t>
      </w:r>
    </w:p>
    <w:p w:rsidR="00836B55" w:rsidRPr="00836B55" w:rsidRDefault="00836B55">
      <w:pPr>
        <w:spacing w:after="0"/>
        <w:rPr>
          <w:rFonts w:asciiTheme="minorHAnsi" w:hAnsiTheme="minorHAnsi" w:cstheme="minorHAnsi"/>
          <w:b/>
        </w:rPr>
      </w:pPr>
    </w:p>
    <w:p w:rsidR="00836B55" w:rsidRPr="00836B55" w:rsidRDefault="00836B55">
      <w:pPr>
        <w:spacing w:after="0"/>
        <w:rPr>
          <w:rFonts w:asciiTheme="minorHAnsi" w:hAnsiTheme="minorHAnsi" w:cstheme="minorHAnsi"/>
          <w:b/>
        </w:rPr>
      </w:pPr>
    </w:p>
    <w:p w:rsidR="00836B55" w:rsidRPr="00836B55" w:rsidRDefault="00836B55" w:rsidP="00836B55">
      <w:pPr>
        <w:rPr>
          <w:rFonts w:asciiTheme="minorHAnsi" w:hAnsiTheme="minorHAnsi" w:cstheme="minorHAnsi"/>
          <w:b/>
        </w:rPr>
      </w:pPr>
      <w:r w:rsidRPr="00836B55">
        <w:rPr>
          <w:rFonts w:asciiTheme="minorHAnsi" w:hAnsiTheme="minorHAnsi" w:cstheme="minorHAnsi"/>
          <w:b/>
        </w:rPr>
        <w:t>Power Point Presentation (100 points)</w:t>
      </w:r>
    </w:p>
    <w:p w:rsidR="00836B55" w:rsidRPr="00836B55" w:rsidRDefault="00836B55" w:rsidP="00836B55">
      <w:pPr>
        <w:rPr>
          <w:rFonts w:asciiTheme="minorHAnsi" w:hAnsiTheme="minorHAnsi" w:cstheme="minorHAnsi"/>
        </w:rPr>
      </w:pPr>
      <w:r w:rsidRPr="00836B55">
        <w:rPr>
          <w:rFonts w:asciiTheme="minorHAnsi" w:hAnsiTheme="minorHAnsi" w:cstheme="minorHAnsi"/>
        </w:rPr>
        <w:t xml:space="preserve">Select a topic of interest from the list below. Put together a power point that will help educate a community group or non-profit organization or high school students about the selected topic. Ensure that there are at least 20 slides in the power point. Remember to give credit to sources used. </w:t>
      </w:r>
    </w:p>
    <w:p w:rsidR="00836B55" w:rsidRPr="00836B55" w:rsidRDefault="00836B55" w:rsidP="00836B55">
      <w:pPr>
        <w:rPr>
          <w:rFonts w:asciiTheme="minorHAnsi" w:hAnsiTheme="minorHAnsi" w:cstheme="minorHAnsi"/>
        </w:rPr>
      </w:pPr>
      <w:r w:rsidRPr="00836B55">
        <w:rPr>
          <w:rFonts w:asciiTheme="minorHAnsi" w:hAnsiTheme="minorHAnsi" w:cstheme="minorHAnsi"/>
        </w:rPr>
        <w:t>(Note: You are not required to present the ppt to any group unless you want to do so)</w:t>
      </w:r>
    </w:p>
    <w:p w:rsidR="00836B55" w:rsidRPr="00836B55" w:rsidRDefault="00836B55" w:rsidP="00836B55">
      <w:pPr>
        <w:rPr>
          <w:rFonts w:asciiTheme="minorHAnsi" w:hAnsiTheme="minorHAnsi" w:cstheme="minorHAnsi"/>
        </w:rPr>
      </w:pPr>
      <w:r w:rsidRPr="00836B55">
        <w:rPr>
          <w:rFonts w:asciiTheme="minorHAnsi" w:hAnsiTheme="minorHAnsi" w:cstheme="minorHAnsi"/>
        </w:rPr>
        <w:t>Topic List:</w:t>
      </w:r>
    </w:p>
    <w:p w:rsidR="00836B55" w:rsidRPr="00836B55" w:rsidRDefault="00836B55" w:rsidP="00836B55">
      <w:pPr>
        <w:rPr>
          <w:rFonts w:asciiTheme="minorHAnsi" w:hAnsiTheme="minorHAnsi" w:cstheme="minorHAnsi"/>
        </w:rPr>
      </w:pPr>
    </w:p>
    <w:p w:rsidR="00836B55" w:rsidRPr="00836B55" w:rsidRDefault="00836B55" w:rsidP="00836B55">
      <w:pPr>
        <w:numPr>
          <w:ilvl w:val="0"/>
          <w:numId w:val="3"/>
        </w:numPr>
        <w:spacing w:after="0"/>
        <w:contextualSpacing w:val="0"/>
        <w:rPr>
          <w:rFonts w:asciiTheme="minorHAnsi" w:hAnsiTheme="minorHAnsi" w:cstheme="minorHAnsi"/>
        </w:rPr>
      </w:pPr>
      <w:r w:rsidRPr="00836B55">
        <w:rPr>
          <w:rFonts w:asciiTheme="minorHAnsi" w:hAnsiTheme="minorHAnsi" w:cstheme="minorHAnsi"/>
        </w:rPr>
        <w:t>Building blocks to nurture children’s questions about sex and sexuality</w:t>
      </w:r>
    </w:p>
    <w:p w:rsidR="00836B55" w:rsidRPr="00836B55" w:rsidRDefault="00836B55" w:rsidP="00836B55">
      <w:pPr>
        <w:numPr>
          <w:ilvl w:val="0"/>
          <w:numId w:val="3"/>
        </w:numPr>
        <w:spacing w:after="0"/>
        <w:contextualSpacing w:val="0"/>
        <w:rPr>
          <w:rFonts w:asciiTheme="minorHAnsi" w:hAnsiTheme="minorHAnsi" w:cstheme="minorHAnsi"/>
        </w:rPr>
      </w:pPr>
      <w:r w:rsidRPr="00836B55">
        <w:rPr>
          <w:rFonts w:asciiTheme="minorHAnsi" w:hAnsiTheme="minorHAnsi" w:cstheme="minorHAnsi"/>
        </w:rPr>
        <w:t>Ways to nurture healthy emotional development of children</w:t>
      </w:r>
    </w:p>
    <w:p w:rsidR="00836B55" w:rsidRPr="00836B55" w:rsidRDefault="00836B55" w:rsidP="00836B55">
      <w:pPr>
        <w:numPr>
          <w:ilvl w:val="0"/>
          <w:numId w:val="3"/>
        </w:numPr>
        <w:spacing w:after="0"/>
        <w:contextualSpacing w:val="0"/>
        <w:rPr>
          <w:rFonts w:asciiTheme="minorHAnsi" w:hAnsiTheme="minorHAnsi" w:cstheme="minorHAnsi"/>
        </w:rPr>
      </w:pPr>
      <w:r w:rsidRPr="00836B55">
        <w:rPr>
          <w:rFonts w:asciiTheme="minorHAnsi" w:hAnsiTheme="minorHAnsi" w:cstheme="minorHAnsi"/>
        </w:rPr>
        <w:t>Effective ways to build effective parent-teen communication</w:t>
      </w:r>
    </w:p>
    <w:p w:rsidR="00836B55" w:rsidRPr="00836B55" w:rsidRDefault="00836B55" w:rsidP="00836B55">
      <w:pPr>
        <w:numPr>
          <w:ilvl w:val="0"/>
          <w:numId w:val="3"/>
        </w:numPr>
        <w:spacing w:after="0"/>
        <w:contextualSpacing w:val="0"/>
        <w:rPr>
          <w:rFonts w:asciiTheme="minorHAnsi" w:hAnsiTheme="minorHAnsi" w:cstheme="minorHAnsi"/>
        </w:rPr>
      </w:pPr>
      <w:r w:rsidRPr="00836B55">
        <w:rPr>
          <w:rFonts w:asciiTheme="minorHAnsi" w:hAnsiTheme="minorHAnsi" w:cstheme="minorHAnsi"/>
        </w:rPr>
        <w:t>ABCs to setting healthy sibling relationships</w:t>
      </w:r>
    </w:p>
    <w:p w:rsidR="00836B55" w:rsidRPr="00836B55" w:rsidRDefault="00836B55" w:rsidP="00836B55">
      <w:pPr>
        <w:numPr>
          <w:ilvl w:val="0"/>
          <w:numId w:val="3"/>
        </w:numPr>
        <w:spacing w:after="0"/>
        <w:contextualSpacing w:val="0"/>
        <w:rPr>
          <w:rFonts w:asciiTheme="minorHAnsi" w:hAnsiTheme="minorHAnsi" w:cstheme="minorHAnsi"/>
        </w:rPr>
      </w:pPr>
      <w:r w:rsidRPr="00836B55">
        <w:rPr>
          <w:rFonts w:asciiTheme="minorHAnsi" w:hAnsiTheme="minorHAnsi" w:cstheme="minorHAnsi"/>
        </w:rPr>
        <w:t>Keys to building strong communication between young couples</w:t>
      </w:r>
    </w:p>
    <w:p w:rsidR="00836B55" w:rsidRPr="00836B55" w:rsidRDefault="00836B55" w:rsidP="00836B55">
      <w:pPr>
        <w:numPr>
          <w:ilvl w:val="0"/>
          <w:numId w:val="3"/>
        </w:numPr>
        <w:spacing w:after="0"/>
        <w:contextualSpacing w:val="0"/>
        <w:rPr>
          <w:rFonts w:asciiTheme="minorHAnsi" w:hAnsiTheme="minorHAnsi" w:cstheme="minorHAnsi"/>
        </w:rPr>
      </w:pPr>
      <w:r w:rsidRPr="00836B55">
        <w:rPr>
          <w:rFonts w:asciiTheme="minorHAnsi" w:hAnsiTheme="minorHAnsi" w:cstheme="minorHAnsi"/>
        </w:rPr>
        <w:t>Adjustment issues in career transitions</w:t>
      </w:r>
    </w:p>
    <w:p w:rsidR="00836B55" w:rsidRPr="00836B55" w:rsidRDefault="00836B55" w:rsidP="00836B55">
      <w:pPr>
        <w:numPr>
          <w:ilvl w:val="0"/>
          <w:numId w:val="3"/>
        </w:numPr>
        <w:spacing w:after="0"/>
        <w:contextualSpacing w:val="0"/>
        <w:rPr>
          <w:rFonts w:asciiTheme="minorHAnsi" w:hAnsiTheme="minorHAnsi" w:cstheme="minorHAnsi"/>
        </w:rPr>
      </w:pPr>
      <w:r w:rsidRPr="00836B55">
        <w:rPr>
          <w:rFonts w:asciiTheme="minorHAnsi" w:hAnsiTheme="minorHAnsi" w:cstheme="minorHAnsi"/>
        </w:rPr>
        <w:t>Survival tips for the sandwich generation</w:t>
      </w:r>
    </w:p>
    <w:p w:rsidR="00836B55" w:rsidRPr="00836B55" w:rsidRDefault="00836B55" w:rsidP="00836B55">
      <w:pPr>
        <w:numPr>
          <w:ilvl w:val="0"/>
          <w:numId w:val="3"/>
        </w:numPr>
        <w:spacing w:after="0"/>
        <w:contextualSpacing w:val="0"/>
        <w:rPr>
          <w:rFonts w:asciiTheme="minorHAnsi" w:hAnsiTheme="minorHAnsi" w:cstheme="minorHAnsi"/>
        </w:rPr>
      </w:pPr>
      <w:r w:rsidRPr="00836B55">
        <w:rPr>
          <w:rFonts w:asciiTheme="minorHAnsi" w:hAnsiTheme="minorHAnsi" w:cstheme="minorHAnsi"/>
        </w:rPr>
        <w:t>Roadmaps to maintaining healthy self-care for surviving seniors</w:t>
      </w:r>
    </w:p>
    <w:p w:rsidR="00836B55" w:rsidRPr="00836B55" w:rsidRDefault="00836B55" w:rsidP="00836B55">
      <w:pPr>
        <w:numPr>
          <w:ilvl w:val="0"/>
          <w:numId w:val="3"/>
        </w:numPr>
        <w:spacing w:after="0"/>
        <w:contextualSpacing w:val="0"/>
        <w:rPr>
          <w:rFonts w:asciiTheme="minorHAnsi" w:hAnsiTheme="minorHAnsi" w:cstheme="minorHAnsi"/>
        </w:rPr>
      </w:pPr>
      <w:r w:rsidRPr="00836B55">
        <w:rPr>
          <w:rFonts w:asciiTheme="minorHAnsi" w:hAnsiTheme="minorHAnsi" w:cstheme="minorHAnsi"/>
        </w:rPr>
        <w:t>Optimize your retirement years</w:t>
      </w:r>
    </w:p>
    <w:p w:rsidR="00836B55" w:rsidRPr="00836B55" w:rsidRDefault="00836B55" w:rsidP="00836B55">
      <w:pPr>
        <w:numPr>
          <w:ilvl w:val="0"/>
          <w:numId w:val="3"/>
        </w:numPr>
        <w:spacing w:after="0"/>
        <w:contextualSpacing w:val="0"/>
        <w:rPr>
          <w:rFonts w:asciiTheme="minorHAnsi" w:hAnsiTheme="minorHAnsi" w:cstheme="minorHAnsi"/>
        </w:rPr>
      </w:pPr>
      <w:r w:rsidRPr="00836B55">
        <w:rPr>
          <w:rFonts w:asciiTheme="minorHAnsi" w:hAnsiTheme="minorHAnsi" w:cstheme="minorHAnsi"/>
        </w:rPr>
        <w:t>S</w:t>
      </w:r>
      <w:r w:rsidRPr="00836B55">
        <w:rPr>
          <w:rFonts w:asciiTheme="minorHAnsi" w:hAnsiTheme="minorHAnsi" w:cstheme="minorHAnsi"/>
        </w:rPr>
        <w:t>trategies to bring closure in the</w:t>
      </w:r>
      <w:r w:rsidRPr="00836B55">
        <w:rPr>
          <w:rFonts w:asciiTheme="minorHAnsi" w:hAnsiTheme="minorHAnsi" w:cstheme="minorHAnsi"/>
        </w:rPr>
        <w:t xml:space="preserve"> senior years</w:t>
      </w:r>
    </w:p>
    <w:p w:rsidR="00836B55" w:rsidRPr="00836B55" w:rsidRDefault="00836B55" w:rsidP="00836B55">
      <w:pPr>
        <w:numPr>
          <w:ilvl w:val="0"/>
          <w:numId w:val="3"/>
        </w:numPr>
        <w:spacing w:after="0"/>
        <w:contextualSpacing w:val="0"/>
        <w:rPr>
          <w:rFonts w:asciiTheme="minorHAnsi" w:hAnsiTheme="minorHAnsi" w:cstheme="minorHAnsi"/>
        </w:rPr>
      </w:pPr>
      <w:r w:rsidRPr="00836B55">
        <w:rPr>
          <w:rFonts w:asciiTheme="minorHAnsi" w:hAnsiTheme="minorHAnsi" w:cstheme="minorHAnsi"/>
        </w:rPr>
        <w:t>Topic of choice………………</w:t>
      </w:r>
    </w:p>
    <w:p w:rsidR="00D73F5F" w:rsidRPr="00836B55" w:rsidRDefault="00D73F5F" w:rsidP="00836B55">
      <w:pPr>
        <w:spacing w:after="0"/>
        <w:rPr>
          <w:rFonts w:asciiTheme="minorHAnsi" w:hAnsiTheme="minorHAnsi" w:cstheme="minorHAnsi"/>
        </w:rPr>
      </w:pPr>
    </w:p>
    <w:p w:rsidR="00D73F5F" w:rsidRPr="00836B55" w:rsidRDefault="00D73F5F">
      <w:pPr>
        <w:spacing w:after="0"/>
        <w:rPr>
          <w:rFonts w:asciiTheme="minorHAnsi" w:hAnsiTheme="minorHAnsi" w:cstheme="minorHAnsi"/>
        </w:rPr>
      </w:pPr>
    </w:p>
    <w:p w:rsidR="00836B55" w:rsidRPr="00836B55" w:rsidRDefault="00836B55" w:rsidP="00836B55">
      <w:pPr>
        <w:pStyle w:val="NormalWeb"/>
        <w:rPr>
          <w:rFonts w:asciiTheme="minorHAnsi" w:hAnsiTheme="minorHAnsi" w:cstheme="minorHAnsi"/>
          <w:b/>
          <w:sz w:val="22"/>
          <w:szCs w:val="22"/>
        </w:rPr>
      </w:pPr>
      <w:r w:rsidRPr="00836B55">
        <w:rPr>
          <w:rFonts w:asciiTheme="minorHAnsi" w:hAnsiTheme="minorHAnsi" w:cstheme="minorHAnsi"/>
          <w:b/>
          <w:sz w:val="22"/>
          <w:szCs w:val="22"/>
        </w:rPr>
        <w:t>Final Exam (100 pts)</w:t>
      </w:r>
    </w:p>
    <w:p w:rsidR="00836B55" w:rsidRPr="00836B55" w:rsidRDefault="00836B55" w:rsidP="00836B55">
      <w:pPr>
        <w:pStyle w:val="NormalWeb"/>
        <w:rPr>
          <w:rFonts w:asciiTheme="minorHAnsi" w:hAnsiTheme="minorHAnsi" w:cstheme="minorHAnsi"/>
          <w:sz w:val="22"/>
          <w:szCs w:val="22"/>
        </w:rPr>
      </w:pPr>
      <w:r w:rsidRPr="00836B55">
        <w:rPr>
          <w:rFonts w:asciiTheme="minorHAnsi" w:hAnsiTheme="minorHAnsi" w:cstheme="minorHAnsi"/>
          <w:sz w:val="22"/>
          <w:szCs w:val="22"/>
        </w:rPr>
        <w:t>The final is an open book exam and will cover major learning blocks of materials from the course. Provide comprehensive and thorough responses to each of the question.  Ensure that your answers are supported by course readings and journal articles.</w:t>
      </w:r>
    </w:p>
    <w:p w:rsidR="00D73F5F" w:rsidRDefault="00D73F5F">
      <w:pPr>
        <w:spacing w:after="0"/>
      </w:pPr>
    </w:p>
    <w:p w:rsidR="00D73F5F" w:rsidRDefault="00C55C3D">
      <w:pPr>
        <w:spacing w:after="0"/>
      </w:pPr>
      <w:r>
        <w:rPr>
          <w:b/>
        </w:rPr>
        <w:t xml:space="preserve">Course Outline and Grading Structure:  </w:t>
      </w:r>
    </w:p>
    <w:p w:rsidR="00D73F5F" w:rsidRDefault="00C55C3D">
      <w:pPr>
        <w:spacing w:after="0"/>
      </w:pPr>
      <w:r>
        <w:t xml:space="preserve">Weekly online discussion:  </w:t>
      </w:r>
      <w:r>
        <w:tab/>
        <w:t>100 pts</w:t>
      </w:r>
    </w:p>
    <w:p w:rsidR="00D73F5F" w:rsidRDefault="00836B55">
      <w:pPr>
        <w:spacing w:after="0"/>
      </w:pPr>
      <w:r w:rsidRPr="00836B55">
        <w:rPr>
          <w:rFonts w:ascii="Times New Roman" w:hAnsi="Times New Roman" w:cs="Times New Roman"/>
        </w:rPr>
        <w:t>Stage development paper</w:t>
      </w:r>
      <w:r w:rsidRPr="00836B55">
        <w:t>:</w:t>
      </w:r>
      <w:r w:rsidR="00C55C3D">
        <w:t xml:space="preserve">  </w:t>
      </w:r>
      <w:r w:rsidR="00C55C3D">
        <w:tab/>
        <w:t>100 pts</w:t>
      </w:r>
    </w:p>
    <w:p w:rsidR="00D73F5F" w:rsidRDefault="00836B55">
      <w:pPr>
        <w:spacing w:after="0"/>
      </w:pPr>
      <w:r>
        <w:t>Power Point</w:t>
      </w:r>
      <w:r w:rsidR="00C55C3D">
        <w:t xml:space="preserve">: </w:t>
      </w:r>
      <w:r w:rsidR="00C55C3D">
        <w:tab/>
        <w:t>100 pts</w:t>
      </w:r>
    </w:p>
    <w:p w:rsidR="00D73F5F" w:rsidRDefault="00C55C3D">
      <w:pPr>
        <w:spacing w:after="0"/>
      </w:pPr>
      <w:r>
        <w:t>Final exam:</w:t>
      </w:r>
      <w:r>
        <w:tab/>
        <w:t>100 pts</w:t>
      </w:r>
    </w:p>
    <w:p w:rsidR="00D73F5F" w:rsidRDefault="00C55C3D">
      <w:pPr>
        <w:spacing w:after="0"/>
      </w:pPr>
      <w:r>
        <w:t>Total points:</w:t>
      </w:r>
      <w:r>
        <w:tab/>
        <w:t>400 pts</w:t>
      </w:r>
    </w:p>
    <w:p w:rsidR="00D73F5F" w:rsidRDefault="00D73F5F">
      <w:pPr>
        <w:spacing w:after="0"/>
      </w:pPr>
    </w:p>
    <w:p w:rsidR="00D73F5F" w:rsidRDefault="00C55C3D">
      <w:pPr>
        <w:pBdr>
          <w:top w:val="nil"/>
          <w:left w:val="nil"/>
          <w:bottom w:val="nil"/>
          <w:right w:val="nil"/>
          <w:between w:val="nil"/>
        </w:pBdr>
        <w:spacing w:after="0"/>
        <w:rPr>
          <w:color w:val="000000"/>
        </w:rPr>
      </w:pPr>
      <w:bookmarkStart w:id="4" w:name="_heading=h.3znysh7" w:colFirst="0" w:colLast="0"/>
      <w:bookmarkEnd w:id="4"/>
      <w:r>
        <w:rPr>
          <w:b/>
          <w:color w:val="000000"/>
        </w:rPr>
        <w:t>The University has a standard grade scale</w:t>
      </w:r>
      <w:r>
        <w:rPr>
          <w:b/>
          <w:color w:val="000000"/>
          <w:u w:val="single"/>
        </w:rPr>
        <w:t>:</w:t>
      </w:r>
    </w:p>
    <w:p w:rsidR="00D73F5F" w:rsidRDefault="00C55C3D">
      <w:pPr>
        <w:pBdr>
          <w:top w:val="nil"/>
          <w:left w:val="nil"/>
          <w:bottom w:val="nil"/>
          <w:right w:val="nil"/>
          <w:between w:val="nil"/>
        </w:pBdr>
        <w:spacing w:after="0"/>
        <w:rPr>
          <w:color w:val="000000"/>
        </w:rPr>
      </w:pPr>
      <w:r>
        <w:rPr>
          <w:color w:val="00000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color w:val="000000"/>
        </w:rPr>
        <w:lastRenderedPageBreak/>
        <w:t>last day of the next long 16-week term or 8-week session, unless the instructor designates an earlier date for completion.  If the work is not completed by the appropriate date, the I is converted to an F.</w:t>
      </w:r>
    </w:p>
    <w:p w:rsidR="00D73F5F" w:rsidRDefault="00D73F5F">
      <w:pPr>
        <w:pBdr>
          <w:top w:val="nil"/>
          <w:left w:val="nil"/>
          <w:bottom w:val="single" w:sz="8" w:space="1" w:color="000000"/>
          <w:right w:val="nil"/>
          <w:between w:val="nil"/>
        </w:pBdr>
        <w:spacing w:after="240" w:line="360" w:lineRule="auto"/>
        <w:rPr>
          <w:rFonts w:ascii="Georgia" w:eastAsia="Georgia" w:hAnsi="Georgia" w:cs="Georgia"/>
          <w:b/>
          <w:color w:val="000000"/>
          <w:sz w:val="28"/>
          <w:szCs w:val="28"/>
        </w:rPr>
      </w:pPr>
    </w:p>
    <w:p w:rsidR="00D73F5F" w:rsidRDefault="00C55C3D">
      <w:pPr>
        <w:pStyle w:val="Heading1"/>
      </w:pPr>
      <w:r>
        <w:t>Tentative Schedule</w:t>
      </w:r>
    </w:p>
    <w:p w:rsidR="00D73F5F" w:rsidRDefault="00D73F5F" w:rsidP="00E16D82">
      <w:pPr>
        <w:spacing w:after="0" w:line="276" w:lineRule="auto"/>
        <w:rPr>
          <w:b/>
        </w:rPr>
      </w:pP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65"/>
        <w:gridCol w:w="4935"/>
        <w:gridCol w:w="2460"/>
      </w:tblGrid>
      <w:tr w:rsidR="00D73F5F">
        <w:tc>
          <w:tcPr>
            <w:tcW w:w="1965" w:type="dxa"/>
          </w:tcPr>
          <w:p w:rsidR="00D73F5F" w:rsidRDefault="00C55C3D">
            <w:pPr>
              <w:widowControl w:val="0"/>
              <w:jc w:val="center"/>
              <w:rPr>
                <w:b/>
              </w:rPr>
            </w:pPr>
            <w:r>
              <w:rPr>
                <w:b/>
              </w:rPr>
              <w:t>Week</w:t>
            </w:r>
          </w:p>
        </w:tc>
        <w:tc>
          <w:tcPr>
            <w:tcW w:w="4935" w:type="dxa"/>
          </w:tcPr>
          <w:p w:rsidR="00D73F5F" w:rsidRDefault="00C55C3D">
            <w:pPr>
              <w:jc w:val="center"/>
              <w:rPr>
                <w:b/>
              </w:rPr>
            </w:pPr>
            <w:r>
              <w:rPr>
                <w:b/>
              </w:rPr>
              <w:t>Reading</w:t>
            </w:r>
          </w:p>
        </w:tc>
        <w:tc>
          <w:tcPr>
            <w:tcW w:w="2460" w:type="dxa"/>
          </w:tcPr>
          <w:p w:rsidR="00D73F5F" w:rsidRDefault="00C55C3D">
            <w:pPr>
              <w:jc w:val="center"/>
              <w:rPr>
                <w:b/>
              </w:rPr>
            </w:pPr>
            <w:r>
              <w:rPr>
                <w:b/>
              </w:rPr>
              <w:t>Assignment Due</w:t>
            </w:r>
          </w:p>
        </w:tc>
      </w:tr>
      <w:tr w:rsidR="00D73F5F">
        <w:tc>
          <w:tcPr>
            <w:tcW w:w="1965" w:type="dxa"/>
          </w:tcPr>
          <w:p w:rsidR="00D73F5F" w:rsidRPr="004F6A7A" w:rsidRDefault="00C55C3D">
            <w:pPr>
              <w:widowControl w:val="0"/>
            </w:pPr>
            <w:r w:rsidRPr="004F6A7A">
              <w:t>Week 1</w:t>
            </w:r>
          </w:p>
          <w:p w:rsidR="00D73F5F" w:rsidRPr="004F6A7A" w:rsidRDefault="00D73F5F">
            <w:pPr>
              <w:widowControl w:val="0"/>
            </w:pPr>
          </w:p>
          <w:p w:rsidR="00D73F5F" w:rsidRPr="004F6A7A" w:rsidRDefault="00C55C3D">
            <w:pPr>
              <w:widowControl w:val="0"/>
            </w:pPr>
            <w:r w:rsidRPr="004F6A7A">
              <w:t>Aug 9-15</w:t>
            </w:r>
          </w:p>
        </w:tc>
        <w:tc>
          <w:tcPr>
            <w:tcW w:w="4935" w:type="dxa"/>
          </w:tcPr>
          <w:p w:rsidR="00836B55" w:rsidRPr="004F6A7A" w:rsidRDefault="004F6A7A">
            <w:pPr>
              <w:rPr>
                <w:rFonts w:asciiTheme="minorHAnsi" w:hAnsiTheme="minorHAnsi" w:cstheme="minorHAnsi"/>
                <w:lang w:val="en"/>
              </w:rPr>
            </w:pPr>
            <w:r w:rsidRPr="004F6A7A">
              <w:rPr>
                <w:rFonts w:asciiTheme="minorHAnsi" w:hAnsiTheme="minorHAnsi" w:cstheme="minorHAnsi"/>
                <w:lang w:val="en"/>
              </w:rPr>
              <w:t>Chap 2</w:t>
            </w:r>
            <w:r w:rsidR="00836B55" w:rsidRPr="004F6A7A">
              <w:rPr>
                <w:rFonts w:asciiTheme="minorHAnsi" w:hAnsiTheme="minorHAnsi" w:cstheme="minorHAnsi"/>
                <w:lang w:val="en"/>
              </w:rPr>
              <w:t xml:space="preserve"> Biological Foundations: Heredity, Prenatal Development, and Birth</w:t>
            </w:r>
          </w:p>
          <w:p w:rsidR="00D73F5F" w:rsidRPr="004F6A7A" w:rsidRDefault="004F6A7A">
            <w:pPr>
              <w:rPr>
                <w:rFonts w:asciiTheme="minorHAnsi" w:hAnsiTheme="minorHAnsi" w:cstheme="minorHAnsi"/>
              </w:rPr>
            </w:pPr>
            <w:r w:rsidRPr="004F6A7A">
              <w:rPr>
                <w:rFonts w:asciiTheme="minorHAnsi" w:hAnsiTheme="minorHAnsi" w:cstheme="minorHAnsi"/>
                <w:lang w:val="en"/>
              </w:rPr>
              <w:br/>
              <w:t>Chap 3</w:t>
            </w:r>
            <w:r w:rsidR="00836B55" w:rsidRPr="004F6A7A">
              <w:rPr>
                <w:rFonts w:asciiTheme="minorHAnsi" w:hAnsiTheme="minorHAnsi" w:cstheme="minorHAnsi"/>
                <w:lang w:val="en"/>
              </w:rPr>
              <w:t xml:space="preserve"> Tools for Exploring the World: Physical, Perceptual, and Motor Development in Infancy and Early Childhood</w:t>
            </w:r>
            <w:r w:rsidR="00836B55" w:rsidRPr="004F6A7A">
              <w:rPr>
                <w:rFonts w:asciiTheme="minorHAnsi" w:hAnsiTheme="minorHAnsi" w:cstheme="minorHAnsi"/>
              </w:rPr>
              <w:t xml:space="preserve"> </w:t>
            </w:r>
          </w:p>
          <w:p w:rsidR="00836B55" w:rsidRPr="004F6A7A" w:rsidRDefault="00836B55"/>
        </w:tc>
        <w:tc>
          <w:tcPr>
            <w:tcW w:w="2460" w:type="dxa"/>
          </w:tcPr>
          <w:p w:rsidR="00D73F5F" w:rsidRPr="004F6A7A" w:rsidRDefault="00C55C3D">
            <w:r w:rsidRPr="004F6A7A">
              <w:t>Discussion Board</w:t>
            </w:r>
          </w:p>
        </w:tc>
      </w:tr>
      <w:tr w:rsidR="00E16D82">
        <w:tc>
          <w:tcPr>
            <w:tcW w:w="1965" w:type="dxa"/>
          </w:tcPr>
          <w:p w:rsidR="00E16D82" w:rsidRPr="004F6A7A" w:rsidRDefault="00E16D82" w:rsidP="00E16D82">
            <w:pPr>
              <w:widowControl w:val="0"/>
            </w:pPr>
            <w:r w:rsidRPr="004F6A7A">
              <w:t>Week 2</w:t>
            </w:r>
          </w:p>
          <w:p w:rsidR="00E16D82" w:rsidRPr="004F6A7A" w:rsidRDefault="00E16D82" w:rsidP="00E16D82">
            <w:pPr>
              <w:widowControl w:val="0"/>
            </w:pPr>
          </w:p>
          <w:p w:rsidR="00E16D82" w:rsidRPr="004F6A7A" w:rsidRDefault="00E16D82" w:rsidP="00E16D82">
            <w:pPr>
              <w:widowControl w:val="0"/>
            </w:pPr>
            <w:r w:rsidRPr="004F6A7A">
              <w:t xml:space="preserve"> Aug 16-22</w:t>
            </w:r>
          </w:p>
        </w:tc>
        <w:tc>
          <w:tcPr>
            <w:tcW w:w="4935" w:type="dxa"/>
          </w:tcPr>
          <w:p w:rsidR="00E16D82" w:rsidRPr="004F6A7A" w:rsidRDefault="00E16D82" w:rsidP="00E16D82">
            <w:r w:rsidRPr="004F6A7A">
              <w:t>Chap 4 The Emergence of Thought and Language: Cognitive Development in Infancy and Early Childhood</w:t>
            </w:r>
          </w:p>
          <w:p w:rsidR="00E16D82" w:rsidRDefault="00E16D82" w:rsidP="00E16D82">
            <w:r w:rsidRPr="004F6A7A">
              <w:br/>
              <w:t>Chap 5 Entering the Social World: Socioemotional Development in Infancy and Early Childhood</w:t>
            </w:r>
          </w:p>
          <w:p w:rsidR="00E16D82" w:rsidRPr="004F6A7A" w:rsidRDefault="00E16D82" w:rsidP="00E16D82">
            <w:pPr>
              <w:rPr>
                <w:rFonts w:asciiTheme="minorHAnsi" w:hAnsiTheme="minorHAnsi" w:cstheme="minorHAnsi"/>
                <w:lang w:val="en"/>
              </w:rPr>
            </w:pPr>
          </w:p>
        </w:tc>
        <w:tc>
          <w:tcPr>
            <w:tcW w:w="2460" w:type="dxa"/>
          </w:tcPr>
          <w:p w:rsidR="00E16D82" w:rsidRPr="004F6A7A" w:rsidRDefault="00E16D82">
            <w:r w:rsidRPr="004F6A7A">
              <w:t>Discussion Board</w:t>
            </w:r>
          </w:p>
        </w:tc>
      </w:tr>
      <w:tr w:rsidR="00D73F5F">
        <w:tc>
          <w:tcPr>
            <w:tcW w:w="1965" w:type="dxa"/>
          </w:tcPr>
          <w:p w:rsidR="00D73F5F" w:rsidRPr="004F6A7A" w:rsidRDefault="00C55C3D">
            <w:pPr>
              <w:widowControl w:val="0"/>
            </w:pPr>
            <w:r w:rsidRPr="004F6A7A">
              <w:t>Week 3</w:t>
            </w:r>
          </w:p>
          <w:p w:rsidR="00D73F5F" w:rsidRPr="004F6A7A" w:rsidRDefault="00D73F5F">
            <w:pPr>
              <w:widowControl w:val="0"/>
            </w:pPr>
          </w:p>
          <w:p w:rsidR="00D73F5F" w:rsidRPr="004F6A7A" w:rsidRDefault="00C55C3D">
            <w:pPr>
              <w:widowControl w:val="0"/>
            </w:pPr>
            <w:r w:rsidRPr="004F6A7A">
              <w:t>Aug 23-29</w:t>
            </w:r>
          </w:p>
        </w:tc>
        <w:tc>
          <w:tcPr>
            <w:tcW w:w="4935" w:type="dxa"/>
          </w:tcPr>
          <w:p w:rsidR="00D73F5F" w:rsidRPr="004F6A7A" w:rsidRDefault="00C55C3D">
            <w:r w:rsidRPr="004F6A7A">
              <w:t>Chapter 6 Off to School: Cognitive and Physical Development in Middle Childhood</w:t>
            </w:r>
          </w:p>
          <w:p w:rsidR="00D73F5F" w:rsidRPr="004F6A7A" w:rsidRDefault="00C55C3D">
            <w:r w:rsidRPr="004F6A7A">
              <w:br/>
              <w:t>Chapter 7 Expanding Social Horizons: Socioemotional Development in Middle Childhood</w:t>
            </w:r>
          </w:p>
        </w:tc>
        <w:tc>
          <w:tcPr>
            <w:tcW w:w="2460" w:type="dxa"/>
          </w:tcPr>
          <w:p w:rsidR="00D73F5F" w:rsidRPr="004F6A7A" w:rsidRDefault="00C55C3D">
            <w:r w:rsidRPr="004F6A7A">
              <w:t>Discussion Board</w:t>
            </w:r>
          </w:p>
        </w:tc>
      </w:tr>
      <w:tr w:rsidR="00D73F5F">
        <w:tc>
          <w:tcPr>
            <w:tcW w:w="1965" w:type="dxa"/>
          </w:tcPr>
          <w:p w:rsidR="00D73F5F" w:rsidRPr="004F6A7A" w:rsidRDefault="00C55C3D">
            <w:pPr>
              <w:widowControl w:val="0"/>
            </w:pPr>
            <w:r w:rsidRPr="004F6A7A">
              <w:t>Week 4</w:t>
            </w:r>
          </w:p>
          <w:p w:rsidR="00D73F5F" w:rsidRPr="004F6A7A" w:rsidRDefault="00D73F5F">
            <w:pPr>
              <w:widowControl w:val="0"/>
            </w:pPr>
          </w:p>
          <w:p w:rsidR="00D73F5F" w:rsidRPr="004F6A7A" w:rsidRDefault="00C55C3D">
            <w:pPr>
              <w:widowControl w:val="0"/>
            </w:pPr>
            <w:r w:rsidRPr="004F6A7A">
              <w:t>Aug 30-Sep 5</w:t>
            </w:r>
          </w:p>
        </w:tc>
        <w:tc>
          <w:tcPr>
            <w:tcW w:w="4935" w:type="dxa"/>
          </w:tcPr>
          <w:p w:rsidR="00D73F5F" w:rsidRPr="004F6A7A" w:rsidRDefault="00C55C3D">
            <w:r w:rsidRPr="004F6A7A">
              <w:t>Chapter 8 Rites of Passage: Physical and Cognitive Development in Adolescence</w:t>
            </w:r>
          </w:p>
          <w:p w:rsidR="00D73F5F" w:rsidRPr="004F6A7A" w:rsidRDefault="00C55C3D">
            <w:r w:rsidRPr="004F6A7A">
              <w:br/>
              <w:t>Chapter 9 Moving into the Adult Social World: Socioemotional Development in Adolescence</w:t>
            </w:r>
          </w:p>
          <w:p w:rsidR="00D73F5F" w:rsidRPr="004F6A7A" w:rsidRDefault="00D73F5F"/>
        </w:tc>
        <w:tc>
          <w:tcPr>
            <w:tcW w:w="2460" w:type="dxa"/>
          </w:tcPr>
          <w:p w:rsidR="00D73F5F" w:rsidRPr="004F6A7A" w:rsidRDefault="00C55C3D">
            <w:r w:rsidRPr="004F6A7A">
              <w:t>Discussion Board</w:t>
            </w:r>
          </w:p>
        </w:tc>
      </w:tr>
      <w:tr w:rsidR="00D73F5F">
        <w:tc>
          <w:tcPr>
            <w:tcW w:w="1965" w:type="dxa"/>
          </w:tcPr>
          <w:p w:rsidR="004F6A7A" w:rsidRDefault="004F6A7A">
            <w:pPr>
              <w:widowControl w:val="0"/>
            </w:pPr>
            <w:r w:rsidRPr="004F6A7A">
              <w:t>Week 5</w:t>
            </w:r>
          </w:p>
          <w:p w:rsidR="00E16D82" w:rsidRPr="004F6A7A" w:rsidRDefault="00E16D82">
            <w:pPr>
              <w:widowControl w:val="0"/>
            </w:pPr>
          </w:p>
          <w:p w:rsidR="00D73F5F" w:rsidRDefault="004F6A7A">
            <w:pPr>
              <w:widowControl w:val="0"/>
            </w:pPr>
            <w:r w:rsidRPr="004F6A7A">
              <w:t>Sep 6-12</w:t>
            </w:r>
          </w:p>
          <w:p w:rsidR="00E16D82" w:rsidRPr="004F6A7A" w:rsidRDefault="00E16D82">
            <w:pPr>
              <w:widowControl w:val="0"/>
            </w:pPr>
          </w:p>
        </w:tc>
        <w:tc>
          <w:tcPr>
            <w:tcW w:w="4935" w:type="dxa"/>
          </w:tcPr>
          <w:p w:rsidR="004F6A7A" w:rsidRPr="004F6A7A" w:rsidRDefault="004F6A7A" w:rsidP="004F6A7A">
            <w:pPr>
              <w:pStyle w:val="NoSpacing"/>
            </w:pPr>
            <w:r w:rsidRPr="004F6A7A">
              <w:t>Power Point Presentation</w:t>
            </w:r>
          </w:p>
          <w:p w:rsidR="00D73F5F" w:rsidRPr="004F6A7A" w:rsidRDefault="00D73F5F"/>
          <w:p w:rsidR="00D73F5F" w:rsidRPr="004F6A7A" w:rsidRDefault="00D73F5F"/>
        </w:tc>
        <w:tc>
          <w:tcPr>
            <w:tcW w:w="2460" w:type="dxa"/>
          </w:tcPr>
          <w:p w:rsidR="004F6A7A" w:rsidRPr="004F6A7A" w:rsidRDefault="004F6A7A" w:rsidP="004F6A7A">
            <w:pPr>
              <w:pStyle w:val="NoSpacing"/>
            </w:pPr>
            <w:r w:rsidRPr="004F6A7A">
              <w:t>Power Point Presentation</w:t>
            </w:r>
          </w:p>
          <w:p w:rsidR="00D73F5F" w:rsidRPr="004F6A7A" w:rsidRDefault="00D73F5F" w:rsidP="004F6A7A"/>
        </w:tc>
      </w:tr>
      <w:tr w:rsidR="00D73F5F">
        <w:tc>
          <w:tcPr>
            <w:tcW w:w="1965" w:type="dxa"/>
          </w:tcPr>
          <w:p w:rsidR="00D73F5F" w:rsidRPr="004F6A7A" w:rsidRDefault="004F6A7A">
            <w:pPr>
              <w:widowControl w:val="0"/>
            </w:pPr>
            <w:r w:rsidRPr="004F6A7A">
              <w:t>Week 6</w:t>
            </w:r>
          </w:p>
          <w:p w:rsidR="00D73F5F" w:rsidRPr="004F6A7A" w:rsidRDefault="00D73F5F">
            <w:pPr>
              <w:widowControl w:val="0"/>
            </w:pPr>
          </w:p>
          <w:p w:rsidR="00D73F5F" w:rsidRPr="004F6A7A" w:rsidRDefault="004F6A7A">
            <w:pPr>
              <w:widowControl w:val="0"/>
            </w:pPr>
            <w:r w:rsidRPr="004F6A7A">
              <w:t>Sep 13-19</w:t>
            </w:r>
          </w:p>
          <w:p w:rsidR="00D73F5F" w:rsidRPr="004F6A7A" w:rsidRDefault="00D73F5F">
            <w:pPr>
              <w:widowControl w:val="0"/>
            </w:pPr>
          </w:p>
          <w:p w:rsidR="00D73F5F" w:rsidRPr="004F6A7A" w:rsidRDefault="00D73F5F" w:rsidP="004F6A7A">
            <w:pPr>
              <w:widowControl w:val="0"/>
            </w:pPr>
          </w:p>
        </w:tc>
        <w:tc>
          <w:tcPr>
            <w:tcW w:w="4935" w:type="dxa"/>
          </w:tcPr>
          <w:p w:rsidR="00D73F5F" w:rsidRPr="004F6A7A" w:rsidRDefault="00C55C3D">
            <w:r w:rsidRPr="004F6A7A">
              <w:t>Chapter 10 Becoming an Adult: Physical, Cognitive &amp; Personality Development in Early Adulthood</w:t>
            </w:r>
          </w:p>
          <w:p w:rsidR="00D73F5F" w:rsidRPr="004F6A7A" w:rsidRDefault="00D73F5F"/>
          <w:p w:rsidR="00D73F5F" w:rsidRPr="004F6A7A" w:rsidRDefault="00C55C3D">
            <w:r w:rsidRPr="004F6A7A">
              <w:t xml:space="preserve">Chapter 11 Being </w:t>
            </w:r>
            <w:r w:rsidR="004F6A7A" w:rsidRPr="004F6A7A">
              <w:t>with</w:t>
            </w:r>
            <w:r w:rsidRPr="004F6A7A">
              <w:t xml:space="preserve"> Others: Forming Relationships in Young and Middle Adulthood</w:t>
            </w:r>
          </w:p>
          <w:p w:rsidR="00D73F5F" w:rsidRPr="004F6A7A" w:rsidRDefault="00D73F5F"/>
        </w:tc>
        <w:tc>
          <w:tcPr>
            <w:tcW w:w="2460" w:type="dxa"/>
          </w:tcPr>
          <w:p w:rsidR="00D73F5F" w:rsidRPr="004F6A7A" w:rsidRDefault="00C55C3D">
            <w:r w:rsidRPr="004F6A7A">
              <w:t>Discussion Board</w:t>
            </w:r>
          </w:p>
        </w:tc>
      </w:tr>
      <w:tr w:rsidR="00D73F5F">
        <w:tc>
          <w:tcPr>
            <w:tcW w:w="1965" w:type="dxa"/>
          </w:tcPr>
          <w:p w:rsidR="00D73F5F" w:rsidRPr="004F6A7A" w:rsidRDefault="00C55C3D">
            <w:pPr>
              <w:widowControl w:val="0"/>
            </w:pPr>
            <w:r w:rsidRPr="004F6A7A">
              <w:t>Week</w:t>
            </w:r>
            <w:r w:rsidR="004F6A7A" w:rsidRPr="004F6A7A">
              <w:t xml:space="preserve"> 7</w:t>
            </w:r>
          </w:p>
          <w:p w:rsidR="00D73F5F" w:rsidRPr="004F6A7A" w:rsidRDefault="00D73F5F">
            <w:pPr>
              <w:widowControl w:val="0"/>
            </w:pPr>
          </w:p>
          <w:p w:rsidR="00D73F5F" w:rsidRPr="004F6A7A" w:rsidRDefault="004F6A7A">
            <w:pPr>
              <w:widowControl w:val="0"/>
            </w:pPr>
            <w:r w:rsidRPr="004F6A7A">
              <w:t xml:space="preserve"> Sep 20-26</w:t>
            </w:r>
          </w:p>
        </w:tc>
        <w:tc>
          <w:tcPr>
            <w:tcW w:w="4935" w:type="dxa"/>
          </w:tcPr>
          <w:p w:rsidR="00D73F5F" w:rsidRPr="004F6A7A" w:rsidRDefault="004F6A7A" w:rsidP="004F6A7A">
            <w:bookmarkStart w:id="5" w:name="_heading=h.gjdgxs" w:colFirst="0" w:colLast="0"/>
            <w:bookmarkEnd w:id="5"/>
            <w:r w:rsidRPr="004F6A7A">
              <w:t>Stage Development Paper</w:t>
            </w:r>
          </w:p>
        </w:tc>
        <w:tc>
          <w:tcPr>
            <w:tcW w:w="2460" w:type="dxa"/>
          </w:tcPr>
          <w:p w:rsidR="00D73F5F" w:rsidRPr="004F6A7A" w:rsidRDefault="004F6A7A">
            <w:r w:rsidRPr="004F6A7A">
              <w:t>Stage Development Paper</w:t>
            </w:r>
          </w:p>
        </w:tc>
      </w:tr>
      <w:tr w:rsidR="00D73F5F">
        <w:tc>
          <w:tcPr>
            <w:tcW w:w="1965" w:type="dxa"/>
          </w:tcPr>
          <w:p w:rsidR="00D73F5F" w:rsidRPr="004F6A7A" w:rsidRDefault="004F6A7A">
            <w:pPr>
              <w:widowControl w:val="0"/>
            </w:pPr>
            <w:r w:rsidRPr="004F6A7A">
              <w:lastRenderedPageBreak/>
              <w:t>Week 8</w:t>
            </w:r>
          </w:p>
          <w:p w:rsidR="00D73F5F" w:rsidRPr="004F6A7A" w:rsidRDefault="00D73F5F">
            <w:pPr>
              <w:widowControl w:val="0"/>
            </w:pPr>
          </w:p>
          <w:p w:rsidR="00D73F5F" w:rsidRPr="004F6A7A" w:rsidRDefault="004F6A7A">
            <w:pPr>
              <w:widowControl w:val="0"/>
            </w:pPr>
            <w:r w:rsidRPr="004F6A7A">
              <w:t>Sep 27-Oct 2</w:t>
            </w:r>
          </w:p>
        </w:tc>
        <w:tc>
          <w:tcPr>
            <w:tcW w:w="4935" w:type="dxa"/>
          </w:tcPr>
          <w:p w:rsidR="00D73F5F" w:rsidRPr="004F6A7A" w:rsidRDefault="004F6A7A">
            <w:r w:rsidRPr="004F6A7A">
              <w:t>Final Exam</w:t>
            </w:r>
            <w:r w:rsidR="00C55C3D" w:rsidRPr="004F6A7A">
              <w:br/>
            </w:r>
          </w:p>
        </w:tc>
        <w:tc>
          <w:tcPr>
            <w:tcW w:w="2460" w:type="dxa"/>
          </w:tcPr>
          <w:p w:rsidR="00D73F5F" w:rsidRPr="004F6A7A" w:rsidRDefault="004F6A7A">
            <w:r w:rsidRPr="004F6A7A">
              <w:t>Final Exam</w:t>
            </w:r>
          </w:p>
        </w:tc>
      </w:tr>
    </w:tbl>
    <w:p w:rsidR="00D73F5F" w:rsidRDefault="00D73F5F"/>
    <w:p w:rsidR="00D73F5F" w:rsidRDefault="00D73F5F">
      <w:pPr>
        <w:spacing w:after="0"/>
        <w:rPr>
          <w:b/>
        </w:rPr>
      </w:pPr>
    </w:p>
    <w:p w:rsidR="00D73F5F" w:rsidRDefault="00D73F5F">
      <w:pPr>
        <w:spacing w:after="0" w:line="276" w:lineRule="auto"/>
        <w:rPr>
          <w:b/>
        </w:rPr>
      </w:pPr>
    </w:p>
    <w:p w:rsidR="00D73F5F" w:rsidRDefault="00D73F5F"/>
    <w:sectPr w:rsidR="00D73F5F">
      <w:footerReference w:type="default" r:id="rId11"/>
      <w:headerReference w:type="first" r:id="rId12"/>
      <w:footerReference w:type="first" r:id="rId13"/>
      <w:pgSz w:w="12240" w:h="15840"/>
      <w:pgMar w:top="1440" w:right="1440" w:bottom="144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1CC" w:rsidRDefault="002911CC">
      <w:pPr>
        <w:spacing w:after="0"/>
      </w:pPr>
      <w:r>
        <w:separator/>
      </w:r>
    </w:p>
  </w:endnote>
  <w:endnote w:type="continuationSeparator" w:id="0">
    <w:p w:rsidR="002911CC" w:rsidRDefault="002911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F5F" w:rsidRDefault="00C55C3D">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9967D4">
      <w:rPr>
        <w:noProof/>
        <w:color w:val="000000"/>
      </w:rPr>
      <w:t>6</w:t>
    </w:r>
    <w:r>
      <w:rPr>
        <w:color w:val="000000"/>
      </w:rPr>
      <w:fldChar w:fldCharType="end"/>
    </w:r>
  </w:p>
  <w:p w:rsidR="00D73F5F" w:rsidRDefault="00C55C3D">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June 3,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F5F" w:rsidRDefault="00C55C3D">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9967D4">
      <w:rPr>
        <w:noProof/>
        <w:color w:val="000000"/>
      </w:rPr>
      <w:t>1</w:t>
    </w:r>
    <w:r>
      <w:rPr>
        <w:color w:val="000000"/>
      </w:rPr>
      <w:fldChar w:fldCharType="end"/>
    </w:r>
  </w:p>
  <w:p w:rsidR="00D73F5F" w:rsidRDefault="009967D4">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Jul 19,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1CC" w:rsidRDefault="002911CC">
      <w:pPr>
        <w:spacing w:after="0"/>
      </w:pPr>
      <w:r>
        <w:separator/>
      </w:r>
    </w:p>
  </w:footnote>
  <w:footnote w:type="continuationSeparator" w:id="0">
    <w:p w:rsidR="002911CC" w:rsidRDefault="002911C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F5F" w:rsidRDefault="00C55C3D">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extent cx="2594101" cy="823683"/>
          <wp:effectExtent l="0" t="0" r="0" b="0"/>
          <wp:docPr id="5"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rsidR="00D73F5F" w:rsidRDefault="00C55C3D">
    <w:pPr>
      <w:pBdr>
        <w:top w:val="nil"/>
        <w:left w:val="nil"/>
        <w:bottom w:val="nil"/>
        <w:right w:val="nil"/>
        <w:between w:val="nil"/>
      </w:pBdr>
      <w:tabs>
        <w:tab w:val="center" w:pos="4680"/>
        <w:tab w:val="right" w:pos="9360"/>
      </w:tabs>
      <w:spacing w:after="0"/>
      <w:jc w:val="right"/>
      <w:rPr>
        <w:color w:val="000000"/>
      </w:rPr>
    </w:pPr>
    <w:r>
      <w:rPr>
        <w:color w:val="000000"/>
      </w:rPr>
      <w:t>School of Behavioral &amp; Social Sciences</w:t>
    </w:r>
  </w:p>
  <w:p w:rsidR="00D73F5F" w:rsidRDefault="00D73F5F">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483"/>
    <w:multiLevelType w:val="multilevel"/>
    <w:tmpl w:val="F008E208"/>
    <w:lvl w:ilvl="0">
      <w:start w:val="1"/>
      <w:numFmt w:val="bullet"/>
      <w:lvlText w:val="●"/>
      <w:lvlJc w:val="left"/>
      <w:pPr>
        <w:ind w:left="792" w:hanging="432"/>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F0D78"/>
    <w:multiLevelType w:val="hybridMultilevel"/>
    <w:tmpl w:val="BB507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EA5C28"/>
    <w:multiLevelType w:val="hybridMultilevel"/>
    <w:tmpl w:val="7974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5F"/>
    <w:rsid w:val="002911CC"/>
    <w:rsid w:val="004F6A7A"/>
    <w:rsid w:val="00836B55"/>
    <w:rsid w:val="009967D4"/>
    <w:rsid w:val="00C55C3D"/>
    <w:rsid w:val="00D00749"/>
    <w:rsid w:val="00D73F5F"/>
    <w:rsid w:val="00E16D82"/>
    <w:rsid w:val="00F9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8B64"/>
  <w15:docId w15:val="{5B143FED-B37D-4647-B931-0466E50B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B40D18"/>
    <w:pPr>
      <w:keepNext/>
      <w:keepLines/>
      <w:spacing w:before="240" w:after="0"/>
      <w:outlineLvl w:val="0"/>
    </w:pPr>
    <w:rPr>
      <w:rFonts w:ascii="Georgia" w:eastAsiaTheme="majorEastAsia" w:hAnsi="Georgia" w:cstheme="majorBidi"/>
      <w:b/>
      <w:color w:val="000000" w:themeColor="text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B40D18"/>
    <w:rPr>
      <w:rFonts w:ascii="Georgia" w:eastAsiaTheme="majorEastAsia" w:hAnsi="Georgia" w:cstheme="majorBidi"/>
      <w:b/>
      <w:color w:val="000000" w:themeColor="text1"/>
      <w:sz w:val="28"/>
      <w:szCs w:val="28"/>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PlainTable3">
    <w:name w:val="Plain Table 3"/>
    <w:basedOn w:val="TableNormal"/>
    <w:uiPriority w:val="43"/>
    <w:rsid w:val="00D972E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D972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pPr>
    <w:tblPr>
      <w:tblStyleRowBandSize w:val="1"/>
      <w:tblStyleColBandSize w:val="1"/>
    </w:tblPr>
  </w:style>
  <w:style w:type="paragraph" w:customStyle="1" w:styleId="Default">
    <w:name w:val="Default"/>
    <w:rsid w:val="00836B5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ee-gaik.lim@wayland.wb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f8paTrVI9dkSLk7dYSo3P3pwg==">AMUW2mVnaPK6M6mdUQc86L15dQxi9iMbNUZmIscA4T4Vv+8RdHpkJbhaJW4+RnMnhs7rhPzsFY8WWPnx07xwrTljNVnTX+dq191sOhJw7nlhhkN/6oUR8AnDceu1ldavXZtJy+lNBzOqKDQVpJgzPxaYPCMwd5GgiBbyuy3XL8lU1V3nYf5o+UHPS02vjddFEDcCJy44BbGS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Mee-Gaik Lim</cp:lastModifiedBy>
  <cp:revision>2</cp:revision>
  <dcterms:created xsi:type="dcterms:W3CDTF">2021-07-19T22:26:00Z</dcterms:created>
  <dcterms:modified xsi:type="dcterms:W3CDTF">2021-07-19T22:26:00Z</dcterms:modified>
</cp:coreProperties>
</file>