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5A35D0">
        <w:t>M</w:t>
      </w:r>
      <w:r w:rsidR="0097629F">
        <w:t>GMT</w:t>
      </w:r>
      <w:r w:rsidR="0004431A">
        <w:t xml:space="preserve"> </w:t>
      </w:r>
      <w:r w:rsidR="0097629F">
        <w:t>4</w:t>
      </w:r>
      <w:r w:rsidR="00BE50DA">
        <w:t>3</w:t>
      </w:r>
      <w:r w:rsidR="0097629F">
        <w:t>06</w:t>
      </w:r>
      <w:r w:rsidR="005A35D0">
        <w:t xml:space="preserve"> </w:t>
      </w:r>
      <w:permStart w:id="1619020473" w:edGrp="everyone"/>
      <w:r w:rsidR="00485700">
        <w:t>VC01</w:t>
      </w:r>
      <w:permEnd w:id="1619020473"/>
      <w:r w:rsidR="00A24A3B">
        <w:t xml:space="preserve"> – </w:t>
      </w:r>
      <w:r w:rsidR="0097629F">
        <w:t>Dynamics of Leadership</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689006576" w:edGrp="everyone"/>
      <w:r w:rsidR="004227A2">
        <w:t>WBUonline</w:t>
      </w:r>
      <w:r w:rsidR="006B3B3E">
        <w:t xml:space="preserve"> </w:t>
      </w:r>
      <w:permEnd w:id="689006576"/>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00607221" w:edGrp="everyone"/>
      <w:r w:rsidR="00485700">
        <w:t>Fall 1 2025</w:t>
      </w:r>
      <w:permEnd w:id="100607221"/>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396900045" w:edGrp="everyone"/>
      <w:r w:rsidR="00485700" w:rsidRPr="00116CCD">
        <w:t>Kelly Warren,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485700" w:rsidRPr="00D02600">
        <w:t xml:space="preserve">(806) </w:t>
      </w:r>
      <w:r w:rsidR="00485700">
        <w:t>292-9675</w:t>
      </w:r>
      <w:r w:rsidR="00542E1A" w:rsidRPr="00542E1A">
        <w:t xml:space="preserve"> </w:t>
      </w:r>
      <w:r w:rsidR="00542E1A">
        <w:t>Monday-Friday, 9:00 am – 5:00 pm (Central Time).</w:t>
      </w:r>
    </w:p>
    <w:permEnd w:id="396900045"/>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63991073" w:edGrp="everyone"/>
      <w:r w:rsidR="00485700">
        <w:t xml:space="preserve"> </w:t>
      </w:r>
      <w:hyperlink r:id="rId8" w:history="1">
        <w:r w:rsidR="00485700" w:rsidRPr="00C07382">
          <w:rPr>
            <w:rStyle w:val="Hyperlink"/>
          </w:rPr>
          <w:t>warrenk@wbu.edu</w:t>
        </w:r>
      </w:hyperlink>
      <w:r w:rsidR="00485700">
        <w:rPr>
          <w:rStyle w:val="Hyperlink"/>
        </w:rPr>
        <w:t xml:space="preserve"> </w:t>
      </w:r>
      <w:permEnd w:id="163991073"/>
    </w:p>
    <w:p w:rsidR="00E8301B" w:rsidRPr="00E624B9" w:rsidRDefault="00E8301B" w:rsidP="00FF6259">
      <w:pPr>
        <w:pStyle w:val="SyllabiBasic"/>
        <w:spacing w:after="0" w:line="360" w:lineRule="auto"/>
        <w:rPr>
          <w:b/>
          <w:vanish/>
          <w:specVanish/>
        </w:rPr>
      </w:pPr>
      <w:r w:rsidRPr="00E624B9">
        <w:rPr>
          <w:b/>
        </w:rPr>
        <w:t>Office Hours, Building, and Location</w:t>
      </w:r>
    </w:p>
    <w:p w:rsidR="00542E1A" w:rsidRDefault="00E8301B" w:rsidP="001C1CAE">
      <w:pPr>
        <w:pStyle w:val="SyllabiBasic"/>
        <w:spacing w:after="0" w:line="360" w:lineRule="auto"/>
      </w:pPr>
      <w:r w:rsidRPr="00E624B9">
        <w:rPr>
          <w:b/>
        </w:rPr>
        <w:t>:</w:t>
      </w:r>
      <w:r w:rsidR="00D4306D">
        <w:rPr>
          <w:b/>
        </w:rPr>
        <w:t xml:space="preserve"> </w:t>
      </w:r>
      <w:permStart w:id="1809915951" w:edGrp="everyone"/>
      <w:r w:rsidR="00542E1A">
        <w:t xml:space="preserve">Monday-Friday, 9:00 am – 5:00 pm (Central Time).  </w:t>
      </w:r>
    </w:p>
    <w:p w:rsidR="00E8301B" w:rsidRPr="00E624B9" w:rsidRDefault="00E8301B" w:rsidP="00FF6259">
      <w:pPr>
        <w:pStyle w:val="SyllabiBasic"/>
        <w:spacing w:after="0" w:line="360" w:lineRule="auto"/>
        <w:rPr>
          <w:b/>
          <w:vanish/>
          <w:specVanish/>
        </w:rPr>
      </w:pPr>
      <w:bookmarkStart w:id="0" w:name="_GoBack"/>
      <w:bookmarkEnd w:id="0"/>
      <w:permEnd w:id="1809915951"/>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592270822" w:edGrp="everyone"/>
      <w:r w:rsidR="00485700">
        <w:t xml:space="preserve"> ONLINE </w:t>
      </w:r>
      <w:permEnd w:id="592270822"/>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97629F" w:rsidRPr="00E87FCD" w:rsidRDefault="0097629F" w:rsidP="0097629F">
      <w:pPr>
        <w:rPr>
          <w:rFonts w:cstheme="minorHAnsi"/>
          <w:color w:val="000000"/>
        </w:rPr>
      </w:pPr>
      <w:r w:rsidRPr="00E87FCD">
        <w:rPr>
          <w:rFonts w:cstheme="minorHAnsi"/>
          <w:spacing w:val="-3"/>
        </w:rPr>
        <w:t>Leadership theories that provide real-world insight into effective organizational leadership practices.</w:t>
      </w:r>
    </w:p>
    <w:p w:rsidR="00FE0EC1" w:rsidRPr="00504648" w:rsidRDefault="00FE0EC1" w:rsidP="00FE0EC1">
      <w:pPr>
        <w:pStyle w:val="SyllabiBasic"/>
        <w:spacing w:after="0"/>
        <w:rPr>
          <w:b/>
        </w:rPr>
      </w:pPr>
      <w:r w:rsidRPr="00504648">
        <w:rPr>
          <w:b/>
        </w:rPr>
        <w:t xml:space="preserve">Prerequisite:  </w:t>
      </w:r>
    </w:p>
    <w:p w:rsidR="00FE0EC1" w:rsidRPr="00D73A78" w:rsidRDefault="00FE0EC1" w:rsidP="00FE0EC1">
      <w:pPr>
        <w:spacing w:after="0"/>
      </w:pPr>
      <w:r>
        <w:t>None</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171"/>
        <w:gridCol w:w="718"/>
        <w:gridCol w:w="812"/>
        <w:gridCol w:w="1709"/>
        <w:gridCol w:w="2695"/>
      </w:tblGrid>
      <w:tr w:rsidR="0097629F" w:rsidTr="00EB3AD4">
        <w:trPr>
          <w:trHeight w:val="439"/>
          <w:tblHeader/>
        </w:trPr>
        <w:tc>
          <w:tcPr>
            <w:tcW w:w="1201" w:type="pct"/>
            <w:shd w:val="clear" w:color="auto" w:fill="auto"/>
          </w:tcPr>
          <w:p w:rsidR="0097629F" w:rsidRPr="004763E7" w:rsidRDefault="0097629F" w:rsidP="00EB3AD4">
            <w:pPr>
              <w:rPr>
                <w:rFonts w:ascii="Times New Roman" w:hAnsi="Times New Roman"/>
              </w:rPr>
            </w:pPr>
            <w:bookmarkStart w:id="1" w:name="_Hlk141267168"/>
            <w:r w:rsidRPr="004763E7">
              <w:rPr>
                <w:b/>
                <w:bCs/>
              </w:rPr>
              <w:t>BOOK</w:t>
            </w:r>
          </w:p>
        </w:tc>
        <w:tc>
          <w:tcPr>
            <w:tcW w:w="626" w:type="pct"/>
            <w:shd w:val="clear" w:color="auto" w:fill="auto"/>
          </w:tcPr>
          <w:p w:rsidR="0097629F" w:rsidRDefault="0097629F" w:rsidP="00EB3AD4">
            <w:pPr>
              <w:jc w:val="center"/>
            </w:pPr>
            <w:r w:rsidRPr="004763E7">
              <w:rPr>
                <w:b/>
                <w:bCs/>
              </w:rPr>
              <w:t>AUTHOR</w:t>
            </w:r>
          </w:p>
        </w:tc>
        <w:tc>
          <w:tcPr>
            <w:tcW w:w="384" w:type="pct"/>
            <w:shd w:val="clear" w:color="auto" w:fill="auto"/>
          </w:tcPr>
          <w:p w:rsidR="0097629F" w:rsidRDefault="0097629F" w:rsidP="00EB3AD4">
            <w:pPr>
              <w:jc w:val="center"/>
            </w:pPr>
            <w:r w:rsidRPr="004763E7">
              <w:rPr>
                <w:b/>
                <w:bCs/>
              </w:rPr>
              <w:t>ED</w:t>
            </w:r>
          </w:p>
        </w:tc>
        <w:tc>
          <w:tcPr>
            <w:tcW w:w="434" w:type="pct"/>
            <w:shd w:val="clear" w:color="auto" w:fill="auto"/>
          </w:tcPr>
          <w:p w:rsidR="0097629F" w:rsidRDefault="0097629F" w:rsidP="00EB3AD4">
            <w:pPr>
              <w:jc w:val="center"/>
            </w:pPr>
            <w:r w:rsidRPr="004763E7">
              <w:rPr>
                <w:b/>
                <w:bCs/>
              </w:rPr>
              <w:t>YEAR</w:t>
            </w:r>
          </w:p>
        </w:tc>
        <w:tc>
          <w:tcPr>
            <w:tcW w:w="914" w:type="pct"/>
            <w:shd w:val="clear" w:color="auto" w:fill="auto"/>
          </w:tcPr>
          <w:p w:rsidR="0097629F" w:rsidRDefault="0097629F" w:rsidP="00EB3AD4">
            <w:pPr>
              <w:jc w:val="center"/>
            </w:pPr>
            <w:r w:rsidRPr="004763E7">
              <w:rPr>
                <w:b/>
                <w:bCs/>
              </w:rPr>
              <w:t>PUBLISHER</w:t>
            </w:r>
          </w:p>
        </w:tc>
        <w:tc>
          <w:tcPr>
            <w:tcW w:w="1441" w:type="pct"/>
            <w:shd w:val="clear" w:color="auto" w:fill="auto"/>
          </w:tcPr>
          <w:p w:rsidR="0097629F" w:rsidRDefault="0097629F" w:rsidP="00EB3AD4">
            <w:pPr>
              <w:jc w:val="center"/>
            </w:pPr>
            <w:r w:rsidRPr="004763E7">
              <w:rPr>
                <w:b/>
                <w:bCs/>
              </w:rPr>
              <w:t>ISBN#</w:t>
            </w:r>
          </w:p>
        </w:tc>
      </w:tr>
      <w:tr w:rsidR="0097629F" w:rsidRPr="000516E8" w:rsidTr="00EB3AD4">
        <w:trPr>
          <w:trHeight w:val="610"/>
        </w:trPr>
        <w:tc>
          <w:tcPr>
            <w:tcW w:w="1201" w:type="pct"/>
            <w:shd w:val="clear" w:color="auto" w:fill="auto"/>
          </w:tcPr>
          <w:p w:rsidR="0097629F" w:rsidRPr="00B94971" w:rsidRDefault="0097629F" w:rsidP="00EB3AD4">
            <w:pPr>
              <w:rPr>
                <w:rFonts w:cstheme="minorHAnsi"/>
              </w:rPr>
            </w:pPr>
            <w:r w:rsidRPr="00B94971">
              <w:rPr>
                <w:rFonts w:cstheme="minorHAnsi"/>
                <w:u w:val="single"/>
              </w:rPr>
              <w:t xml:space="preserve">Introduction to Leadership </w:t>
            </w:r>
          </w:p>
        </w:tc>
        <w:tc>
          <w:tcPr>
            <w:tcW w:w="626" w:type="pct"/>
            <w:shd w:val="clear" w:color="auto" w:fill="auto"/>
          </w:tcPr>
          <w:p w:rsidR="0097629F" w:rsidRPr="00B94971" w:rsidRDefault="0097629F" w:rsidP="00EB3AD4">
            <w:pPr>
              <w:jc w:val="center"/>
              <w:rPr>
                <w:rFonts w:cstheme="minorHAnsi"/>
              </w:rPr>
            </w:pPr>
            <w:r w:rsidRPr="00B94971">
              <w:rPr>
                <w:rFonts w:cstheme="minorHAnsi"/>
              </w:rPr>
              <w:t>Northouse</w:t>
            </w:r>
          </w:p>
        </w:tc>
        <w:tc>
          <w:tcPr>
            <w:tcW w:w="384" w:type="pct"/>
            <w:shd w:val="clear" w:color="auto" w:fill="auto"/>
          </w:tcPr>
          <w:p w:rsidR="0097629F" w:rsidRPr="00B94971" w:rsidRDefault="00B94971" w:rsidP="00EB3AD4">
            <w:pPr>
              <w:jc w:val="center"/>
              <w:rPr>
                <w:rFonts w:cstheme="minorHAnsi"/>
              </w:rPr>
            </w:pPr>
            <w:r w:rsidRPr="00B94971">
              <w:rPr>
                <w:rFonts w:cstheme="minorHAnsi"/>
              </w:rPr>
              <w:t>6</w:t>
            </w:r>
            <w:r w:rsidR="0097629F" w:rsidRPr="00B94971">
              <w:rPr>
                <w:rFonts w:cstheme="minorHAnsi"/>
                <w:vertAlign w:val="superscript"/>
              </w:rPr>
              <w:t>th</w:t>
            </w:r>
          </w:p>
        </w:tc>
        <w:tc>
          <w:tcPr>
            <w:tcW w:w="434" w:type="pct"/>
            <w:shd w:val="clear" w:color="auto" w:fill="auto"/>
          </w:tcPr>
          <w:p w:rsidR="0097629F" w:rsidRPr="00B94971" w:rsidRDefault="0097629F" w:rsidP="00EB3AD4">
            <w:pPr>
              <w:jc w:val="center"/>
              <w:rPr>
                <w:rFonts w:cstheme="minorHAnsi"/>
              </w:rPr>
            </w:pPr>
            <w:r w:rsidRPr="00B94971">
              <w:rPr>
                <w:rFonts w:cstheme="minorHAnsi"/>
              </w:rPr>
              <w:t>202</w:t>
            </w:r>
            <w:r w:rsidR="00B94971" w:rsidRPr="00B94971">
              <w:rPr>
                <w:rFonts w:cstheme="minorHAnsi"/>
              </w:rPr>
              <w:t>4</w:t>
            </w:r>
          </w:p>
        </w:tc>
        <w:tc>
          <w:tcPr>
            <w:tcW w:w="914" w:type="pct"/>
            <w:shd w:val="clear" w:color="auto" w:fill="auto"/>
          </w:tcPr>
          <w:p w:rsidR="0097629F" w:rsidRPr="00B94971" w:rsidRDefault="0097629F" w:rsidP="00EB3AD4">
            <w:pPr>
              <w:jc w:val="center"/>
              <w:rPr>
                <w:rFonts w:cstheme="minorHAnsi"/>
              </w:rPr>
            </w:pPr>
            <w:r w:rsidRPr="00B94971">
              <w:rPr>
                <w:rFonts w:cstheme="minorHAnsi"/>
              </w:rPr>
              <w:t>Sage</w:t>
            </w:r>
          </w:p>
        </w:tc>
        <w:tc>
          <w:tcPr>
            <w:tcW w:w="1441" w:type="pct"/>
            <w:shd w:val="clear" w:color="auto" w:fill="auto"/>
          </w:tcPr>
          <w:p w:rsidR="0097629F" w:rsidRPr="00B94971" w:rsidRDefault="0097629F" w:rsidP="00EB3AD4">
            <w:pPr>
              <w:jc w:val="center"/>
              <w:rPr>
                <w:rFonts w:cstheme="minorHAnsi"/>
              </w:rPr>
            </w:pPr>
            <w:r w:rsidRPr="00B94971">
              <w:rPr>
                <w:rFonts w:cstheme="minorHAnsi"/>
              </w:rPr>
              <w:t>9781-</w:t>
            </w:r>
            <w:r w:rsidR="00B94971" w:rsidRPr="00B94971">
              <w:rPr>
                <w:rFonts w:cstheme="minorHAnsi"/>
              </w:rPr>
              <w:t>07188-4959</w:t>
            </w:r>
          </w:p>
        </w:tc>
      </w:tr>
      <w:tr w:rsidR="0097629F" w:rsidTr="00EB3AD4">
        <w:trPr>
          <w:trHeight w:val="449"/>
        </w:trPr>
        <w:tc>
          <w:tcPr>
            <w:tcW w:w="1201" w:type="pct"/>
            <w:shd w:val="clear" w:color="auto" w:fill="auto"/>
          </w:tcPr>
          <w:p w:rsidR="0097629F" w:rsidRPr="00B94971" w:rsidRDefault="0097629F" w:rsidP="00EB3AD4">
            <w:pPr>
              <w:rPr>
                <w:rFonts w:cstheme="minorHAnsi"/>
                <w:u w:val="single"/>
              </w:rPr>
            </w:pPr>
            <w:r w:rsidRPr="00B94971">
              <w:rPr>
                <w:rFonts w:cstheme="minorHAnsi"/>
                <w:u w:val="single"/>
              </w:rPr>
              <w:t>StrengthsFinder 2.0</w:t>
            </w:r>
          </w:p>
        </w:tc>
        <w:tc>
          <w:tcPr>
            <w:tcW w:w="626" w:type="pct"/>
            <w:shd w:val="clear" w:color="auto" w:fill="auto"/>
          </w:tcPr>
          <w:p w:rsidR="0097629F" w:rsidRPr="00B94971" w:rsidRDefault="0097629F" w:rsidP="00EB3AD4">
            <w:pPr>
              <w:jc w:val="center"/>
              <w:rPr>
                <w:rFonts w:cstheme="minorHAnsi"/>
              </w:rPr>
            </w:pPr>
            <w:r w:rsidRPr="00B94971">
              <w:rPr>
                <w:rFonts w:cstheme="minorHAnsi"/>
              </w:rPr>
              <w:t>Rath</w:t>
            </w:r>
          </w:p>
        </w:tc>
        <w:tc>
          <w:tcPr>
            <w:tcW w:w="384" w:type="pct"/>
            <w:shd w:val="clear" w:color="auto" w:fill="auto"/>
          </w:tcPr>
          <w:p w:rsidR="0097629F" w:rsidRPr="00B94971" w:rsidRDefault="0097629F" w:rsidP="00EB3AD4">
            <w:pPr>
              <w:jc w:val="center"/>
              <w:rPr>
                <w:rFonts w:cstheme="minorHAnsi"/>
              </w:rPr>
            </w:pPr>
            <w:r w:rsidRPr="00B94971">
              <w:rPr>
                <w:rFonts w:cstheme="minorHAnsi"/>
              </w:rPr>
              <w:t>7th</w:t>
            </w:r>
          </w:p>
        </w:tc>
        <w:tc>
          <w:tcPr>
            <w:tcW w:w="434" w:type="pct"/>
            <w:shd w:val="clear" w:color="auto" w:fill="auto"/>
          </w:tcPr>
          <w:p w:rsidR="0097629F" w:rsidRPr="00B94971" w:rsidRDefault="0097629F" w:rsidP="00EB3AD4">
            <w:pPr>
              <w:jc w:val="center"/>
              <w:rPr>
                <w:rFonts w:cstheme="minorHAnsi"/>
              </w:rPr>
            </w:pPr>
            <w:r w:rsidRPr="00B94971">
              <w:rPr>
                <w:rFonts w:cstheme="minorHAnsi"/>
              </w:rPr>
              <w:t>2013</w:t>
            </w:r>
          </w:p>
        </w:tc>
        <w:tc>
          <w:tcPr>
            <w:tcW w:w="914" w:type="pct"/>
            <w:shd w:val="clear" w:color="auto" w:fill="auto"/>
          </w:tcPr>
          <w:p w:rsidR="0097629F" w:rsidRPr="00B94971" w:rsidRDefault="0097629F" w:rsidP="00EB3AD4">
            <w:pPr>
              <w:jc w:val="center"/>
              <w:rPr>
                <w:rFonts w:cstheme="minorHAnsi"/>
              </w:rPr>
            </w:pPr>
            <w:r w:rsidRPr="00B94971">
              <w:rPr>
                <w:rFonts w:cstheme="minorHAnsi"/>
              </w:rPr>
              <w:t>Simon/Schuster</w:t>
            </w:r>
          </w:p>
        </w:tc>
        <w:tc>
          <w:tcPr>
            <w:tcW w:w="1441" w:type="pct"/>
            <w:shd w:val="clear" w:color="auto" w:fill="auto"/>
          </w:tcPr>
          <w:p w:rsidR="0097629F" w:rsidRPr="00B94971" w:rsidRDefault="0097629F" w:rsidP="00EB3AD4">
            <w:pPr>
              <w:jc w:val="center"/>
              <w:rPr>
                <w:rFonts w:cstheme="minorHAnsi"/>
              </w:rPr>
            </w:pPr>
            <w:r w:rsidRPr="00B94971">
              <w:rPr>
                <w:rFonts w:cstheme="minorHAnsi"/>
              </w:rPr>
              <w:t>9781-59562-0248</w:t>
            </w:r>
          </w:p>
        </w:tc>
      </w:tr>
    </w:tbl>
    <w:p w:rsidR="0097629F" w:rsidRDefault="0097629F" w:rsidP="0097629F">
      <w:pPr>
        <w:spacing w:after="200"/>
        <w:rPr>
          <w:rFonts w:ascii="Calibri" w:eastAsia="Times New Roman" w:hAnsi="Calibri" w:cs="Times New Roman"/>
          <w:b/>
          <w:color w:val="C00000"/>
          <w:sz w:val="24"/>
          <w:szCs w:val="24"/>
        </w:rPr>
      </w:pPr>
      <w:r>
        <w:rPr>
          <w:rFonts w:ascii="Calibri" w:eastAsia="Times New Roman" w:hAnsi="Calibri" w:cs="Times New Roman"/>
          <w:b/>
          <w:color w:val="C00000"/>
          <w:sz w:val="24"/>
          <w:szCs w:val="24"/>
        </w:rPr>
        <w:t>** Both are Required **</w:t>
      </w:r>
    </w:p>
    <w:p w:rsidR="0097629F" w:rsidRDefault="0097629F" w:rsidP="00392867">
      <w:pPr>
        <w:spacing w:after="200"/>
        <w:rPr>
          <w:i/>
          <w:iCs/>
          <w:sz w:val="20"/>
          <w:szCs w:val="20"/>
        </w:rPr>
      </w:pPr>
    </w:p>
    <w:p w:rsidR="00A52C39" w:rsidRDefault="00A52C39"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rsidR="00A52C39" w:rsidRDefault="00A52C39" w:rsidP="00392867">
      <w:pPr>
        <w:spacing w:after="200"/>
        <w:rPr>
          <w:i/>
          <w:iCs/>
          <w:sz w:val="20"/>
          <w:szCs w:val="20"/>
        </w:rPr>
      </w:pPr>
    </w:p>
    <w:p w:rsidR="00392867" w:rsidRPr="00317E55" w:rsidRDefault="00392867" w:rsidP="00392867">
      <w:pPr>
        <w:spacing w:after="200"/>
        <w:rPr>
          <w:i/>
          <w:iCs/>
          <w:sz w:val="20"/>
          <w:szCs w:val="20"/>
        </w:rPr>
      </w:pPr>
      <w:r w:rsidRPr="00317E55">
        <w:rPr>
          <w:i/>
          <w:iCs/>
          <w:sz w:val="20"/>
          <w:szCs w:val="20"/>
        </w:rPr>
        <w:t xml:space="preserve"> </w:t>
      </w:r>
    </w:p>
    <w:bookmarkEnd w:id="1"/>
    <w:p w:rsidR="00E624B9" w:rsidRDefault="001E59A7" w:rsidP="001E59A7">
      <w:pPr>
        <w:pStyle w:val="SyllabiBasic"/>
        <w:rPr>
          <w:rFonts w:ascii="Calibri" w:eastAsia="Times New Roman" w:hAnsi="Calibri"/>
          <w:sz w:val="24"/>
          <w:szCs w:val="24"/>
        </w:rPr>
      </w:pPr>
      <w:permStart w:id="126222865" w:edGrp="everyone"/>
      <w:r>
        <w:rPr>
          <w:b/>
        </w:rPr>
        <w:lastRenderedPageBreak/>
        <w:t xml:space="preserve"> </w:t>
      </w:r>
    </w:p>
    <w:permEnd w:id="126222865"/>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Identify the historical styles and approaches of leadership.</w:t>
      </w:r>
    </w:p>
    <w:p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Demonstrate a general knowledge of the content and motivations of leadership styles.</w:t>
      </w:r>
    </w:p>
    <w:p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Compare and contrast the styles of leadership.</w:t>
      </w:r>
    </w:p>
    <w:p w:rsidR="0097629F" w:rsidRPr="006A2DD7" w:rsidRDefault="0097629F" w:rsidP="0097629F">
      <w:pPr>
        <w:pStyle w:val="ListParagraph"/>
        <w:numPr>
          <w:ilvl w:val="0"/>
          <w:numId w:val="10"/>
        </w:numPr>
        <w:spacing w:after="160" w:line="259" w:lineRule="auto"/>
        <w:contextualSpacing/>
        <w:rPr>
          <w:rFonts w:asciiTheme="minorHAnsi" w:hAnsiTheme="minorHAnsi" w:cstheme="minorHAnsi"/>
        </w:rPr>
      </w:pPr>
      <w:r w:rsidRPr="006A2DD7">
        <w:rPr>
          <w:rFonts w:asciiTheme="minorHAnsi" w:hAnsiTheme="minorHAnsi" w:cstheme="minorHAnsi"/>
        </w:rPr>
        <w:t>Explain the leadership style of Christ.</w:t>
      </w:r>
    </w:p>
    <w:p w:rsidR="007D5A2A" w:rsidRDefault="007D5A2A" w:rsidP="000C2431">
      <w:pPr>
        <w:pStyle w:val="SyllabiHeading"/>
        <w:rPr>
          <w:b/>
        </w:rPr>
      </w:pPr>
      <w:r w:rsidRPr="007D5A2A">
        <w:rPr>
          <w:b/>
        </w:rPr>
        <w:t>Attendance Requirements</w:t>
      </w:r>
    </w:p>
    <w:p w:rsidR="0029114E" w:rsidRPr="001E59A7" w:rsidRDefault="001E59A7" w:rsidP="000C2431">
      <w:permStart w:id="1583566768" w:edGrp="everyone"/>
      <w:r>
        <w:t xml:space="preserve"> </w:t>
      </w:r>
      <w:r w:rsidR="007D5A2A"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r w:rsidR="001E59A7">
        <w:t xml:space="preserve">. </w:t>
      </w:r>
      <w:permEnd w:id="1583566768"/>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542E1A" w:rsidP="00392867">
      <w:pPr>
        <w:spacing w:after="200"/>
        <w:rPr>
          <w:rStyle w:val="Hyperlink"/>
          <w:spacing w:val="-2"/>
        </w:rPr>
      </w:pPr>
      <w:hyperlink r:id="rId9"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800658">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02639377" w:edGrp="everyone"/>
      <w:r w:rsidR="00800658">
        <w:rPr>
          <w:spacing w:val="-2"/>
        </w:rPr>
        <w:t xml:space="preserve"> </w:t>
      </w:r>
      <w:r w:rsidR="00AD3F8B" w:rsidRPr="00AD3F8B">
        <w:rPr>
          <w:b/>
        </w:rPr>
        <w:t>Generative AI tools permitted in specific context and with proper citations.</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802639377"/>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5" w:name="_Hlk158377611"/>
      <w:r w:rsidRPr="005042F5">
        <w:rPr>
          <w:b/>
        </w:rPr>
        <w:t>Course Requirements and Grading Criteria</w:t>
      </w:r>
    </w:p>
    <w:p w:rsidR="006F1B10" w:rsidRDefault="006F1B10" w:rsidP="006F1B10">
      <w:pPr>
        <w:pStyle w:val="ListParagraph"/>
        <w:numPr>
          <w:ilvl w:val="0"/>
          <w:numId w:val="11"/>
        </w:numPr>
      </w:pPr>
      <w:permStart w:id="2058555812" w:edGrp="everyone"/>
      <w:r w:rsidRPr="006F1B10">
        <w:rPr>
          <w:b/>
        </w:rPr>
        <w:t xml:space="preserve"> </w:t>
      </w:r>
      <w:r w:rsidRPr="00A0750E">
        <w:rPr>
          <w:b/>
        </w:rPr>
        <w:t>Dialogs:</w:t>
      </w:r>
      <w:r>
        <w:t xml:space="preserve"> There are 4 worth 10% each.</w:t>
      </w:r>
    </w:p>
    <w:p w:rsidR="006F1B10" w:rsidRDefault="006F1B10" w:rsidP="006F1B10">
      <w:pPr>
        <w:pStyle w:val="ListParagraph"/>
        <w:numPr>
          <w:ilvl w:val="0"/>
          <w:numId w:val="11"/>
        </w:numPr>
      </w:pPr>
      <w:r w:rsidRPr="00A0750E">
        <w:rPr>
          <w:b/>
        </w:rPr>
        <w:t>Case Studies:</w:t>
      </w:r>
      <w:r>
        <w:t xml:space="preserve"> There are 2 worth 10% each.</w:t>
      </w:r>
    </w:p>
    <w:p w:rsidR="006F1B10" w:rsidRPr="00A0750E" w:rsidRDefault="006F1B10" w:rsidP="006F1B10">
      <w:pPr>
        <w:pStyle w:val="ListParagraph"/>
        <w:numPr>
          <w:ilvl w:val="0"/>
          <w:numId w:val="11"/>
        </w:numPr>
        <w:rPr>
          <w:b/>
        </w:rPr>
      </w:pPr>
      <w:r>
        <w:t xml:space="preserve"> </w:t>
      </w:r>
      <w:r w:rsidRPr="00A0750E">
        <w:rPr>
          <w:b/>
        </w:rPr>
        <w:t>Strength Finder Application Project</w:t>
      </w:r>
      <w:r>
        <w:rPr>
          <w:b/>
        </w:rPr>
        <w:t>:</w:t>
      </w:r>
      <w:r>
        <w:t xml:space="preserve"> This is worth 20%.</w:t>
      </w:r>
    </w:p>
    <w:p w:rsidR="006F1B10" w:rsidRPr="00A0750E" w:rsidRDefault="006F1B10" w:rsidP="006F1B10">
      <w:pPr>
        <w:pStyle w:val="ListParagraph"/>
        <w:numPr>
          <w:ilvl w:val="0"/>
          <w:numId w:val="11"/>
        </w:numPr>
        <w:rPr>
          <w:b/>
        </w:rPr>
      </w:pPr>
      <w:r w:rsidRPr="00A0750E">
        <w:rPr>
          <w:b/>
        </w:rPr>
        <w:t>Final Exam:</w:t>
      </w:r>
      <w:r>
        <w:rPr>
          <w:b/>
        </w:rPr>
        <w:t xml:space="preserve"> </w:t>
      </w:r>
      <w:r w:rsidRPr="00A0750E">
        <w:t>This is worth 20%</w:t>
      </w:r>
    </w:p>
    <w:p w:rsidR="005042F5" w:rsidRPr="006F1B10" w:rsidRDefault="006F1B10" w:rsidP="006F1B10">
      <w:pPr>
        <w:pStyle w:val="ListParagraph"/>
        <w:rPr>
          <w:b/>
        </w:rPr>
      </w:pPr>
      <w:r>
        <w:rPr>
          <w:b/>
        </w:rPr>
        <w:t>Total: 100%</w:t>
      </w:r>
    </w:p>
    <w:permEnd w:id="2058555812"/>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DC2735" w:rsidRPr="004732FD" w:rsidRDefault="00DC2735" w:rsidP="000C2431">
      <w:permStart w:id="690124575" w:edGrp="everyone"/>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1610"/>
        <w:gridCol w:w="3060"/>
        <w:gridCol w:w="2070"/>
        <w:gridCol w:w="1800"/>
      </w:tblGrid>
      <w:tr w:rsidR="00DC2735" w:rsidRPr="00994027" w:rsidTr="001C1CAE">
        <w:trPr>
          <w:jc w:val="center"/>
        </w:trPr>
        <w:tc>
          <w:tcPr>
            <w:tcW w:w="1895"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pPr>
              <w:rPr>
                <w:b/>
              </w:rPr>
            </w:pPr>
            <w:r w:rsidRPr="00FF2D62">
              <w:rPr>
                <w:b/>
              </w:rPr>
              <w:t>Week - Beginning &amp;   Ending Dates</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r w:rsidRPr="00FF2D62">
              <w:rPr>
                <w:b/>
              </w:rPr>
              <w:t>Dialogue Topics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pPr>
              <w:rPr>
                <w:b/>
              </w:rPr>
            </w:pPr>
            <w:r w:rsidRPr="00FF2D62">
              <w:rPr>
                <w:b/>
              </w:rPr>
              <w:t>Reading</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r>
              <w:rPr>
                <w:b/>
              </w:rPr>
              <w:t>Subject</w:t>
            </w:r>
          </w:p>
        </w:tc>
        <w:tc>
          <w:tcPr>
            <w:tcW w:w="1800" w:type="dxa"/>
            <w:tcBorders>
              <w:top w:val="single" w:sz="4" w:space="0" w:color="auto"/>
              <w:left w:val="single" w:sz="4" w:space="0" w:color="auto"/>
              <w:bottom w:val="single" w:sz="4" w:space="0" w:color="auto"/>
              <w:right w:val="single" w:sz="4" w:space="0" w:color="auto"/>
            </w:tcBorders>
          </w:tcPr>
          <w:p w:rsidR="00DC2735" w:rsidRPr="00FF2D62" w:rsidRDefault="00DC2735" w:rsidP="001C1CAE">
            <w:r w:rsidRPr="00FF2D62">
              <w:rPr>
                <w:b/>
              </w:rPr>
              <w:t>Assignment</w:t>
            </w:r>
          </w:p>
        </w:tc>
      </w:tr>
      <w:tr w:rsidR="00DC2735" w:rsidRPr="00994027" w:rsidTr="001C1CAE">
        <w:trPr>
          <w:trHeight w:val="925"/>
          <w:jc w:val="center"/>
        </w:trPr>
        <w:tc>
          <w:tcPr>
            <w:tcW w:w="1895"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 xml:space="preserve">1: </w:t>
            </w:r>
            <w:r>
              <w:t>August 11-17</w:t>
            </w:r>
          </w:p>
          <w:p w:rsidR="00DC2735" w:rsidRPr="00FF2D62" w:rsidRDefault="00DC2735" w:rsidP="001C1CAE"/>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Dialog 1</w:t>
            </w:r>
            <w:r w:rsidRPr="00FF2D62">
              <w:t xml:space="preserve">: </w:t>
            </w:r>
            <w:r>
              <w:t>Are Leaders Born or Made?</w:t>
            </w:r>
          </w:p>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Part 1: Introduction</w:t>
            </w:r>
          </w:p>
          <w:p w:rsidR="00DC2735" w:rsidRDefault="00DC2735" w:rsidP="001C1CAE">
            <w:r w:rsidRPr="00FF2D62">
              <w:t xml:space="preserve">Chapter 1: </w:t>
            </w:r>
            <w:proofErr w:type="spellStart"/>
            <w:r w:rsidRPr="00FF2D62">
              <w:t>Northouse</w:t>
            </w:r>
            <w:proofErr w:type="spellEnd"/>
          </w:p>
          <w:p w:rsidR="00DC2735" w:rsidRPr="00FF2D62" w:rsidRDefault="00DC2735" w:rsidP="001C1CAE">
            <w:r w:rsidRPr="00FF2D62">
              <w:t>PowerPoints:</w:t>
            </w:r>
            <w:r>
              <w:t xml:space="preserve"> Introduction</w:t>
            </w:r>
          </w:p>
        </w:tc>
        <w:tc>
          <w:tcPr>
            <w:tcW w:w="2070" w:type="dxa"/>
            <w:tcBorders>
              <w:top w:val="single" w:sz="4" w:space="0" w:color="auto"/>
              <w:left w:val="single" w:sz="4" w:space="0" w:color="auto"/>
              <w:right w:val="single" w:sz="4" w:space="0" w:color="auto"/>
            </w:tcBorders>
            <w:shd w:val="clear" w:color="auto" w:fill="auto"/>
          </w:tcPr>
          <w:p w:rsidR="00DC2735" w:rsidRPr="00CD1E5E" w:rsidRDefault="00DC2735" w:rsidP="001C1CAE">
            <w:r>
              <w:t xml:space="preserve">History of </w:t>
            </w:r>
            <w:r w:rsidRPr="00CD1E5E">
              <w:t>Leadership</w:t>
            </w:r>
            <w:r>
              <w:t xml:space="preserve"> Approaches</w:t>
            </w:r>
          </w:p>
        </w:tc>
        <w:tc>
          <w:tcPr>
            <w:tcW w:w="1800" w:type="dxa"/>
            <w:tcBorders>
              <w:top w:val="single" w:sz="4" w:space="0" w:color="auto"/>
              <w:left w:val="single" w:sz="4" w:space="0" w:color="auto"/>
              <w:right w:val="single" w:sz="4" w:space="0" w:color="auto"/>
            </w:tcBorders>
          </w:tcPr>
          <w:p w:rsidR="00DC2735" w:rsidRPr="00FF2D62" w:rsidRDefault="00DC2735" w:rsidP="001C1CAE">
            <w:pPr>
              <w:rPr>
                <w:b/>
              </w:rPr>
            </w:pPr>
            <w:r w:rsidRPr="00FF2D62">
              <w:t xml:space="preserve">Dialog </w:t>
            </w:r>
            <w:r w:rsidRPr="00FF2D62">
              <w:rPr>
                <w:b/>
              </w:rPr>
              <w:t>1</w:t>
            </w:r>
          </w:p>
        </w:tc>
      </w:tr>
      <w:tr w:rsidR="00DC2735" w:rsidRPr="00994027" w:rsidTr="001C1CAE">
        <w:trPr>
          <w:trHeight w:val="1025"/>
          <w:jc w:val="center"/>
        </w:trPr>
        <w:tc>
          <w:tcPr>
            <w:tcW w:w="1895"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 xml:space="preserve">2: </w:t>
            </w:r>
            <w:r>
              <w:t>August 17-24</w:t>
            </w:r>
          </w:p>
          <w:p w:rsidR="00DC2735" w:rsidRPr="00FF2D62" w:rsidRDefault="00DC2735" w:rsidP="001C1CAE"/>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Dialog 2</w:t>
            </w:r>
            <w:r w:rsidRPr="00FF2D62">
              <w:t xml:space="preserve">: </w:t>
            </w:r>
            <w:r>
              <w:t>Important Skills for Today’s Leaders</w:t>
            </w:r>
          </w:p>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Part 2: Trait/Skills</w:t>
            </w:r>
          </w:p>
          <w:p w:rsidR="00DC2735" w:rsidRDefault="00DC2735" w:rsidP="001C1CAE">
            <w:r w:rsidRPr="00FF2D62">
              <w:t xml:space="preserve">Chapters 2 &amp; 5: </w:t>
            </w:r>
            <w:proofErr w:type="spellStart"/>
            <w:r w:rsidRPr="00FF2D62">
              <w:t>Northouse</w:t>
            </w:r>
            <w:proofErr w:type="spellEnd"/>
          </w:p>
          <w:p w:rsidR="00DC2735" w:rsidRPr="00FF2D62" w:rsidRDefault="00DC2735" w:rsidP="001C1CAE">
            <w:r w:rsidRPr="00FF2D62">
              <w:t>PowerPoints:</w:t>
            </w:r>
            <w:r>
              <w:t xml:space="preserve"> Trait, Skills</w:t>
            </w:r>
          </w:p>
        </w:tc>
        <w:tc>
          <w:tcPr>
            <w:tcW w:w="2070" w:type="dxa"/>
            <w:tcBorders>
              <w:top w:val="single" w:sz="4" w:space="0" w:color="auto"/>
              <w:left w:val="single" w:sz="4" w:space="0" w:color="auto"/>
              <w:right w:val="single" w:sz="4" w:space="0" w:color="auto"/>
            </w:tcBorders>
            <w:shd w:val="clear" w:color="auto" w:fill="auto"/>
          </w:tcPr>
          <w:p w:rsidR="00DC2735" w:rsidRPr="00FF2D62" w:rsidRDefault="00DC2735" w:rsidP="001C1CAE">
            <w:r>
              <w:t>The Traits and the Skills Approaches</w:t>
            </w:r>
          </w:p>
        </w:tc>
        <w:tc>
          <w:tcPr>
            <w:tcW w:w="1800" w:type="dxa"/>
            <w:tcBorders>
              <w:top w:val="single" w:sz="4" w:space="0" w:color="auto"/>
              <w:left w:val="single" w:sz="4" w:space="0" w:color="auto"/>
              <w:right w:val="single" w:sz="4" w:space="0" w:color="auto"/>
            </w:tcBorders>
          </w:tcPr>
          <w:p w:rsidR="00DC2735" w:rsidRPr="00FF2D62" w:rsidRDefault="00DC2735" w:rsidP="001C1CAE">
            <w:pPr>
              <w:rPr>
                <w:b/>
              </w:rPr>
            </w:pPr>
            <w:r w:rsidRPr="00FF2D62">
              <w:t xml:space="preserve">Dialog </w:t>
            </w:r>
            <w:r w:rsidRPr="00FF2D62">
              <w:rPr>
                <w:b/>
              </w:rPr>
              <w:t>2</w:t>
            </w:r>
          </w:p>
          <w:p w:rsidR="00DC2735" w:rsidRPr="00FF2D62" w:rsidRDefault="00DC2735" w:rsidP="001C1CAE"/>
        </w:tc>
      </w:tr>
      <w:tr w:rsidR="00DC2735" w:rsidRPr="00994027" w:rsidTr="001C1CAE">
        <w:trPr>
          <w:trHeight w:val="973"/>
          <w:jc w:val="center"/>
        </w:trPr>
        <w:tc>
          <w:tcPr>
            <w:tcW w:w="1895" w:type="dxa"/>
            <w:tcBorders>
              <w:top w:val="single" w:sz="4" w:space="0" w:color="auto"/>
              <w:left w:val="single" w:sz="4" w:space="0" w:color="auto"/>
              <w:right w:val="single" w:sz="4" w:space="0" w:color="auto"/>
            </w:tcBorders>
            <w:shd w:val="clear" w:color="auto" w:fill="auto"/>
          </w:tcPr>
          <w:p w:rsidR="00DC2735" w:rsidRPr="00FF2D62" w:rsidRDefault="00DC2735" w:rsidP="001C1CAE">
            <w:r>
              <w:t>3: August 24-31</w:t>
            </w:r>
          </w:p>
          <w:p w:rsidR="00DC2735" w:rsidRPr="00FF2D62" w:rsidRDefault="00DC2735" w:rsidP="001C1CAE"/>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r>
              <w:t>Case: 4.2 (pgs. 91-93</w:t>
            </w:r>
          </w:p>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Part 2: Behavioral</w:t>
            </w:r>
          </w:p>
          <w:p w:rsidR="00DC2735" w:rsidRDefault="00DC2735" w:rsidP="001C1CAE">
            <w:r w:rsidRPr="00FF2D62">
              <w:t xml:space="preserve">Chapter 4: </w:t>
            </w:r>
            <w:proofErr w:type="spellStart"/>
            <w:r w:rsidRPr="00FF2D62">
              <w:t>Northouse</w:t>
            </w:r>
            <w:proofErr w:type="spellEnd"/>
          </w:p>
          <w:p w:rsidR="00DC2735" w:rsidRPr="00FF2D62" w:rsidRDefault="00DC2735" w:rsidP="001C1CAE">
            <w:r w:rsidRPr="00FF2D62">
              <w:t>PowerPoints:</w:t>
            </w:r>
            <w:r>
              <w:t xml:space="preserve"> Behavioral</w:t>
            </w:r>
          </w:p>
        </w:tc>
        <w:tc>
          <w:tcPr>
            <w:tcW w:w="2070" w:type="dxa"/>
            <w:tcBorders>
              <w:top w:val="single" w:sz="4" w:space="0" w:color="auto"/>
              <w:left w:val="single" w:sz="4" w:space="0" w:color="auto"/>
              <w:right w:val="single" w:sz="4" w:space="0" w:color="auto"/>
            </w:tcBorders>
            <w:shd w:val="clear" w:color="auto" w:fill="auto"/>
          </w:tcPr>
          <w:p w:rsidR="00DC2735" w:rsidRPr="00FF2D62" w:rsidRDefault="00DC2735" w:rsidP="001C1CAE">
            <w:r>
              <w:t>Behavioral Approach</w:t>
            </w:r>
          </w:p>
        </w:tc>
        <w:tc>
          <w:tcPr>
            <w:tcW w:w="1800" w:type="dxa"/>
            <w:tcBorders>
              <w:top w:val="single" w:sz="4" w:space="0" w:color="auto"/>
              <w:left w:val="single" w:sz="4" w:space="0" w:color="auto"/>
              <w:right w:val="single" w:sz="4" w:space="0" w:color="auto"/>
            </w:tcBorders>
          </w:tcPr>
          <w:p w:rsidR="00DC2735" w:rsidRPr="00FF2D62" w:rsidRDefault="00DC2735" w:rsidP="001C1CAE">
            <w:r w:rsidRPr="00FF2D62">
              <w:t>Case</w:t>
            </w:r>
            <w:r w:rsidRPr="00FF2D62">
              <w:rPr>
                <w:b/>
              </w:rPr>
              <w:t xml:space="preserve"> 1</w:t>
            </w:r>
          </w:p>
        </w:tc>
      </w:tr>
      <w:tr w:rsidR="00DC2735" w:rsidRPr="00994027" w:rsidTr="001C1CAE">
        <w:trPr>
          <w:trHeight w:val="1360"/>
          <w:jc w:val="center"/>
        </w:trPr>
        <w:tc>
          <w:tcPr>
            <w:tcW w:w="1895"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lastRenderedPageBreak/>
              <w:t xml:space="preserve">4: </w:t>
            </w:r>
            <w:r>
              <w:t>Aug 31-Sept 7</w:t>
            </w:r>
          </w:p>
          <w:p w:rsidR="00DC2735" w:rsidRPr="00FF2D62" w:rsidRDefault="00DC2735" w:rsidP="001C1CAE"/>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Dialog 3:</w:t>
            </w:r>
            <w:r>
              <w:rPr>
                <w:b/>
              </w:rPr>
              <w:t xml:space="preserve"> </w:t>
            </w:r>
            <w:r w:rsidRPr="009F1FD7">
              <w:t>How can Path-Goal Theory of leadership be used to improve leadership effectiveness?</w:t>
            </w:r>
          </w:p>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 xml:space="preserve">Part 3: Contingency </w:t>
            </w:r>
          </w:p>
          <w:p w:rsidR="00DC2735" w:rsidRPr="00FF2D62" w:rsidRDefault="00DC2735" w:rsidP="001C1CAE">
            <w:r w:rsidRPr="00FF2D62">
              <w:t xml:space="preserve">Chapter 13: </w:t>
            </w:r>
            <w:proofErr w:type="spellStart"/>
            <w:r w:rsidRPr="00FF2D62">
              <w:t>Northouse</w:t>
            </w:r>
            <w:proofErr w:type="spellEnd"/>
          </w:p>
          <w:p w:rsidR="00DC2735" w:rsidRPr="00FF2D62" w:rsidRDefault="00DC2735" w:rsidP="001C1CAE">
            <w:r w:rsidRPr="00FF2D62">
              <w:t>PowerPoints: Contingency 1 &amp; 3</w:t>
            </w:r>
          </w:p>
        </w:tc>
        <w:tc>
          <w:tcPr>
            <w:tcW w:w="2070" w:type="dxa"/>
            <w:tcBorders>
              <w:top w:val="single" w:sz="4" w:space="0" w:color="auto"/>
              <w:left w:val="single" w:sz="4" w:space="0" w:color="auto"/>
              <w:right w:val="single" w:sz="4" w:space="0" w:color="auto"/>
            </w:tcBorders>
            <w:shd w:val="clear" w:color="auto" w:fill="auto"/>
          </w:tcPr>
          <w:p w:rsidR="00DC2735" w:rsidRPr="00CD1E5E" w:rsidRDefault="00DC2735" w:rsidP="001C1CAE">
            <w:r w:rsidRPr="00CD1E5E">
              <w:t>Situational &amp; Path Goal Leadership Theories</w:t>
            </w:r>
          </w:p>
        </w:tc>
        <w:tc>
          <w:tcPr>
            <w:tcW w:w="1800" w:type="dxa"/>
            <w:tcBorders>
              <w:top w:val="single" w:sz="4" w:space="0" w:color="auto"/>
              <w:left w:val="single" w:sz="4" w:space="0" w:color="auto"/>
              <w:right w:val="single" w:sz="4" w:space="0" w:color="auto"/>
            </w:tcBorders>
          </w:tcPr>
          <w:p w:rsidR="00DC2735" w:rsidRPr="00FF2D62" w:rsidRDefault="00DC2735" w:rsidP="001C1CAE">
            <w:pPr>
              <w:rPr>
                <w:b/>
              </w:rPr>
            </w:pPr>
            <w:r w:rsidRPr="00FF2D62">
              <w:t xml:space="preserve">Dialog </w:t>
            </w:r>
            <w:r w:rsidRPr="00FF2D62">
              <w:rPr>
                <w:b/>
              </w:rPr>
              <w:t>3</w:t>
            </w:r>
          </w:p>
          <w:p w:rsidR="00DC2735" w:rsidRPr="00FF2D62" w:rsidRDefault="00DC2735" w:rsidP="001C1CAE">
            <w:pPr>
              <w:rPr>
                <w:b/>
              </w:rPr>
            </w:pPr>
          </w:p>
        </w:tc>
      </w:tr>
      <w:tr w:rsidR="00DC2735" w:rsidRPr="00994027" w:rsidTr="001C1CAE">
        <w:trPr>
          <w:trHeight w:val="1015"/>
          <w:jc w:val="center"/>
        </w:trPr>
        <w:tc>
          <w:tcPr>
            <w:tcW w:w="1895"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5:</w:t>
            </w:r>
            <w:r>
              <w:t xml:space="preserve"> Sept 7-14</w:t>
            </w:r>
          </w:p>
          <w:p w:rsidR="00DC2735" w:rsidRPr="00FF2D62" w:rsidRDefault="00DC2735" w:rsidP="001C1CAE">
            <w:pPr>
              <w:rPr>
                <w:b/>
              </w:rPr>
            </w:pPr>
          </w:p>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r>
              <w:t>Case: Jesus and LMX</w:t>
            </w:r>
          </w:p>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Part 4: Integrative 1</w:t>
            </w:r>
          </w:p>
          <w:p w:rsidR="00DC2735" w:rsidRPr="00FF2D62" w:rsidRDefault="00DC2735" w:rsidP="001C1CAE">
            <w:r w:rsidRPr="00FF2D62">
              <w:t xml:space="preserve">Chapter 10: </w:t>
            </w:r>
            <w:proofErr w:type="spellStart"/>
            <w:r w:rsidRPr="00FF2D62">
              <w:t>Northouse</w:t>
            </w:r>
            <w:proofErr w:type="spellEnd"/>
            <w:r>
              <w:t xml:space="preserve"> </w:t>
            </w:r>
            <w:r w:rsidRPr="00FF2D62">
              <w:t xml:space="preserve">PowerPoints: Integrative </w:t>
            </w:r>
            <w:r>
              <w:t>1</w:t>
            </w:r>
          </w:p>
        </w:tc>
        <w:tc>
          <w:tcPr>
            <w:tcW w:w="2070" w:type="dxa"/>
            <w:tcBorders>
              <w:top w:val="single" w:sz="4" w:space="0" w:color="auto"/>
              <w:left w:val="single" w:sz="4" w:space="0" w:color="auto"/>
              <w:right w:val="single" w:sz="4" w:space="0" w:color="auto"/>
            </w:tcBorders>
            <w:shd w:val="clear" w:color="auto" w:fill="auto"/>
          </w:tcPr>
          <w:p w:rsidR="00DC2735" w:rsidRPr="00CD1E5E" w:rsidRDefault="00DC2735" w:rsidP="001C1CAE">
            <w:r w:rsidRPr="00CD1E5E">
              <w:t xml:space="preserve">Leader member Exchange (LMX) Theory </w:t>
            </w:r>
          </w:p>
        </w:tc>
        <w:tc>
          <w:tcPr>
            <w:tcW w:w="1800" w:type="dxa"/>
            <w:tcBorders>
              <w:top w:val="single" w:sz="4" w:space="0" w:color="auto"/>
              <w:left w:val="single" w:sz="4" w:space="0" w:color="auto"/>
              <w:right w:val="single" w:sz="4" w:space="0" w:color="auto"/>
            </w:tcBorders>
          </w:tcPr>
          <w:p w:rsidR="00DC2735" w:rsidRPr="00FF2D62" w:rsidRDefault="00DC2735" w:rsidP="001C1CAE">
            <w:r w:rsidRPr="00FF2D62">
              <w:t>Case</w:t>
            </w:r>
            <w:r w:rsidRPr="00FF2D62">
              <w:rPr>
                <w:b/>
              </w:rPr>
              <w:t xml:space="preserve"> 2</w:t>
            </w:r>
          </w:p>
          <w:p w:rsidR="00DC2735" w:rsidRPr="00FF2D62" w:rsidRDefault="00DC2735" w:rsidP="001C1CAE">
            <w:pPr>
              <w:rPr>
                <w:b/>
              </w:rPr>
            </w:pPr>
          </w:p>
        </w:tc>
      </w:tr>
      <w:tr w:rsidR="00DC2735" w:rsidRPr="00994027" w:rsidTr="001C1CAE">
        <w:trPr>
          <w:trHeight w:val="1360"/>
          <w:jc w:val="center"/>
        </w:trPr>
        <w:tc>
          <w:tcPr>
            <w:tcW w:w="1895" w:type="dxa"/>
            <w:tcBorders>
              <w:top w:val="single" w:sz="4" w:space="0" w:color="auto"/>
              <w:left w:val="single" w:sz="4" w:space="0" w:color="auto"/>
              <w:right w:val="single" w:sz="4" w:space="0" w:color="auto"/>
            </w:tcBorders>
            <w:shd w:val="clear" w:color="auto" w:fill="FFFFFF"/>
          </w:tcPr>
          <w:p w:rsidR="00DC2735" w:rsidRPr="00FF2D62" w:rsidRDefault="00DC2735" w:rsidP="001C1CAE">
            <w:pPr>
              <w:rPr>
                <w:b/>
              </w:rPr>
            </w:pPr>
            <w:r w:rsidRPr="00FF2D62">
              <w:rPr>
                <w:b/>
              </w:rPr>
              <w:t xml:space="preserve">6: </w:t>
            </w:r>
            <w:r>
              <w:t>Sept 14-21</w:t>
            </w:r>
          </w:p>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r w:rsidRPr="00FF2D62">
              <w:rPr>
                <w:b/>
              </w:rPr>
              <w:t xml:space="preserve">Dialog 4: </w:t>
            </w:r>
            <w:r w:rsidRPr="00174FF0">
              <w:t>What ki</w:t>
            </w:r>
            <w:r>
              <w:t>nd of leader</w:t>
            </w:r>
            <w:r w:rsidRPr="00174FF0">
              <w:t xml:space="preserve"> was Jesus?</w:t>
            </w:r>
          </w:p>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Part 4: Integrative 2</w:t>
            </w:r>
          </w:p>
          <w:p w:rsidR="00DC2735" w:rsidRPr="00FF2D62" w:rsidRDefault="00DC2735" w:rsidP="001C1CAE">
            <w:r>
              <w:t xml:space="preserve">Chapter 6: </w:t>
            </w:r>
            <w:proofErr w:type="spellStart"/>
            <w:r>
              <w:t>Northouse</w:t>
            </w:r>
            <w:proofErr w:type="spellEnd"/>
          </w:p>
          <w:p w:rsidR="00DC2735" w:rsidRPr="00FF2D62" w:rsidRDefault="00DC2735" w:rsidP="001C1CAE">
            <w:r w:rsidRPr="00FF2D62">
              <w:t>PowerPoints: Integrative 2</w:t>
            </w:r>
            <w:r>
              <w:t xml:space="preserve"> &amp; 7</w:t>
            </w:r>
          </w:p>
          <w:p w:rsidR="00DC2735" w:rsidRPr="00FF2D62" w:rsidRDefault="00DC2735" w:rsidP="001C1CAE">
            <w:r w:rsidRPr="00FF2D62">
              <w:t xml:space="preserve"> </w:t>
            </w:r>
          </w:p>
        </w:tc>
        <w:tc>
          <w:tcPr>
            <w:tcW w:w="2070" w:type="dxa"/>
            <w:tcBorders>
              <w:top w:val="single" w:sz="4" w:space="0" w:color="auto"/>
              <w:left w:val="single" w:sz="4" w:space="0" w:color="auto"/>
              <w:right w:val="single" w:sz="4" w:space="0" w:color="auto"/>
            </w:tcBorders>
            <w:shd w:val="clear" w:color="auto" w:fill="FFFFFF"/>
          </w:tcPr>
          <w:p w:rsidR="00DC2735" w:rsidRPr="00CD1E5E" w:rsidRDefault="00DC2735" w:rsidP="001C1CAE">
            <w:r>
              <w:t xml:space="preserve">Charismatic, </w:t>
            </w:r>
            <w:r w:rsidRPr="00CD1E5E">
              <w:t>Transformational Leadership, Spiritual (Ethical) Theories</w:t>
            </w:r>
          </w:p>
        </w:tc>
        <w:tc>
          <w:tcPr>
            <w:tcW w:w="1800" w:type="dxa"/>
            <w:tcBorders>
              <w:top w:val="single" w:sz="4" w:space="0" w:color="auto"/>
              <w:left w:val="single" w:sz="4" w:space="0" w:color="auto"/>
              <w:right w:val="single" w:sz="4" w:space="0" w:color="auto"/>
            </w:tcBorders>
            <w:shd w:val="clear" w:color="auto" w:fill="FFFFFF"/>
          </w:tcPr>
          <w:p w:rsidR="00DC2735" w:rsidRDefault="00DC2735" w:rsidP="001C1CAE">
            <w:pPr>
              <w:rPr>
                <w:b/>
              </w:rPr>
            </w:pPr>
            <w:r w:rsidRPr="00FF2D62">
              <w:t>Dialog</w:t>
            </w:r>
            <w:r w:rsidRPr="00FF2D62">
              <w:rPr>
                <w:b/>
              </w:rPr>
              <w:t xml:space="preserve"> 4</w:t>
            </w:r>
          </w:p>
          <w:p w:rsidR="00DC2735" w:rsidRPr="00FF2D62" w:rsidRDefault="00DC2735" w:rsidP="001C1CAE">
            <w:pPr>
              <w:rPr>
                <w:b/>
              </w:rPr>
            </w:pPr>
            <w:r w:rsidRPr="00FF2D62">
              <w:rPr>
                <w:b/>
              </w:rPr>
              <w:t>AND</w:t>
            </w:r>
          </w:p>
          <w:p w:rsidR="00DC2735" w:rsidRPr="001B320A" w:rsidRDefault="00DC2735" w:rsidP="001C1CAE">
            <w:pPr>
              <w:rPr>
                <w:b/>
                <w:u w:val="single"/>
              </w:rPr>
            </w:pPr>
            <w:r w:rsidRPr="00FF2D62">
              <w:rPr>
                <w:b/>
                <w:u w:val="single"/>
              </w:rPr>
              <w:t>Work on</w:t>
            </w:r>
            <w:r>
              <w:rPr>
                <w:b/>
                <w:u w:val="single"/>
              </w:rPr>
              <w:t xml:space="preserve"> </w:t>
            </w:r>
            <w:r w:rsidRPr="001B320A">
              <w:rPr>
                <w:b/>
                <w:bCs/>
                <w:u w:val="single"/>
              </w:rPr>
              <w:t>Strength Finder 2.0 Application Project</w:t>
            </w:r>
            <w:r w:rsidRPr="00FF2D62">
              <w:rPr>
                <w:b/>
              </w:rPr>
              <w:t>: Due next Week</w:t>
            </w:r>
          </w:p>
          <w:p w:rsidR="00DC2735" w:rsidRPr="00FF2D62" w:rsidRDefault="00DC2735" w:rsidP="001C1CAE">
            <w:pPr>
              <w:rPr>
                <w:b/>
              </w:rPr>
            </w:pPr>
          </w:p>
        </w:tc>
      </w:tr>
      <w:tr w:rsidR="00DC2735" w:rsidRPr="00994027" w:rsidTr="001C1CAE">
        <w:trPr>
          <w:trHeight w:val="1195"/>
          <w:jc w:val="center"/>
        </w:trPr>
        <w:tc>
          <w:tcPr>
            <w:tcW w:w="1895"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 xml:space="preserve">7: </w:t>
            </w:r>
            <w:r>
              <w:t>Sept 21-28</w:t>
            </w:r>
          </w:p>
        </w:tc>
        <w:tc>
          <w:tcPr>
            <w:tcW w:w="1610" w:type="dxa"/>
            <w:tcBorders>
              <w:top w:val="single" w:sz="4" w:space="0" w:color="auto"/>
              <w:left w:val="single" w:sz="4" w:space="0" w:color="auto"/>
              <w:right w:val="single" w:sz="4" w:space="0" w:color="auto"/>
            </w:tcBorders>
            <w:shd w:val="clear" w:color="auto" w:fill="auto"/>
          </w:tcPr>
          <w:p w:rsidR="00DC2735" w:rsidRPr="00FF2D62" w:rsidRDefault="00DC2735" w:rsidP="001C1CAE"/>
        </w:tc>
        <w:tc>
          <w:tcPr>
            <w:tcW w:w="306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r w:rsidRPr="00FF2D62">
              <w:rPr>
                <w:b/>
              </w:rPr>
              <w:t xml:space="preserve">Part 4: </w:t>
            </w:r>
            <w:r>
              <w:rPr>
                <w:b/>
              </w:rPr>
              <w:t>Strength-Finder 2.0</w:t>
            </w:r>
          </w:p>
          <w:p w:rsidR="00DC2735" w:rsidRDefault="00DC2735" w:rsidP="001C1CAE">
            <w:r w:rsidRPr="00FF2D62">
              <w:t>C</w:t>
            </w:r>
            <w:r>
              <w:t xml:space="preserve">hapter 6 &amp; 12: </w:t>
            </w:r>
            <w:proofErr w:type="spellStart"/>
            <w:r>
              <w:t>Northouse</w:t>
            </w:r>
            <w:proofErr w:type="spellEnd"/>
            <w:r>
              <w:t xml:space="preserve"> &amp; and </w:t>
            </w:r>
            <w:proofErr w:type="spellStart"/>
            <w:r>
              <w:t>Rath</w:t>
            </w:r>
            <w:proofErr w:type="spellEnd"/>
            <w:r>
              <w:t xml:space="preserve"> Strength-Finder</w:t>
            </w:r>
          </w:p>
          <w:p w:rsidR="00DC2735" w:rsidRPr="00FF2D62" w:rsidRDefault="00DC2735" w:rsidP="001C1CAE">
            <w:r>
              <w:t>Power Points: Integrative Theory  7</w:t>
            </w:r>
          </w:p>
        </w:tc>
        <w:tc>
          <w:tcPr>
            <w:tcW w:w="2070" w:type="dxa"/>
            <w:tcBorders>
              <w:top w:val="single" w:sz="4" w:space="0" w:color="auto"/>
              <w:left w:val="single" w:sz="4" w:space="0" w:color="auto"/>
              <w:right w:val="single" w:sz="4" w:space="0" w:color="auto"/>
            </w:tcBorders>
            <w:shd w:val="clear" w:color="auto" w:fill="auto"/>
          </w:tcPr>
          <w:p w:rsidR="00DC2735" w:rsidRPr="00FF2D62" w:rsidRDefault="00DC2735" w:rsidP="001C1CAE">
            <w:pPr>
              <w:rPr>
                <w:b/>
              </w:rPr>
            </w:pPr>
          </w:p>
        </w:tc>
        <w:tc>
          <w:tcPr>
            <w:tcW w:w="1800" w:type="dxa"/>
            <w:tcBorders>
              <w:top w:val="single" w:sz="4" w:space="0" w:color="auto"/>
              <w:left w:val="single" w:sz="4" w:space="0" w:color="auto"/>
              <w:right w:val="single" w:sz="4" w:space="0" w:color="auto"/>
            </w:tcBorders>
          </w:tcPr>
          <w:p w:rsidR="00DC2735" w:rsidRPr="00FF2D62" w:rsidRDefault="00DC2735" w:rsidP="001C1CAE">
            <w:pPr>
              <w:rPr>
                <w:b/>
              </w:rPr>
            </w:pPr>
            <w:r w:rsidRPr="001B320A">
              <w:rPr>
                <w:b/>
                <w:bCs/>
              </w:rPr>
              <w:t>Strength Finder 2.0 Application Project</w:t>
            </w:r>
            <w:r w:rsidRPr="00FF2D62">
              <w:rPr>
                <w:b/>
              </w:rPr>
              <w:t xml:space="preserve"> Due</w:t>
            </w:r>
          </w:p>
        </w:tc>
      </w:tr>
      <w:tr w:rsidR="00DC2735" w:rsidRPr="00994027" w:rsidTr="001C1CAE">
        <w:trPr>
          <w:jc w:val="center"/>
        </w:trPr>
        <w:tc>
          <w:tcPr>
            <w:tcW w:w="1895"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r w:rsidRPr="00FF2D62">
              <w:rPr>
                <w:b/>
              </w:rPr>
              <w:t xml:space="preserve">8: </w:t>
            </w:r>
            <w:r>
              <w:t>Sept 28-Oct 4</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pPr>
              <w:rPr>
                <w:b/>
              </w:rPr>
            </w:pPr>
            <w:r w:rsidRPr="00FF2D62">
              <w:rPr>
                <w:b/>
              </w:rPr>
              <w:t xml:space="preserve">Exam Covers Chapters </w:t>
            </w:r>
            <w:r>
              <w:rPr>
                <w:b/>
              </w:rPr>
              <w:t>1-14</w:t>
            </w:r>
          </w:p>
          <w:p w:rsidR="00DC2735" w:rsidRPr="00FF2D62" w:rsidRDefault="00DC2735" w:rsidP="001C1CAE">
            <w:pPr>
              <w:rPr>
                <w:b/>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tc>
        <w:tc>
          <w:tcPr>
            <w:tcW w:w="2070" w:type="dxa"/>
            <w:tcBorders>
              <w:top w:val="single" w:sz="4" w:space="0" w:color="auto"/>
              <w:left w:val="single" w:sz="4" w:space="0" w:color="auto"/>
              <w:bottom w:val="single" w:sz="4" w:space="0" w:color="auto"/>
              <w:right w:val="single" w:sz="4" w:space="0" w:color="auto"/>
            </w:tcBorders>
            <w:shd w:val="clear" w:color="auto" w:fill="auto"/>
          </w:tcPr>
          <w:p w:rsidR="00DC2735" w:rsidRPr="00FF2D62" w:rsidRDefault="00DC2735" w:rsidP="001C1CAE"/>
        </w:tc>
        <w:tc>
          <w:tcPr>
            <w:tcW w:w="1800" w:type="dxa"/>
            <w:tcBorders>
              <w:top w:val="single" w:sz="4" w:space="0" w:color="auto"/>
              <w:left w:val="single" w:sz="4" w:space="0" w:color="auto"/>
              <w:bottom w:val="single" w:sz="4" w:space="0" w:color="auto"/>
              <w:right w:val="single" w:sz="4" w:space="0" w:color="auto"/>
            </w:tcBorders>
          </w:tcPr>
          <w:p w:rsidR="00DC2735" w:rsidRPr="00FF2D62" w:rsidRDefault="00DC2735" w:rsidP="001C1CAE">
            <w:pPr>
              <w:rPr>
                <w:b/>
              </w:rPr>
            </w:pPr>
            <w:r w:rsidRPr="00FF2D62">
              <w:rPr>
                <w:b/>
              </w:rPr>
              <w:t xml:space="preserve">Open Book Exam </w:t>
            </w:r>
          </w:p>
          <w:p w:rsidR="00DC2735" w:rsidRPr="00FF2D62" w:rsidRDefault="00DC2735" w:rsidP="001C1CAE">
            <w:pPr>
              <w:rPr>
                <w:b/>
              </w:rPr>
            </w:pPr>
          </w:p>
          <w:p w:rsidR="00DC2735" w:rsidRPr="00FF2D62" w:rsidRDefault="00DC2735" w:rsidP="001C1CAE"/>
        </w:tc>
      </w:tr>
      <w:permEnd w:id="690124575"/>
    </w:tbl>
    <w:p w:rsidR="00BB0CDA" w:rsidRDefault="00BB0CDA" w:rsidP="000C2431"/>
    <w:p w:rsidR="004732FD" w:rsidRDefault="004732FD" w:rsidP="000C2431"/>
    <w:p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0C5" w:rsidRDefault="00C210C5" w:rsidP="002B1DF6">
      <w:pPr>
        <w:spacing w:after="0"/>
      </w:pPr>
      <w:r>
        <w:separator/>
      </w:r>
    </w:p>
  </w:endnote>
  <w:endnote w:type="continuationSeparator" w:id="0">
    <w:p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542E1A">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A52C3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42E1A">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A52C39">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0C5" w:rsidRDefault="00C210C5" w:rsidP="002B1DF6">
      <w:pPr>
        <w:spacing w:after="0"/>
      </w:pPr>
      <w:r>
        <w:separator/>
      </w:r>
    </w:p>
  </w:footnote>
  <w:footnote w:type="continuationSeparator" w:id="0">
    <w:p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7D5738D"/>
    <w:multiLevelType w:val="hybridMultilevel"/>
    <w:tmpl w:val="2D98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698D1C16"/>
    <w:multiLevelType w:val="hybridMultilevel"/>
    <w:tmpl w:val="4D10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8"/>
  </w:num>
  <w:num w:numId="7">
    <w:abstractNumId w:val="6"/>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2hEk5+FE6yh6DIBhJr2gsuPksJa/xiEHNAsW1XNEGuSxJCIRsy0x6cDjyZDt3BbesZMOL3iQj/cft7m3Ay6MwQ==" w:salt="32prHbkRDCuApsJNupNRl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4CA2"/>
    <w:rsid w:val="000051AF"/>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E59A7"/>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75980"/>
    <w:rsid w:val="00485700"/>
    <w:rsid w:val="00485DE2"/>
    <w:rsid w:val="00497542"/>
    <w:rsid w:val="004E2C2D"/>
    <w:rsid w:val="004F2DF3"/>
    <w:rsid w:val="00500B47"/>
    <w:rsid w:val="005042F5"/>
    <w:rsid w:val="00504648"/>
    <w:rsid w:val="00504C03"/>
    <w:rsid w:val="00542E1A"/>
    <w:rsid w:val="00573FD3"/>
    <w:rsid w:val="0059315D"/>
    <w:rsid w:val="005A32F8"/>
    <w:rsid w:val="005A35D0"/>
    <w:rsid w:val="005B440E"/>
    <w:rsid w:val="005E6005"/>
    <w:rsid w:val="00605B5F"/>
    <w:rsid w:val="00654D1F"/>
    <w:rsid w:val="00691DB2"/>
    <w:rsid w:val="006A11CC"/>
    <w:rsid w:val="006A1232"/>
    <w:rsid w:val="006B3B3E"/>
    <w:rsid w:val="006F1B10"/>
    <w:rsid w:val="007200FA"/>
    <w:rsid w:val="00723490"/>
    <w:rsid w:val="00731672"/>
    <w:rsid w:val="0077197E"/>
    <w:rsid w:val="00783E12"/>
    <w:rsid w:val="0078676A"/>
    <w:rsid w:val="00794217"/>
    <w:rsid w:val="007A4624"/>
    <w:rsid w:val="007D5A2A"/>
    <w:rsid w:val="00800658"/>
    <w:rsid w:val="0080070D"/>
    <w:rsid w:val="00835832"/>
    <w:rsid w:val="00887623"/>
    <w:rsid w:val="00892B63"/>
    <w:rsid w:val="008E0181"/>
    <w:rsid w:val="008E4F4D"/>
    <w:rsid w:val="00902E96"/>
    <w:rsid w:val="009419CA"/>
    <w:rsid w:val="00965F8D"/>
    <w:rsid w:val="0097629F"/>
    <w:rsid w:val="00980F09"/>
    <w:rsid w:val="00986E96"/>
    <w:rsid w:val="009B2264"/>
    <w:rsid w:val="00A105A1"/>
    <w:rsid w:val="00A11D01"/>
    <w:rsid w:val="00A24A3B"/>
    <w:rsid w:val="00A473A2"/>
    <w:rsid w:val="00A52C39"/>
    <w:rsid w:val="00A67B54"/>
    <w:rsid w:val="00A754F6"/>
    <w:rsid w:val="00AB3DD6"/>
    <w:rsid w:val="00AD3F8B"/>
    <w:rsid w:val="00AE7841"/>
    <w:rsid w:val="00B01774"/>
    <w:rsid w:val="00B03977"/>
    <w:rsid w:val="00B71E16"/>
    <w:rsid w:val="00B94971"/>
    <w:rsid w:val="00BB0CDA"/>
    <w:rsid w:val="00BB466F"/>
    <w:rsid w:val="00BE50DA"/>
    <w:rsid w:val="00C210C5"/>
    <w:rsid w:val="00CC3FC8"/>
    <w:rsid w:val="00D4306D"/>
    <w:rsid w:val="00D71297"/>
    <w:rsid w:val="00D72497"/>
    <w:rsid w:val="00D73A78"/>
    <w:rsid w:val="00DC2735"/>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renk@wb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5361-2B4E-47A8-BFC4-39D2AAEA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1209</Words>
  <Characters>6895</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Kelly Warren</cp:lastModifiedBy>
  <cp:revision>8</cp:revision>
  <cp:lastPrinted>2024-02-09T19:42:00Z</cp:lastPrinted>
  <dcterms:created xsi:type="dcterms:W3CDTF">2025-05-08T12:41:00Z</dcterms:created>
  <dcterms:modified xsi:type="dcterms:W3CDTF">2025-05-08T13:15:00Z</dcterms:modified>
</cp:coreProperties>
</file>