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C68F" w14:textId="5771FC02" w:rsidR="00B1639C" w:rsidRPr="0002561E" w:rsidRDefault="00B1639C" w:rsidP="00B1639C">
      <w:pPr>
        <w:pStyle w:val="SyllabiHeading"/>
        <w:rPr>
          <w:rFonts w:asciiTheme="minorHAnsi" w:eastAsiaTheme="majorEastAsia" w:hAnsiTheme="minorHAnsi"/>
          <w:b/>
          <w:szCs w:val="22"/>
        </w:rPr>
      </w:pPr>
      <w:r w:rsidRPr="00C14648">
        <w:rPr>
          <w:rStyle w:val="SyllabiHeadingChar"/>
          <w:rFonts w:asciiTheme="minorHAnsi" w:eastAsiaTheme="majorEastAsia" w:hAnsiTheme="minorHAnsi"/>
          <w:b/>
        </w:rPr>
        <w:t>Wayland Mission Statement</w:t>
      </w:r>
      <w:r w:rsidRPr="00C14648">
        <w:rPr>
          <w:rFonts w:asciiTheme="minorHAnsi" w:hAnsiTheme="minorHAnsi"/>
          <w:b/>
        </w:rPr>
        <w:t xml:space="preserve"> </w:t>
      </w:r>
    </w:p>
    <w:p w14:paraId="62CE2E5E" w14:textId="77777777" w:rsidR="00B1639C" w:rsidRPr="0002561E" w:rsidRDefault="00B1639C" w:rsidP="00B1639C">
      <w:pPr>
        <w:spacing w:line="276" w:lineRule="auto"/>
        <w:rPr>
          <w:rFonts w:asciiTheme="minorHAnsi" w:hAnsiTheme="minorHAnsi"/>
          <w:sz w:val="22"/>
          <w:szCs w:val="22"/>
        </w:rPr>
      </w:pPr>
      <w:r w:rsidRPr="0002561E">
        <w:rPr>
          <w:rFonts w:asciiTheme="minorHAnsi" w:hAnsiTheme="minorHAnsi"/>
          <w:sz w:val="22"/>
          <w:szCs w:val="22"/>
        </w:rPr>
        <w:t>Wayland Baptist University exists to educate students in an academically challenging, learning-focused, and distinctively Christian environment for professional success, and service to God and humankind.</w:t>
      </w:r>
    </w:p>
    <w:p w14:paraId="1AD5C4DC" w14:textId="77777777" w:rsidR="00B1639C" w:rsidRPr="00C14648" w:rsidRDefault="00B1639C" w:rsidP="00B1639C">
      <w:pPr>
        <w:pStyle w:val="SyllabiHeading"/>
        <w:rPr>
          <w:rFonts w:asciiTheme="minorHAnsi" w:hAnsiTheme="minorHAnsi"/>
          <w:b/>
        </w:rPr>
      </w:pPr>
      <w:r w:rsidRPr="00C14648">
        <w:rPr>
          <w:rFonts w:asciiTheme="minorHAnsi" w:hAnsiTheme="minorHAnsi"/>
          <w:b/>
        </w:rPr>
        <w:t xml:space="preserve">Contact Information </w:t>
      </w:r>
    </w:p>
    <w:p w14:paraId="15EDF74D" w14:textId="77777777" w:rsidR="00B1639C" w:rsidRPr="002B25F4" w:rsidRDefault="00B1639C" w:rsidP="00B1639C">
      <w:pPr>
        <w:pStyle w:val="SyllabiBasic"/>
        <w:spacing w:line="360" w:lineRule="auto"/>
        <w:rPr>
          <w:rFonts w:asciiTheme="minorHAnsi" w:hAnsiTheme="minorHAnsi"/>
          <w:b/>
          <w:vanish/>
          <w:sz w:val="22"/>
          <w:szCs w:val="22"/>
          <w:specVanish/>
        </w:rPr>
      </w:pPr>
      <w:r w:rsidRPr="002B25F4">
        <w:rPr>
          <w:rStyle w:val="SyllabiBasicChar"/>
          <w:rFonts w:asciiTheme="minorHAnsi" w:eastAsiaTheme="majorEastAsia" w:hAnsiTheme="minorHAnsi"/>
          <w:b/>
        </w:rPr>
        <w:t>Course</w:t>
      </w:r>
    </w:p>
    <w:p w14:paraId="6930E452" w14:textId="1C80AFD2" w:rsidR="00D51291" w:rsidRPr="006D2D79" w:rsidRDefault="00B1639C" w:rsidP="006D2D79">
      <w:pPr>
        <w:pStyle w:val="SyllabiBasic"/>
        <w:spacing w:line="360" w:lineRule="auto"/>
        <w:rPr>
          <w:rFonts w:asciiTheme="minorHAnsi" w:hAnsiTheme="minorHAnsi"/>
          <w:b/>
          <w:sz w:val="22"/>
          <w:szCs w:val="22"/>
        </w:rPr>
      </w:pPr>
      <w:r w:rsidRPr="002B25F4">
        <w:rPr>
          <w:rFonts w:asciiTheme="minorHAnsi" w:hAnsiTheme="minorHAnsi"/>
          <w:sz w:val="22"/>
          <w:szCs w:val="22"/>
        </w:rPr>
        <w:t xml:space="preserve">: MGMT 4303 </w:t>
      </w:r>
      <w:r w:rsidR="002140A2" w:rsidRPr="002B25F4">
        <w:rPr>
          <w:rFonts w:asciiTheme="minorHAnsi" w:hAnsiTheme="minorHAnsi"/>
          <w:sz w:val="22"/>
          <w:szCs w:val="22"/>
        </w:rPr>
        <w:t>VC01</w:t>
      </w:r>
      <w:r w:rsidRPr="002B25F4">
        <w:rPr>
          <w:rFonts w:asciiTheme="minorHAnsi" w:hAnsiTheme="minorHAnsi"/>
          <w:sz w:val="22"/>
          <w:szCs w:val="22"/>
        </w:rPr>
        <w:t xml:space="preserve"> – Conflict Management and Negotiation</w:t>
      </w:r>
    </w:p>
    <w:p w14:paraId="077F7447" w14:textId="133E066D" w:rsidR="002140A2" w:rsidRPr="006D2D79" w:rsidRDefault="00D51291" w:rsidP="006D2D79">
      <w:pPr>
        <w:pStyle w:val="SyllabiBasic"/>
        <w:spacing w:line="360" w:lineRule="auto"/>
        <w:rPr>
          <w:rFonts w:ascii="Aptos" w:hAnsi="Aptos"/>
          <w:b/>
          <w:sz w:val="22"/>
          <w:szCs w:val="22"/>
        </w:rPr>
      </w:pPr>
      <w:r w:rsidRPr="006D2D79">
        <w:rPr>
          <w:rFonts w:ascii="Aptos" w:hAnsi="Aptos"/>
          <w:b/>
          <w:bCs/>
          <w:sz w:val="22"/>
          <w:szCs w:val="22"/>
        </w:rPr>
        <w:t>Course:</w:t>
      </w:r>
      <w:r w:rsidR="006D2D79" w:rsidRPr="006D2D79">
        <w:rPr>
          <w:rFonts w:ascii="Aptos" w:hAnsi="Aptos"/>
          <w:b/>
          <w:sz w:val="22"/>
          <w:szCs w:val="22"/>
        </w:rPr>
        <w:t xml:space="preserve"> </w:t>
      </w:r>
      <w:r w:rsidRPr="006D2D79">
        <w:rPr>
          <w:rFonts w:ascii="Aptos" w:hAnsi="Aptos"/>
          <w:bCs/>
          <w:sz w:val="22"/>
          <w:szCs w:val="22"/>
        </w:rPr>
        <w:t>WBUonli</w:t>
      </w:r>
      <w:r w:rsidR="006D2D79" w:rsidRPr="006D2D79">
        <w:rPr>
          <w:rFonts w:ascii="Aptos" w:hAnsi="Aptos"/>
          <w:bCs/>
          <w:sz w:val="22"/>
          <w:szCs w:val="22"/>
        </w:rPr>
        <w:t>n</w:t>
      </w:r>
      <w:r w:rsidRPr="006D2D79">
        <w:rPr>
          <w:rFonts w:ascii="Aptos" w:hAnsi="Aptos"/>
          <w:bCs/>
          <w:sz w:val="22"/>
          <w:szCs w:val="22"/>
        </w:rPr>
        <w:t>e</w:t>
      </w:r>
    </w:p>
    <w:p w14:paraId="5D12D4D3" w14:textId="1D9A7D9C"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Term/Session</w:t>
      </w:r>
    </w:p>
    <w:p w14:paraId="367B967E" w14:textId="12CD523F" w:rsidR="002140A2"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w:t>
      </w:r>
      <w:r w:rsidRPr="002B25F4">
        <w:rPr>
          <w:rFonts w:asciiTheme="minorHAnsi" w:hAnsiTheme="minorHAnsi"/>
          <w:sz w:val="22"/>
          <w:szCs w:val="22"/>
        </w:rPr>
        <w:t xml:space="preserve"> </w:t>
      </w:r>
      <w:r w:rsidR="00A0045F">
        <w:rPr>
          <w:rFonts w:asciiTheme="minorHAnsi" w:hAnsiTheme="minorHAnsi"/>
          <w:sz w:val="22"/>
          <w:szCs w:val="22"/>
        </w:rPr>
        <w:t>Fall</w:t>
      </w:r>
      <w:r w:rsidRPr="002B25F4">
        <w:rPr>
          <w:rFonts w:asciiTheme="minorHAnsi" w:hAnsiTheme="minorHAnsi"/>
          <w:sz w:val="22"/>
          <w:szCs w:val="22"/>
        </w:rPr>
        <w:t xml:space="preserve"> </w:t>
      </w:r>
      <w:r w:rsidR="00A0045F">
        <w:rPr>
          <w:rFonts w:asciiTheme="minorHAnsi" w:hAnsiTheme="minorHAnsi"/>
          <w:sz w:val="22"/>
          <w:szCs w:val="22"/>
        </w:rPr>
        <w:t>I</w:t>
      </w:r>
      <w:r w:rsidRPr="002B25F4">
        <w:rPr>
          <w:rFonts w:asciiTheme="minorHAnsi" w:hAnsiTheme="minorHAnsi"/>
          <w:sz w:val="22"/>
          <w:szCs w:val="22"/>
        </w:rPr>
        <w:t xml:space="preserve"> 2026</w:t>
      </w:r>
    </w:p>
    <w:p w14:paraId="3E493292"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Instructor</w:t>
      </w:r>
    </w:p>
    <w:p w14:paraId="1925D9DE" w14:textId="77777777" w:rsidR="002140A2"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w:t>
      </w:r>
      <w:r w:rsidRPr="002B25F4">
        <w:rPr>
          <w:rFonts w:asciiTheme="minorHAnsi" w:hAnsiTheme="minorHAnsi"/>
          <w:sz w:val="22"/>
          <w:szCs w:val="22"/>
        </w:rPr>
        <w:t xml:space="preserve"> Dr. Mary M. Rydesky, DBA, SHRM-SCP</w:t>
      </w:r>
    </w:p>
    <w:p w14:paraId="5C23D06B"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Office Phone Number/Cell #</w:t>
      </w:r>
    </w:p>
    <w:p w14:paraId="64FF909B" w14:textId="77777777" w:rsidR="002140A2"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w:t>
      </w:r>
      <w:r w:rsidRPr="002B25F4">
        <w:rPr>
          <w:rFonts w:asciiTheme="minorHAnsi" w:hAnsiTheme="minorHAnsi"/>
          <w:sz w:val="22"/>
          <w:szCs w:val="22"/>
        </w:rPr>
        <w:t xml:space="preserve"> 907-227-2393 Alaska</w:t>
      </w:r>
    </w:p>
    <w:p w14:paraId="3B5B6E30"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WBU Email Address</w:t>
      </w:r>
    </w:p>
    <w:p w14:paraId="3D9F0626" w14:textId="77777777" w:rsidR="002140A2"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w:t>
      </w:r>
      <w:r w:rsidRPr="002B25F4">
        <w:rPr>
          <w:rFonts w:asciiTheme="minorHAnsi" w:hAnsiTheme="minorHAnsi"/>
          <w:sz w:val="22"/>
          <w:szCs w:val="22"/>
        </w:rPr>
        <w:t xml:space="preserve"> mary.rydesky@wayland.wbu.edu</w:t>
      </w:r>
    </w:p>
    <w:p w14:paraId="18BBAA10"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Office Hours, Building, and Location</w:t>
      </w:r>
    </w:p>
    <w:p w14:paraId="7277DB83" w14:textId="77777777" w:rsidR="002140A2" w:rsidRPr="002B25F4" w:rsidRDefault="002140A2" w:rsidP="002140A2">
      <w:pPr>
        <w:spacing w:line="360" w:lineRule="auto"/>
        <w:rPr>
          <w:rFonts w:asciiTheme="minorHAnsi" w:hAnsiTheme="minorHAnsi"/>
          <w:b/>
          <w:sz w:val="22"/>
          <w:szCs w:val="22"/>
        </w:rPr>
      </w:pPr>
      <w:r w:rsidRPr="002B25F4">
        <w:rPr>
          <w:rFonts w:asciiTheme="minorHAnsi" w:hAnsiTheme="minorHAnsi"/>
          <w:b/>
          <w:sz w:val="22"/>
          <w:szCs w:val="22"/>
        </w:rPr>
        <w:t xml:space="preserve">: </w:t>
      </w:r>
      <w:r w:rsidRPr="002B25F4">
        <w:rPr>
          <w:rFonts w:asciiTheme="minorHAnsi" w:hAnsiTheme="minorHAnsi"/>
          <w:sz w:val="22"/>
          <w:szCs w:val="22"/>
        </w:rPr>
        <w:t>Call for Zoom Appointments</w:t>
      </w:r>
    </w:p>
    <w:p w14:paraId="7B2D172A"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Class Meeting Time and Location</w:t>
      </w:r>
    </w:p>
    <w:p w14:paraId="7238E3FB" w14:textId="33A5870F" w:rsidR="00B1639C"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 xml:space="preserve">: </w:t>
      </w:r>
      <w:r w:rsidRPr="002B25F4">
        <w:rPr>
          <w:rFonts w:asciiTheme="minorHAnsi" w:hAnsiTheme="minorHAnsi"/>
          <w:sz w:val="22"/>
          <w:szCs w:val="22"/>
        </w:rPr>
        <w:t>Asynchronous via Blackboard; Zoom sessions</w:t>
      </w:r>
      <w:r w:rsidR="0002561E" w:rsidRPr="002B25F4">
        <w:rPr>
          <w:rFonts w:asciiTheme="minorHAnsi" w:hAnsiTheme="minorHAnsi"/>
          <w:sz w:val="22"/>
          <w:szCs w:val="22"/>
        </w:rPr>
        <w:t xml:space="preserve"> in</w:t>
      </w:r>
      <w:r w:rsidRPr="002B25F4">
        <w:rPr>
          <w:rFonts w:asciiTheme="minorHAnsi" w:hAnsiTheme="minorHAnsi"/>
          <w:sz w:val="22"/>
          <w:szCs w:val="22"/>
        </w:rPr>
        <w:t xml:space="preserve">  Weeks 1, 4, 8</w:t>
      </w:r>
    </w:p>
    <w:p w14:paraId="0B8F1AFC" w14:textId="77777777" w:rsidR="00B1639C" w:rsidRPr="002B25F4" w:rsidRDefault="00B1639C" w:rsidP="00B1639C">
      <w:pPr>
        <w:pStyle w:val="SyllabiBasic"/>
        <w:rPr>
          <w:rFonts w:asciiTheme="minorHAnsi" w:hAnsiTheme="minorHAnsi"/>
          <w:b/>
          <w:vanish/>
          <w:sz w:val="22"/>
          <w:szCs w:val="22"/>
          <w:specVanish/>
        </w:rPr>
      </w:pPr>
      <w:r w:rsidRPr="002B25F4">
        <w:rPr>
          <w:rFonts w:asciiTheme="minorHAnsi" w:hAnsiTheme="minorHAnsi"/>
          <w:b/>
          <w:sz w:val="22"/>
          <w:szCs w:val="22"/>
        </w:rPr>
        <w:t>Catalog Description</w:t>
      </w:r>
    </w:p>
    <w:p w14:paraId="0C0AE056" w14:textId="77777777" w:rsidR="00B1639C" w:rsidRPr="002B25F4" w:rsidRDefault="00B1639C" w:rsidP="00B1639C">
      <w:pPr>
        <w:rPr>
          <w:rFonts w:asciiTheme="minorHAnsi" w:hAnsiTheme="minorHAnsi"/>
          <w:sz w:val="22"/>
          <w:szCs w:val="22"/>
        </w:rPr>
      </w:pPr>
      <w:r w:rsidRPr="002B25F4">
        <w:rPr>
          <w:rFonts w:asciiTheme="minorHAnsi" w:hAnsiTheme="minorHAnsi"/>
          <w:b/>
          <w:sz w:val="22"/>
          <w:szCs w:val="22"/>
        </w:rPr>
        <w:t xml:space="preserve">: </w:t>
      </w:r>
      <w:r w:rsidRPr="002B25F4">
        <w:rPr>
          <w:rFonts w:asciiTheme="minorHAnsi" w:hAnsiTheme="minorHAnsi"/>
          <w:sz w:val="22"/>
          <w:szCs w:val="22"/>
        </w:rPr>
        <w:t xml:space="preserve"> </w:t>
      </w:r>
    </w:p>
    <w:p w14:paraId="5A00F544" w14:textId="1BB4E224" w:rsidR="00B1639C" w:rsidRPr="002B25F4" w:rsidRDefault="00B1639C" w:rsidP="002B25F4">
      <w:pPr>
        <w:rPr>
          <w:rFonts w:asciiTheme="minorHAnsi" w:hAnsiTheme="minorHAnsi" w:cstheme="minorHAnsi"/>
          <w:color w:val="000000"/>
          <w:sz w:val="22"/>
          <w:szCs w:val="22"/>
        </w:rPr>
      </w:pPr>
      <w:r w:rsidRPr="002B25F4">
        <w:rPr>
          <w:rFonts w:asciiTheme="minorHAnsi" w:hAnsiTheme="minorHAnsi" w:cstheme="minorHAnsi"/>
          <w:spacing w:val="-3"/>
          <w:sz w:val="22"/>
          <w:szCs w:val="22"/>
        </w:rPr>
        <w:t>Theoretical foundation and practical methodology for managing conflict in organizations; emphasis on improving ability to select appropriate conflict management strategies; nature of conflict, conflict management design, and the core concepts of negotiation.</w:t>
      </w:r>
    </w:p>
    <w:p w14:paraId="5F516F62" w14:textId="3D87CEE5" w:rsidR="002B25F4" w:rsidRPr="00E624B9" w:rsidRDefault="00B1639C" w:rsidP="002B25F4">
      <w:pPr>
        <w:pStyle w:val="SyllabiHeading"/>
        <w:rPr>
          <w:b/>
        </w:rPr>
      </w:pPr>
      <w:r w:rsidRPr="002B25F4">
        <w:rPr>
          <w:rFonts w:asciiTheme="minorHAnsi" w:hAnsiTheme="minorHAnsi"/>
          <w:b/>
          <w:sz w:val="22"/>
          <w:szCs w:val="22"/>
        </w:rPr>
        <w:t>Prerequisite:</w:t>
      </w:r>
      <w:r w:rsidRPr="002B25F4">
        <w:rPr>
          <w:rFonts w:asciiTheme="minorHAnsi" w:hAnsiTheme="minorHAnsi"/>
          <w:b/>
          <w:sz w:val="22"/>
          <w:szCs w:val="22"/>
        </w:rPr>
        <w:br/>
      </w:r>
      <w:r w:rsidRPr="002B25F4">
        <w:rPr>
          <w:rFonts w:asciiTheme="minorHAnsi" w:hAnsiTheme="minorHAnsi"/>
          <w:sz w:val="22"/>
          <w:szCs w:val="22"/>
        </w:rPr>
        <w:t>MGMT 3304</w:t>
      </w:r>
      <w:r w:rsidRPr="002B25F4">
        <w:rPr>
          <w:rFonts w:asciiTheme="minorHAnsi" w:hAnsiTheme="minorHAnsi"/>
          <w:sz w:val="22"/>
          <w:szCs w:val="22"/>
        </w:rPr>
        <w:br/>
      </w:r>
      <w:r w:rsidR="002B25F4" w:rsidRPr="002B25F4">
        <w:rPr>
          <w:rFonts w:asciiTheme="minorHAnsi" w:hAnsiTheme="minorHAnsi"/>
          <w:sz w:val="22"/>
          <w:szCs w:val="22"/>
        </w:rPr>
        <w:br/>
      </w:r>
      <w:r w:rsidR="002B25F4" w:rsidRPr="00E624B9">
        <w:rPr>
          <w:b/>
        </w:rPr>
        <w:t>Textbook Information</w:t>
      </w:r>
    </w:p>
    <w:p w14:paraId="2053C67D" w14:textId="522AEDF9" w:rsidR="00B1639C" w:rsidRPr="00C14648" w:rsidRDefault="00B1639C" w:rsidP="00B1639C">
      <w:pPr>
        <w:pStyle w:val="SyllabiBasic"/>
        <w:rPr>
          <w:rFonts w:asciiTheme="minorHAnsi" w:hAnsiTheme="minorHAnsi"/>
          <w:b/>
          <w:vanish/>
          <w:specVanish/>
        </w:rPr>
      </w:pPr>
      <w:r w:rsidRPr="00C14648">
        <w:rPr>
          <w:rFonts w:asciiTheme="minorHAnsi" w:hAnsiTheme="minorHAnsi"/>
          <w:b/>
        </w:rPr>
        <w:t>Required Textbook(s) and/or Required Materials</w:t>
      </w:r>
    </w:p>
    <w:p w14:paraId="48F277C9" w14:textId="77777777" w:rsidR="00B1639C" w:rsidRPr="00C14648" w:rsidRDefault="00B1639C" w:rsidP="00B1639C">
      <w:pPr>
        <w:rPr>
          <w:rFonts w:asciiTheme="minorHAnsi" w:hAnsiTheme="minorHAnsi"/>
          <w:b/>
        </w:rPr>
      </w:pPr>
      <w:r w:rsidRPr="00C14648">
        <w:rPr>
          <w:rFonts w:asciiTheme="minorHAnsi" w:hAnsiTheme="minorHAnsi"/>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61"/>
        <w:gridCol w:w="1099"/>
        <w:gridCol w:w="591"/>
        <w:gridCol w:w="621"/>
        <w:gridCol w:w="1248"/>
        <w:gridCol w:w="1857"/>
      </w:tblGrid>
      <w:tr w:rsidR="00B1639C" w:rsidRPr="00C14648" w14:paraId="218A1284" w14:textId="77777777" w:rsidTr="00D51291">
        <w:trPr>
          <w:trHeight w:val="388"/>
          <w:tblHeader/>
          <w:tblCellSpacing w:w="15" w:type="dxa"/>
          <w:jc w:val="center"/>
        </w:trPr>
        <w:tc>
          <w:tcPr>
            <w:tcW w:w="1924" w:type="pct"/>
            <w:tcBorders>
              <w:top w:val="outset" w:sz="6" w:space="0" w:color="auto"/>
              <w:left w:val="outset" w:sz="6" w:space="0" w:color="auto"/>
              <w:bottom w:val="outset" w:sz="6" w:space="0" w:color="auto"/>
              <w:right w:val="outset" w:sz="6" w:space="0" w:color="auto"/>
            </w:tcBorders>
            <w:vAlign w:val="center"/>
            <w:hideMark/>
          </w:tcPr>
          <w:p w14:paraId="18EA33B6" w14:textId="77777777" w:rsidR="00B1639C" w:rsidRPr="002B25F4" w:rsidRDefault="00B1639C" w:rsidP="00636AB5">
            <w:pP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BOOK</w:t>
            </w:r>
          </w:p>
        </w:tc>
        <w:tc>
          <w:tcPr>
            <w:tcW w:w="602" w:type="pct"/>
            <w:tcBorders>
              <w:top w:val="outset" w:sz="6" w:space="0" w:color="auto"/>
              <w:left w:val="outset" w:sz="6" w:space="0" w:color="auto"/>
              <w:bottom w:val="outset" w:sz="6" w:space="0" w:color="auto"/>
              <w:right w:val="outset" w:sz="6" w:space="0" w:color="auto"/>
            </w:tcBorders>
            <w:vAlign w:val="center"/>
            <w:hideMark/>
          </w:tcPr>
          <w:p w14:paraId="6BCE90DA"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AUTHOR</w:t>
            </w:r>
          </w:p>
        </w:tc>
        <w:tc>
          <w:tcPr>
            <w:tcW w:w="316" w:type="pct"/>
            <w:tcBorders>
              <w:top w:val="outset" w:sz="6" w:space="0" w:color="auto"/>
              <w:left w:val="outset" w:sz="6" w:space="0" w:color="auto"/>
              <w:bottom w:val="outset" w:sz="6" w:space="0" w:color="auto"/>
              <w:right w:val="outset" w:sz="6" w:space="0" w:color="auto"/>
            </w:tcBorders>
            <w:vAlign w:val="center"/>
            <w:hideMark/>
          </w:tcPr>
          <w:p w14:paraId="6E97DCD3"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ED</w:t>
            </w:r>
          </w:p>
        </w:tc>
        <w:tc>
          <w:tcPr>
            <w:tcW w:w="333" w:type="pct"/>
            <w:tcBorders>
              <w:top w:val="outset" w:sz="6" w:space="0" w:color="auto"/>
              <w:left w:val="outset" w:sz="6" w:space="0" w:color="auto"/>
              <w:bottom w:val="outset" w:sz="6" w:space="0" w:color="auto"/>
              <w:right w:val="outset" w:sz="6" w:space="0" w:color="auto"/>
            </w:tcBorders>
            <w:vAlign w:val="center"/>
            <w:hideMark/>
          </w:tcPr>
          <w:p w14:paraId="52FF7E91"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YEAR</w:t>
            </w:r>
          </w:p>
        </w:tc>
        <w:tc>
          <w:tcPr>
            <w:tcW w:w="686" w:type="pct"/>
            <w:tcBorders>
              <w:top w:val="outset" w:sz="6" w:space="0" w:color="auto"/>
              <w:left w:val="outset" w:sz="6" w:space="0" w:color="auto"/>
              <w:bottom w:val="outset" w:sz="6" w:space="0" w:color="auto"/>
              <w:right w:val="outset" w:sz="6" w:space="0" w:color="auto"/>
            </w:tcBorders>
            <w:vAlign w:val="center"/>
            <w:hideMark/>
          </w:tcPr>
          <w:p w14:paraId="2EA75A84"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PUBLISHER</w:t>
            </w:r>
          </w:p>
        </w:tc>
        <w:tc>
          <w:tcPr>
            <w:tcW w:w="1021" w:type="pct"/>
            <w:tcBorders>
              <w:top w:val="outset" w:sz="6" w:space="0" w:color="auto"/>
              <w:left w:val="outset" w:sz="6" w:space="0" w:color="auto"/>
              <w:bottom w:val="outset" w:sz="6" w:space="0" w:color="auto"/>
              <w:right w:val="outset" w:sz="6" w:space="0" w:color="auto"/>
            </w:tcBorders>
            <w:vAlign w:val="center"/>
            <w:hideMark/>
          </w:tcPr>
          <w:p w14:paraId="65484B9F"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ISBN#</w:t>
            </w:r>
          </w:p>
        </w:tc>
      </w:tr>
      <w:tr w:rsidR="00B1639C" w:rsidRPr="00C14648" w14:paraId="6C865104" w14:textId="77777777" w:rsidTr="00D51291">
        <w:trPr>
          <w:trHeight w:val="684"/>
          <w:tblCellSpacing w:w="15" w:type="dxa"/>
          <w:jc w:val="center"/>
        </w:trPr>
        <w:tc>
          <w:tcPr>
            <w:tcW w:w="1924" w:type="pct"/>
            <w:tcBorders>
              <w:top w:val="outset" w:sz="6" w:space="0" w:color="auto"/>
              <w:left w:val="outset" w:sz="6" w:space="0" w:color="auto"/>
              <w:bottom w:val="outset" w:sz="6" w:space="0" w:color="auto"/>
              <w:right w:val="outset" w:sz="6" w:space="0" w:color="auto"/>
            </w:tcBorders>
            <w:vAlign w:val="center"/>
            <w:hideMark/>
          </w:tcPr>
          <w:p w14:paraId="48F5202E" w14:textId="63C993FA" w:rsidR="00B1639C" w:rsidRPr="002B25F4" w:rsidRDefault="00D51291" w:rsidP="00636AB5">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sz w:val="22"/>
                <w:szCs w:val="22"/>
                <w:u w:val="single"/>
              </w:rPr>
              <w:t>The Mind &amp; Heart of the Negotiator</w:t>
            </w:r>
            <w:r w:rsidR="00B1639C" w:rsidRPr="002B25F4">
              <w:rPr>
                <w:rFonts w:asciiTheme="minorHAnsi" w:hAnsiTheme="minorHAnsi" w:cstheme="minorHAnsi"/>
                <w:sz w:val="22"/>
                <w:szCs w:val="22"/>
                <w:u w:val="single"/>
              </w:rPr>
              <w:t xml:space="preserve"> </w:t>
            </w:r>
          </w:p>
        </w:tc>
        <w:tc>
          <w:tcPr>
            <w:tcW w:w="602" w:type="pct"/>
            <w:tcBorders>
              <w:top w:val="outset" w:sz="6" w:space="0" w:color="auto"/>
              <w:left w:val="outset" w:sz="6" w:space="0" w:color="auto"/>
              <w:bottom w:val="outset" w:sz="6" w:space="0" w:color="auto"/>
              <w:right w:val="outset" w:sz="6" w:space="0" w:color="auto"/>
            </w:tcBorders>
            <w:vAlign w:val="center"/>
            <w:hideMark/>
          </w:tcPr>
          <w:p w14:paraId="7EE05076" w14:textId="1072BB81" w:rsidR="00B1639C" w:rsidRPr="002B25F4" w:rsidRDefault="00D51291" w:rsidP="00636AB5">
            <w:pPr>
              <w:jc w:val="center"/>
              <w:rPr>
                <w:rFonts w:asciiTheme="minorHAnsi" w:hAnsiTheme="minorHAnsi" w:cstheme="minorHAnsi"/>
                <w:color w:val="000000"/>
                <w:sz w:val="22"/>
                <w:szCs w:val="22"/>
              </w:rPr>
            </w:pPr>
            <w:r>
              <w:rPr>
                <w:rFonts w:asciiTheme="minorHAnsi" w:hAnsiTheme="minorHAnsi" w:cstheme="minorHAnsi"/>
                <w:color w:val="000000"/>
                <w:sz w:val="22"/>
                <w:szCs w:val="22"/>
              </w:rPr>
              <w:t>Thompson</w:t>
            </w:r>
          </w:p>
        </w:tc>
        <w:tc>
          <w:tcPr>
            <w:tcW w:w="316" w:type="pct"/>
            <w:tcBorders>
              <w:top w:val="outset" w:sz="6" w:space="0" w:color="auto"/>
              <w:left w:val="outset" w:sz="6" w:space="0" w:color="auto"/>
              <w:bottom w:val="outset" w:sz="6" w:space="0" w:color="auto"/>
              <w:right w:val="outset" w:sz="6" w:space="0" w:color="auto"/>
            </w:tcBorders>
            <w:vAlign w:val="center"/>
            <w:hideMark/>
          </w:tcPr>
          <w:p w14:paraId="7E7BB134" w14:textId="37379EF9" w:rsidR="00B1639C" w:rsidRPr="002B25F4" w:rsidRDefault="00B1639C" w:rsidP="00636AB5">
            <w:pPr>
              <w:rPr>
                <w:rFonts w:asciiTheme="minorHAnsi" w:hAnsiTheme="minorHAnsi" w:cstheme="minorHAnsi"/>
                <w:color w:val="000000"/>
                <w:sz w:val="22"/>
                <w:szCs w:val="22"/>
              </w:rPr>
            </w:pPr>
            <w:r w:rsidRPr="002B25F4">
              <w:rPr>
                <w:rFonts w:asciiTheme="minorHAnsi" w:hAnsiTheme="minorHAnsi" w:cstheme="minorHAnsi"/>
                <w:color w:val="000000"/>
                <w:sz w:val="22"/>
                <w:szCs w:val="22"/>
              </w:rPr>
              <w:t xml:space="preserve"> </w:t>
            </w:r>
            <w:r w:rsidR="00D51291">
              <w:rPr>
                <w:rFonts w:asciiTheme="minorHAnsi" w:hAnsiTheme="minorHAnsi" w:cstheme="minorHAnsi"/>
                <w:color w:val="000000"/>
                <w:sz w:val="22"/>
                <w:szCs w:val="22"/>
              </w:rPr>
              <w:t>7th</w:t>
            </w:r>
          </w:p>
        </w:tc>
        <w:tc>
          <w:tcPr>
            <w:tcW w:w="333" w:type="pct"/>
            <w:tcBorders>
              <w:top w:val="outset" w:sz="6" w:space="0" w:color="auto"/>
              <w:left w:val="outset" w:sz="6" w:space="0" w:color="auto"/>
              <w:bottom w:val="outset" w:sz="6" w:space="0" w:color="auto"/>
              <w:right w:val="outset" w:sz="6" w:space="0" w:color="auto"/>
            </w:tcBorders>
            <w:vAlign w:val="center"/>
            <w:hideMark/>
          </w:tcPr>
          <w:p w14:paraId="6A4A1F22"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color w:val="000000"/>
                <w:sz w:val="22"/>
                <w:szCs w:val="22"/>
              </w:rPr>
              <w:t>2023</w:t>
            </w:r>
          </w:p>
        </w:tc>
        <w:tc>
          <w:tcPr>
            <w:tcW w:w="686" w:type="pct"/>
            <w:tcBorders>
              <w:top w:val="outset" w:sz="6" w:space="0" w:color="auto"/>
              <w:left w:val="outset" w:sz="6" w:space="0" w:color="auto"/>
              <w:bottom w:val="outset" w:sz="6" w:space="0" w:color="auto"/>
              <w:right w:val="outset" w:sz="6" w:space="0" w:color="auto"/>
            </w:tcBorders>
            <w:vAlign w:val="center"/>
            <w:hideMark/>
          </w:tcPr>
          <w:p w14:paraId="3899564F" w14:textId="44DD9255" w:rsidR="00B1639C" w:rsidRPr="002B25F4" w:rsidRDefault="00D51291" w:rsidP="00636AB5">
            <w:pPr>
              <w:jc w:val="center"/>
              <w:rPr>
                <w:rFonts w:asciiTheme="minorHAnsi" w:hAnsiTheme="minorHAnsi" w:cstheme="minorHAnsi"/>
                <w:color w:val="000000"/>
                <w:sz w:val="22"/>
                <w:szCs w:val="22"/>
              </w:rPr>
            </w:pPr>
            <w:r>
              <w:rPr>
                <w:rFonts w:asciiTheme="minorHAnsi" w:hAnsiTheme="minorHAnsi" w:cstheme="minorHAnsi"/>
                <w:color w:val="000000"/>
                <w:sz w:val="22"/>
                <w:szCs w:val="22"/>
              </w:rPr>
              <w:t>Pearson</w:t>
            </w:r>
          </w:p>
        </w:tc>
        <w:tc>
          <w:tcPr>
            <w:tcW w:w="1021" w:type="pct"/>
            <w:tcBorders>
              <w:top w:val="outset" w:sz="6" w:space="0" w:color="auto"/>
              <w:left w:val="outset" w:sz="6" w:space="0" w:color="auto"/>
              <w:bottom w:val="outset" w:sz="6" w:space="0" w:color="auto"/>
              <w:right w:val="outset" w:sz="6" w:space="0" w:color="auto"/>
            </w:tcBorders>
            <w:vAlign w:val="center"/>
            <w:hideMark/>
          </w:tcPr>
          <w:p w14:paraId="6D90F14F" w14:textId="584256BE"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color w:val="000000"/>
                <w:sz w:val="22"/>
                <w:szCs w:val="22"/>
              </w:rPr>
              <w:t>978</w:t>
            </w:r>
            <w:r w:rsidR="00D51291">
              <w:rPr>
                <w:rFonts w:asciiTheme="minorHAnsi" w:hAnsiTheme="minorHAnsi" w:cstheme="minorHAnsi"/>
                <w:color w:val="000000"/>
                <w:sz w:val="22"/>
                <w:szCs w:val="22"/>
              </w:rPr>
              <w:t>0</w:t>
            </w:r>
            <w:r w:rsidRPr="002B25F4">
              <w:rPr>
                <w:rFonts w:asciiTheme="minorHAnsi" w:hAnsiTheme="minorHAnsi" w:cstheme="minorHAnsi"/>
                <w:color w:val="000000"/>
                <w:sz w:val="22"/>
                <w:szCs w:val="22"/>
              </w:rPr>
              <w:t>-</w:t>
            </w:r>
            <w:r w:rsidR="00D51291">
              <w:rPr>
                <w:rFonts w:asciiTheme="minorHAnsi" w:hAnsiTheme="minorHAnsi" w:cstheme="minorHAnsi"/>
                <w:color w:val="000000"/>
                <w:sz w:val="22"/>
                <w:szCs w:val="22"/>
              </w:rPr>
              <w:t>13564</w:t>
            </w:r>
            <w:r w:rsidRPr="002B25F4">
              <w:rPr>
                <w:rFonts w:asciiTheme="minorHAnsi" w:hAnsiTheme="minorHAnsi" w:cstheme="minorHAnsi"/>
                <w:color w:val="000000"/>
                <w:sz w:val="22"/>
                <w:szCs w:val="22"/>
              </w:rPr>
              <w:t>-</w:t>
            </w:r>
            <w:r w:rsidR="00D51291">
              <w:rPr>
                <w:rFonts w:asciiTheme="minorHAnsi" w:hAnsiTheme="minorHAnsi" w:cstheme="minorHAnsi"/>
                <w:color w:val="000000"/>
                <w:sz w:val="22"/>
                <w:szCs w:val="22"/>
              </w:rPr>
              <w:t>1262</w:t>
            </w:r>
          </w:p>
        </w:tc>
      </w:tr>
      <w:tr w:rsidR="00D51291" w:rsidRPr="00C14648" w14:paraId="1837B6C7" w14:textId="77777777" w:rsidTr="00D51291">
        <w:trPr>
          <w:trHeight w:val="684"/>
          <w:tblCellSpacing w:w="15" w:type="dxa"/>
          <w:jc w:val="center"/>
        </w:trPr>
        <w:tc>
          <w:tcPr>
            <w:tcW w:w="1924" w:type="pct"/>
            <w:tcBorders>
              <w:top w:val="outset" w:sz="6" w:space="0" w:color="auto"/>
              <w:left w:val="outset" w:sz="6" w:space="0" w:color="auto"/>
              <w:bottom w:val="outset" w:sz="6" w:space="0" w:color="auto"/>
              <w:right w:val="outset" w:sz="6" w:space="0" w:color="auto"/>
            </w:tcBorders>
            <w:vAlign w:val="center"/>
          </w:tcPr>
          <w:p w14:paraId="3B1746E4" w14:textId="5A93B3C8" w:rsidR="00D51291" w:rsidRDefault="00D51291" w:rsidP="00636AB5">
            <w:pPr>
              <w:spacing w:before="100" w:beforeAutospacing="1" w:after="100" w:afterAutospacing="1"/>
              <w:rPr>
                <w:rFonts w:asciiTheme="minorHAnsi" w:hAnsiTheme="minorHAnsi" w:cstheme="minorHAnsi"/>
                <w:sz w:val="22"/>
                <w:szCs w:val="22"/>
                <w:u w:val="single"/>
              </w:rPr>
            </w:pPr>
            <w:proofErr w:type="spellStart"/>
            <w:r>
              <w:rPr>
                <w:rFonts w:asciiTheme="minorHAnsi" w:hAnsiTheme="minorHAnsi" w:cstheme="minorHAnsi"/>
                <w:sz w:val="22"/>
                <w:szCs w:val="22"/>
                <w:u w:val="single"/>
              </w:rPr>
              <w:t>PitchVantage</w:t>
            </w:r>
            <w:proofErr w:type="spellEnd"/>
          </w:p>
        </w:tc>
        <w:tc>
          <w:tcPr>
            <w:tcW w:w="602" w:type="pct"/>
            <w:tcBorders>
              <w:top w:val="outset" w:sz="6" w:space="0" w:color="auto"/>
              <w:left w:val="outset" w:sz="6" w:space="0" w:color="auto"/>
              <w:bottom w:val="outset" w:sz="6" w:space="0" w:color="auto"/>
              <w:right w:val="outset" w:sz="6" w:space="0" w:color="auto"/>
            </w:tcBorders>
            <w:vAlign w:val="center"/>
          </w:tcPr>
          <w:p w14:paraId="07077CB6" w14:textId="77777777" w:rsidR="00D51291" w:rsidRDefault="00D51291" w:rsidP="00636AB5">
            <w:pPr>
              <w:jc w:val="center"/>
              <w:rPr>
                <w:rFonts w:asciiTheme="minorHAnsi" w:hAnsiTheme="minorHAnsi" w:cstheme="minorHAnsi"/>
                <w:color w:val="000000"/>
                <w:sz w:val="22"/>
                <w:szCs w:val="22"/>
              </w:rPr>
            </w:pPr>
          </w:p>
        </w:tc>
        <w:tc>
          <w:tcPr>
            <w:tcW w:w="316" w:type="pct"/>
            <w:tcBorders>
              <w:top w:val="outset" w:sz="6" w:space="0" w:color="auto"/>
              <w:left w:val="outset" w:sz="6" w:space="0" w:color="auto"/>
              <w:bottom w:val="outset" w:sz="6" w:space="0" w:color="auto"/>
              <w:right w:val="outset" w:sz="6" w:space="0" w:color="auto"/>
            </w:tcBorders>
            <w:vAlign w:val="center"/>
          </w:tcPr>
          <w:p w14:paraId="45480A77" w14:textId="77777777" w:rsidR="00D51291" w:rsidRPr="002B25F4" w:rsidRDefault="00D51291" w:rsidP="00636AB5">
            <w:pPr>
              <w:rPr>
                <w:rFonts w:asciiTheme="minorHAnsi" w:hAnsiTheme="minorHAnsi" w:cstheme="minorHAnsi"/>
                <w:color w:val="000000"/>
                <w:sz w:val="22"/>
                <w:szCs w:val="22"/>
              </w:rPr>
            </w:pPr>
          </w:p>
        </w:tc>
        <w:tc>
          <w:tcPr>
            <w:tcW w:w="333" w:type="pct"/>
            <w:tcBorders>
              <w:top w:val="outset" w:sz="6" w:space="0" w:color="auto"/>
              <w:left w:val="outset" w:sz="6" w:space="0" w:color="auto"/>
              <w:bottom w:val="outset" w:sz="6" w:space="0" w:color="auto"/>
              <w:right w:val="outset" w:sz="6" w:space="0" w:color="auto"/>
            </w:tcBorders>
            <w:vAlign w:val="center"/>
          </w:tcPr>
          <w:p w14:paraId="77C6417B" w14:textId="77777777" w:rsidR="00D51291" w:rsidRPr="002B25F4" w:rsidRDefault="00D51291" w:rsidP="00636AB5">
            <w:pPr>
              <w:jc w:val="center"/>
              <w:rPr>
                <w:rFonts w:asciiTheme="minorHAnsi" w:hAnsiTheme="minorHAnsi" w:cstheme="minorHAnsi"/>
                <w:color w:val="000000"/>
                <w:sz w:val="22"/>
                <w:szCs w:val="22"/>
              </w:rPr>
            </w:pPr>
          </w:p>
        </w:tc>
        <w:tc>
          <w:tcPr>
            <w:tcW w:w="686" w:type="pct"/>
            <w:tcBorders>
              <w:top w:val="outset" w:sz="6" w:space="0" w:color="auto"/>
              <w:left w:val="outset" w:sz="6" w:space="0" w:color="auto"/>
              <w:bottom w:val="outset" w:sz="6" w:space="0" w:color="auto"/>
              <w:right w:val="outset" w:sz="6" w:space="0" w:color="auto"/>
            </w:tcBorders>
            <w:vAlign w:val="center"/>
          </w:tcPr>
          <w:p w14:paraId="0BCB0C1D" w14:textId="77777777" w:rsidR="00D51291" w:rsidRDefault="00D51291" w:rsidP="00636AB5">
            <w:pPr>
              <w:jc w:val="center"/>
              <w:rPr>
                <w:rFonts w:asciiTheme="minorHAnsi" w:hAnsiTheme="minorHAnsi" w:cstheme="minorHAnsi"/>
                <w:color w:val="000000"/>
                <w:sz w:val="22"/>
                <w:szCs w:val="22"/>
              </w:rPr>
            </w:pPr>
          </w:p>
        </w:tc>
        <w:tc>
          <w:tcPr>
            <w:tcW w:w="1021" w:type="pct"/>
            <w:tcBorders>
              <w:top w:val="outset" w:sz="6" w:space="0" w:color="auto"/>
              <w:left w:val="outset" w:sz="6" w:space="0" w:color="auto"/>
              <w:bottom w:val="outset" w:sz="6" w:space="0" w:color="auto"/>
              <w:right w:val="outset" w:sz="6" w:space="0" w:color="auto"/>
            </w:tcBorders>
            <w:vAlign w:val="center"/>
          </w:tcPr>
          <w:p w14:paraId="079C74C1" w14:textId="0994AF29" w:rsidR="00D51291" w:rsidRPr="002B25F4" w:rsidRDefault="00D51291" w:rsidP="00636AB5">
            <w:pPr>
              <w:jc w:val="center"/>
              <w:rPr>
                <w:rFonts w:asciiTheme="minorHAnsi" w:hAnsiTheme="minorHAnsi" w:cstheme="minorHAnsi"/>
                <w:color w:val="000000"/>
                <w:sz w:val="22"/>
                <w:szCs w:val="22"/>
              </w:rPr>
            </w:pPr>
            <w:r w:rsidRPr="002B25F4">
              <w:rPr>
                <w:rFonts w:asciiTheme="minorHAnsi" w:hAnsiTheme="minorHAnsi" w:cstheme="minorHAnsi"/>
                <w:color w:val="000000"/>
                <w:sz w:val="22"/>
                <w:szCs w:val="22"/>
              </w:rPr>
              <w:t>978</w:t>
            </w:r>
            <w:r>
              <w:rPr>
                <w:rFonts w:asciiTheme="minorHAnsi" w:hAnsiTheme="minorHAnsi" w:cstheme="minorHAnsi"/>
                <w:color w:val="000000"/>
                <w:sz w:val="22"/>
                <w:szCs w:val="22"/>
              </w:rPr>
              <w:t>0</w:t>
            </w:r>
            <w:r w:rsidRPr="002B25F4">
              <w:rPr>
                <w:rFonts w:asciiTheme="minorHAnsi" w:hAnsiTheme="minorHAnsi" w:cstheme="minorHAnsi"/>
                <w:color w:val="000000"/>
                <w:sz w:val="22"/>
                <w:szCs w:val="22"/>
              </w:rPr>
              <w:t>-</w:t>
            </w:r>
            <w:r>
              <w:rPr>
                <w:rFonts w:asciiTheme="minorHAnsi" w:hAnsiTheme="minorHAnsi" w:cstheme="minorHAnsi"/>
                <w:color w:val="000000"/>
                <w:sz w:val="22"/>
                <w:szCs w:val="22"/>
              </w:rPr>
              <w:t>69293</w:t>
            </w:r>
            <w:r w:rsidRPr="002B25F4">
              <w:rPr>
                <w:rFonts w:asciiTheme="minorHAnsi" w:hAnsiTheme="minorHAnsi" w:cstheme="minorHAnsi"/>
                <w:color w:val="000000"/>
                <w:sz w:val="22"/>
                <w:szCs w:val="22"/>
              </w:rPr>
              <w:t>-</w:t>
            </w:r>
            <w:r>
              <w:rPr>
                <w:rFonts w:asciiTheme="minorHAnsi" w:hAnsiTheme="minorHAnsi" w:cstheme="minorHAnsi"/>
                <w:color w:val="000000"/>
                <w:sz w:val="22"/>
                <w:szCs w:val="22"/>
              </w:rPr>
              <w:t>3008</w:t>
            </w:r>
          </w:p>
        </w:tc>
      </w:tr>
    </w:tbl>
    <w:p w14:paraId="42262BBE" w14:textId="7962072A" w:rsidR="00B1639C" w:rsidRPr="002B25F4" w:rsidRDefault="00C14648" w:rsidP="00B1639C">
      <w:pPr>
        <w:spacing w:after="200"/>
        <w:rPr>
          <w:rFonts w:asciiTheme="minorHAnsi" w:hAnsiTheme="minorHAnsi"/>
          <w:i/>
          <w:iCs/>
          <w:sz w:val="22"/>
          <w:szCs w:val="22"/>
        </w:rPr>
      </w:pPr>
      <w:bookmarkStart w:id="0" w:name="_Hlk141267168"/>
      <w:r>
        <w:rPr>
          <w:rFonts w:asciiTheme="minorHAnsi" w:hAnsiTheme="minorHAnsi"/>
          <w:i/>
          <w:iCs/>
          <w:sz w:val="20"/>
          <w:szCs w:val="20"/>
        </w:rPr>
        <w:br/>
      </w:r>
      <w:r w:rsidR="00B1639C" w:rsidRPr="002B25F4">
        <w:rPr>
          <w:rFonts w:asciiTheme="minorHAnsi" w:hAnsiTheme="minorHAnsi"/>
          <w:i/>
          <w:iCs/>
          <w:sz w:val="22"/>
          <w:szCs w:val="22"/>
        </w:rPr>
        <w:t>This course is part of the</w:t>
      </w:r>
      <w:r w:rsidR="00B1639C" w:rsidRPr="002B25F4">
        <w:rPr>
          <w:rFonts w:asciiTheme="minorHAnsi" w:hAnsiTheme="minorHAnsi"/>
          <w:i/>
          <w:iCs/>
          <w:color w:val="1F3864"/>
          <w:sz w:val="22"/>
          <w:szCs w:val="22"/>
        </w:rPr>
        <w:t xml:space="preserve"> </w:t>
      </w:r>
      <w:r w:rsidR="00B1639C" w:rsidRPr="002B25F4">
        <w:rPr>
          <w:rFonts w:asciiTheme="minorHAnsi" w:hAnsiTheme="minorHAnsi"/>
          <w:b/>
          <w:bCs/>
          <w:i/>
          <w:iCs/>
          <w:sz w:val="22"/>
          <w:szCs w:val="22"/>
        </w:rPr>
        <w:t>Pioneer Academic Access Program</w:t>
      </w:r>
      <w:r w:rsidR="00B1639C" w:rsidRPr="002B25F4">
        <w:rPr>
          <w:rFonts w:asciiTheme="minorHAnsi" w:hAnsiTheme="minorHAnsi"/>
          <w:i/>
          <w:iCs/>
          <w:sz w:val="22"/>
          <w:szCs w:val="22"/>
        </w:rPr>
        <w:t xml:space="preserve">. You will have access to an eBook, access code, and interactive learning material on the first day of class through your Blackboard </w:t>
      </w:r>
      <w:r w:rsidR="00B1639C" w:rsidRPr="002B25F4">
        <w:rPr>
          <w:rFonts w:asciiTheme="minorHAnsi" w:hAnsiTheme="minorHAnsi"/>
          <w:i/>
          <w:iCs/>
          <w:sz w:val="22"/>
          <w:szCs w:val="22"/>
        </w:rPr>
        <w:lastRenderedPageBreak/>
        <w:t xml:space="preserve">course site. You will be notified via email with access instructions and additional information. If the course requires a physical book you can order at bookstore.wbu.edu. You can choose to opt-out, however if you do you will lose access to </w:t>
      </w:r>
      <w:r w:rsidR="00B1639C" w:rsidRPr="002B25F4">
        <w:rPr>
          <w:rFonts w:asciiTheme="minorHAnsi" w:hAnsiTheme="minorHAnsi"/>
          <w:b/>
          <w:bCs/>
          <w:i/>
          <w:iCs/>
          <w:sz w:val="22"/>
          <w:szCs w:val="22"/>
          <w:u w:val="single"/>
        </w:rPr>
        <w:t>EVERY</w:t>
      </w:r>
      <w:r w:rsidR="00B1639C" w:rsidRPr="002B25F4">
        <w:rPr>
          <w:rFonts w:asciiTheme="minorHAnsi" w:hAnsiTheme="minorHAnsi"/>
          <w:i/>
          <w:iCs/>
          <w:sz w:val="22"/>
          <w:szCs w:val="22"/>
        </w:rPr>
        <w:t xml:space="preserve"> </w:t>
      </w:r>
      <w:r w:rsidR="00B1639C" w:rsidRPr="002B25F4">
        <w:rPr>
          <w:rFonts w:asciiTheme="minorHAnsi" w:hAnsiTheme="minorHAnsi"/>
          <w:b/>
          <w:bCs/>
          <w:i/>
          <w:iCs/>
          <w:sz w:val="22"/>
          <w:szCs w:val="22"/>
        </w:rPr>
        <w:t>class/material</w:t>
      </w:r>
      <w:r w:rsidR="00B1639C" w:rsidRPr="002B25F4">
        <w:rPr>
          <w:rFonts w:asciiTheme="minorHAnsi" w:hAnsiTheme="minorHAnsi"/>
          <w:i/>
          <w:iCs/>
          <w:sz w:val="22"/>
          <w:szCs w:val="22"/>
        </w:rPr>
        <w:t xml:space="preserve"> and have to source through third party vendors. </w:t>
      </w:r>
    </w:p>
    <w:bookmarkEnd w:id="0"/>
    <w:p w14:paraId="5A50C765" w14:textId="77777777" w:rsidR="002140A2" w:rsidRPr="00C14648" w:rsidRDefault="002140A2" w:rsidP="002140A2">
      <w:pPr>
        <w:pStyle w:val="SyllabiBasic"/>
        <w:rPr>
          <w:rFonts w:asciiTheme="minorHAnsi" w:hAnsiTheme="minorHAnsi"/>
          <w:b/>
          <w:vanish/>
          <w:specVanish/>
        </w:rPr>
      </w:pPr>
      <w:r w:rsidRPr="00C14648">
        <w:rPr>
          <w:rFonts w:asciiTheme="minorHAnsi" w:hAnsiTheme="minorHAnsi"/>
          <w:b/>
        </w:rPr>
        <w:t>Optional Materials</w:t>
      </w:r>
    </w:p>
    <w:p w14:paraId="5BB290FA" w14:textId="019F6E59" w:rsidR="002140A2" w:rsidRPr="00C14648" w:rsidRDefault="002140A2" w:rsidP="002140A2">
      <w:pPr>
        <w:rPr>
          <w:rFonts w:asciiTheme="minorHAnsi" w:hAnsiTheme="minorHAnsi"/>
          <w:b/>
        </w:rPr>
      </w:pPr>
      <w:r w:rsidRPr="00C14648">
        <w:rPr>
          <w:rFonts w:asciiTheme="minorHAnsi" w:hAnsiTheme="minorHAnsi"/>
          <w:b/>
        </w:rPr>
        <w:t xml:space="preserve">: </w:t>
      </w:r>
    </w:p>
    <w:p w14:paraId="7F994861" w14:textId="747BA903" w:rsidR="002140A2" w:rsidRPr="00C14648" w:rsidRDefault="002140A2" w:rsidP="002140A2">
      <w:pPr>
        <w:pStyle w:val="ListParagraph"/>
        <w:numPr>
          <w:ilvl w:val="0"/>
          <w:numId w:val="4"/>
        </w:numPr>
        <w:autoSpaceDN w:val="0"/>
        <w:rPr>
          <w:rFonts w:asciiTheme="minorHAnsi" w:hAnsiTheme="minorHAnsi" w:cstheme="minorHAnsi"/>
          <w:spacing w:val="-3"/>
        </w:rPr>
      </w:pPr>
      <w:r w:rsidRPr="00C14648">
        <w:rPr>
          <w:rFonts w:asciiTheme="minorHAnsi" w:hAnsiTheme="minorHAnsi" w:cs="Arial"/>
        </w:rPr>
        <w:t xml:space="preserve">Recent journal articles (2024–2026) on </w:t>
      </w:r>
      <w:r w:rsidR="00F4715E">
        <w:rPr>
          <w:rFonts w:asciiTheme="minorHAnsi" w:hAnsiTheme="minorHAnsi" w:cs="Arial"/>
        </w:rPr>
        <w:t>conflict management and negotiations</w:t>
      </w:r>
      <w:r w:rsidRPr="00C14648">
        <w:rPr>
          <w:rFonts w:asciiTheme="minorHAnsi" w:hAnsiTheme="minorHAnsi" w:cs="Arial"/>
        </w:rPr>
        <w:t xml:space="preserve">. </w:t>
      </w:r>
    </w:p>
    <w:p w14:paraId="67FE4F52" w14:textId="37D680BA" w:rsidR="002140A2" w:rsidRPr="00C14648" w:rsidRDefault="002140A2" w:rsidP="002140A2">
      <w:pPr>
        <w:pStyle w:val="ListParagraph"/>
        <w:numPr>
          <w:ilvl w:val="0"/>
          <w:numId w:val="4"/>
        </w:numPr>
        <w:autoSpaceDN w:val="0"/>
        <w:rPr>
          <w:rFonts w:asciiTheme="minorHAnsi" w:hAnsiTheme="minorHAnsi" w:cstheme="minorHAnsi"/>
          <w:spacing w:val="-3"/>
        </w:rPr>
      </w:pPr>
      <w:r w:rsidRPr="00C14648">
        <w:rPr>
          <w:rFonts w:asciiTheme="minorHAnsi" w:hAnsiTheme="minorHAnsi" w:cstheme="minorHAnsi"/>
          <w:spacing w:val="-3"/>
        </w:rPr>
        <w:t xml:space="preserve">Grammarly at </w:t>
      </w:r>
      <w:hyperlink r:id="rId7" w:history="1">
        <w:r w:rsidR="009C24A6" w:rsidRPr="00957A3D">
          <w:rPr>
            <w:rStyle w:val="Hyperlink"/>
            <w:rFonts w:asciiTheme="minorHAnsi" w:hAnsiTheme="minorHAnsi" w:cstheme="minorHAnsi"/>
            <w:spacing w:val="-3"/>
          </w:rPr>
          <w:t>https://www.grammarly.com</w:t>
        </w:r>
      </w:hyperlink>
      <w:r w:rsidRPr="00C14648">
        <w:rPr>
          <w:rFonts w:asciiTheme="minorHAnsi" w:hAnsiTheme="minorHAnsi" w:cstheme="minorHAnsi"/>
          <w:spacing w:val="-3"/>
        </w:rPr>
        <w:t xml:space="preserve"> </w:t>
      </w:r>
    </w:p>
    <w:p w14:paraId="2235F0A1" w14:textId="77777777" w:rsidR="002140A2" w:rsidRPr="00C14648" w:rsidRDefault="002140A2" w:rsidP="002140A2">
      <w:pPr>
        <w:pStyle w:val="SyllabiBasic"/>
        <w:numPr>
          <w:ilvl w:val="0"/>
          <w:numId w:val="4"/>
        </w:numPr>
        <w:pBdr>
          <w:top w:val="single" w:sz="4" w:space="1" w:color="auto"/>
          <w:left w:val="single" w:sz="4" w:space="4" w:color="auto"/>
          <w:bottom w:val="single" w:sz="4" w:space="1" w:color="auto"/>
          <w:right w:val="single" w:sz="4" w:space="4" w:color="auto"/>
        </w:pBdr>
        <w:rPr>
          <w:rFonts w:asciiTheme="minorHAnsi" w:hAnsiTheme="minorHAnsi"/>
          <w:b/>
        </w:rPr>
      </w:pPr>
      <w:r w:rsidRPr="00C14648">
        <w:rPr>
          <w:rFonts w:asciiTheme="minorHAnsi" w:hAnsiTheme="minorHAnsi"/>
        </w:rPr>
        <w:t xml:space="preserve">American Psychological Association. (2020). </w:t>
      </w:r>
      <w:r w:rsidRPr="00C14648">
        <w:rPr>
          <w:rFonts w:asciiTheme="minorHAnsi" w:hAnsiTheme="minorHAnsi"/>
          <w:i/>
          <w:iCs/>
        </w:rPr>
        <w:t>Publication manual of the American Psychological Association (7th ed.).</w:t>
      </w:r>
      <w:r w:rsidRPr="00C14648">
        <w:rPr>
          <w:rFonts w:asciiTheme="minorHAnsi" w:hAnsiTheme="minorHAnsi"/>
        </w:rPr>
        <w:t xml:space="preserve"> American Psychological Association. </w:t>
      </w:r>
      <w:hyperlink r:id="rId8" w:history="1">
        <w:r w:rsidRPr="00C14648">
          <w:rPr>
            <w:rStyle w:val="Hyperlink"/>
            <w:rFonts w:asciiTheme="minorHAnsi" w:hAnsiTheme="minorHAnsi"/>
          </w:rPr>
          <w:t>https://doi.org/10.1037/0000165-000</w:t>
        </w:r>
      </w:hyperlink>
      <w:r w:rsidRPr="00C14648">
        <w:rPr>
          <w:rStyle w:val="Hyperlink"/>
          <w:rFonts w:asciiTheme="minorHAnsi" w:hAnsiTheme="minorHAnsi"/>
        </w:rPr>
        <w:br/>
      </w:r>
      <w:r w:rsidRPr="00C14648">
        <w:rPr>
          <w:rStyle w:val="Hyperlink"/>
          <w:rFonts w:asciiTheme="minorHAnsi" w:hAnsiTheme="minorHAnsi"/>
          <w:b/>
          <w:bCs/>
          <w:u w:val="none"/>
        </w:rPr>
        <w:t>(</w:t>
      </w:r>
      <w:r w:rsidRPr="00C14648">
        <w:rPr>
          <w:rStyle w:val="Hyperlink"/>
          <w:rFonts w:asciiTheme="minorHAnsi" w:hAnsiTheme="minorHAnsi"/>
          <w:b/>
          <w:bCs/>
          <w:color w:val="000000" w:themeColor="text1"/>
          <w:u w:val="none"/>
        </w:rPr>
        <w:t>and this is not really optional!)</w:t>
      </w:r>
    </w:p>
    <w:p w14:paraId="5C2407D7" w14:textId="77777777" w:rsidR="002140A2" w:rsidRPr="00C14648" w:rsidRDefault="002140A2" w:rsidP="002140A2">
      <w:pPr>
        <w:pStyle w:val="SyllabiBasic"/>
        <w:rPr>
          <w:rFonts w:asciiTheme="minorHAnsi" w:hAnsiTheme="minorHAnsi"/>
          <w:b/>
        </w:rPr>
      </w:pPr>
    </w:p>
    <w:p w14:paraId="48AFCAE6" w14:textId="5C58F7B7" w:rsidR="00B1639C" w:rsidRPr="00C14648" w:rsidRDefault="00B1639C" w:rsidP="002140A2">
      <w:pPr>
        <w:pStyle w:val="SyllabiBasic"/>
        <w:rPr>
          <w:rFonts w:asciiTheme="minorHAnsi" w:hAnsiTheme="minorHAnsi"/>
          <w:b/>
          <w:vanish/>
          <w:specVanish/>
        </w:rPr>
      </w:pPr>
      <w:r w:rsidRPr="00C14648">
        <w:rPr>
          <w:rFonts w:asciiTheme="minorHAnsi" w:hAnsiTheme="minorHAnsi"/>
          <w:b/>
        </w:rPr>
        <w:t>Course Outcome Competencies</w:t>
      </w:r>
    </w:p>
    <w:p w14:paraId="1B07BD5D" w14:textId="77777777" w:rsidR="00B1639C" w:rsidRPr="00C14648" w:rsidRDefault="00B1639C" w:rsidP="00B1639C">
      <w:pPr>
        <w:rPr>
          <w:rFonts w:asciiTheme="minorHAnsi" w:hAnsiTheme="minorHAnsi"/>
          <w:b/>
        </w:rPr>
      </w:pPr>
      <w:r w:rsidRPr="00C14648">
        <w:rPr>
          <w:rFonts w:asciiTheme="minorHAnsi" w:hAnsiTheme="minorHAnsi"/>
          <w:b/>
        </w:rPr>
        <w:t xml:space="preserve">: </w:t>
      </w:r>
    </w:p>
    <w:p w14:paraId="12F84A2A" w14:textId="77777777" w:rsidR="00B1639C" w:rsidRPr="00C14648" w:rsidRDefault="00B1639C" w:rsidP="00B1639C">
      <w:pPr>
        <w:pStyle w:val="Heading1"/>
        <w:keepNext w:val="0"/>
        <w:keepLines w:val="0"/>
        <w:numPr>
          <w:ilvl w:val="0"/>
          <w:numId w:val="2"/>
        </w:numPr>
        <w:tabs>
          <w:tab w:val="clear" w:pos="1170"/>
          <w:tab w:val="num" w:pos="360"/>
        </w:tabs>
        <w:spacing w:before="0"/>
        <w:ind w:left="0" w:firstLine="0"/>
        <w:rPr>
          <w:rFonts w:asciiTheme="minorHAnsi" w:hAnsiTheme="minorHAnsi" w:cstheme="minorHAnsi"/>
          <w:b/>
          <w:color w:val="auto"/>
          <w:sz w:val="22"/>
          <w:szCs w:val="22"/>
        </w:rPr>
      </w:pPr>
      <w:r w:rsidRPr="00C14648">
        <w:rPr>
          <w:rFonts w:asciiTheme="minorHAnsi" w:hAnsiTheme="minorHAnsi" w:cstheme="minorHAnsi"/>
          <w:color w:val="auto"/>
          <w:sz w:val="22"/>
          <w:szCs w:val="22"/>
        </w:rPr>
        <w:t>Identify the classifications of conflict and conflict management styles.</w:t>
      </w:r>
    </w:p>
    <w:p w14:paraId="5A41FBA2" w14:textId="77777777" w:rsidR="00B1639C" w:rsidRPr="00C14648" w:rsidRDefault="00B1639C" w:rsidP="00B1639C">
      <w:pPr>
        <w:pStyle w:val="Heading1"/>
        <w:keepNext w:val="0"/>
        <w:keepLines w:val="0"/>
        <w:numPr>
          <w:ilvl w:val="0"/>
          <w:numId w:val="2"/>
        </w:numPr>
        <w:tabs>
          <w:tab w:val="clear" w:pos="1170"/>
          <w:tab w:val="num" w:pos="360"/>
        </w:tabs>
        <w:spacing w:before="0"/>
        <w:ind w:left="0" w:firstLine="0"/>
        <w:rPr>
          <w:rFonts w:asciiTheme="minorHAnsi" w:hAnsiTheme="minorHAnsi" w:cstheme="minorHAnsi"/>
          <w:b/>
          <w:color w:val="auto"/>
          <w:sz w:val="22"/>
          <w:szCs w:val="22"/>
        </w:rPr>
      </w:pPr>
      <w:r w:rsidRPr="00C14648">
        <w:rPr>
          <w:rFonts w:asciiTheme="minorHAnsi" w:hAnsiTheme="minorHAnsi" w:cstheme="minorHAnsi"/>
          <w:color w:val="auto"/>
          <w:sz w:val="22"/>
          <w:szCs w:val="22"/>
        </w:rPr>
        <w:t>Recognize the functional and dysfunctional outcomes of organizational conflict.</w:t>
      </w:r>
    </w:p>
    <w:p w14:paraId="305F4F8B" w14:textId="77777777" w:rsidR="00B1639C" w:rsidRPr="00C14648" w:rsidRDefault="00B1639C" w:rsidP="00B1639C">
      <w:pPr>
        <w:pStyle w:val="Heading1"/>
        <w:keepNext w:val="0"/>
        <w:keepLines w:val="0"/>
        <w:numPr>
          <w:ilvl w:val="0"/>
          <w:numId w:val="2"/>
        </w:numPr>
        <w:tabs>
          <w:tab w:val="clear" w:pos="1170"/>
          <w:tab w:val="num" w:pos="360"/>
        </w:tabs>
        <w:spacing w:before="0"/>
        <w:ind w:left="0" w:firstLine="0"/>
        <w:rPr>
          <w:rFonts w:asciiTheme="minorHAnsi" w:hAnsiTheme="minorHAnsi" w:cstheme="minorHAnsi"/>
          <w:b/>
          <w:color w:val="auto"/>
          <w:sz w:val="22"/>
          <w:szCs w:val="22"/>
        </w:rPr>
      </w:pPr>
      <w:r w:rsidRPr="00C14648">
        <w:rPr>
          <w:rFonts w:asciiTheme="minorHAnsi" w:hAnsiTheme="minorHAnsi" w:cstheme="minorHAnsi"/>
          <w:color w:val="auto"/>
          <w:sz w:val="22"/>
          <w:szCs w:val="22"/>
        </w:rPr>
        <w:t>Identify and apply current theories in negotiation as a means of managing conflict.</w:t>
      </w:r>
    </w:p>
    <w:p w14:paraId="537B4B3B" w14:textId="77777777" w:rsidR="00B1639C" w:rsidRPr="00C14648" w:rsidRDefault="00B1639C" w:rsidP="00B1639C">
      <w:pPr>
        <w:pStyle w:val="Heading1"/>
        <w:keepNext w:val="0"/>
        <w:keepLines w:val="0"/>
        <w:numPr>
          <w:ilvl w:val="0"/>
          <w:numId w:val="2"/>
        </w:numPr>
        <w:tabs>
          <w:tab w:val="clear" w:pos="1170"/>
          <w:tab w:val="num" w:pos="360"/>
        </w:tabs>
        <w:spacing w:before="0"/>
        <w:ind w:left="0" w:firstLine="0"/>
        <w:rPr>
          <w:rFonts w:asciiTheme="minorHAnsi" w:hAnsiTheme="minorHAnsi" w:cstheme="minorHAnsi"/>
          <w:b/>
          <w:color w:val="auto"/>
          <w:sz w:val="22"/>
          <w:szCs w:val="22"/>
        </w:rPr>
      </w:pPr>
      <w:r w:rsidRPr="00C14648">
        <w:rPr>
          <w:rFonts w:asciiTheme="minorHAnsi" w:hAnsiTheme="minorHAnsi" w:cstheme="minorHAnsi"/>
          <w:color w:val="auto"/>
          <w:sz w:val="22"/>
          <w:szCs w:val="22"/>
        </w:rPr>
        <w:t>Design conflict management strategies for various conflict situations.</w:t>
      </w:r>
    </w:p>
    <w:p w14:paraId="3C01F811" w14:textId="77777777" w:rsidR="00B1639C" w:rsidRPr="00C14648" w:rsidRDefault="00B1639C" w:rsidP="00B1639C">
      <w:pPr>
        <w:pStyle w:val="SyllabiHeading"/>
        <w:rPr>
          <w:rFonts w:asciiTheme="minorHAnsi" w:hAnsiTheme="minorHAnsi"/>
          <w:b/>
        </w:rPr>
      </w:pPr>
      <w:r w:rsidRPr="00C14648">
        <w:rPr>
          <w:rFonts w:asciiTheme="minorHAnsi" w:hAnsiTheme="minorHAnsi"/>
          <w:b/>
        </w:rPr>
        <w:t>Attendance Requirements</w:t>
      </w:r>
    </w:p>
    <w:p w14:paraId="5087484C" w14:textId="77777777" w:rsidR="00B1639C" w:rsidRPr="002B25F4" w:rsidRDefault="00B1639C" w:rsidP="00B1639C">
      <w:pPr>
        <w:rPr>
          <w:rFonts w:asciiTheme="minorHAnsi" w:hAnsiTheme="minorHAnsi"/>
          <w:sz w:val="22"/>
          <w:szCs w:val="22"/>
          <w:u w:val="single"/>
        </w:rPr>
      </w:pPr>
      <w:r w:rsidRPr="002B25F4">
        <w:rPr>
          <w:rFonts w:asciiTheme="minorHAnsi" w:hAnsiTheme="minorHAnsi"/>
          <w:sz w:val="22"/>
          <w:szCs w:val="22"/>
          <w:u w:val="single"/>
        </w:rPr>
        <w:t xml:space="preserve">WBUonline </w:t>
      </w:r>
    </w:p>
    <w:p w14:paraId="70ED722F" w14:textId="77777777" w:rsidR="00B1639C" w:rsidRPr="002B25F4" w:rsidRDefault="00B1639C" w:rsidP="00B1639C">
      <w:pPr>
        <w:rPr>
          <w:rFonts w:asciiTheme="minorHAnsi" w:hAnsiTheme="minorHAnsi"/>
          <w:sz w:val="22"/>
          <w:szCs w:val="22"/>
        </w:rPr>
      </w:pPr>
      <w:r w:rsidRPr="002B25F4">
        <w:rPr>
          <w:rFonts w:asciiTheme="minorHAnsi" w:hAnsiTheme="minorHAnsi"/>
          <w:sz w:val="22"/>
          <w:szCs w:val="22"/>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60426876" w14:textId="67DD267B" w:rsidR="00B1639C" w:rsidRPr="00C14648" w:rsidRDefault="00B1639C" w:rsidP="00B1639C">
      <w:pPr>
        <w:pStyle w:val="SyllabiHeading"/>
        <w:rPr>
          <w:rFonts w:asciiTheme="minorHAnsi" w:hAnsiTheme="minorHAnsi"/>
          <w:b/>
        </w:rPr>
      </w:pPr>
      <w:r w:rsidRPr="00C14648">
        <w:rPr>
          <w:rFonts w:asciiTheme="minorHAnsi" w:hAnsiTheme="minorHAnsi"/>
          <w:b/>
        </w:rPr>
        <w:t>University Policies</w:t>
      </w:r>
    </w:p>
    <w:p w14:paraId="6EAE6C94" w14:textId="77777777" w:rsidR="00B1639C" w:rsidRPr="00C14648" w:rsidRDefault="00B1639C" w:rsidP="00B1639C">
      <w:pPr>
        <w:spacing w:line="960" w:lineRule="auto"/>
        <w:outlineLvl w:val="1"/>
        <w:rPr>
          <w:rFonts w:asciiTheme="minorHAnsi" w:hAnsiTheme="minorHAnsi"/>
          <w:b/>
          <w:vanish/>
        </w:rPr>
      </w:pPr>
      <w:bookmarkStart w:id="1" w:name="_Hlk141178515"/>
      <w:bookmarkStart w:id="2" w:name="_Hlk141176664"/>
      <w:r w:rsidRPr="00C14648">
        <w:rPr>
          <w:rFonts w:asciiTheme="minorHAnsi" w:hAnsiTheme="minorHAnsi"/>
          <w:b/>
        </w:rPr>
        <w:t>Academic Integrity</w:t>
      </w:r>
    </w:p>
    <w:p w14:paraId="34885151" w14:textId="77777777" w:rsidR="00B1639C" w:rsidRPr="00C14648" w:rsidRDefault="00B1639C" w:rsidP="00B1639C">
      <w:pPr>
        <w:spacing w:after="200"/>
        <w:rPr>
          <w:rFonts w:asciiTheme="minorHAnsi" w:hAnsiTheme="minorHAnsi"/>
        </w:rPr>
      </w:pPr>
      <w:r w:rsidRPr="00C14648">
        <w:rPr>
          <w:rFonts w:asciiTheme="minorHAnsi" w:hAnsiTheme="minorHAnsi"/>
          <w:b/>
        </w:rPr>
        <w:t>:</w:t>
      </w:r>
    </w:p>
    <w:p w14:paraId="6CA46B50" w14:textId="77777777" w:rsidR="00B1639C" w:rsidRPr="00C14648" w:rsidRDefault="00B1639C" w:rsidP="00B1639C">
      <w:pPr>
        <w:spacing w:after="200"/>
        <w:rPr>
          <w:rStyle w:val="Hyperlink"/>
          <w:rFonts w:asciiTheme="minorHAnsi" w:eastAsiaTheme="majorEastAsia" w:hAnsiTheme="minorHAnsi"/>
          <w:spacing w:val="-2"/>
        </w:rPr>
      </w:pPr>
      <w:hyperlink r:id="rId9" w:history="1">
        <w:r w:rsidRPr="00C14648">
          <w:rPr>
            <w:rStyle w:val="Hyperlink"/>
            <w:rFonts w:asciiTheme="minorHAnsi" w:eastAsiaTheme="majorEastAsia" w:hAnsiTheme="minorHAnsi"/>
            <w:spacing w:val="-2"/>
          </w:rPr>
          <w:t xml:space="preserve">Link to Statement on Academic Integrity </w:t>
        </w:r>
      </w:hyperlink>
      <w:bookmarkEnd w:id="1"/>
    </w:p>
    <w:p w14:paraId="07AF5D04" w14:textId="77777777" w:rsidR="002140A2" w:rsidRPr="00C14648" w:rsidRDefault="00B1639C" w:rsidP="002140A2">
      <w:pPr>
        <w:widowControl w:val="0"/>
        <w:autoSpaceDE w:val="0"/>
        <w:autoSpaceDN w:val="0"/>
        <w:spacing w:line="252" w:lineRule="exact"/>
        <w:ind w:left="555" w:hanging="555"/>
        <w:rPr>
          <w:rFonts w:asciiTheme="minorHAnsi" w:hAnsiTheme="minorHAnsi"/>
          <w:spacing w:val="-2"/>
        </w:rPr>
      </w:pPr>
      <w:r w:rsidRPr="00C14648">
        <w:rPr>
          <w:rFonts w:asciiTheme="minorHAnsi" w:hAnsiTheme="minorHAnsi"/>
          <w:b/>
        </w:rPr>
        <w:t>Artificial Intelligence:</w:t>
      </w:r>
      <w:r w:rsidRPr="00C14648">
        <w:rPr>
          <w:rFonts w:asciiTheme="minorHAnsi" w:hAnsiTheme="minorHAnsi"/>
          <w:spacing w:val="-2"/>
        </w:rPr>
        <w:t xml:space="preserve">    </w:t>
      </w:r>
      <w:bookmarkEnd w:id="2"/>
    </w:p>
    <w:p w14:paraId="4A196EFB" w14:textId="77777777" w:rsidR="002140A2" w:rsidRPr="00C14648" w:rsidRDefault="002140A2" w:rsidP="002140A2">
      <w:pPr>
        <w:widowControl w:val="0"/>
        <w:autoSpaceDE w:val="0"/>
        <w:autoSpaceDN w:val="0"/>
        <w:spacing w:line="252" w:lineRule="exact"/>
        <w:ind w:left="555" w:hanging="555"/>
        <w:rPr>
          <w:rFonts w:asciiTheme="minorHAnsi" w:hAnsiTheme="minorHAnsi"/>
          <w:spacing w:val="-2"/>
        </w:rPr>
      </w:pPr>
    </w:p>
    <w:p w14:paraId="4822BC15" w14:textId="18EB303A" w:rsidR="00B1639C" w:rsidRPr="002B25F4" w:rsidRDefault="00B1639C" w:rsidP="002140A2">
      <w:pPr>
        <w:pStyle w:val="ListParagraph"/>
        <w:widowControl w:val="0"/>
        <w:numPr>
          <w:ilvl w:val="1"/>
          <w:numId w:val="1"/>
        </w:numPr>
        <w:autoSpaceDE w:val="0"/>
        <w:autoSpaceDN w:val="0"/>
        <w:spacing w:line="252" w:lineRule="exact"/>
        <w:rPr>
          <w:rFonts w:asciiTheme="minorHAnsi" w:hAnsiTheme="minorHAnsi"/>
          <w:b/>
          <w:sz w:val="22"/>
          <w:szCs w:val="22"/>
        </w:rPr>
      </w:pPr>
      <w:r w:rsidRPr="002B25F4">
        <w:rPr>
          <w:rFonts w:asciiTheme="minorHAnsi" w:hAnsiTheme="minorHAnsi"/>
          <w:b/>
          <w:sz w:val="22"/>
          <w:szCs w:val="22"/>
        </w:rPr>
        <w:t>Generative AI tools usage encouraged and may be actively assigned in coursework.</w:t>
      </w:r>
    </w:p>
    <w:p w14:paraId="77963BF4"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 xml:space="preserve">Use of generative AI tools is actively encouraged and incorporated </w:t>
      </w:r>
      <w:proofErr w:type="gramStart"/>
      <w:r w:rsidRPr="002B25F4">
        <w:rPr>
          <w:rFonts w:asciiTheme="minorHAnsi" w:hAnsiTheme="minorHAnsi"/>
          <w:sz w:val="22"/>
          <w:szCs w:val="22"/>
        </w:rPr>
        <w:t>in to</w:t>
      </w:r>
      <w:proofErr w:type="gramEnd"/>
      <w:r w:rsidRPr="002B25F4">
        <w:rPr>
          <w:rFonts w:asciiTheme="minorHAnsi" w:hAnsiTheme="minorHAnsi"/>
          <w:sz w:val="22"/>
          <w:szCs w:val="22"/>
        </w:rPr>
        <w:t xml:space="preserve"> specific assignments for this course.</w:t>
      </w:r>
    </w:p>
    <w:p w14:paraId="59870709"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Use of generative AI tools for assignments in brainstorming, content understanding, or revision to work is perfectly acceptable if cited and referenced properly in any submitted work for the course.</w:t>
      </w:r>
    </w:p>
    <w:p w14:paraId="2C25C6CD"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40487AD8"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Specific parameters for generative AI usage provided by the instructor.</w:t>
      </w:r>
    </w:p>
    <w:p w14:paraId="379D782D"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 xml:space="preserve">Any use of generative AI tools outside of the approved instructor parameters will be considered a form of plagiarism and academic dishonesty. </w:t>
      </w:r>
    </w:p>
    <w:p w14:paraId="2F1829AB" w14:textId="77777777" w:rsidR="00B1639C" w:rsidRPr="002B25F4" w:rsidRDefault="00B1639C" w:rsidP="00B1639C">
      <w:pPr>
        <w:rPr>
          <w:rFonts w:asciiTheme="minorHAnsi" w:hAnsiTheme="minorHAnsi"/>
          <w:sz w:val="22"/>
          <w:szCs w:val="22"/>
        </w:rPr>
      </w:pPr>
    </w:p>
    <w:p w14:paraId="4D035E5C" w14:textId="08F7CFEF" w:rsidR="00B1639C" w:rsidRPr="002B25F4" w:rsidRDefault="00B1639C" w:rsidP="00B1639C">
      <w:pPr>
        <w:rPr>
          <w:rFonts w:asciiTheme="minorHAnsi" w:hAnsiTheme="minorHAnsi"/>
          <w:sz w:val="22"/>
          <w:szCs w:val="22"/>
        </w:rPr>
      </w:pPr>
      <w:bookmarkStart w:id="3" w:name="_Hlk141177309"/>
      <w:r w:rsidRPr="002B25F4">
        <w:rPr>
          <w:rFonts w:asciiTheme="minorHAnsi" w:hAnsiTheme="minorHAnsi"/>
          <w:b/>
          <w:sz w:val="22"/>
          <w:szCs w:val="22"/>
        </w:rPr>
        <w:t>Disability Statement:</w:t>
      </w:r>
      <w:r w:rsidRPr="002B25F4">
        <w:rPr>
          <w:rFonts w:asciiTheme="minorHAnsi" w:hAnsiTheme="minorHAnsi"/>
          <w:sz w:val="22"/>
          <w:szCs w:val="22"/>
        </w:rPr>
        <w:t xml:space="preserve"> In compliance with the Americans with Disabilities Act of 1990 (ADA), it is</w:t>
      </w:r>
      <w:r w:rsidRPr="002B25F4">
        <w:rPr>
          <w:rFonts w:asciiTheme="minorHAnsi" w:hAnsiTheme="minorHAnsi"/>
          <w:spacing w:val="-3"/>
          <w:sz w:val="22"/>
          <w:szCs w:val="22"/>
        </w:rPr>
        <w:t xml:space="preserve"> </w:t>
      </w:r>
      <w:r w:rsidRPr="002B25F4">
        <w:rPr>
          <w:rFonts w:asciiTheme="minorHAnsi" w:hAnsiTheme="minorHAnsi"/>
          <w:sz w:val="22"/>
          <w:szCs w:val="22"/>
        </w:rPr>
        <w:t>the</w:t>
      </w:r>
      <w:r w:rsidRPr="002B25F4">
        <w:rPr>
          <w:rFonts w:asciiTheme="minorHAnsi" w:hAnsiTheme="minorHAnsi"/>
          <w:spacing w:val="-3"/>
          <w:sz w:val="22"/>
          <w:szCs w:val="22"/>
        </w:rPr>
        <w:t xml:space="preserve"> </w:t>
      </w:r>
      <w:r w:rsidRPr="002B25F4">
        <w:rPr>
          <w:rFonts w:asciiTheme="minorHAnsi" w:hAnsiTheme="minorHAnsi"/>
          <w:sz w:val="22"/>
          <w:szCs w:val="22"/>
        </w:rPr>
        <w:t>policy</w:t>
      </w:r>
      <w:r w:rsidRPr="002B25F4">
        <w:rPr>
          <w:rFonts w:asciiTheme="minorHAnsi" w:hAnsiTheme="minorHAnsi"/>
          <w:spacing w:val="-4"/>
          <w:sz w:val="22"/>
          <w:szCs w:val="22"/>
        </w:rPr>
        <w:t xml:space="preserve"> </w:t>
      </w:r>
      <w:r w:rsidRPr="002B25F4">
        <w:rPr>
          <w:rFonts w:asciiTheme="minorHAnsi" w:hAnsiTheme="minorHAnsi"/>
          <w:sz w:val="22"/>
          <w:szCs w:val="22"/>
        </w:rPr>
        <w:t>of</w:t>
      </w:r>
      <w:r w:rsidRPr="002B25F4">
        <w:rPr>
          <w:rFonts w:asciiTheme="minorHAnsi" w:hAnsiTheme="minorHAnsi"/>
          <w:spacing w:val="-3"/>
          <w:sz w:val="22"/>
          <w:szCs w:val="22"/>
        </w:rPr>
        <w:t xml:space="preserve"> </w:t>
      </w:r>
      <w:r w:rsidRPr="002B25F4">
        <w:rPr>
          <w:rFonts w:asciiTheme="minorHAnsi" w:hAnsiTheme="minorHAnsi"/>
          <w:sz w:val="22"/>
          <w:szCs w:val="22"/>
        </w:rPr>
        <w:t>Wayland</w:t>
      </w:r>
      <w:r w:rsidRPr="002B25F4">
        <w:rPr>
          <w:rFonts w:asciiTheme="minorHAnsi" w:hAnsiTheme="minorHAnsi"/>
          <w:spacing w:val="-3"/>
          <w:sz w:val="22"/>
          <w:szCs w:val="22"/>
        </w:rPr>
        <w:t xml:space="preserve"> </w:t>
      </w:r>
      <w:r w:rsidRPr="002B25F4">
        <w:rPr>
          <w:rFonts w:asciiTheme="minorHAnsi" w:hAnsiTheme="minorHAnsi"/>
          <w:sz w:val="22"/>
          <w:szCs w:val="22"/>
        </w:rPr>
        <w:t>Baptist</w:t>
      </w:r>
      <w:r w:rsidRPr="002B25F4">
        <w:rPr>
          <w:rFonts w:asciiTheme="minorHAnsi" w:hAnsiTheme="minorHAnsi"/>
          <w:spacing w:val="-2"/>
          <w:sz w:val="22"/>
          <w:szCs w:val="22"/>
        </w:rPr>
        <w:t xml:space="preserve"> </w:t>
      </w:r>
      <w:r w:rsidRPr="002B25F4">
        <w:rPr>
          <w:rFonts w:asciiTheme="minorHAnsi" w:hAnsiTheme="minorHAnsi"/>
          <w:sz w:val="22"/>
          <w:szCs w:val="22"/>
        </w:rPr>
        <w:t>University</w:t>
      </w:r>
      <w:r w:rsidRPr="002B25F4">
        <w:rPr>
          <w:rFonts w:asciiTheme="minorHAnsi" w:hAnsiTheme="minorHAnsi"/>
          <w:spacing w:val="-5"/>
          <w:sz w:val="22"/>
          <w:szCs w:val="22"/>
        </w:rPr>
        <w:t xml:space="preserve"> </w:t>
      </w:r>
      <w:r w:rsidRPr="002B25F4">
        <w:rPr>
          <w:rFonts w:asciiTheme="minorHAnsi" w:hAnsiTheme="minorHAnsi"/>
          <w:sz w:val="22"/>
          <w:szCs w:val="22"/>
        </w:rPr>
        <w:t>that</w:t>
      </w:r>
      <w:r w:rsidRPr="002B25F4">
        <w:rPr>
          <w:rFonts w:asciiTheme="minorHAnsi" w:hAnsiTheme="minorHAnsi"/>
          <w:spacing w:val="-2"/>
          <w:sz w:val="22"/>
          <w:szCs w:val="22"/>
        </w:rPr>
        <w:t xml:space="preserve"> </w:t>
      </w:r>
      <w:r w:rsidRPr="002B25F4">
        <w:rPr>
          <w:rFonts w:asciiTheme="minorHAnsi" w:hAnsiTheme="minorHAnsi"/>
          <w:sz w:val="22"/>
          <w:szCs w:val="22"/>
        </w:rPr>
        <w:t>no</w:t>
      </w:r>
      <w:r w:rsidRPr="002B25F4">
        <w:rPr>
          <w:rFonts w:asciiTheme="minorHAnsi" w:hAnsiTheme="minorHAnsi"/>
          <w:spacing w:val="-5"/>
          <w:sz w:val="22"/>
          <w:szCs w:val="22"/>
        </w:rPr>
        <w:t xml:space="preserve"> </w:t>
      </w:r>
      <w:r w:rsidRPr="002B25F4">
        <w:rPr>
          <w:rFonts w:asciiTheme="minorHAnsi" w:hAnsiTheme="minorHAnsi"/>
          <w:sz w:val="22"/>
          <w:szCs w:val="22"/>
        </w:rPr>
        <w:t>otherwise</w:t>
      </w:r>
      <w:r w:rsidRPr="002B25F4">
        <w:rPr>
          <w:rFonts w:asciiTheme="minorHAnsi" w:hAnsiTheme="minorHAnsi"/>
          <w:spacing w:val="-3"/>
          <w:sz w:val="22"/>
          <w:szCs w:val="22"/>
        </w:rPr>
        <w:t xml:space="preserve"> </w:t>
      </w:r>
      <w:r w:rsidRPr="002B25F4">
        <w:rPr>
          <w:rFonts w:asciiTheme="minorHAnsi" w:hAnsiTheme="minorHAnsi"/>
          <w:sz w:val="22"/>
          <w:szCs w:val="22"/>
        </w:rPr>
        <w:t>qualified</w:t>
      </w:r>
      <w:r w:rsidRPr="002B25F4">
        <w:rPr>
          <w:rFonts w:asciiTheme="minorHAnsi" w:hAnsiTheme="minorHAnsi"/>
          <w:spacing w:val="-3"/>
          <w:sz w:val="22"/>
          <w:szCs w:val="22"/>
        </w:rPr>
        <w:t xml:space="preserve"> </w:t>
      </w:r>
      <w:r w:rsidRPr="002B25F4">
        <w:rPr>
          <w:rFonts w:asciiTheme="minorHAnsi" w:hAnsiTheme="minorHAnsi"/>
          <w:sz w:val="22"/>
          <w:szCs w:val="22"/>
        </w:rPr>
        <w:t>person</w:t>
      </w:r>
      <w:r w:rsidRPr="002B25F4">
        <w:rPr>
          <w:rFonts w:asciiTheme="minorHAnsi" w:hAnsiTheme="minorHAnsi"/>
          <w:spacing w:val="-3"/>
          <w:sz w:val="22"/>
          <w:szCs w:val="22"/>
        </w:rPr>
        <w:t xml:space="preserve"> </w:t>
      </w:r>
      <w:r w:rsidRPr="002B25F4">
        <w:rPr>
          <w:rFonts w:asciiTheme="minorHAnsi" w:hAnsiTheme="minorHAnsi"/>
          <w:sz w:val="22"/>
          <w:szCs w:val="22"/>
        </w:rPr>
        <w:t>with</w:t>
      </w:r>
      <w:r w:rsidRPr="002B25F4">
        <w:rPr>
          <w:rFonts w:asciiTheme="minorHAnsi" w:hAnsiTheme="minorHAnsi"/>
          <w:spacing w:val="-3"/>
          <w:sz w:val="22"/>
          <w:szCs w:val="22"/>
        </w:rPr>
        <w:t xml:space="preserve"> </w:t>
      </w:r>
      <w:r w:rsidRPr="002B25F4">
        <w:rPr>
          <w:rFonts w:asciiTheme="minorHAnsi" w:hAnsiTheme="minorHAnsi"/>
          <w:sz w:val="22"/>
          <w:szCs w:val="22"/>
        </w:rPr>
        <w:t>a</w:t>
      </w:r>
      <w:r w:rsidRPr="002B25F4">
        <w:rPr>
          <w:rFonts w:asciiTheme="minorHAnsi" w:hAnsiTheme="minorHAnsi"/>
          <w:spacing w:val="-3"/>
          <w:sz w:val="22"/>
          <w:szCs w:val="22"/>
        </w:rPr>
        <w:t xml:space="preserve"> </w:t>
      </w:r>
      <w:r w:rsidRPr="002B25F4">
        <w:rPr>
          <w:rFonts w:asciiTheme="minorHAnsi" w:hAnsiTheme="minorHAnsi"/>
          <w:sz w:val="22"/>
          <w:szCs w:val="22"/>
        </w:rPr>
        <w:t>disability</w:t>
      </w:r>
      <w:r w:rsidRPr="002B25F4">
        <w:rPr>
          <w:rFonts w:asciiTheme="minorHAnsi" w:hAnsiTheme="minorHAnsi"/>
          <w:spacing w:val="-5"/>
          <w:sz w:val="22"/>
          <w:szCs w:val="22"/>
        </w:rPr>
        <w:t xml:space="preserve"> </w:t>
      </w:r>
      <w:r w:rsidRPr="002B25F4">
        <w:rPr>
          <w:rFonts w:asciiTheme="minorHAnsi" w:hAnsiTheme="minorHAnsi"/>
          <w:sz w:val="22"/>
          <w:szCs w:val="22"/>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2B25F4">
        <w:rPr>
          <w:rFonts w:asciiTheme="minorHAnsi" w:hAnsiTheme="minorHAnsi"/>
          <w:spacing w:val="40"/>
          <w:sz w:val="22"/>
          <w:szCs w:val="22"/>
        </w:rPr>
        <w:t xml:space="preserve"> </w:t>
      </w:r>
      <w:r w:rsidRPr="002B25F4">
        <w:rPr>
          <w:rFonts w:asciiTheme="minorHAnsi" w:hAnsiTheme="minorHAnsi"/>
          <w:sz w:val="22"/>
          <w:szCs w:val="22"/>
        </w:rPr>
        <w:t>Documentation of a disability must accompany any request for accommodations.</w:t>
      </w:r>
    </w:p>
    <w:p w14:paraId="7FEC6AE5" w14:textId="77777777" w:rsidR="00B1639C" w:rsidRPr="00C14648" w:rsidRDefault="00B1639C" w:rsidP="00B1639C">
      <w:pPr>
        <w:pStyle w:val="SyllabiHeading"/>
        <w:rPr>
          <w:rFonts w:asciiTheme="minorHAnsi" w:hAnsiTheme="minorHAnsi"/>
          <w:b/>
        </w:rPr>
      </w:pPr>
      <w:bookmarkStart w:id="4" w:name="_Hlk158377611"/>
      <w:bookmarkEnd w:id="3"/>
      <w:r w:rsidRPr="00C14648">
        <w:rPr>
          <w:rFonts w:asciiTheme="minorHAnsi" w:hAnsiTheme="minorHAnsi"/>
          <w:b/>
        </w:rPr>
        <w:t>Course Requirements and Grading Criteria</w:t>
      </w:r>
    </w:p>
    <w:p w14:paraId="4C8DDE24" w14:textId="25F0B235" w:rsidR="002140A2" w:rsidRPr="002B25F4" w:rsidRDefault="002140A2" w:rsidP="002140A2">
      <w:pPr>
        <w:pStyle w:val="NormalWeb"/>
        <w:ind w:left="360" w:hanging="360"/>
        <w:rPr>
          <w:rFonts w:asciiTheme="minorHAnsi" w:hAnsiTheme="minorHAnsi" w:cs="Arial"/>
          <w:sz w:val="22"/>
          <w:szCs w:val="22"/>
        </w:rPr>
      </w:pPr>
      <w:r w:rsidRPr="002B25F4">
        <w:rPr>
          <w:rFonts w:asciiTheme="minorHAnsi" w:hAnsiTheme="minorHAnsi" w:cs="Arial"/>
          <w:sz w:val="22"/>
          <w:szCs w:val="22"/>
        </w:rPr>
        <w:t>Course Requirements and Grading Criteria:</w:t>
      </w:r>
      <w:r w:rsidRPr="002B25F4">
        <w:rPr>
          <w:rFonts w:asciiTheme="minorHAnsi" w:hAnsiTheme="minorHAnsi" w:cs="Arial"/>
          <w:sz w:val="22"/>
          <w:szCs w:val="22"/>
        </w:rPr>
        <w:br/>
        <w:t xml:space="preserve">- Weekly Projects (Applied analysis or case study based on weekly topic): </w:t>
      </w:r>
      <w:r w:rsidRPr="002B25F4">
        <w:rPr>
          <w:rFonts w:asciiTheme="minorHAnsi" w:hAnsiTheme="minorHAnsi" w:cs="Arial"/>
          <w:sz w:val="22"/>
          <w:szCs w:val="22"/>
        </w:rPr>
        <w:tab/>
      </w:r>
      <w:r w:rsidR="002B25F4" w:rsidRPr="002B25F4">
        <w:rPr>
          <w:rFonts w:asciiTheme="minorHAnsi" w:hAnsiTheme="minorHAnsi" w:cs="Arial"/>
          <w:sz w:val="22"/>
          <w:szCs w:val="22"/>
        </w:rPr>
        <w:tab/>
      </w:r>
      <w:r w:rsidRPr="002B25F4">
        <w:rPr>
          <w:rFonts w:asciiTheme="minorHAnsi" w:hAnsiTheme="minorHAnsi" w:cs="Arial"/>
          <w:sz w:val="22"/>
          <w:szCs w:val="22"/>
        </w:rPr>
        <w:t>40%</w:t>
      </w:r>
      <w:r w:rsidRPr="002B25F4">
        <w:rPr>
          <w:rFonts w:asciiTheme="minorHAnsi" w:hAnsiTheme="minorHAnsi" w:cs="Arial"/>
          <w:sz w:val="22"/>
          <w:szCs w:val="22"/>
        </w:rPr>
        <w:br/>
        <w:t xml:space="preserve">- Discussion Board Participation (Weekly evidence-based reflections + </w:t>
      </w:r>
    </w:p>
    <w:p w14:paraId="10031496" w14:textId="0F843882" w:rsidR="00B1639C" w:rsidRPr="002B25F4" w:rsidRDefault="002140A2" w:rsidP="002140A2">
      <w:pPr>
        <w:pStyle w:val="NormalWeb"/>
        <w:ind w:left="360"/>
        <w:rPr>
          <w:rFonts w:asciiTheme="minorHAnsi" w:hAnsiTheme="minorHAnsi" w:cs="Calibri"/>
          <w:color w:val="000000"/>
          <w:sz w:val="22"/>
          <w:szCs w:val="22"/>
        </w:rPr>
      </w:pPr>
      <w:r w:rsidRPr="002B25F4">
        <w:rPr>
          <w:rFonts w:asciiTheme="minorHAnsi" w:hAnsiTheme="minorHAnsi" w:cs="Arial"/>
          <w:sz w:val="22"/>
          <w:szCs w:val="22"/>
        </w:rPr>
        <w:t xml:space="preserve">  peer engagement): </w:t>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t>20%</w:t>
      </w:r>
      <w:r w:rsidRPr="002B25F4">
        <w:rPr>
          <w:rFonts w:asciiTheme="minorHAnsi" w:hAnsiTheme="minorHAnsi" w:cs="Arial"/>
          <w:sz w:val="22"/>
          <w:szCs w:val="22"/>
        </w:rPr>
        <w:br/>
        <w:t xml:space="preserve">- Final Project (Organizational analysis integrating multiple theories): </w:t>
      </w:r>
      <w:r w:rsidRPr="002B25F4">
        <w:rPr>
          <w:rFonts w:asciiTheme="minorHAnsi" w:hAnsiTheme="minorHAnsi" w:cs="Arial"/>
          <w:sz w:val="22"/>
          <w:szCs w:val="22"/>
        </w:rPr>
        <w:tab/>
      </w:r>
      <w:r w:rsidRPr="002B25F4">
        <w:rPr>
          <w:rFonts w:asciiTheme="minorHAnsi" w:hAnsiTheme="minorHAnsi" w:cs="Arial"/>
          <w:sz w:val="22"/>
          <w:szCs w:val="22"/>
        </w:rPr>
        <w:tab/>
      </w:r>
      <w:r w:rsidR="002B25F4">
        <w:rPr>
          <w:rFonts w:asciiTheme="minorHAnsi" w:hAnsiTheme="minorHAnsi" w:cs="Arial"/>
          <w:sz w:val="22"/>
          <w:szCs w:val="22"/>
        </w:rPr>
        <w:tab/>
      </w:r>
      <w:r w:rsidRPr="002B25F4">
        <w:rPr>
          <w:rFonts w:asciiTheme="minorHAnsi" w:hAnsiTheme="minorHAnsi" w:cs="Arial"/>
          <w:sz w:val="22"/>
          <w:szCs w:val="22"/>
        </w:rPr>
        <w:t>25%</w:t>
      </w:r>
      <w:r w:rsidRPr="002B25F4">
        <w:rPr>
          <w:rFonts w:asciiTheme="minorHAnsi" w:hAnsiTheme="minorHAnsi" w:cs="Arial"/>
          <w:sz w:val="22"/>
          <w:szCs w:val="22"/>
        </w:rPr>
        <w:br/>
        <w:t xml:space="preserve">- Zoom Session Participation (Active engagement in live sessions): </w:t>
      </w:r>
      <w:r w:rsidRPr="002B25F4">
        <w:rPr>
          <w:rFonts w:asciiTheme="minorHAnsi" w:hAnsiTheme="minorHAnsi" w:cs="Arial"/>
          <w:sz w:val="22"/>
          <w:szCs w:val="22"/>
        </w:rPr>
        <w:tab/>
      </w:r>
      <w:r w:rsidRPr="002B25F4">
        <w:rPr>
          <w:rFonts w:asciiTheme="minorHAnsi" w:hAnsiTheme="minorHAnsi" w:cs="Arial"/>
          <w:sz w:val="22"/>
          <w:szCs w:val="22"/>
        </w:rPr>
        <w:tab/>
      </w:r>
      <w:r w:rsidR="002B25F4">
        <w:rPr>
          <w:rFonts w:asciiTheme="minorHAnsi" w:hAnsiTheme="minorHAnsi" w:cs="Arial"/>
          <w:sz w:val="22"/>
          <w:szCs w:val="22"/>
        </w:rPr>
        <w:tab/>
      </w:r>
      <w:r w:rsidRPr="002B25F4">
        <w:rPr>
          <w:rFonts w:asciiTheme="minorHAnsi" w:hAnsiTheme="minorHAnsi" w:cs="Arial"/>
          <w:sz w:val="22"/>
          <w:szCs w:val="22"/>
        </w:rPr>
        <w:t>10%</w:t>
      </w:r>
      <w:r w:rsidRPr="002B25F4">
        <w:rPr>
          <w:rFonts w:asciiTheme="minorHAnsi" w:hAnsiTheme="minorHAnsi" w:cs="Arial"/>
          <w:sz w:val="22"/>
          <w:szCs w:val="22"/>
        </w:rPr>
        <w:br/>
        <w:t xml:space="preserve">- Article Review (One peer-reviewed article summary and critique): </w:t>
      </w:r>
      <w:r w:rsidRPr="002B25F4">
        <w:rPr>
          <w:rFonts w:asciiTheme="minorHAnsi" w:hAnsiTheme="minorHAnsi" w:cs="Arial"/>
          <w:sz w:val="22"/>
          <w:szCs w:val="22"/>
        </w:rPr>
        <w:tab/>
        <w:t xml:space="preserve">  </w:t>
      </w:r>
      <w:r w:rsidRPr="002B25F4">
        <w:rPr>
          <w:rFonts w:asciiTheme="minorHAnsi" w:hAnsiTheme="minorHAnsi" w:cs="Arial"/>
          <w:sz w:val="22"/>
          <w:szCs w:val="22"/>
        </w:rPr>
        <w:tab/>
        <w:t xml:space="preserve">  </w:t>
      </w:r>
      <w:r w:rsidR="002B25F4">
        <w:rPr>
          <w:rFonts w:asciiTheme="minorHAnsi" w:hAnsiTheme="minorHAnsi" w:cs="Arial"/>
          <w:sz w:val="22"/>
          <w:szCs w:val="22"/>
        </w:rPr>
        <w:tab/>
        <w:t xml:space="preserve">   </w:t>
      </w:r>
      <w:r w:rsidRPr="002B25F4">
        <w:rPr>
          <w:rFonts w:asciiTheme="minorHAnsi" w:hAnsiTheme="minorHAnsi" w:cs="Arial"/>
          <w:sz w:val="22"/>
          <w:szCs w:val="22"/>
        </w:rPr>
        <w:t>5%</w:t>
      </w:r>
      <w:r w:rsidRPr="002B25F4">
        <w:rPr>
          <w:rFonts w:asciiTheme="minorHAnsi" w:hAnsiTheme="minorHAnsi" w:cs="Arial"/>
          <w:sz w:val="22"/>
          <w:szCs w:val="22"/>
        </w:rPr>
        <w:br/>
      </w:r>
    </w:p>
    <w:bookmarkEnd w:id="4"/>
    <w:p w14:paraId="61396F7E" w14:textId="77777777" w:rsidR="00B1639C" w:rsidRPr="002B25F4" w:rsidRDefault="00B1639C" w:rsidP="00B1639C">
      <w:pPr>
        <w:outlineLvl w:val="1"/>
        <w:rPr>
          <w:rFonts w:asciiTheme="minorHAnsi" w:hAnsiTheme="minorHAnsi"/>
          <w:b/>
          <w:vanish/>
          <w:sz w:val="22"/>
          <w:szCs w:val="22"/>
        </w:rPr>
      </w:pPr>
      <w:r w:rsidRPr="002B25F4">
        <w:rPr>
          <w:rFonts w:asciiTheme="minorHAnsi" w:hAnsiTheme="minorHAnsi"/>
          <w:b/>
          <w:sz w:val="22"/>
          <w:szCs w:val="22"/>
        </w:rPr>
        <w:t>Student Grade Appeals</w:t>
      </w:r>
    </w:p>
    <w:p w14:paraId="73772D08" w14:textId="671D9706" w:rsidR="00B1639C" w:rsidRPr="00C14648" w:rsidRDefault="00B1639C" w:rsidP="00B1639C">
      <w:pPr>
        <w:rPr>
          <w:rFonts w:asciiTheme="minorHAnsi" w:hAnsiTheme="minorHAnsi"/>
        </w:rPr>
      </w:pPr>
      <w:r w:rsidRPr="002B25F4">
        <w:rPr>
          <w:rFonts w:asciiTheme="minorHAnsi" w:hAnsiTheme="minorHAnsi"/>
          <w:b/>
          <w:sz w:val="22"/>
          <w:szCs w:val="22"/>
        </w:rPr>
        <w:t>:</w:t>
      </w:r>
      <w:r w:rsidRPr="002B25F4">
        <w:rPr>
          <w:rFonts w:asciiTheme="minorHAnsi" w:hAnsiTheme="minorHAnsi"/>
          <w:sz w:val="22"/>
          <w:szCs w:val="22"/>
        </w:rPr>
        <w:t xml:space="preserve"> Students shall have protection through orderly procedures against prejudices or capricious academic evaluation. </w:t>
      </w:r>
      <w:r w:rsidR="00F27D38" w:rsidRPr="002B25F4">
        <w:rPr>
          <w:rFonts w:asciiTheme="minorHAnsi" w:hAnsiTheme="minorHAnsi"/>
          <w:sz w:val="22"/>
          <w:szCs w:val="22"/>
        </w:rPr>
        <w:t>S</w:t>
      </w:r>
      <w:r w:rsidRPr="002B25F4">
        <w:rPr>
          <w:rFonts w:asciiTheme="minorHAnsi" w:hAnsiTheme="minorHAnsi"/>
          <w:sz w:val="22"/>
          <w:szCs w:val="22"/>
        </w:rPr>
        <w:t>tudent who believ</w:t>
      </w:r>
      <w:r w:rsidR="00F27D38" w:rsidRPr="002B25F4">
        <w:rPr>
          <w:rFonts w:asciiTheme="minorHAnsi" w:hAnsiTheme="minorHAnsi"/>
          <w:sz w:val="22"/>
          <w:szCs w:val="22"/>
        </w:rPr>
        <w:t xml:space="preserve">e that they </w:t>
      </w:r>
      <w:r w:rsidRPr="002B25F4">
        <w:rPr>
          <w:rFonts w:asciiTheme="minorHAnsi" w:hAnsiTheme="minorHAnsi"/>
          <w:sz w:val="22"/>
          <w:szCs w:val="22"/>
        </w:rPr>
        <w:t>ha</w:t>
      </w:r>
      <w:r w:rsidR="00F27D38" w:rsidRPr="002B25F4">
        <w:rPr>
          <w:rFonts w:asciiTheme="minorHAnsi" w:hAnsiTheme="minorHAnsi"/>
          <w:sz w:val="22"/>
          <w:szCs w:val="22"/>
        </w:rPr>
        <w:t>ve</w:t>
      </w:r>
      <w:r w:rsidRPr="002B25F4">
        <w:rPr>
          <w:rFonts w:asciiTheme="minorHAnsi" w:hAnsiTheme="minorHAnsi"/>
          <w:sz w:val="22"/>
          <w:szCs w:val="22"/>
        </w:rPr>
        <w:t xml:space="preserve"> not been held to realistic academic standards, just evaluation procedures, or appropriate grading, may appeal the </w:t>
      </w:r>
      <w:r w:rsidRPr="002B25F4">
        <w:rPr>
          <w:rFonts w:asciiTheme="minorHAnsi" w:hAnsiTheme="minorHAnsi"/>
          <w:sz w:val="22"/>
          <w:szCs w:val="22"/>
          <w:u w:val="single"/>
        </w:rPr>
        <w:t>final</w:t>
      </w:r>
      <w:r w:rsidRPr="002B25F4">
        <w:rPr>
          <w:rFonts w:asciiTheme="minorHAnsi" w:hAnsiTheme="minorHAnsi"/>
          <w:sz w:val="22"/>
          <w:szCs w:val="22"/>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C14648">
        <w:rPr>
          <w:rFonts w:asciiTheme="minorHAnsi" w:hAnsiTheme="minorHAnsi"/>
        </w:rPr>
        <w:t>.</w:t>
      </w:r>
    </w:p>
    <w:p w14:paraId="3E077A33" w14:textId="26504DF4" w:rsidR="00B1639C" w:rsidRPr="00D51291" w:rsidRDefault="00F27D38" w:rsidP="00D51291">
      <w:pPr>
        <w:spacing w:after="160" w:line="278" w:lineRule="auto"/>
        <w:rPr>
          <w:rFonts w:asciiTheme="minorHAnsi" w:hAnsiTheme="minorHAnsi"/>
          <w:b/>
          <w:sz w:val="28"/>
        </w:rPr>
      </w:pPr>
      <w:r>
        <w:rPr>
          <w:rFonts w:asciiTheme="minorHAnsi" w:hAnsiTheme="minorHAnsi"/>
          <w:b/>
        </w:rPr>
        <w:br w:type="page"/>
      </w:r>
      <w:r w:rsidR="00B1639C" w:rsidRPr="00C14648">
        <w:rPr>
          <w:rFonts w:asciiTheme="minorHAnsi" w:hAnsiTheme="minorHAnsi"/>
          <w:b/>
        </w:rPr>
        <w:lastRenderedPageBreak/>
        <w:t>Tentative Schedule</w:t>
      </w:r>
    </w:p>
    <w:p w14:paraId="30DA279B" w14:textId="2030156F" w:rsidR="00AD5099" w:rsidRPr="00F4395D" w:rsidRDefault="00AD5099" w:rsidP="00F4395D">
      <w:pPr>
        <w:spacing w:before="100" w:beforeAutospacing="1"/>
        <w:rPr>
          <w:rFonts w:asciiTheme="minorHAnsi" w:hAnsiTheme="minorHAnsi"/>
          <w:sz w:val="20"/>
          <w:szCs w:val="20"/>
        </w:rPr>
      </w:pPr>
      <w:r w:rsidRPr="00F4395D">
        <w:rPr>
          <w:rFonts w:asciiTheme="minorHAnsi" w:hAnsiTheme="minorHAnsi"/>
          <w:sz w:val="20"/>
          <w:szCs w:val="20"/>
        </w:rPr>
        <w:t>Assignments and discussion themes are crafted to fit undergraduate learning: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
        <w:gridCol w:w="2230"/>
        <w:gridCol w:w="2544"/>
        <w:gridCol w:w="3937"/>
      </w:tblGrid>
      <w:tr w:rsidR="001A6AA9" w:rsidRPr="00F4395D" w14:paraId="2074EDB8" w14:textId="77777777" w:rsidTr="00F4395D">
        <w:trPr>
          <w:tblHeader/>
          <w:tblCellSpacing w:w="15" w:type="dxa"/>
        </w:trPr>
        <w:tc>
          <w:tcPr>
            <w:tcW w:w="0" w:type="auto"/>
            <w:hideMark/>
          </w:tcPr>
          <w:p w14:paraId="3C2E3B7A" w14:textId="77777777" w:rsidR="00AD5099" w:rsidRPr="00F4395D" w:rsidRDefault="00AD5099" w:rsidP="00AD5099">
            <w:pPr>
              <w:jc w:val="center"/>
              <w:rPr>
                <w:rFonts w:asciiTheme="minorHAnsi" w:hAnsiTheme="minorHAnsi"/>
                <w:b/>
                <w:bCs/>
                <w:sz w:val="21"/>
                <w:szCs w:val="21"/>
              </w:rPr>
            </w:pPr>
            <w:r w:rsidRPr="00F4395D">
              <w:rPr>
                <w:rFonts w:asciiTheme="minorHAnsi" w:hAnsiTheme="minorHAnsi"/>
                <w:b/>
                <w:bCs/>
                <w:sz w:val="21"/>
                <w:szCs w:val="21"/>
              </w:rPr>
              <w:t>Week</w:t>
            </w:r>
          </w:p>
        </w:tc>
        <w:tc>
          <w:tcPr>
            <w:tcW w:w="0" w:type="auto"/>
            <w:hideMark/>
          </w:tcPr>
          <w:p w14:paraId="54AC8CD0" w14:textId="77777777" w:rsidR="00AD5099" w:rsidRPr="00F4395D" w:rsidRDefault="00AD5099" w:rsidP="00AD5099">
            <w:pPr>
              <w:jc w:val="center"/>
              <w:rPr>
                <w:rFonts w:asciiTheme="minorHAnsi" w:hAnsiTheme="minorHAnsi"/>
                <w:b/>
                <w:bCs/>
                <w:sz w:val="21"/>
                <w:szCs w:val="21"/>
              </w:rPr>
            </w:pPr>
            <w:r w:rsidRPr="00F4395D">
              <w:rPr>
                <w:rFonts w:asciiTheme="minorHAnsi" w:hAnsiTheme="minorHAnsi"/>
                <w:b/>
                <w:bCs/>
                <w:sz w:val="21"/>
                <w:szCs w:val="21"/>
              </w:rPr>
              <w:t>Chapter &amp; Focus</w:t>
            </w:r>
          </w:p>
        </w:tc>
        <w:tc>
          <w:tcPr>
            <w:tcW w:w="0" w:type="auto"/>
            <w:hideMark/>
          </w:tcPr>
          <w:p w14:paraId="7AA2EB10" w14:textId="77777777" w:rsidR="00AD5099" w:rsidRPr="00F4395D" w:rsidRDefault="00AD5099" w:rsidP="00AD5099">
            <w:pPr>
              <w:jc w:val="center"/>
              <w:rPr>
                <w:rFonts w:asciiTheme="minorHAnsi" w:hAnsiTheme="minorHAnsi"/>
                <w:b/>
                <w:bCs/>
                <w:sz w:val="21"/>
                <w:szCs w:val="21"/>
              </w:rPr>
            </w:pPr>
            <w:r w:rsidRPr="00F4395D">
              <w:rPr>
                <w:rFonts w:asciiTheme="minorHAnsi" w:hAnsiTheme="minorHAnsi"/>
                <w:b/>
                <w:bCs/>
                <w:sz w:val="21"/>
                <w:szCs w:val="21"/>
              </w:rPr>
              <w:t>Projects &amp; Assignments</w:t>
            </w:r>
          </w:p>
        </w:tc>
        <w:tc>
          <w:tcPr>
            <w:tcW w:w="0" w:type="auto"/>
            <w:hideMark/>
          </w:tcPr>
          <w:p w14:paraId="5720CD68" w14:textId="77777777" w:rsidR="00AD5099" w:rsidRPr="00F4395D" w:rsidRDefault="00AD5099" w:rsidP="00AD5099">
            <w:pPr>
              <w:jc w:val="center"/>
              <w:rPr>
                <w:rFonts w:asciiTheme="minorHAnsi" w:hAnsiTheme="minorHAnsi"/>
                <w:b/>
                <w:bCs/>
                <w:sz w:val="21"/>
                <w:szCs w:val="21"/>
              </w:rPr>
            </w:pPr>
            <w:r w:rsidRPr="00F4395D">
              <w:rPr>
                <w:rFonts w:asciiTheme="minorHAnsi" w:hAnsiTheme="minorHAnsi"/>
                <w:b/>
                <w:bCs/>
                <w:sz w:val="21"/>
                <w:szCs w:val="21"/>
              </w:rPr>
              <w:t>Discussion Board Themes</w:t>
            </w:r>
          </w:p>
        </w:tc>
      </w:tr>
      <w:tr w:rsidR="00F00D14" w:rsidRPr="00F4395D" w14:paraId="7AA7D9D7" w14:textId="77777777" w:rsidTr="00F4395D">
        <w:trPr>
          <w:tblCellSpacing w:w="15" w:type="dxa"/>
        </w:trPr>
        <w:tc>
          <w:tcPr>
            <w:tcW w:w="0" w:type="auto"/>
            <w:hideMark/>
          </w:tcPr>
          <w:p w14:paraId="40D064A4" w14:textId="77777777" w:rsidR="00F00D14" w:rsidRPr="00F4395D" w:rsidRDefault="00F00D14" w:rsidP="00F00D14">
            <w:pPr>
              <w:jc w:val="center"/>
              <w:rPr>
                <w:rFonts w:asciiTheme="minorHAnsi" w:hAnsiTheme="minorHAnsi"/>
                <w:sz w:val="21"/>
                <w:szCs w:val="21"/>
              </w:rPr>
            </w:pPr>
            <w:r w:rsidRPr="00F4395D">
              <w:rPr>
                <w:rFonts w:asciiTheme="minorHAnsi" w:hAnsiTheme="minorHAnsi"/>
                <w:sz w:val="21"/>
                <w:szCs w:val="21"/>
              </w:rPr>
              <w:t>1</w:t>
            </w:r>
          </w:p>
        </w:tc>
        <w:tc>
          <w:tcPr>
            <w:tcW w:w="0" w:type="auto"/>
            <w:hideMark/>
          </w:tcPr>
          <w:p w14:paraId="15B1B548" w14:textId="68A4B568" w:rsidR="00F00D14" w:rsidRPr="00F4395D" w:rsidRDefault="00F00D14" w:rsidP="00F00D14">
            <w:pPr>
              <w:rPr>
                <w:rFonts w:asciiTheme="minorHAnsi" w:hAnsiTheme="minorHAnsi"/>
                <w:sz w:val="21"/>
                <w:szCs w:val="21"/>
              </w:rPr>
            </w:pPr>
            <w:r w:rsidRPr="00F4395D">
              <w:rPr>
                <w:rFonts w:asciiTheme="minorHAnsi" w:hAnsiTheme="minorHAnsi"/>
                <w:sz w:val="21"/>
                <w:szCs w:val="21"/>
              </w:rPr>
              <w:t xml:space="preserve">Ch. 1: </w:t>
            </w:r>
            <w:r>
              <w:rPr>
                <w:rFonts w:asciiTheme="minorHAnsi" w:hAnsiTheme="minorHAnsi"/>
                <w:sz w:val="21"/>
                <w:szCs w:val="21"/>
              </w:rPr>
              <w:t>Negotiation: The Mind and the Heart</w:t>
            </w:r>
            <w:r w:rsidRPr="00F4395D">
              <w:rPr>
                <w:rFonts w:asciiTheme="minorHAnsi" w:hAnsiTheme="minorHAnsi"/>
                <w:sz w:val="21"/>
                <w:szCs w:val="21"/>
              </w:rPr>
              <w:br/>
              <w:t xml:space="preserve">Ch. 2: </w:t>
            </w:r>
            <w:r>
              <w:rPr>
                <w:rFonts w:asciiTheme="minorHAnsi" w:hAnsiTheme="minorHAnsi"/>
                <w:sz w:val="21"/>
                <w:szCs w:val="21"/>
              </w:rPr>
              <w:t>Preparation: What to Do Before Negotiation</w:t>
            </w:r>
          </w:p>
        </w:tc>
        <w:tc>
          <w:tcPr>
            <w:tcW w:w="0" w:type="auto"/>
            <w:hideMark/>
          </w:tcPr>
          <w:p w14:paraId="5D844C7E" w14:textId="2B24F73F" w:rsidR="00F00D14" w:rsidRPr="00F4395D" w:rsidRDefault="00F00D14" w:rsidP="00F00D14">
            <w:pPr>
              <w:rPr>
                <w:rFonts w:asciiTheme="minorHAnsi" w:hAnsiTheme="minorHAnsi"/>
                <w:sz w:val="21"/>
                <w:szCs w:val="21"/>
              </w:rPr>
            </w:pPr>
            <w:r w:rsidRPr="00E4789D">
              <w:rPr>
                <w:rFonts w:ascii="Aptos" w:hAnsi="Aptos"/>
                <w:sz w:val="21"/>
                <w:szCs w:val="21"/>
              </w:rPr>
              <w:t xml:space="preserve">Syllabus Quiz; Negotiation Self-Assessment &amp; BATNA Analysis; </w:t>
            </w:r>
            <w:r w:rsidR="00B46A4D">
              <w:rPr>
                <w:rFonts w:ascii="Aptos" w:hAnsi="Aptos"/>
                <w:sz w:val="21"/>
                <w:szCs w:val="21"/>
              </w:rPr>
              <w:br/>
            </w:r>
            <w:r w:rsidRPr="00F00D14">
              <w:rPr>
                <w:rFonts w:ascii="Aptos" w:hAnsi="Aptos"/>
                <w:b/>
                <w:bCs/>
                <w:sz w:val="21"/>
                <w:szCs w:val="21"/>
              </w:rPr>
              <w:t>Zoom Session</w:t>
            </w:r>
            <w:r>
              <w:rPr>
                <w:rFonts w:ascii="Aptos" w:hAnsi="Aptos"/>
                <w:b/>
                <w:bCs/>
                <w:sz w:val="21"/>
                <w:szCs w:val="21"/>
              </w:rPr>
              <w:t xml:space="preserve"> 1</w:t>
            </w:r>
            <w:r w:rsidRPr="00E4789D">
              <w:rPr>
                <w:rFonts w:ascii="Aptos" w:hAnsi="Aptos"/>
                <w:sz w:val="21"/>
                <w:szCs w:val="21"/>
              </w:rPr>
              <w:t>: Course orientation</w:t>
            </w:r>
          </w:p>
        </w:tc>
        <w:tc>
          <w:tcPr>
            <w:tcW w:w="0" w:type="auto"/>
            <w:hideMark/>
          </w:tcPr>
          <w:p w14:paraId="37776699" w14:textId="11CE0EF8" w:rsidR="00F00D14" w:rsidRPr="00F4395D" w:rsidRDefault="00F00D14" w:rsidP="00F00D14">
            <w:pPr>
              <w:rPr>
                <w:rFonts w:asciiTheme="minorHAnsi" w:hAnsiTheme="minorHAnsi"/>
                <w:sz w:val="21"/>
                <w:szCs w:val="21"/>
              </w:rPr>
            </w:pPr>
            <w:r w:rsidRPr="00E4789D">
              <w:rPr>
                <w:rFonts w:ascii="Aptos" w:hAnsi="Aptos"/>
                <w:sz w:val="21"/>
                <w:szCs w:val="21"/>
              </w:rPr>
              <w:t xml:space="preserve">Negotiation as a managerial competency; </w:t>
            </w:r>
            <w:r>
              <w:rPr>
                <w:rFonts w:ascii="Aptos" w:hAnsi="Aptos"/>
                <w:sz w:val="21"/>
                <w:szCs w:val="21"/>
              </w:rPr>
              <w:br/>
            </w:r>
            <w:r w:rsidRPr="00E4789D">
              <w:rPr>
                <w:rFonts w:ascii="Aptos" w:hAnsi="Aptos"/>
                <w:sz w:val="21"/>
                <w:szCs w:val="21"/>
              </w:rPr>
              <w:t>Importance of preparation</w:t>
            </w:r>
          </w:p>
        </w:tc>
      </w:tr>
      <w:tr w:rsidR="00F00D14" w:rsidRPr="00F4395D" w14:paraId="59BD95AC" w14:textId="77777777" w:rsidTr="00F4395D">
        <w:trPr>
          <w:tblCellSpacing w:w="15" w:type="dxa"/>
        </w:trPr>
        <w:tc>
          <w:tcPr>
            <w:tcW w:w="0" w:type="auto"/>
            <w:hideMark/>
          </w:tcPr>
          <w:p w14:paraId="145CFA47" w14:textId="77777777" w:rsidR="00F00D14" w:rsidRPr="00F4395D" w:rsidRDefault="00F00D14" w:rsidP="00F00D14">
            <w:pPr>
              <w:jc w:val="center"/>
              <w:rPr>
                <w:rFonts w:asciiTheme="minorHAnsi" w:hAnsiTheme="minorHAnsi"/>
                <w:sz w:val="21"/>
                <w:szCs w:val="21"/>
              </w:rPr>
            </w:pPr>
            <w:r w:rsidRPr="00F4395D">
              <w:rPr>
                <w:rFonts w:asciiTheme="minorHAnsi" w:hAnsiTheme="minorHAnsi"/>
                <w:sz w:val="21"/>
                <w:szCs w:val="21"/>
              </w:rPr>
              <w:t>2</w:t>
            </w:r>
          </w:p>
        </w:tc>
        <w:tc>
          <w:tcPr>
            <w:tcW w:w="0" w:type="auto"/>
            <w:hideMark/>
          </w:tcPr>
          <w:p w14:paraId="4DFA424B" w14:textId="716E8E73" w:rsidR="00F00D14" w:rsidRPr="00F4395D" w:rsidRDefault="00F00D14" w:rsidP="00F00D14">
            <w:pPr>
              <w:rPr>
                <w:rFonts w:asciiTheme="minorHAnsi" w:hAnsiTheme="minorHAnsi"/>
                <w:sz w:val="21"/>
                <w:szCs w:val="21"/>
              </w:rPr>
            </w:pPr>
            <w:r w:rsidRPr="00F4395D">
              <w:rPr>
                <w:rFonts w:asciiTheme="minorHAnsi" w:hAnsiTheme="minorHAnsi"/>
                <w:sz w:val="21"/>
                <w:szCs w:val="21"/>
              </w:rPr>
              <w:t xml:space="preserve">Ch. 3: </w:t>
            </w:r>
            <w:r>
              <w:rPr>
                <w:rFonts w:asciiTheme="minorHAnsi" w:hAnsiTheme="minorHAnsi"/>
                <w:sz w:val="21"/>
                <w:szCs w:val="21"/>
              </w:rPr>
              <w:t>Distributive Negotiation: Slicing the Pie</w:t>
            </w:r>
            <w:r w:rsidRPr="00F4395D">
              <w:rPr>
                <w:rFonts w:asciiTheme="minorHAnsi" w:hAnsiTheme="minorHAnsi"/>
                <w:sz w:val="21"/>
                <w:szCs w:val="21"/>
              </w:rPr>
              <w:br/>
              <w:t xml:space="preserve">Ch. 4: </w:t>
            </w:r>
            <w:r>
              <w:rPr>
                <w:rFonts w:asciiTheme="minorHAnsi" w:hAnsiTheme="minorHAnsi"/>
                <w:sz w:val="21"/>
                <w:szCs w:val="21"/>
              </w:rPr>
              <w:t>Win-Win (Integrative) Negotiation: Expanding the Pie</w:t>
            </w:r>
          </w:p>
        </w:tc>
        <w:tc>
          <w:tcPr>
            <w:tcW w:w="0" w:type="auto"/>
            <w:hideMark/>
          </w:tcPr>
          <w:p w14:paraId="14CE228C" w14:textId="17ABB505" w:rsidR="00F00D14" w:rsidRPr="00F4395D" w:rsidRDefault="00F00D14" w:rsidP="00F00D14">
            <w:pPr>
              <w:rPr>
                <w:rFonts w:asciiTheme="minorHAnsi" w:hAnsiTheme="minorHAnsi"/>
                <w:sz w:val="21"/>
                <w:szCs w:val="21"/>
              </w:rPr>
            </w:pPr>
            <w:r w:rsidRPr="00E4789D">
              <w:rPr>
                <w:rFonts w:ascii="Aptos" w:hAnsi="Aptos"/>
                <w:sz w:val="21"/>
                <w:szCs w:val="21"/>
              </w:rPr>
              <w:t>Case Study: Distributive vs. Integrative Negotiation; Reflection Assignment</w:t>
            </w:r>
          </w:p>
        </w:tc>
        <w:tc>
          <w:tcPr>
            <w:tcW w:w="0" w:type="auto"/>
            <w:hideMark/>
          </w:tcPr>
          <w:p w14:paraId="43100C88" w14:textId="0454EBE3" w:rsidR="00F00D14" w:rsidRPr="00F4395D" w:rsidRDefault="00F00D14" w:rsidP="00F00D14">
            <w:pPr>
              <w:rPr>
                <w:rFonts w:asciiTheme="minorHAnsi" w:hAnsiTheme="minorHAnsi"/>
                <w:sz w:val="21"/>
                <w:szCs w:val="21"/>
              </w:rPr>
            </w:pPr>
            <w:r w:rsidRPr="00E4789D">
              <w:rPr>
                <w:rFonts w:ascii="Aptos" w:hAnsi="Aptos"/>
                <w:sz w:val="21"/>
                <w:szCs w:val="21"/>
              </w:rPr>
              <w:t>Fixed-sum vs. win-win thinking; Strategic value creation</w:t>
            </w:r>
          </w:p>
        </w:tc>
      </w:tr>
      <w:tr w:rsidR="00F00D14" w:rsidRPr="00F4395D" w14:paraId="0861C14C" w14:textId="77777777" w:rsidTr="00F4395D">
        <w:trPr>
          <w:tblCellSpacing w:w="15" w:type="dxa"/>
        </w:trPr>
        <w:tc>
          <w:tcPr>
            <w:tcW w:w="0" w:type="auto"/>
            <w:hideMark/>
          </w:tcPr>
          <w:p w14:paraId="5923C046" w14:textId="77777777" w:rsidR="00F00D14" w:rsidRPr="00F4395D" w:rsidRDefault="00F00D14" w:rsidP="00F00D14">
            <w:pPr>
              <w:jc w:val="center"/>
              <w:rPr>
                <w:rFonts w:asciiTheme="minorHAnsi" w:hAnsiTheme="minorHAnsi"/>
                <w:sz w:val="21"/>
                <w:szCs w:val="21"/>
              </w:rPr>
            </w:pPr>
            <w:r w:rsidRPr="00F4395D">
              <w:rPr>
                <w:rFonts w:asciiTheme="minorHAnsi" w:hAnsiTheme="minorHAnsi"/>
                <w:sz w:val="21"/>
                <w:szCs w:val="21"/>
              </w:rPr>
              <w:t>3</w:t>
            </w:r>
          </w:p>
        </w:tc>
        <w:tc>
          <w:tcPr>
            <w:tcW w:w="0" w:type="auto"/>
            <w:hideMark/>
          </w:tcPr>
          <w:p w14:paraId="4B9420A2" w14:textId="476281E0" w:rsidR="00F00D14" w:rsidRPr="00F4395D" w:rsidRDefault="00F00D14" w:rsidP="00F00D14">
            <w:pPr>
              <w:rPr>
                <w:rFonts w:asciiTheme="minorHAnsi" w:hAnsiTheme="minorHAnsi"/>
                <w:sz w:val="21"/>
                <w:szCs w:val="21"/>
              </w:rPr>
            </w:pPr>
            <w:r w:rsidRPr="00F4395D">
              <w:rPr>
                <w:rFonts w:asciiTheme="minorHAnsi" w:hAnsiTheme="minorHAnsi"/>
                <w:sz w:val="21"/>
                <w:szCs w:val="21"/>
              </w:rPr>
              <w:t xml:space="preserve">Ch. 5: </w:t>
            </w:r>
            <w:r>
              <w:rPr>
                <w:rFonts w:asciiTheme="minorHAnsi" w:hAnsiTheme="minorHAnsi"/>
                <w:sz w:val="21"/>
                <w:szCs w:val="21"/>
              </w:rPr>
              <w:t>Developing a Negotiating Style</w:t>
            </w:r>
            <w:r w:rsidRPr="00F4395D">
              <w:rPr>
                <w:rFonts w:asciiTheme="minorHAnsi" w:hAnsiTheme="minorHAnsi"/>
                <w:sz w:val="21"/>
                <w:szCs w:val="21"/>
              </w:rPr>
              <w:br/>
              <w:t xml:space="preserve">Ch. 6: </w:t>
            </w:r>
            <w:r>
              <w:rPr>
                <w:rFonts w:asciiTheme="minorHAnsi" w:hAnsiTheme="minorHAnsi"/>
                <w:sz w:val="21"/>
                <w:szCs w:val="21"/>
              </w:rPr>
              <w:t>Establishing Trust and Building a Relationship</w:t>
            </w:r>
          </w:p>
        </w:tc>
        <w:tc>
          <w:tcPr>
            <w:tcW w:w="0" w:type="auto"/>
            <w:hideMark/>
          </w:tcPr>
          <w:p w14:paraId="0CB4D393" w14:textId="432EE0E2" w:rsidR="00F00D14" w:rsidRPr="00F4395D" w:rsidRDefault="00F00D14" w:rsidP="00F00D14">
            <w:pPr>
              <w:rPr>
                <w:rFonts w:asciiTheme="minorHAnsi" w:hAnsiTheme="minorHAnsi"/>
                <w:sz w:val="21"/>
                <w:szCs w:val="21"/>
              </w:rPr>
            </w:pPr>
            <w:r w:rsidRPr="00E4789D">
              <w:rPr>
                <w:rFonts w:ascii="Aptos" w:hAnsi="Aptos"/>
                <w:sz w:val="21"/>
                <w:szCs w:val="21"/>
              </w:rPr>
              <w:t>Negotiation Style Profile; Relationship Reflection</w:t>
            </w:r>
          </w:p>
        </w:tc>
        <w:tc>
          <w:tcPr>
            <w:tcW w:w="0" w:type="auto"/>
            <w:hideMark/>
          </w:tcPr>
          <w:p w14:paraId="10257763" w14:textId="66AC3CC5" w:rsidR="00F00D14" w:rsidRPr="00F4395D" w:rsidRDefault="00F00D14" w:rsidP="00F00D14">
            <w:pPr>
              <w:rPr>
                <w:rFonts w:asciiTheme="minorHAnsi" w:hAnsiTheme="minorHAnsi"/>
                <w:sz w:val="21"/>
                <w:szCs w:val="21"/>
              </w:rPr>
            </w:pPr>
            <w:r w:rsidRPr="00E4789D">
              <w:rPr>
                <w:rFonts w:ascii="Aptos" w:hAnsi="Aptos"/>
                <w:sz w:val="21"/>
                <w:szCs w:val="21"/>
              </w:rPr>
              <w:t>Personality and negotiation outcomes; Trust as leverage</w:t>
            </w:r>
          </w:p>
        </w:tc>
      </w:tr>
      <w:tr w:rsidR="00F00D14" w:rsidRPr="00F4395D" w14:paraId="4128D38C" w14:textId="77777777" w:rsidTr="00F4395D">
        <w:trPr>
          <w:tblCellSpacing w:w="15" w:type="dxa"/>
        </w:trPr>
        <w:tc>
          <w:tcPr>
            <w:tcW w:w="0" w:type="auto"/>
            <w:hideMark/>
          </w:tcPr>
          <w:p w14:paraId="29413A28" w14:textId="77777777" w:rsidR="00F00D14" w:rsidRPr="00F4395D" w:rsidRDefault="00F00D14" w:rsidP="00F00D14">
            <w:pPr>
              <w:jc w:val="center"/>
              <w:rPr>
                <w:rFonts w:asciiTheme="minorHAnsi" w:hAnsiTheme="minorHAnsi"/>
                <w:sz w:val="21"/>
                <w:szCs w:val="21"/>
              </w:rPr>
            </w:pPr>
            <w:r w:rsidRPr="00F4395D">
              <w:rPr>
                <w:rFonts w:asciiTheme="minorHAnsi" w:hAnsiTheme="minorHAnsi"/>
                <w:sz w:val="21"/>
                <w:szCs w:val="21"/>
              </w:rPr>
              <w:t>4</w:t>
            </w:r>
          </w:p>
        </w:tc>
        <w:tc>
          <w:tcPr>
            <w:tcW w:w="0" w:type="auto"/>
            <w:hideMark/>
          </w:tcPr>
          <w:p w14:paraId="4660D730" w14:textId="70F33A7B" w:rsidR="00F00D14" w:rsidRPr="00F4395D" w:rsidRDefault="00F00D14" w:rsidP="00F00D14">
            <w:pPr>
              <w:rPr>
                <w:rFonts w:asciiTheme="minorHAnsi" w:hAnsiTheme="minorHAnsi"/>
                <w:sz w:val="21"/>
                <w:szCs w:val="21"/>
              </w:rPr>
            </w:pPr>
            <w:r w:rsidRPr="00F4395D">
              <w:rPr>
                <w:rFonts w:asciiTheme="minorHAnsi" w:hAnsiTheme="minorHAnsi"/>
                <w:sz w:val="21"/>
                <w:szCs w:val="21"/>
              </w:rPr>
              <w:t xml:space="preserve">Ch. 7: </w:t>
            </w:r>
            <w:r>
              <w:rPr>
                <w:rFonts w:asciiTheme="minorHAnsi" w:hAnsiTheme="minorHAnsi"/>
                <w:sz w:val="21"/>
                <w:szCs w:val="21"/>
              </w:rPr>
              <w:t>Power, Persuasion, and Ethics</w:t>
            </w:r>
            <w:r w:rsidRPr="00F4395D">
              <w:rPr>
                <w:rFonts w:asciiTheme="minorHAnsi" w:hAnsiTheme="minorHAnsi"/>
                <w:sz w:val="21"/>
                <w:szCs w:val="21"/>
              </w:rPr>
              <w:t xml:space="preserve"> </w:t>
            </w:r>
            <w:r w:rsidRPr="00F4395D">
              <w:rPr>
                <w:rFonts w:asciiTheme="minorHAnsi" w:hAnsiTheme="minorHAnsi"/>
                <w:sz w:val="21"/>
                <w:szCs w:val="21"/>
              </w:rPr>
              <w:br/>
              <w:t xml:space="preserve">Ch. 8: </w:t>
            </w:r>
            <w:r>
              <w:rPr>
                <w:rFonts w:asciiTheme="minorHAnsi" w:hAnsiTheme="minorHAnsi"/>
                <w:sz w:val="21"/>
                <w:szCs w:val="21"/>
              </w:rPr>
              <w:t>Creativity and Problem Solving in Negotiations</w:t>
            </w:r>
          </w:p>
        </w:tc>
        <w:tc>
          <w:tcPr>
            <w:tcW w:w="0" w:type="auto"/>
            <w:hideMark/>
          </w:tcPr>
          <w:p w14:paraId="0C2C314B" w14:textId="3C574FD4" w:rsidR="00F00D14" w:rsidRPr="00F4395D" w:rsidRDefault="00F00D14" w:rsidP="00F00D14">
            <w:pPr>
              <w:rPr>
                <w:rFonts w:asciiTheme="minorHAnsi" w:hAnsiTheme="minorHAnsi"/>
                <w:sz w:val="21"/>
                <w:szCs w:val="21"/>
              </w:rPr>
            </w:pPr>
            <w:r w:rsidRPr="00E4789D">
              <w:rPr>
                <w:rFonts w:ascii="Aptos" w:hAnsi="Aptos"/>
                <w:sz w:val="21"/>
                <w:szCs w:val="21"/>
              </w:rPr>
              <w:t>Ethical Analysis; Creative Negotiation Exercise; Zoom Session: Power and ethics</w:t>
            </w:r>
            <w:r w:rsidRPr="00F4395D">
              <w:rPr>
                <w:rFonts w:asciiTheme="minorHAnsi" w:hAnsiTheme="minorHAnsi"/>
                <w:sz w:val="21"/>
                <w:szCs w:val="21"/>
              </w:rPr>
              <w:br/>
            </w:r>
            <w:r w:rsidRPr="001A6AA9">
              <w:rPr>
                <w:rFonts w:asciiTheme="minorHAnsi" w:hAnsiTheme="minorHAnsi"/>
                <w:sz w:val="20"/>
                <w:szCs w:val="20"/>
              </w:rPr>
              <w:t xml:space="preserve">• </w:t>
            </w:r>
            <w:r w:rsidRPr="001A6AA9">
              <w:rPr>
                <w:rFonts w:asciiTheme="minorHAnsi" w:hAnsiTheme="minorHAnsi"/>
                <w:b/>
                <w:bCs/>
                <w:sz w:val="20"/>
                <w:szCs w:val="20"/>
              </w:rPr>
              <w:t>Zoom 2:</w:t>
            </w:r>
            <w:r w:rsidRPr="001A6AA9">
              <w:rPr>
                <w:rFonts w:asciiTheme="minorHAnsi" w:hAnsiTheme="minorHAnsi"/>
                <w:sz w:val="20"/>
                <w:szCs w:val="20"/>
              </w:rPr>
              <w:t xml:space="preserve"> Mid-Course Simulation – Reading Nonverbal Cues &amp; Building Trust</w:t>
            </w:r>
          </w:p>
        </w:tc>
        <w:tc>
          <w:tcPr>
            <w:tcW w:w="0" w:type="auto"/>
            <w:hideMark/>
          </w:tcPr>
          <w:p w14:paraId="166BD075" w14:textId="1F7ADB7D" w:rsidR="00F00D14" w:rsidRPr="00F4395D" w:rsidRDefault="00F00D14" w:rsidP="00F00D14">
            <w:pPr>
              <w:rPr>
                <w:rFonts w:asciiTheme="minorHAnsi" w:hAnsiTheme="minorHAnsi"/>
                <w:sz w:val="21"/>
                <w:szCs w:val="21"/>
              </w:rPr>
            </w:pPr>
            <w:r w:rsidRPr="00E4789D">
              <w:rPr>
                <w:rFonts w:ascii="Aptos" w:hAnsi="Aptos"/>
                <w:sz w:val="21"/>
                <w:szCs w:val="21"/>
              </w:rPr>
              <w:t>Ethical challenges in negotiation; Creativity and problem-solving</w:t>
            </w:r>
          </w:p>
        </w:tc>
      </w:tr>
      <w:tr w:rsidR="00F00D14" w:rsidRPr="00F4395D" w14:paraId="15DF85EE" w14:textId="77777777" w:rsidTr="00F4395D">
        <w:trPr>
          <w:tblCellSpacing w:w="15" w:type="dxa"/>
        </w:trPr>
        <w:tc>
          <w:tcPr>
            <w:tcW w:w="0" w:type="auto"/>
            <w:hideMark/>
          </w:tcPr>
          <w:p w14:paraId="564880CB" w14:textId="77777777" w:rsidR="00F00D14" w:rsidRPr="00F4395D" w:rsidRDefault="00F00D14" w:rsidP="00F00D14">
            <w:pPr>
              <w:jc w:val="center"/>
              <w:rPr>
                <w:rFonts w:asciiTheme="minorHAnsi" w:hAnsiTheme="minorHAnsi"/>
                <w:sz w:val="21"/>
                <w:szCs w:val="21"/>
              </w:rPr>
            </w:pPr>
            <w:r w:rsidRPr="00F4395D">
              <w:rPr>
                <w:rFonts w:asciiTheme="minorHAnsi" w:hAnsiTheme="minorHAnsi"/>
                <w:sz w:val="21"/>
                <w:szCs w:val="21"/>
              </w:rPr>
              <w:t>5</w:t>
            </w:r>
          </w:p>
        </w:tc>
        <w:tc>
          <w:tcPr>
            <w:tcW w:w="0" w:type="auto"/>
            <w:hideMark/>
          </w:tcPr>
          <w:p w14:paraId="3681CAE8" w14:textId="5C593DF1" w:rsidR="00F00D14" w:rsidRPr="00F4395D" w:rsidRDefault="00F00D14" w:rsidP="00F00D14">
            <w:pPr>
              <w:rPr>
                <w:rFonts w:asciiTheme="minorHAnsi" w:hAnsiTheme="minorHAnsi"/>
                <w:sz w:val="21"/>
                <w:szCs w:val="21"/>
              </w:rPr>
            </w:pPr>
            <w:r w:rsidRPr="00F4395D">
              <w:rPr>
                <w:rFonts w:asciiTheme="minorHAnsi" w:hAnsiTheme="minorHAnsi"/>
                <w:sz w:val="21"/>
                <w:szCs w:val="21"/>
              </w:rPr>
              <w:t xml:space="preserve">Ch. 9: </w:t>
            </w:r>
            <w:r>
              <w:rPr>
                <w:rFonts w:asciiTheme="minorHAnsi" w:hAnsiTheme="minorHAnsi"/>
                <w:sz w:val="21"/>
                <w:szCs w:val="21"/>
              </w:rPr>
              <w:t>Multiple Parties, Coalitions, and Teams</w:t>
            </w:r>
            <w:r w:rsidRPr="00F4395D">
              <w:rPr>
                <w:rFonts w:asciiTheme="minorHAnsi" w:hAnsiTheme="minorHAnsi"/>
                <w:sz w:val="21"/>
                <w:szCs w:val="21"/>
              </w:rPr>
              <w:br/>
              <w:t xml:space="preserve">Ch. 10: </w:t>
            </w:r>
            <w:r>
              <w:rPr>
                <w:rFonts w:asciiTheme="minorHAnsi" w:hAnsiTheme="minorHAnsi"/>
                <w:sz w:val="21"/>
                <w:szCs w:val="21"/>
              </w:rPr>
              <w:t>Cross-Cultural Negotiation</w:t>
            </w:r>
          </w:p>
        </w:tc>
        <w:tc>
          <w:tcPr>
            <w:tcW w:w="0" w:type="auto"/>
            <w:hideMark/>
          </w:tcPr>
          <w:p w14:paraId="2C51F3FC" w14:textId="7FE0F9D8" w:rsidR="00F00D14" w:rsidRPr="00F4395D" w:rsidRDefault="00F00D14" w:rsidP="00F00D14">
            <w:pPr>
              <w:rPr>
                <w:rFonts w:asciiTheme="minorHAnsi" w:hAnsiTheme="minorHAnsi"/>
                <w:sz w:val="21"/>
                <w:szCs w:val="21"/>
              </w:rPr>
            </w:pPr>
            <w:r w:rsidRPr="00E4789D">
              <w:rPr>
                <w:rFonts w:ascii="Aptos" w:hAnsi="Aptos"/>
                <w:sz w:val="21"/>
                <w:szCs w:val="21"/>
              </w:rPr>
              <w:t>Group Case Study; Cross-Cultural Negotiation Brief</w:t>
            </w:r>
          </w:p>
        </w:tc>
        <w:tc>
          <w:tcPr>
            <w:tcW w:w="0" w:type="auto"/>
            <w:hideMark/>
          </w:tcPr>
          <w:p w14:paraId="5F09CBE2" w14:textId="7A81BC83" w:rsidR="00F00D14" w:rsidRPr="00F4395D" w:rsidRDefault="00F00D14" w:rsidP="00F00D14">
            <w:pPr>
              <w:rPr>
                <w:rFonts w:asciiTheme="minorHAnsi" w:hAnsiTheme="minorHAnsi"/>
                <w:sz w:val="21"/>
                <w:szCs w:val="21"/>
              </w:rPr>
            </w:pPr>
            <w:r w:rsidRPr="00E4789D">
              <w:rPr>
                <w:rFonts w:ascii="Aptos" w:hAnsi="Aptos"/>
                <w:sz w:val="21"/>
                <w:szCs w:val="21"/>
              </w:rPr>
              <w:t>Coalitions and team negotiations; Cultural assumptions</w:t>
            </w:r>
          </w:p>
        </w:tc>
      </w:tr>
      <w:tr w:rsidR="00B46A4D" w:rsidRPr="00F4395D" w14:paraId="51485368" w14:textId="77777777" w:rsidTr="00F4395D">
        <w:trPr>
          <w:tblCellSpacing w:w="15" w:type="dxa"/>
        </w:trPr>
        <w:tc>
          <w:tcPr>
            <w:tcW w:w="0" w:type="auto"/>
            <w:hideMark/>
          </w:tcPr>
          <w:p w14:paraId="3B21B35C" w14:textId="77777777" w:rsidR="00B46A4D" w:rsidRPr="00F4395D" w:rsidRDefault="00B46A4D" w:rsidP="00B46A4D">
            <w:pPr>
              <w:jc w:val="center"/>
              <w:rPr>
                <w:rFonts w:asciiTheme="minorHAnsi" w:hAnsiTheme="minorHAnsi"/>
                <w:sz w:val="21"/>
                <w:szCs w:val="21"/>
              </w:rPr>
            </w:pPr>
            <w:r w:rsidRPr="00F4395D">
              <w:rPr>
                <w:rFonts w:asciiTheme="minorHAnsi" w:hAnsiTheme="minorHAnsi"/>
                <w:sz w:val="21"/>
                <w:szCs w:val="21"/>
              </w:rPr>
              <w:t>6</w:t>
            </w:r>
          </w:p>
        </w:tc>
        <w:tc>
          <w:tcPr>
            <w:tcW w:w="0" w:type="auto"/>
            <w:hideMark/>
          </w:tcPr>
          <w:p w14:paraId="16EA973B" w14:textId="04B92D05" w:rsidR="00B46A4D" w:rsidRPr="00F4395D" w:rsidRDefault="00B46A4D" w:rsidP="00B46A4D">
            <w:pPr>
              <w:rPr>
                <w:rFonts w:asciiTheme="minorHAnsi" w:hAnsiTheme="minorHAnsi"/>
                <w:sz w:val="21"/>
                <w:szCs w:val="21"/>
              </w:rPr>
            </w:pPr>
            <w:r w:rsidRPr="00F4395D">
              <w:rPr>
                <w:rFonts w:asciiTheme="minorHAnsi" w:hAnsiTheme="minorHAnsi"/>
                <w:sz w:val="21"/>
                <w:szCs w:val="21"/>
              </w:rPr>
              <w:t xml:space="preserve">Ch. 11: </w:t>
            </w:r>
            <w:r>
              <w:rPr>
                <w:rFonts w:asciiTheme="minorHAnsi" w:hAnsiTheme="minorHAnsi"/>
                <w:sz w:val="21"/>
                <w:szCs w:val="21"/>
              </w:rPr>
              <w:t>Tacit Negotiation and Social Dilemmas</w:t>
            </w:r>
            <w:r w:rsidRPr="00F4395D">
              <w:rPr>
                <w:rFonts w:asciiTheme="minorHAnsi" w:hAnsiTheme="minorHAnsi"/>
                <w:sz w:val="21"/>
                <w:szCs w:val="21"/>
              </w:rPr>
              <w:br/>
              <w:t xml:space="preserve">Ch. 12: </w:t>
            </w:r>
            <w:r>
              <w:rPr>
                <w:rFonts w:asciiTheme="minorHAnsi" w:hAnsiTheme="minorHAnsi"/>
                <w:sz w:val="21"/>
                <w:szCs w:val="21"/>
              </w:rPr>
              <w:t>Negotiating via Information Technology (or Virtual Negotiation)</w:t>
            </w:r>
          </w:p>
        </w:tc>
        <w:tc>
          <w:tcPr>
            <w:tcW w:w="0" w:type="auto"/>
            <w:hideMark/>
          </w:tcPr>
          <w:p w14:paraId="40B87EDC" w14:textId="510138FC" w:rsidR="00B46A4D" w:rsidRPr="00F4395D" w:rsidRDefault="00B46A4D" w:rsidP="00B46A4D">
            <w:pPr>
              <w:rPr>
                <w:rFonts w:asciiTheme="minorHAnsi" w:hAnsiTheme="minorHAnsi"/>
                <w:sz w:val="21"/>
                <w:szCs w:val="21"/>
              </w:rPr>
            </w:pPr>
            <w:r w:rsidRPr="00E4789D">
              <w:rPr>
                <w:rFonts w:ascii="Aptos" w:hAnsi="Aptos"/>
                <w:sz w:val="21"/>
                <w:szCs w:val="21"/>
              </w:rPr>
              <w:t>Virtual Negotiation Simulation; Reflective Analysis</w:t>
            </w:r>
          </w:p>
        </w:tc>
        <w:tc>
          <w:tcPr>
            <w:tcW w:w="0" w:type="auto"/>
            <w:hideMark/>
          </w:tcPr>
          <w:p w14:paraId="00E7A241" w14:textId="4A24D119" w:rsidR="00B46A4D" w:rsidRPr="00F4395D" w:rsidRDefault="00B46A4D" w:rsidP="00B46A4D">
            <w:pPr>
              <w:rPr>
                <w:rFonts w:asciiTheme="minorHAnsi" w:hAnsiTheme="minorHAnsi"/>
                <w:sz w:val="21"/>
                <w:szCs w:val="21"/>
              </w:rPr>
            </w:pPr>
            <w:r w:rsidRPr="00E4789D">
              <w:rPr>
                <w:rFonts w:ascii="Aptos" w:hAnsi="Aptos"/>
                <w:sz w:val="21"/>
                <w:szCs w:val="21"/>
              </w:rPr>
              <w:t>Unspoken negotiations; Technology and trust</w:t>
            </w:r>
          </w:p>
        </w:tc>
      </w:tr>
      <w:tr w:rsidR="00B46A4D" w:rsidRPr="00F4395D" w14:paraId="72034EEF" w14:textId="77777777" w:rsidTr="00F4395D">
        <w:trPr>
          <w:tblCellSpacing w:w="15" w:type="dxa"/>
        </w:trPr>
        <w:tc>
          <w:tcPr>
            <w:tcW w:w="0" w:type="auto"/>
            <w:hideMark/>
          </w:tcPr>
          <w:p w14:paraId="5EB494AC" w14:textId="77777777" w:rsidR="00B46A4D" w:rsidRPr="00F4395D" w:rsidRDefault="00B46A4D" w:rsidP="00B46A4D">
            <w:pPr>
              <w:jc w:val="center"/>
              <w:rPr>
                <w:rFonts w:asciiTheme="minorHAnsi" w:hAnsiTheme="minorHAnsi"/>
                <w:sz w:val="21"/>
                <w:szCs w:val="21"/>
              </w:rPr>
            </w:pPr>
            <w:r w:rsidRPr="00F4395D">
              <w:rPr>
                <w:rFonts w:asciiTheme="minorHAnsi" w:hAnsiTheme="minorHAnsi"/>
                <w:sz w:val="21"/>
                <w:szCs w:val="21"/>
              </w:rPr>
              <w:t>7</w:t>
            </w:r>
          </w:p>
        </w:tc>
        <w:tc>
          <w:tcPr>
            <w:tcW w:w="0" w:type="auto"/>
            <w:hideMark/>
          </w:tcPr>
          <w:p w14:paraId="50B87242" w14:textId="2113DA39" w:rsidR="00B46A4D" w:rsidRPr="00F4395D" w:rsidRDefault="00B46A4D" w:rsidP="00B46A4D">
            <w:pPr>
              <w:rPr>
                <w:rFonts w:asciiTheme="minorHAnsi" w:hAnsiTheme="minorHAnsi"/>
                <w:sz w:val="21"/>
                <w:szCs w:val="21"/>
              </w:rPr>
            </w:pPr>
            <w:r>
              <w:rPr>
                <w:rFonts w:asciiTheme="minorHAnsi" w:hAnsiTheme="minorHAnsi"/>
                <w:sz w:val="21"/>
                <w:szCs w:val="21"/>
              </w:rPr>
              <w:t>Appendix</w:t>
            </w:r>
          </w:p>
        </w:tc>
        <w:tc>
          <w:tcPr>
            <w:tcW w:w="0" w:type="auto"/>
            <w:hideMark/>
          </w:tcPr>
          <w:p w14:paraId="4F043DC5" w14:textId="2C094A4D" w:rsidR="00B46A4D" w:rsidRPr="00F4395D" w:rsidRDefault="00B46A4D" w:rsidP="00B46A4D">
            <w:pPr>
              <w:rPr>
                <w:rFonts w:asciiTheme="minorHAnsi" w:hAnsiTheme="minorHAnsi"/>
                <w:sz w:val="21"/>
                <w:szCs w:val="21"/>
              </w:rPr>
            </w:pPr>
            <w:r w:rsidRPr="00E4789D">
              <w:rPr>
                <w:rFonts w:ascii="Aptos" w:hAnsi="Aptos"/>
                <w:sz w:val="21"/>
                <w:szCs w:val="21"/>
              </w:rPr>
              <w:t>Capstone Negotiation Project</w:t>
            </w:r>
            <w:r>
              <w:rPr>
                <w:rFonts w:ascii="Aptos" w:hAnsi="Aptos"/>
                <w:sz w:val="21"/>
                <w:szCs w:val="21"/>
              </w:rPr>
              <w:t>;</w:t>
            </w:r>
            <w:r w:rsidRPr="00E4789D">
              <w:rPr>
                <w:rFonts w:ascii="Aptos" w:hAnsi="Aptos"/>
                <w:sz w:val="21"/>
                <w:szCs w:val="21"/>
              </w:rPr>
              <w:t xml:space="preserve"> Peer Review</w:t>
            </w:r>
          </w:p>
        </w:tc>
        <w:tc>
          <w:tcPr>
            <w:tcW w:w="0" w:type="auto"/>
            <w:hideMark/>
          </w:tcPr>
          <w:p w14:paraId="70C288B4" w14:textId="4A687218" w:rsidR="00B46A4D" w:rsidRPr="00F4395D" w:rsidRDefault="00B46A4D" w:rsidP="00B46A4D">
            <w:pPr>
              <w:rPr>
                <w:rFonts w:asciiTheme="minorHAnsi" w:hAnsiTheme="minorHAnsi"/>
                <w:sz w:val="21"/>
                <w:szCs w:val="21"/>
              </w:rPr>
            </w:pPr>
            <w:r w:rsidRPr="00E4789D">
              <w:rPr>
                <w:rFonts w:ascii="Aptos" w:hAnsi="Aptos"/>
                <w:sz w:val="21"/>
                <w:szCs w:val="21"/>
              </w:rPr>
              <w:t>Applying theory to practice; Core negotiation skills</w:t>
            </w:r>
          </w:p>
        </w:tc>
      </w:tr>
      <w:tr w:rsidR="00F00D14" w:rsidRPr="00F4395D" w14:paraId="6B4E2B38" w14:textId="77777777" w:rsidTr="00F4395D">
        <w:trPr>
          <w:tblCellSpacing w:w="15" w:type="dxa"/>
        </w:trPr>
        <w:tc>
          <w:tcPr>
            <w:tcW w:w="0" w:type="auto"/>
            <w:hideMark/>
          </w:tcPr>
          <w:p w14:paraId="03F81619" w14:textId="77777777" w:rsidR="00F00D14" w:rsidRPr="00F4395D" w:rsidRDefault="00F00D14" w:rsidP="00F00D14">
            <w:pPr>
              <w:jc w:val="center"/>
              <w:rPr>
                <w:rFonts w:asciiTheme="minorHAnsi" w:hAnsiTheme="minorHAnsi"/>
                <w:sz w:val="21"/>
                <w:szCs w:val="21"/>
              </w:rPr>
            </w:pPr>
            <w:r w:rsidRPr="00F4395D">
              <w:rPr>
                <w:rFonts w:asciiTheme="minorHAnsi" w:hAnsiTheme="minorHAnsi"/>
                <w:sz w:val="21"/>
                <w:szCs w:val="21"/>
              </w:rPr>
              <w:t>8</w:t>
            </w:r>
          </w:p>
        </w:tc>
        <w:tc>
          <w:tcPr>
            <w:tcW w:w="0" w:type="auto"/>
            <w:hideMark/>
          </w:tcPr>
          <w:p w14:paraId="5F746684" w14:textId="105A9661" w:rsidR="00F00D14" w:rsidRPr="00F4395D" w:rsidRDefault="00B46A4D" w:rsidP="00F00D14">
            <w:pPr>
              <w:rPr>
                <w:rFonts w:asciiTheme="minorHAnsi" w:hAnsiTheme="minorHAnsi"/>
                <w:sz w:val="21"/>
                <w:szCs w:val="21"/>
              </w:rPr>
            </w:pPr>
            <w:r>
              <w:rPr>
                <w:rFonts w:asciiTheme="minorHAnsi" w:hAnsiTheme="minorHAnsi"/>
                <w:sz w:val="21"/>
                <w:szCs w:val="21"/>
              </w:rPr>
              <w:t xml:space="preserve">Appendix </w:t>
            </w:r>
            <w:r w:rsidR="00F00D14" w:rsidRPr="00F4395D">
              <w:rPr>
                <w:rFonts w:asciiTheme="minorHAnsi" w:hAnsiTheme="minorHAnsi"/>
                <w:sz w:val="21"/>
                <w:szCs w:val="21"/>
              </w:rPr>
              <w:t>Final Integration &amp; Application</w:t>
            </w:r>
          </w:p>
        </w:tc>
        <w:tc>
          <w:tcPr>
            <w:tcW w:w="0" w:type="auto"/>
            <w:hideMark/>
          </w:tcPr>
          <w:p w14:paraId="0F8DC0F4" w14:textId="5B49748E" w:rsidR="00F00D14" w:rsidRPr="00CC20EC" w:rsidRDefault="00B46A4D" w:rsidP="00F00D14">
            <w:pPr>
              <w:rPr>
                <w:rFonts w:asciiTheme="minorHAnsi" w:hAnsiTheme="minorHAnsi"/>
                <w:sz w:val="20"/>
                <w:szCs w:val="20"/>
              </w:rPr>
            </w:pPr>
            <w:r>
              <w:rPr>
                <w:rFonts w:asciiTheme="minorHAnsi" w:hAnsiTheme="minorHAnsi"/>
                <w:sz w:val="20"/>
                <w:szCs w:val="20"/>
              </w:rPr>
              <w:t>Course wrap-up and professional application</w:t>
            </w:r>
            <w:r w:rsidR="00F00D14" w:rsidRPr="00CC20EC">
              <w:rPr>
                <w:rFonts w:asciiTheme="minorHAnsi" w:hAnsiTheme="minorHAnsi"/>
                <w:sz w:val="20"/>
                <w:szCs w:val="20"/>
              </w:rPr>
              <w:br/>
            </w:r>
            <w:r w:rsidR="00F00D14" w:rsidRPr="00CC20EC">
              <w:rPr>
                <w:rFonts w:asciiTheme="minorHAnsi" w:hAnsiTheme="minorHAnsi"/>
                <w:b/>
                <w:bCs/>
                <w:sz w:val="20"/>
                <w:szCs w:val="20"/>
              </w:rPr>
              <w:t>Zoom 3:</w:t>
            </w:r>
            <w:r w:rsidR="00F00D14" w:rsidRPr="00CC20EC">
              <w:rPr>
                <w:rFonts w:asciiTheme="minorHAnsi" w:hAnsiTheme="minorHAnsi"/>
                <w:sz w:val="20"/>
                <w:szCs w:val="20"/>
              </w:rPr>
              <w:t xml:space="preserve"> Final </w:t>
            </w:r>
            <w:r>
              <w:rPr>
                <w:rFonts w:asciiTheme="minorHAnsi" w:hAnsiTheme="minorHAnsi"/>
                <w:sz w:val="20"/>
                <w:szCs w:val="20"/>
              </w:rPr>
              <w:t>Considerations</w:t>
            </w:r>
            <w:r w:rsidR="00F00D14" w:rsidRPr="00CC20EC">
              <w:rPr>
                <w:rFonts w:asciiTheme="minorHAnsi" w:hAnsiTheme="minorHAnsi"/>
                <w:sz w:val="20"/>
                <w:szCs w:val="20"/>
              </w:rPr>
              <w:t xml:space="preserve"> &amp; Peer Feedback</w:t>
            </w:r>
          </w:p>
        </w:tc>
        <w:tc>
          <w:tcPr>
            <w:tcW w:w="0" w:type="auto"/>
            <w:hideMark/>
          </w:tcPr>
          <w:p w14:paraId="4C3012CD" w14:textId="384EA6A2" w:rsidR="00F00D14" w:rsidRPr="00F4395D" w:rsidRDefault="00B46A4D" w:rsidP="00F00D14">
            <w:pPr>
              <w:rPr>
                <w:rFonts w:asciiTheme="minorHAnsi" w:hAnsiTheme="minorHAnsi"/>
                <w:sz w:val="21"/>
                <w:szCs w:val="21"/>
              </w:rPr>
            </w:pPr>
            <w:r w:rsidRPr="00E4789D">
              <w:rPr>
                <w:rFonts w:ascii="Aptos" w:hAnsi="Aptos"/>
                <w:sz w:val="21"/>
                <w:szCs w:val="21"/>
              </w:rPr>
              <w:t>Personal growth as negotiator; Leadership and career application</w:t>
            </w:r>
            <w:r w:rsidRPr="00F4395D">
              <w:rPr>
                <w:rFonts w:asciiTheme="minorHAnsi" w:hAnsiTheme="minorHAnsi"/>
                <w:sz w:val="21"/>
                <w:szCs w:val="21"/>
              </w:rPr>
              <w:t xml:space="preserve"> </w:t>
            </w:r>
            <w:r w:rsidR="00F00D14" w:rsidRPr="00F4395D">
              <w:rPr>
                <w:rFonts w:asciiTheme="minorHAnsi" w:hAnsiTheme="minorHAnsi"/>
                <w:sz w:val="21"/>
                <w:szCs w:val="21"/>
              </w:rPr>
              <w:t xml:space="preserve">What are the key lessons from this course, and how can you use them in your career or campus </w:t>
            </w:r>
            <w:r w:rsidR="00F00D14">
              <w:rPr>
                <w:rFonts w:asciiTheme="minorHAnsi" w:hAnsiTheme="minorHAnsi"/>
                <w:sz w:val="21"/>
                <w:szCs w:val="21"/>
              </w:rPr>
              <w:t>life?</w:t>
            </w:r>
          </w:p>
        </w:tc>
      </w:tr>
    </w:tbl>
    <w:p w14:paraId="575F3FC9" w14:textId="77777777" w:rsidR="002B25F4" w:rsidRPr="008E2A09" w:rsidRDefault="002B25F4" w:rsidP="002B25F4">
      <w:pPr>
        <w:pStyle w:val="SyllabiHeading"/>
        <w:spacing w:line="240" w:lineRule="auto"/>
        <w:rPr>
          <w:rFonts w:asciiTheme="minorHAnsi" w:hAnsiTheme="minorHAnsi"/>
          <w:bCs/>
          <w:sz w:val="22"/>
          <w:szCs w:val="22"/>
        </w:rPr>
      </w:pPr>
      <w:r w:rsidRPr="008E2A09">
        <w:rPr>
          <w:rFonts w:asciiTheme="minorHAnsi" w:hAnsiTheme="minorHAnsi"/>
          <w:bCs/>
          <w:sz w:val="22"/>
          <w:szCs w:val="22"/>
        </w:rPr>
        <w:lastRenderedPageBreak/>
        <w:t>See your Blackboard for updates and details. The professor reserves the right to alter this schedule as needed. Revisions will be highlighted in Blackboard Announcements.</w:t>
      </w:r>
    </w:p>
    <w:p w14:paraId="3D595EFD" w14:textId="2C25D53C" w:rsidR="00B1639C" w:rsidRPr="00C14648" w:rsidRDefault="00B1639C" w:rsidP="00B1639C">
      <w:pPr>
        <w:pStyle w:val="SyllabiHeading"/>
        <w:rPr>
          <w:rFonts w:asciiTheme="minorHAnsi" w:hAnsiTheme="minorHAnsi"/>
          <w:b/>
        </w:rPr>
      </w:pPr>
      <w:r w:rsidRPr="00C14648">
        <w:rPr>
          <w:rFonts w:asciiTheme="minorHAnsi" w:hAnsiTheme="minorHAnsi"/>
          <w:b/>
        </w:rPr>
        <w:t xml:space="preserve">Additional Information </w:t>
      </w:r>
    </w:p>
    <w:p w14:paraId="53998BE6" w14:textId="77777777" w:rsidR="00AD5099" w:rsidRPr="00C6509D" w:rsidRDefault="00AD5099" w:rsidP="00AD5099">
      <w:pPr>
        <w:numPr>
          <w:ilvl w:val="0"/>
          <w:numId w:val="6"/>
        </w:numPr>
        <w:rPr>
          <w:rFonts w:asciiTheme="minorHAnsi" w:hAnsiTheme="minorHAnsi" w:cstheme="minorHAnsi"/>
          <w:b/>
          <w:bCs/>
          <w:sz w:val="22"/>
          <w:szCs w:val="22"/>
        </w:rPr>
      </w:pPr>
      <w:r w:rsidRPr="00C6509D">
        <w:rPr>
          <w:rFonts w:asciiTheme="minorHAnsi" w:hAnsiTheme="minorHAnsi" w:cstheme="minorHAnsi"/>
          <w:b/>
          <w:sz w:val="22"/>
          <w:szCs w:val="22"/>
        </w:rPr>
        <w:t xml:space="preserve">Course Assignments: </w:t>
      </w:r>
      <w:r w:rsidRPr="00C6509D">
        <w:rPr>
          <w:rFonts w:asciiTheme="minorHAnsi" w:hAnsiTheme="minorHAnsi" w:cstheme="minorHAnsi"/>
          <w:sz w:val="22"/>
          <w:szCs w:val="22"/>
        </w:rPr>
        <w:t xml:space="preserve">All course assignments are due by mid-night in the time zone a class member resides. The due dates are found in Blackboard &amp; are estimated in </w:t>
      </w:r>
      <w:r w:rsidRPr="00C6509D">
        <w:rPr>
          <w:rFonts w:asciiTheme="minorHAnsi" w:hAnsiTheme="minorHAnsi" w:cstheme="minorHAnsi"/>
          <w:i/>
          <w:iCs/>
          <w:sz w:val="22"/>
          <w:szCs w:val="22"/>
        </w:rPr>
        <w:t xml:space="preserve">Tentative Schedule </w:t>
      </w:r>
      <w:r w:rsidRPr="00C6509D">
        <w:rPr>
          <w:rFonts w:asciiTheme="minorHAnsi" w:hAnsiTheme="minorHAnsi" w:cstheme="minorHAnsi"/>
          <w:sz w:val="22"/>
          <w:szCs w:val="22"/>
        </w:rPr>
        <w:t>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4498D377" w14:textId="77777777" w:rsidR="00AD5099" w:rsidRPr="00C6509D" w:rsidRDefault="00AD5099" w:rsidP="00AD5099">
      <w:pPr>
        <w:ind w:left="720"/>
        <w:rPr>
          <w:rFonts w:asciiTheme="minorHAnsi" w:hAnsiTheme="minorHAnsi" w:cstheme="minorHAnsi"/>
          <w:b/>
          <w:bCs/>
          <w:sz w:val="22"/>
          <w:szCs w:val="22"/>
        </w:rPr>
      </w:pPr>
    </w:p>
    <w:p w14:paraId="35F55F10" w14:textId="6C2063E3" w:rsidR="00AD5099" w:rsidRPr="00C6509D" w:rsidRDefault="00AD5099" w:rsidP="0002561E">
      <w:pPr>
        <w:pStyle w:val="ListParagraph"/>
        <w:numPr>
          <w:ilvl w:val="0"/>
          <w:numId w:val="6"/>
        </w:numPr>
        <w:spacing w:after="160"/>
        <w:rPr>
          <w:rFonts w:asciiTheme="minorHAnsi" w:hAnsiTheme="minorHAnsi" w:cstheme="minorHAnsi"/>
          <w:sz w:val="22"/>
          <w:szCs w:val="22"/>
        </w:rPr>
      </w:pPr>
      <w:r w:rsidRPr="00C6509D">
        <w:rPr>
          <w:rFonts w:asciiTheme="minorHAnsi" w:hAnsiTheme="minorHAnsi" w:cstheme="minorHAnsi"/>
          <w:sz w:val="22"/>
          <w:szCs w:val="22"/>
        </w:rPr>
        <w:t xml:space="preserve">All college-level work will be prepared in Word or a similar program. Course work submitted late may be subject to a reduction by 1.5% for each day an assignment is late. </w:t>
      </w:r>
      <w:r w:rsidR="0002561E" w:rsidRPr="00C6509D">
        <w:rPr>
          <w:rFonts w:asciiTheme="minorHAnsi" w:hAnsiTheme="minorHAnsi" w:cstheme="minorHAnsi"/>
          <w:sz w:val="22"/>
          <w:szCs w:val="22"/>
        </w:rPr>
        <w:t>Use Blackboard calendar tools for time management.</w:t>
      </w:r>
    </w:p>
    <w:p w14:paraId="214CB2B2" w14:textId="77777777" w:rsidR="00AD5099" w:rsidRPr="00C6509D" w:rsidRDefault="00AD5099" w:rsidP="00AD5099">
      <w:pPr>
        <w:rPr>
          <w:rFonts w:asciiTheme="minorHAnsi" w:hAnsiTheme="minorHAnsi" w:cstheme="minorHAnsi"/>
          <w:b/>
          <w:bCs/>
          <w:sz w:val="22"/>
          <w:szCs w:val="22"/>
        </w:rPr>
      </w:pPr>
    </w:p>
    <w:p w14:paraId="16700DE4" w14:textId="77777777" w:rsidR="00AD5099" w:rsidRPr="00C6509D" w:rsidRDefault="00AD5099" w:rsidP="00AD5099">
      <w:pPr>
        <w:pStyle w:val="ListParagraph"/>
        <w:numPr>
          <w:ilvl w:val="0"/>
          <w:numId w:val="6"/>
        </w:numPr>
        <w:tabs>
          <w:tab w:val="num" w:pos="1080"/>
        </w:tabs>
        <w:rPr>
          <w:rFonts w:asciiTheme="minorHAnsi" w:eastAsia="Calibri" w:hAnsiTheme="minorHAnsi" w:cstheme="minorHAnsi"/>
          <w:b/>
          <w:sz w:val="22"/>
          <w:szCs w:val="22"/>
        </w:rPr>
      </w:pPr>
      <w:r w:rsidRPr="00C6509D">
        <w:rPr>
          <w:rFonts w:asciiTheme="minorHAnsi" w:hAnsiTheme="minorHAnsi" w:cstheme="minorHAnsi"/>
          <w:b/>
          <w:sz w:val="22"/>
          <w:szCs w:val="22"/>
        </w:rPr>
        <w:t xml:space="preserve">WBU Email Accounts:  </w:t>
      </w:r>
      <w:r w:rsidRPr="00C6509D">
        <w:rPr>
          <w:rFonts w:asciiTheme="minorHAnsi" w:hAnsiTheme="minorHAnsi" w:cstheme="minorHAnsi"/>
          <w:bCs/>
          <w:color w:val="000000" w:themeColor="text1"/>
          <w:sz w:val="22"/>
          <w:szCs w:val="22"/>
        </w:rPr>
        <w:t xml:space="preserve">By the first week of class, all </w:t>
      </w:r>
      <w:r w:rsidRPr="00C6509D">
        <w:rPr>
          <w:rFonts w:asciiTheme="minorHAnsi" w:hAnsiTheme="minorHAnsi" w:cstheme="minorHAnsi"/>
          <w:color w:val="000000" w:themeColor="text1"/>
          <w:sz w:val="22"/>
          <w:szCs w:val="22"/>
        </w:rPr>
        <w:t>class members</w:t>
      </w:r>
      <w:r w:rsidRPr="00C6509D">
        <w:rPr>
          <w:rFonts w:asciiTheme="minorHAnsi" w:hAnsiTheme="minorHAnsi" w:cstheme="minorHAnsi"/>
          <w:bCs/>
          <w:color w:val="000000" w:themeColor="text1"/>
          <w:sz w:val="22"/>
          <w:szCs w:val="22"/>
        </w:rPr>
        <w:t xml:space="preserve"> must have an active WBU email account. Contact WBU immediately if you are having access difficulties. Additionally, throughout this course, </w:t>
      </w:r>
      <w:r w:rsidRPr="00C6509D">
        <w:rPr>
          <w:rFonts w:asciiTheme="minorHAnsi" w:hAnsiTheme="minorHAnsi" w:cstheme="minorHAnsi"/>
          <w:color w:val="000000" w:themeColor="text1"/>
          <w:sz w:val="22"/>
          <w:szCs w:val="22"/>
        </w:rPr>
        <w:t>class member</w:t>
      </w:r>
      <w:r w:rsidRPr="00C6509D">
        <w:rPr>
          <w:rFonts w:asciiTheme="minorHAnsi" w:hAnsiTheme="minorHAnsi" w:cstheme="minorHAnsi"/>
          <w:bCs/>
          <w:color w:val="000000" w:themeColor="text1"/>
          <w:sz w:val="22"/>
          <w:szCs w:val="22"/>
        </w:rPr>
        <w:t>s will check their respective WBU email accounts as a minimum once a week, beginning the first week of the term.</w:t>
      </w:r>
      <w:r w:rsidRPr="00C6509D">
        <w:rPr>
          <w:rFonts w:asciiTheme="minorHAnsi" w:eastAsia="Calibri" w:hAnsiTheme="minorHAnsi" w:cstheme="minorHAnsi"/>
          <w:b/>
          <w:sz w:val="22"/>
          <w:szCs w:val="22"/>
        </w:rPr>
        <w:t xml:space="preserve"> </w:t>
      </w:r>
    </w:p>
    <w:p w14:paraId="63D19248" w14:textId="77777777" w:rsidR="00AD5099" w:rsidRPr="00C6509D" w:rsidRDefault="00AD5099" w:rsidP="00AD5099">
      <w:pPr>
        <w:tabs>
          <w:tab w:val="num" w:pos="1080"/>
        </w:tabs>
        <w:ind w:left="360"/>
        <w:rPr>
          <w:rFonts w:asciiTheme="minorHAnsi" w:eastAsia="Calibri" w:hAnsiTheme="minorHAnsi" w:cstheme="minorHAnsi"/>
          <w:b/>
          <w:sz w:val="22"/>
          <w:szCs w:val="22"/>
        </w:rPr>
      </w:pPr>
    </w:p>
    <w:p w14:paraId="79E5C5AB" w14:textId="77777777" w:rsidR="00AD5099" w:rsidRPr="00C6509D" w:rsidRDefault="00AD5099" w:rsidP="00AD5099">
      <w:pPr>
        <w:pStyle w:val="ListParagraph"/>
        <w:numPr>
          <w:ilvl w:val="0"/>
          <w:numId w:val="6"/>
        </w:numPr>
        <w:tabs>
          <w:tab w:val="num" w:pos="1080"/>
        </w:tabs>
        <w:rPr>
          <w:rFonts w:asciiTheme="minorHAnsi" w:hAnsiTheme="minorHAnsi" w:cstheme="minorHAnsi"/>
          <w:b/>
          <w:bCs/>
          <w:sz w:val="22"/>
          <w:szCs w:val="22"/>
        </w:rPr>
      </w:pPr>
      <w:r w:rsidRPr="00C6509D">
        <w:rPr>
          <w:rFonts w:asciiTheme="minorHAnsi" w:eastAsia="Calibri" w:hAnsiTheme="minorHAnsi" w:cstheme="minorHAnsi"/>
          <w:b/>
          <w:sz w:val="22"/>
          <w:szCs w:val="22"/>
        </w:rPr>
        <w:t>Technology Requirements:</w:t>
      </w:r>
      <w:r w:rsidRPr="00C6509D">
        <w:rPr>
          <w:rFonts w:asciiTheme="minorHAnsi" w:eastAsia="Calibri" w:hAnsiTheme="minorHAnsi" w:cstheme="minorHAnsi"/>
          <w:sz w:val="22"/>
          <w:szCs w:val="22"/>
        </w:rPr>
        <w:t xml:space="preserve">  Students are expected to perform basic computer hardware &amp; software proficiency with commonly used software programs &amp; maintain current software updates. Additionally, students are responsible to maintain their respective ISP service accounts &amp; software updates to their operating systems, browsers, &amp; related components.</w:t>
      </w:r>
    </w:p>
    <w:p w14:paraId="7EDD3870" w14:textId="77777777" w:rsidR="00AD5099" w:rsidRPr="00C6509D" w:rsidRDefault="00AD5099" w:rsidP="00AD5099">
      <w:pPr>
        <w:rPr>
          <w:rFonts w:asciiTheme="minorHAnsi" w:hAnsiTheme="minorHAnsi" w:cstheme="minorHAnsi"/>
          <w:b/>
          <w:bCs/>
          <w:sz w:val="22"/>
          <w:szCs w:val="22"/>
        </w:rPr>
      </w:pPr>
    </w:p>
    <w:p w14:paraId="31984E68" w14:textId="7002B334" w:rsidR="00AD5099" w:rsidRPr="00C6509D" w:rsidRDefault="00AD5099" w:rsidP="00AD5099">
      <w:pPr>
        <w:pStyle w:val="ListParagraph"/>
        <w:numPr>
          <w:ilvl w:val="0"/>
          <w:numId w:val="6"/>
        </w:numPr>
        <w:tabs>
          <w:tab w:val="num" w:pos="1080"/>
        </w:tabs>
        <w:rPr>
          <w:rFonts w:asciiTheme="minorHAnsi" w:hAnsiTheme="minorHAnsi" w:cstheme="minorHAnsi"/>
          <w:sz w:val="22"/>
          <w:szCs w:val="22"/>
        </w:rPr>
      </w:pPr>
      <w:r w:rsidRPr="00C6509D">
        <w:rPr>
          <w:rFonts w:asciiTheme="minorHAnsi" w:hAnsiTheme="minorHAnsi" w:cstheme="minorHAnsi"/>
          <w:b/>
          <w:bCs/>
          <w:sz w:val="22"/>
          <w:szCs w:val="22"/>
        </w:rPr>
        <w:t xml:space="preserve">Means for Assessing Outcome Competencies: </w:t>
      </w:r>
      <w:r w:rsidRPr="00C6509D">
        <w:rPr>
          <w:rFonts w:asciiTheme="minorHAnsi" w:hAnsiTheme="minorHAnsi" w:cstheme="minorHAnsi"/>
          <w:sz w:val="22"/>
          <w:szCs w:val="22"/>
        </w:rPr>
        <w:t>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p>
    <w:p w14:paraId="3B04B729" w14:textId="77777777" w:rsidR="00AD5099" w:rsidRPr="00C6509D" w:rsidRDefault="00AD5099" w:rsidP="00AD5099">
      <w:pPr>
        <w:overflowPunct w:val="0"/>
        <w:autoSpaceDE w:val="0"/>
        <w:autoSpaceDN w:val="0"/>
        <w:adjustRightInd w:val="0"/>
        <w:ind w:left="1440"/>
        <w:jc w:val="both"/>
        <w:rPr>
          <w:rFonts w:asciiTheme="minorHAnsi" w:hAnsiTheme="minorHAnsi" w:cstheme="minorHAnsi"/>
          <w:bCs/>
          <w:sz w:val="22"/>
          <w:szCs w:val="22"/>
        </w:rPr>
      </w:pPr>
    </w:p>
    <w:p w14:paraId="3EF36F65" w14:textId="77777777" w:rsidR="00AD5099" w:rsidRPr="00C6509D" w:rsidRDefault="00AD5099" w:rsidP="00AD5099">
      <w:pPr>
        <w:numPr>
          <w:ilvl w:val="0"/>
          <w:numId w:val="7"/>
        </w:numPr>
        <w:jc w:val="both"/>
        <w:rPr>
          <w:rFonts w:asciiTheme="minorHAnsi" w:hAnsiTheme="minorHAnsi" w:cstheme="minorHAnsi"/>
          <w:b/>
          <w:sz w:val="22"/>
          <w:szCs w:val="22"/>
        </w:rPr>
      </w:pPr>
      <w:r w:rsidRPr="00C6509D">
        <w:rPr>
          <w:rFonts w:asciiTheme="minorHAnsi" w:hAnsiTheme="minorHAnsi" w:cstheme="minorHAnsi"/>
          <w:b/>
          <w:sz w:val="22"/>
          <w:szCs w:val="22"/>
        </w:rPr>
        <w:t xml:space="preserve">Grading Criteria: </w:t>
      </w:r>
      <w:r w:rsidRPr="00C6509D">
        <w:rPr>
          <w:rFonts w:asciiTheme="minorHAnsi" w:hAnsiTheme="minorHAnsi" w:cstheme="minorHAnsi"/>
          <w:sz w:val="22"/>
          <w:szCs w:val="22"/>
        </w:rPr>
        <w:t>Letter grades from "A" to "F" will be issued to students based on individual work. The grading criteria are:</w:t>
      </w:r>
    </w:p>
    <w:p w14:paraId="1C0544D1" w14:textId="77777777" w:rsidR="00AD5099" w:rsidRPr="00C6509D" w:rsidRDefault="00AD5099" w:rsidP="00AD5099">
      <w:pPr>
        <w:jc w:val="both"/>
        <w:rPr>
          <w:rFonts w:asciiTheme="minorHAnsi" w:hAnsiTheme="minorHAnsi" w:cstheme="minorHAnsi"/>
          <w:b/>
          <w:sz w:val="22"/>
          <w:szCs w:val="22"/>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AD5099" w:rsidRPr="00C6509D" w14:paraId="64D1A6F6" w14:textId="77777777" w:rsidTr="00636AB5">
        <w:tc>
          <w:tcPr>
            <w:tcW w:w="2520" w:type="dxa"/>
            <w:shd w:val="clear" w:color="auto" w:fill="D9F2D0" w:themeFill="accent6" w:themeFillTint="33"/>
          </w:tcPr>
          <w:p w14:paraId="112DD893"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Grade</w:t>
            </w:r>
          </w:p>
        </w:tc>
        <w:tc>
          <w:tcPr>
            <w:tcW w:w="3330" w:type="dxa"/>
            <w:shd w:val="clear" w:color="auto" w:fill="D9F2D0" w:themeFill="accent6" w:themeFillTint="33"/>
          </w:tcPr>
          <w:p w14:paraId="26DA404B"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Points</w:t>
            </w:r>
          </w:p>
        </w:tc>
        <w:tc>
          <w:tcPr>
            <w:tcW w:w="2430" w:type="dxa"/>
            <w:shd w:val="clear" w:color="auto" w:fill="D9F2D0" w:themeFill="accent6" w:themeFillTint="33"/>
          </w:tcPr>
          <w:p w14:paraId="1DE13C43"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Percentage</w:t>
            </w:r>
          </w:p>
        </w:tc>
      </w:tr>
      <w:tr w:rsidR="00AD5099" w:rsidRPr="00C6509D" w14:paraId="0AE02BDF" w14:textId="77777777" w:rsidTr="00636AB5">
        <w:tc>
          <w:tcPr>
            <w:tcW w:w="2520" w:type="dxa"/>
          </w:tcPr>
          <w:p w14:paraId="59FF164A"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A</w:t>
            </w:r>
          </w:p>
        </w:tc>
        <w:tc>
          <w:tcPr>
            <w:tcW w:w="3330" w:type="dxa"/>
          </w:tcPr>
          <w:p w14:paraId="2A06F671"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100.0 to 89.50 points</w:t>
            </w:r>
          </w:p>
        </w:tc>
        <w:tc>
          <w:tcPr>
            <w:tcW w:w="2430" w:type="dxa"/>
          </w:tcPr>
          <w:p w14:paraId="6829138E"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100% to 90%</w:t>
            </w:r>
          </w:p>
        </w:tc>
      </w:tr>
      <w:tr w:rsidR="00AD5099" w:rsidRPr="00C6509D" w14:paraId="5FECF84B" w14:textId="77777777" w:rsidTr="00636AB5">
        <w:tc>
          <w:tcPr>
            <w:tcW w:w="2520" w:type="dxa"/>
          </w:tcPr>
          <w:p w14:paraId="54FFB219"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B</w:t>
            </w:r>
          </w:p>
        </w:tc>
        <w:tc>
          <w:tcPr>
            <w:tcW w:w="3330" w:type="dxa"/>
          </w:tcPr>
          <w:p w14:paraId="706049BD"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89.49 to 79.50 points</w:t>
            </w:r>
          </w:p>
        </w:tc>
        <w:tc>
          <w:tcPr>
            <w:tcW w:w="2430" w:type="dxa"/>
          </w:tcPr>
          <w:p w14:paraId="38F9BDA3"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89% to 80%</w:t>
            </w:r>
          </w:p>
        </w:tc>
      </w:tr>
      <w:tr w:rsidR="00AD5099" w:rsidRPr="00C6509D" w14:paraId="773676B7" w14:textId="77777777" w:rsidTr="00636AB5">
        <w:tc>
          <w:tcPr>
            <w:tcW w:w="2520" w:type="dxa"/>
          </w:tcPr>
          <w:p w14:paraId="20FE4C89"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C</w:t>
            </w:r>
          </w:p>
        </w:tc>
        <w:tc>
          <w:tcPr>
            <w:tcW w:w="3330" w:type="dxa"/>
          </w:tcPr>
          <w:p w14:paraId="56CADDD7"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79.49 to 69.50 points</w:t>
            </w:r>
          </w:p>
        </w:tc>
        <w:tc>
          <w:tcPr>
            <w:tcW w:w="2430" w:type="dxa"/>
          </w:tcPr>
          <w:p w14:paraId="3FAD522E"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79% to 70%</w:t>
            </w:r>
          </w:p>
        </w:tc>
      </w:tr>
      <w:tr w:rsidR="00AD5099" w:rsidRPr="00C6509D" w14:paraId="4B652ADC" w14:textId="77777777" w:rsidTr="00636AB5">
        <w:tc>
          <w:tcPr>
            <w:tcW w:w="2520" w:type="dxa"/>
          </w:tcPr>
          <w:p w14:paraId="7F7539AC"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D</w:t>
            </w:r>
          </w:p>
        </w:tc>
        <w:tc>
          <w:tcPr>
            <w:tcW w:w="3330" w:type="dxa"/>
          </w:tcPr>
          <w:p w14:paraId="4F326A9A"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69.49 to 59.50points</w:t>
            </w:r>
          </w:p>
        </w:tc>
        <w:tc>
          <w:tcPr>
            <w:tcW w:w="2430" w:type="dxa"/>
          </w:tcPr>
          <w:p w14:paraId="5C307E2B"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69% to 60%</w:t>
            </w:r>
          </w:p>
        </w:tc>
      </w:tr>
      <w:tr w:rsidR="00AD5099" w:rsidRPr="00C6509D" w14:paraId="189B5320" w14:textId="77777777" w:rsidTr="00636AB5">
        <w:tc>
          <w:tcPr>
            <w:tcW w:w="2520" w:type="dxa"/>
          </w:tcPr>
          <w:p w14:paraId="032A21B4"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F</w:t>
            </w:r>
          </w:p>
        </w:tc>
        <w:tc>
          <w:tcPr>
            <w:tcW w:w="3330" w:type="dxa"/>
          </w:tcPr>
          <w:p w14:paraId="025B9976"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59.49 points &amp; below</w:t>
            </w:r>
          </w:p>
        </w:tc>
        <w:tc>
          <w:tcPr>
            <w:tcW w:w="2430" w:type="dxa"/>
          </w:tcPr>
          <w:p w14:paraId="0F1AF7A6"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59% &amp; below</w:t>
            </w:r>
          </w:p>
        </w:tc>
      </w:tr>
      <w:tr w:rsidR="00AD5099" w:rsidRPr="00C6509D" w14:paraId="690D9AFD" w14:textId="77777777" w:rsidTr="00636AB5">
        <w:tc>
          <w:tcPr>
            <w:tcW w:w="2520" w:type="dxa"/>
            <w:shd w:val="clear" w:color="auto" w:fill="D9F2D0" w:themeFill="accent6" w:themeFillTint="33"/>
          </w:tcPr>
          <w:p w14:paraId="19D0AAD8" w14:textId="77777777" w:rsidR="00AD5099" w:rsidRPr="00C6509D" w:rsidRDefault="00AD5099" w:rsidP="00636AB5">
            <w:pPr>
              <w:ind w:left="-195" w:right="-465"/>
              <w:jc w:val="center"/>
              <w:rPr>
                <w:rFonts w:asciiTheme="minorHAnsi" w:hAnsiTheme="minorHAnsi" w:cstheme="minorHAnsi"/>
                <w:b/>
              </w:rPr>
            </w:pPr>
          </w:p>
        </w:tc>
        <w:tc>
          <w:tcPr>
            <w:tcW w:w="3330" w:type="dxa"/>
            <w:shd w:val="clear" w:color="auto" w:fill="D9F2D0" w:themeFill="accent6" w:themeFillTint="33"/>
          </w:tcPr>
          <w:p w14:paraId="7536D4EF" w14:textId="77777777" w:rsidR="00AD5099" w:rsidRPr="00C6509D" w:rsidRDefault="00AD5099" w:rsidP="00636AB5">
            <w:pPr>
              <w:ind w:left="-195" w:right="-465"/>
              <w:jc w:val="center"/>
              <w:rPr>
                <w:rFonts w:asciiTheme="minorHAnsi" w:hAnsiTheme="minorHAnsi" w:cstheme="minorHAnsi"/>
                <w:b/>
              </w:rPr>
            </w:pPr>
          </w:p>
        </w:tc>
        <w:tc>
          <w:tcPr>
            <w:tcW w:w="2430" w:type="dxa"/>
            <w:shd w:val="clear" w:color="auto" w:fill="D9F2D0" w:themeFill="accent6" w:themeFillTint="33"/>
          </w:tcPr>
          <w:p w14:paraId="5393D2DF" w14:textId="77777777" w:rsidR="00AD5099" w:rsidRPr="00C6509D" w:rsidRDefault="00AD5099" w:rsidP="00636AB5">
            <w:pPr>
              <w:ind w:left="-195" w:right="-465"/>
              <w:jc w:val="center"/>
              <w:rPr>
                <w:rFonts w:asciiTheme="minorHAnsi" w:hAnsiTheme="minorHAnsi" w:cstheme="minorHAnsi"/>
                <w:b/>
              </w:rPr>
            </w:pPr>
          </w:p>
        </w:tc>
      </w:tr>
    </w:tbl>
    <w:p w14:paraId="070416B6" w14:textId="7FF2AD12" w:rsidR="00AD5099" w:rsidRPr="00C6509D" w:rsidRDefault="00AD5099" w:rsidP="00C6509D">
      <w:pPr>
        <w:pStyle w:val="ListParagraph"/>
        <w:numPr>
          <w:ilvl w:val="0"/>
          <w:numId w:val="7"/>
        </w:numPr>
        <w:overflowPunct w:val="0"/>
        <w:autoSpaceDE w:val="0"/>
        <w:autoSpaceDN w:val="0"/>
        <w:adjustRightInd w:val="0"/>
        <w:spacing w:before="240"/>
        <w:ind w:right="-180"/>
        <w:rPr>
          <w:rFonts w:asciiTheme="minorHAnsi" w:hAnsiTheme="minorHAnsi"/>
          <w:color w:val="000000"/>
          <w:sz w:val="22"/>
          <w:szCs w:val="22"/>
        </w:rPr>
      </w:pPr>
      <w:r w:rsidRPr="00C6509D">
        <w:rPr>
          <w:rFonts w:asciiTheme="minorHAnsi" w:hAnsiTheme="minorHAnsi"/>
          <w:b/>
          <w:bCs/>
          <w:color w:val="000000"/>
          <w:sz w:val="22"/>
          <w:szCs w:val="22"/>
        </w:rPr>
        <w:t>Access your courseware</w:t>
      </w:r>
      <w:r w:rsidRPr="00C6509D">
        <w:rPr>
          <w:rFonts w:asciiTheme="minorHAnsi" w:hAnsiTheme="minorHAnsi"/>
          <w:color w:val="000000"/>
          <w:sz w:val="22"/>
          <w:szCs w:val="22"/>
        </w:rPr>
        <w:t xml:space="preserve"> from within Blackboard </w:t>
      </w:r>
      <w:r w:rsidRPr="00C6509D">
        <w:rPr>
          <w:rFonts w:asciiTheme="minorHAnsi" w:hAnsiTheme="minorHAnsi"/>
          <w:b/>
          <w:bCs/>
          <w:color w:val="000000"/>
          <w:sz w:val="22"/>
          <w:szCs w:val="22"/>
        </w:rPr>
        <w:t>in Week 1</w:t>
      </w:r>
      <w:r w:rsidRPr="00C6509D">
        <w:rPr>
          <w:rFonts w:asciiTheme="minorHAnsi" w:hAnsiTheme="minorHAnsi"/>
          <w:color w:val="000000"/>
          <w:sz w:val="22"/>
          <w:szCs w:val="22"/>
        </w:rPr>
        <w:t xml:space="preserve"> (Best practice: do this before the first course meeting). Technology failure is not an acceptable excuse for missed or late work. Develop an alternative before you need it!</w:t>
      </w:r>
      <w:r w:rsidRPr="00C6509D">
        <w:rPr>
          <w:rFonts w:asciiTheme="minorHAnsi" w:hAnsiTheme="minorHAnsi"/>
          <w:color w:val="000000"/>
          <w:sz w:val="22"/>
          <w:szCs w:val="22"/>
        </w:rPr>
        <w:br/>
      </w:r>
    </w:p>
    <w:p w14:paraId="449AB48F" w14:textId="7FC1BC7A" w:rsidR="00AD5099" w:rsidRPr="00C6509D" w:rsidRDefault="00AD5099" w:rsidP="0002561E">
      <w:pPr>
        <w:pStyle w:val="ListParagraph"/>
        <w:numPr>
          <w:ilvl w:val="0"/>
          <w:numId w:val="8"/>
        </w:numPr>
        <w:overflowPunct w:val="0"/>
        <w:autoSpaceDE w:val="0"/>
        <w:autoSpaceDN w:val="0"/>
        <w:adjustRightInd w:val="0"/>
        <w:contextualSpacing w:val="0"/>
        <w:rPr>
          <w:rFonts w:asciiTheme="minorHAnsi" w:hAnsiTheme="minorHAnsi"/>
          <w:color w:val="000000"/>
          <w:sz w:val="22"/>
          <w:szCs w:val="22"/>
        </w:rPr>
      </w:pPr>
      <w:r w:rsidRPr="00C6509D">
        <w:rPr>
          <w:rFonts w:asciiTheme="minorHAnsi" w:hAnsiTheme="minorHAnsi"/>
          <w:b/>
          <w:color w:val="000000"/>
          <w:sz w:val="22"/>
          <w:szCs w:val="22"/>
        </w:rPr>
        <w:lastRenderedPageBreak/>
        <w:t>Learning Resource Center</w:t>
      </w:r>
      <w:r w:rsidRPr="00C6509D">
        <w:rPr>
          <w:rFonts w:asciiTheme="minorHAnsi" w:hAnsiTheme="minorHAnsi"/>
          <w:bCs/>
          <w:color w:val="000000"/>
          <w:sz w:val="22"/>
          <w:szCs w:val="22"/>
        </w:rPr>
        <w:t>:</w:t>
      </w:r>
      <w:r w:rsidRPr="00C6509D">
        <w:rPr>
          <w:rFonts w:asciiTheme="minorHAnsi" w:hAnsiTheme="minorHAnsi"/>
          <w:color w:val="000000"/>
          <w:sz w:val="22"/>
          <w:szCs w:val="22"/>
        </w:rPr>
        <w:t xml:space="preserve"> The Wayland Library (Learning Resource Center) is available to all Wayland students at </w:t>
      </w:r>
      <w:hyperlink r:id="rId10" w:tgtFrame="_blank" w:history="1">
        <w:r w:rsidRPr="00C6509D">
          <w:rPr>
            <w:rFonts w:asciiTheme="minorHAnsi" w:hAnsiTheme="minorHAnsi"/>
            <w:color w:val="000000"/>
            <w:sz w:val="22"/>
            <w:szCs w:val="22"/>
            <w:u w:val="single"/>
          </w:rPr>
          <w:t>http://library.wbu.edu</w:t>
        </w:r>
      </w:hyperlink>
      <w:r w:rsidRPr="00C6509D">
        <w:rPr>
          <w:rFonts w:asciiTheme="minorHAnsi" w:hAnsiTheme="minorHAnsi"/>
          <w:color w:val="000000"/>
          <w:sz w:val="22"/>
          <w:szCs w:val="22"/>
        </w:rPr>
        <w:t xml:space="preserve">. Tutorials for accessing library resources are linked from the homepage. </w:t>
      </w:r>
      <w:r w:rsidRPr="00C6509D">
        <w:rPr>
          <w:rFonts w:asciiTheme="minorHAnsi" w:hAnsiTheme="minorHAnsi"/>
          <w:color w:val="000000"/>
          <w:sz w:val="22"/>
          <w:szCs w:val="22"/>
        </w:rPr>
        <w:br/>
      </w:r>
    </w:p>
    <w:p w14:paraId="7E0D98D4" w14:textId="77777777" w:rsidR="00AD5099" w:rsidRPr="00C6509D" w:rsidRDefault="00AD5099" w:rsidP="00AD5099">
      <w:pPr>
        <w:pStyle w:val="ListParagraph"/>
        <w:numPr>
          <w:ilvl w:val="0"/>
          <w:numId w:val="8"/>
        </w:numPr>
        <w:autoSpaceDE w:val="0"/>
        <w:autoSpaceDN w:val="0"/>
        <w:adjustRightInd w:val="0"/>
        <w:contextualSpacing w:val="0"/>
        <w:rPr>
          <w:rFonts w:asciiTheme="minorHAnsi" w:hAnsiTheme="minorHAnsi"/>
          <w:spacing w:val="-3"/>
          <w:sz w:val="22"/>
          <w:szCs w:val="22"/>
        </w:rPr>
      </w:pPr>
      <w:r w:rsidRPr="00C6509D">
        <w:rPr>
          <w:rFonts w:asciiTheme="minorHAnsi" w:hAnsiTheme="minorHAnsi"/>
          <w:b/>
          <w:bCs/>
          <w:spacing w:val="-3"/>
          <w:sz w:val="22"/>
          <w:szCs w:val="22"/>
        </w:rPr>
        <w:t>Information Technology</w:t>
      </w:r>
      <w:r w:rsidRPr="00C6509D">
        <w:rPr>
          <w:rFonts w:asciiTheme="minorHAnsi" w:hAnsiTheme="minorHAnsi"/>
          <w:spacing w:val="-3"/>
          <w:sz w:val="22"/>
          <w:szCs w:val="22"/>
          <w:u w:val="single"/>
        </w:rPr>
        <w:t>:</w:t>
      </w:r>
      <w:r w:rsidRPr="00C6509D">
        <w:rPr>
          <w:rFonts w:asciiTheme="minorHAnsi" w:hAnsiTheme="minorHAnsi"/>
          <w:spacing w:val="-3"/>
          <w:sz w:val="22"/>
          <w:szCs w:val="22"/>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C6509D">
        <w:rPr>
          <w:rFonts w:asciiTheme="minorHAnsi" w:hAnsiTheme="minorHAnsi"/>
          <w:spacing w:val="-3"/>
          <w:sz w:val="22"/>
          <w:szCs w:val="22"/>
        </w:rPr>
        <w:br/>
      </w:r>
    </w:p>
    <w:p w14:paraId="6AACF6C6" w14:textId="77777777"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Blackboard tools for messaging &amp; meeting</w:t>
      </w:r>
    </w:p>
    <w:p w14:paraId="0883EA37" w14:textId="5B42EC11"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CrossRef</w:t>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1" w:history="1">
        <w:r w:rsidR="00F511B0" w:rsidRPr="00AD05B7">
          <w:rPr>
            <w:rStyle w:val="Hyperlink"/>
            <w:rFonts w:asciiTheme="minorHAnsi" w:hAnsiTheme="minorHAnsi"/>
            <w:spacing w:val="-3"/>
            <w:sz w:val="22"/>
            <w:szCs w:val="22"/>
          </w:rPr>
          <w:t>http://www.crossref.org</w:t>
        </w:r>
      </w:hyperlink>
      <w:r w:rsidRPr="00C6509D">
        <w:rPr>
          <w:rFonts w:asciiTheme="minorHAnsi" w:hAnsiTheme="minorHAnsi"/>
          <w:spacing w:val="-3"/>
          <w:sz w:val="22"/>
          <w:szCs w:val="22"/>
        </w:rPr>
        <w:t xml:space="preserve"> </w:t>
      </w:r>
    </w:p>
    <w:p w14:paraId="47BD031E" w14:textId="4C4C8EBE"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Google Scholar</w:t>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2" w:history="1">
        <w:r w:rsidRPr="00C6509D">
          <w:rPr>
            <w:rStyle w:val="Hyperlink"/>
            <w:rFonts w:asciiTheme="minorHAnsi" w:hAnsiTheme="minorHAnsi"/>
            <w:spacing w:val="-3"/>
            <w:sz w:val="22"/>
            <w:szCs w:val="22"/>
          </w:rPr>
          <w:t>http://www.scholargoogle.com</w:t>
        </w:r>
      </w:hyperlink>
      <w:r w:rsidRPr="00C6509D">
        <w:rPr>
          <w:rFonts w:asciiTheme="minorHAnsi" w:hAnsiTheme="minorHAnsi"/>
          <w:spacing w:val="-3"/>
          <w:sz w:val="22"/>
          <w:szCs w:val="22"/>
        </w:rPr>
        <w:t xml:space="preserve"> </w:t>
      </w:r>
    </w:p>
    <w:p w14:paraId="392D6626" w14:textId="300CE737"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 xml:space="preserve">Grammarly </w:t>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3" w:history="1">
        <w:r w:rsidRPr="00C6509D">
          <w:rPr>
            <w:rStyle w:val="Hyperlink"/>
            <w:rFonts w:asciiTheme="minorHAnsi" w:hAnsiTheme="minorHAnsi"/>
            <w:spacing w:val="-3"/>
            <w:sz w:val="22"/>
            <w:szCs w:val="22"/>
          </w:rPr>
          <w:t>https://www.grammarly.com/</w:t>
        </w:r>
      </w:hyperlink>
      <w:r w:rsidRPr="00C6509D">
        <w:rPr>
          <w:rFonts w:asciiTheme="minorHAnsi" w:hAnsiTheme="minorHAnsi"/>
          <w:spacing w:val="-3"/>
          <w:sz w:val="22"/>
          <w:szCs w:val="22"/>
        </w:rPr>
        <w:t xml:space="preserve"> </w:t>
      </w:r>
    </w:p>
    <w:p w14:paraId="1DB487E3" w14:textId="7A0EFACD"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Zotero</w:t>
      </w:r>
      <w:r w:rsidRPr="00C6509D">
        <w:rPr>
          <w:rFonts w:asciiTheme="minorHAnsi" w:hAnsiTheme="minorHAnsi"/>
          <w:spacing w:val="-3"/>
          <w:sz w:val="22"/>
          <w:szCs w:val="22"/>
        </w:rPr>
        <w:tab/>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4" w:history="1">
        <w:r w:rsidRPr="00C6509D">
          <w:rPr>
            <w:rStyle w:val="Hyperlink"/>
            <w:rFonts w:asciiTheme="minorHAnsi" w:hAnsiTheme="minorHAnsi"/>
            <w:spacing w:val="-3"/>
            <w:sz w:val="22"/>
            <w:szCs w:val="22"/>
          </w:rPr>
          <w:t>http://www.zotero.org</w:t>
        </w:r>
      </w:hyperlink>
    </w:p>
    <w:p w14:paraId="31CDDF44" w14:textId="2BB871CD"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ReciteWorks</w:t>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5" w:history="1">
        <w:r w:rsidRPr="00C6509D">
          <w:rPr>
            <w:rStyle w:val="Hyperlink"/>
            <w:rFonts w:asciiTheme="minorHAnsi" w:hAnsiTheme="minorHAnsi"/>
            <w:spacing w:val="-3"/>
            <w:sz w:val="22"/>
            <w:szCs w:val="22"/>
          </w:rPr>
          <w:t>http://www.reciteworks.com</w:t>
        </w:r>
      </w:hyperlink>
    </w:p>
    <w:p w14:paraId="41FAF856" w14:textId="5DF28B87" w:rsidR="00AD5099" w:rsidRPr="00C6509D" w:rsidRDefault="00AD5099" w:rsidP="00AD5099">
      <w:pPr>
        <w:pStyle w:val="ListParagraph"/>
        <w:numPr>
          <w:ilvl w:val="2"/>
          <w:numId w:val="8"/>
        </w:numPr>
        <w:spacing w:after="160"/>
        <w:rPr>
          <w:rFonts w:asciiTheme="minorHAnsi" w:hAnsiTheme="minorHAnsi"/>
          <w:sz w:val="22"/>
          <w:szCs w:val="22"/>
        </w:rPr>
      </w:pPr>
      <w:r w:rsidRPr="00C6509D">
        <w:rPr>
          <w:rFonts w:asciiTheme="minorHAnsi" w:hAnsiTheme="minorHAnsi"/>
          <w:spacing w:val="-3"/>
          <w:sz w:val="22"/>
          <w:szCs w:val="22"/>
        </w:rPr>
        <w:t>Passive Voice Detector</w:t>
      </w:r>
      <w:r w:rsidRPr="00C6509D">
        <w:rPr>
          <w:rFonts w:asciiTheme="minorHAnsi" w:hAnsiTheme="minorHAnsi"/>
          <w:spacing w:val="-3"/>
          <w:sz w:val="22"/>
          <w:szCs w:val="22"/>
        </w:rPr>
        <w:tab/>
      </w:r>
      <w:hyperlink r:id="rId16" w:history="1">
        <w:r w:rsidRPr="00C6509D">
          <w:rPr>
            <w:rStyle w:val="Hyperlink"/>
            <w:rFonts w:asciiTheme="minorHAnsi" w:hAnsiTheme="minorHAnsi"/>
            <w:spacing w:val="-3"/>
            <w:sz w:val="22"/>
            <w:szCs w:val="22"/>
          </w:rPr>
          <w:t>https://datayze.com/passive-voice-detector.php</w:t>
        </w:r>
      </w:hyperlink>
      <w:r w:rsidRPr="00C6509D">
        <w:rPr>
          <w:rFonts w:asciiTheme="minorHAnsi" w:hAnsiTheme="minorHAnsi"/>
          <w:spacing w:val="-3"/>
          <w:sz w:val="22"/>
          <w:szCs w:val="22"/>
        </w:rPr>
        <w:br/>
      </w:r>
    </w:p>
    <w:p w14:paraId="5415E3C4" w14:textId="77777777" w:rsidR="00AD5099" w:rsidRPr="00C6509D" w:rsidRDefault="00AD5099" w:rsidP="00AD5099">
      <w:pPr>
        <w:pStyle w:val="ListParagraph"/>
        <w:numPr>
          <w:ilvl w:val="0"/>
          <w:numId w:val="8"/>
        </w:numPr>
        <w:overflowPunct w:val="0"/>
        <w:autoSpaceDE w:val="0"/>
        <w:autoSpaceDN w:val="0"/>
        <w:adjustRightInd w:val="0"/>
        <w:contextualSpacing w:val="0"/>
        <w:rPr>
          <w:rFonts w:asciiTheme="minorHAnsi" w:hAnsiTheme="minorHAnsi"/>
          <w:sz w:val="22"/>
          <w:szCs w:val="22"/>
        </w:rPr>
      </w:pPr>
      <w:r w:rsidRPr="00C6509D">
        <w:rPr>
          <w:rFonts w:asciiTheme="minorHAnsi" w:hAnsiTheme="minorHAnsi"/>
          <w:b/>
          <w:bCs/>
          <w:sz w:val="22"/>
          <w:szCs w:val="22"/>
        </w:rPr>
        <w:t>Preparation:</w:t>
      </w:r>
      <w:r w:rsidRPr="00C6509D">
        <w:rPr>
          <w:rFonts w:asciiTheme="minorHAnsi" w:hAnsiTheme="minorHAnsi"/>
          <w:sz w:val="22"/>
          <w:szCs w:val="22"/>
        </w:rPr>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p>
    <w:p w14:paraId="66CFBEF3" w14:textId="77777777" w:rsidR="00AD5099" w:rsidRPr="00C6509D" w:rsidRDefault="00AD5099" w:rsidP="00AD5099">
      <w:pPr>
        <w:overflowPunct w:val="0"/>
        <w:autoSpaceDE w:val="0"/>
        <w:autoSpaceDN w:val="0"/>
        <w:adjustRightInd w:val="0"/>
        <w:rPr>
          <w:rFonts w:asciiTheme="minorHAnsi" w:hAnsiTheme="minorHAnsi"/>
          <w:sz w:val="22"/>
          <w:szCs w:val="22"/>
        </w:rPr>
      </w:pPr>
    </w:p>
    <w:p w14:paraId="4ADD6DEF" w14:textId="77777777" w:rsidR="00AD5099" w:rsidRPr="00C6509D" w:rsidRDefault="00AD5099" w:rsidP="00AD5099">
      <w:pPr>
        <w:pStyle w:val="ListParagraph"/>
        <w:numPr>
          <w:ilvl w:val="0"/>
          <w:numId w:val="8"/>
        </w:numPr>
        <w:tabs>
          <w:tab w:val="num" w:pos="1080"/>
        </w:tabs>
        <w:rPr>
          <w:rFonts w:asciiTheme="minorHAnsi" w:hAnsiTheme="minorHAnsi" w:cstheme="minorHAnsi"/>
          <w:b/>
          <w:bCs/>
          <w:color w:val="0432FF"/>
          <w:sz w:val="22"/>
          <w:szCs w:val="22"/>
        </w:rPr>
      </w:pPr>
      <w:r w:rsidRPr="00C6509D">
        <w:rPr>
          <w:rFonts w:asciiTheme="minorHAnsi" w:hAnsiTheme="minorHAnsi" w:cstheme="minorHAnsi"/>
          <w:b/>
          <w:bCs/>
          <w:sz w:val="22"/>
          <w:szCs w:val="22"/>
        </w:rPr>
        <w:t>Preparation, Participation, &amp; Engagement</w:t>
      </w:r>
      <w:r w:rsidRPr="00C6509D">
        <w:rPr>
          <w:rFonts w:asciiTheme="minorHAnsi" w:hAnsiTheme="minorHAnsi" w:cstheme="minorHAnsi"/>
          <w:bCs/>
          <w:sz w:val="22"/>
          <w:szCs w:val="22"/>
        </w:rPr>
        <w:t>: The learning process mandates that a student…</w:t>
      </w:r>
    </w:p>
    <w:p w14:paraId="2BCF34C1" w14:textId="77777777" w:rsidR="00AD5099" w:rsidRPr="00C6509D" w:rsidRDefault="00AD5099" w:rsidP="00AD5099">
      <w:pPr>
        <w:pStyle w:val="ListParagraph"/>
        <w:numPr>
          <w:ilvl w:val="1"/>
          <w:numId w:val="8"/>
        </w:numPr>
        <w:rPr>
          <w:rFonts w:asciiTheme="minorHAnsi" w:hAnsiTheme="minorHAnsi" w:cstheme="minorHAnsi"/>
          <w:b/>
          <w:bCs/>
          <w:sz w:val="22"/>
          <w:szCs w:val="22"/>
        </w:rPr>
      </w:pPr>
      <w:r w:rsidRPr="00C6509D">
        <w:rPr>
          <w:rFonts w:asciiTheme="minorHAnsi" w:hAnsiTheme="minorHAnsi" w:cstheme="minorHAnsi"/>
          <w:b/>
          <w:sz w:val="22"/>
          <w:szCs w:val="22"/>
        </w:rPr>
        <w:t>Prepare</w:t>
      </w:r>
      <w:r w:rsidRPr="00C6509D">
        <w:rPr>
          <w:rFonts w:asciiTheme="minorHAnsi" w:hAnsiTheme="minorHAnsi" w:cstheme="minorHAnsi"/>
          <w:bCs/>
          <w:sz w:val="22"/>
          <w:szCs w:val="22"/>
        </w:rPr>
        <w:t xml:space="preserve"> </w:t>
      </w:r>
      <w:r w:rsidRPr="00C6509D">
        <w:rPr>
          <w:rFonts w:asciiTheme="minorHAnsi" w:hAnsiTheme="minorHAnsi" w:cstheme="minorHAnsi"/>
          <w:sz w:val="22"/>
          <w:szCs w:val="22"/>
        </w:rPr>
        <w:t>for each Zoom session – know the Learning Objectives – what are they &amp; what discussion points do you have for each</w:t>
      </w:r>
    </w:p>
    <w:p w14:paraId="47279C2A" w14:textId="77777777" w:rsidR="00AD5099" w:rsidRPr="00C6509D" w:rsidRDefault="00AD5099" w:rsidP="00AD5099">
      <w:pPr>
        <w:pStyle w:val="ListParagraph"/>
        <w:numPr>
          <w:ilvl w:val="1"/>
          <w:numId w:val="8"/>
        </w:numPr>
        <w:rPr>
          <w:rFonts w:asciiTheme="minorHAnsi" w:hAnsiTheme="minorHAnsi" w:cstheme="minorHAnsi"/>
          <w:b/>
          <w:bCs/>
          <w:sz w:val="22"/>
          <w:szCs w:val="22"/>
        </w:rPr>
      </w:pPr>
      <w:r w:rsidRPr="00C6509D">
        <w:rPr>
          <w:rFonts w:asciiTheme="minorHAnsi" w:hAnsiTheme="minorHAnsi" w:cstheme="minorHAnsi"/>
          <w:bCs/>
          <w:sz w:val="22"/>
          <w:szCs w:val="22"/>
        </w:rPr>
        <w:t>P</w:t>
      </w:r>
      <w:r w:rsidRPr="00C6509D">
        <w:rPr>
          <w:rFonts w:asciiTheme="minorHAnsi" w:hAnsiTheme="minorHAnsi" w:cstheme="minorHAnsi"/>
          <w:b/>
          <w:sz w:val="22"/>
          <w:szCs w:val="22"/>
        </w:rPr>
        <w:t>articipate</w:t>
      </w:r>
      <w:r w:rsidRPr="00C6509D">
        <w:rPr>
          <w:rFonts w:asciiTheme="minorHAnsi" w:hAnsiTheme="minorHAnsi" w:cstheme="minorHAnsi"/>
          <w:bCs/>
          <w:sz w:val="22"/>
          <w:szCs w:val="22"/>
        </w:rPr>
        <w:t xml:space="preserve"> by (1) </w:t>
      </w:r>
      <w:r w:rsidRPr="00C6509D">
        <w:rPr>
          <w:rFonts w:asciiTheme="minorHAnsi" w:hAnsiTheme="minorHAnsi" w:cstheme="minorHAnsi"/>
          <w:sz w:val="22"/>
          <w:szCs w:val="22"/>
        </w:rPr>
        <w:t>reading the postings provided by the instructor &amp; classmates &amp;   (2) responding to that feedback (think of a conversation)</w:t>
      </w:r>
    </w:p>
    <w:p w14:paraId="559EDF1C" w14:textId="77777777" w:rsidR="00AD5099" w:rsidRPr="00C6509D" w:rsidRDefault="00AD5099" w:rsidP="00AD5099">
      <w:pPr>
        <w:pStyle w:val="ListParagraph"/>
        <w:numPr>
          <w:ilvl w:val="1"/>
          <w:numId w:val="8"/>
        </w:numPr>
        <w:rPr>
          <w:rFonts w:asciiTheme="minorHAnsi" w:hAnsiTheme="minorHAnsi" w:cstheme="minorHAnsi"/>
          <w:b/>
          <w:bCs/>
          <w:sz w:val="22"/>
          <w:szCs w:val="22"/>
        </w:rPr>
      </w:pPr>
      <w:r w:rsidRPr="00C6509D">
        <w:rPr>
          <w:rFonts w:asciiTheme="minorHAnsi" w:hAnsiTheme="minorHAnsi" w:cstheme="minorHAnsi"/>
          <w:b/>
          <w:sz w:val="22"/>
          <w:szCs w:val="22"/>
        </w:rPr>
        <w:t>Engage</w:t>
      </w:r>
      <w:r w:rsidRPr="00C6509D">
        <w:rPr>
          <w:rFonts w:asciiTheme="minorHAnsi" w:hAnsiTheme="minorHAnsi" w:cstheme="minorHAnsi"/>
          <w:bCs/>
          <w:sz w:val="22"/>
          <w:szCs w:val="22"/>
        </w:rPr>
        <w:t xml:space="preserve"> by applying feedback to future assignments.</w:t>
      </w:r>
    </w:p>
    <w:p w14:paraId="4AE20592" w14:textId="77777777" w:rsidR="00AD5099" w:rsidRPr="00C6509D" w:rsidRDefault="00AD5099" w:rsidP="00AD5099">
      <w:pPr>
        <w:pStyle w:val="ListParagraph"/>
        <w:numPr>
          <w:ilvl w:val="1"/>
          <w:numId w:val="8"/>
        </w:numPr>
        <w:rPr>
          <w:rFonts w:asciiTheme="minorHAnsi" w:hAnsiTheme="minorHAnsi" w:cstheme="minorHAnsi"/>
          <w:color w:val="000000" w:themeColor="text1"/>
          <w:sz w:val="22"/>
          <w:szCs w:val="22"/>
        </w:rPr>
      </w:pPr>
      <w:r w:rsidRPr="00C6509D">
        <w:rPr>
          <w:rFonts w:asciiTheme="minorHAnsi" w:hAnsiTheme="minorHAnsi" w:cstheme="minorHAnsi"/>
          <w:b/>
          <w:bCs/>
          <w:color w:val="000000" w:themeColor="text1"/>
          <w:sz w:val="22"/>
          <w:szCs w:val="22"/>
        </w:rPr>
        <w:t xml:space="preserve">Review </w:t>
      </w:r>
      <w:r w:rsidRPr="00C6509D">
        <w:rPr>
          <w:rFonts w:asciiTheme="minorHAnsi" w:hAnsiTheme="minorHAnsi" w:cstheme="minorHAnsi"/>
          <w:color w:val="000000" w:themeColor="text1"/>
          <w:sz w:val="22"/>
          <w:szCs w:val="22"/>
        </w:rPr>
        <w:t>after each class as you begin the next unit – create continuity in your thinking</w:t>
      </w:r>
      <w:r w:rsidRPr="00C6509D">
        <w:rPr>
          <w:rFonts w:asciiTheme="minorHAnsi" w:hAnsiTheme="minorHAnsi"/>
          <w:sz w:val="22"/>
          <w:szCs w:val="22"/>
        </w:rPr>
        <w:br/>
      </w:r>
    </w:p>
    <w:p w14:paraId="5BFC880E" w14:textId="77777777" w:rsidR="00AD5099" w:rsidRPr="00C6509D" w:rsidRDefault="00AD5099" w:rsidP="00AD5099">
      <w:pPr>
        <w:pStyle w:val="ListParagraph"/>
        <w:numPr>
          <w:ilvl w:val="0"/>
          <w:numId w:val="8"/>
        </w:numPr>
        <w:shd w:val="clear" w:color="auto" w:fill="FFFFFF"/>
        <w:contextualSpacing w:val="0"/>
        <w:rPr>
          <w:rFonts w:asciiTheme="minorHAnsi" w:hAnsiTheme="minorHAnsi"/>
          <w:color w:val="000000"/>
          <w:sz w:val="22"/>
          <w:szCs w:val="22"/>
        </w:rPr>
      </w:pPr>
      <w:r w:rsidRPr="00F511B0">
        <w:rPr>
          <w:rFonts w:asciiTheme="minorHAnsi" w:hAnsiTheme="minorHAnsi"/>
          <w:b/>
          <w:color w:val="000000"/>
          <w:sz w:val="22"/>
          <w:szCs w:val="22"/>
        </w:rPr>
        <w:t>Student Responsibilities</w:t>
      </w:r>
      <w:r w:rsidRPr="00C6509D">
        <w:rPr>
          <w:rFonts w:asciiTheme="minorHAnsi" w:hAnsiTheme="minorHAnsi"/>
          <w:bCs/>
          <w:color w:val="000000"/>
          <w:sz w:val="22"/>
          <w:szCs w:val="22"/>
        </w:rPr>
        <w:t>:</w:t>
      </w:r>
      <w:r w:rsidRPr="00C6509D">
        <w:rPr>
          <w:rFonts w:asciiTheme="minorHAnsi" w:hAnsiTheme="minorHAnsi"/>
          <w:color w:val="000000"/>
          <w:sz w:val="22"/>
          <w:szCs w:val="22"/>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C6509D">
        <w:rPr>
          <w:rFonts w:asciiTheme="minorHAnsi" w:hAnsiTheme="minorHAnsi"/>
          <w:color w:val="000000"/>
          <w:sz w:val="22"/>
          <w:szCs w:val="22"/>
        </w:rPr>
        <w:br/>
      </w:r>
    </w:p>
    <w:p w14:paraId="2B0F946B" w14:textId="77777777" w:rsidR="00D22BD8" w:rsidRPr="00C6509D" w:rsidRDefault="00AD5099" w:rsidP="00D22BD8">
      <w:pPr>
        <w:pStyle w:val="ListParagraph"/>
        <w:numPr>
          <w:ilvl w:val="0"/>
          <w:numId w:val="8"/>
        </w:numPr>
        <w:shd w:val="clear" w:color="auto" w:fill="FFFFFF"/>
        <w:contextualSpacing w:val="0"/>
        <w:rPr>
          <w:rFonts w:asciiTheme="minorHAnsi" w:hAnsiTheme="minorHAnsi"/>
          <w:color w:val="000000"/>
          <w:sz w:val="22"/>
          <w:szCs w:val="22"/>
        </w:rPr>
      </w:pPr>
      <w:r w:rsidRPr="00F511B0">
        <w:rPr>
          <w:rFonts w:asciiTheme="minorHAnsi" w:hAnsiTheme="minorHAnsi"/>
          <w:b/>
          <w:color w:val="000000"/>
          <w:sz w:val="22"/>
          <w:szCs w:val="22"/>
        </w:rPr>
        <w:t>Academic Honesty:</w:t>
      </w:r>
      <w:r w:rsidRPr="00C6509D">
        <w:rPr>
          <w:rFonts w:asciiTheme="minorHAnsi" w:hAnsiTheme="minorHAnsi"/>
          <w:color w:val="000000"/>
          <w:sz w:val="22"/>
          <w:szCs w:val="22"/>
        </w:rPr>
        <w:t xml:space="preserve"> This class will adhere to zero tolerance for using someone else’s work as your own. </w:t>
      </w:r>
      <w:r w:rsidRPr="00C6509D">
        <w:rPr>
          <w:rFonts w:asciiTheme="minorHAnsi" w:hAnsiTheme="minorHAnsi"/>
          <w:sz w:val="22"/>
          <w:szCs w:val="22"/>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w:t>
      </w:r>
      <w:r w:rsidRPr="00C6509D">
        <w:rPr>
          <w:rFonts w:asciiTheme="minorHAnsi" w:hAnsiTheme="minorHAnsi"/>
          <w:sz w:val="22"/>
          <w:szCs w:val="22"/>
        </w:rPr>
        <w:lastRenderedPageBreak/>
        <w:t>penalties associated with plagiarism stated in the University Academic Catalog.</w:t>
      </w:r>
      <w:r w:rsidR="00D22BD8" w:rsidRPr="00C6509D">
        <w:rPr>
          <w:rFonts w:asciiTheme="minorHAnsi" w:hAnsiTheme="minorHAnsi" w:cstheme="minorHAnsi"/>
          <w:b/>
          <w:sz w:val="22"/>
          <w:szCs w:val="22"/>
        </w:rPr>
        <w:br/>
      </w:r>
    </w:p>
    <w:p w14:paraId="1DA2C4A9" w14:textId="0FBD9029" w:rsidR="00AD5099" w:rsidRPr="00C6509D" w:rsidRDefault="00AD5099" w:rsidP="00D22BD8">
      <w:pPr>
        <w:pStyle w:val="ListParagraph"/>
        <w:numPr>
          <w:ilvl w:val="0"/>
          <w:numId w:val="8"/>
        </w:numPr>
        <w:shd w:val="clear" w:color="auto" w:fill="FFFFFF"/>
        <w:contextualSpacing w:val="0"/>
        <w:rPr>
          <w:rFonts w:asciiTheme="minorHAnsi" w:hAnsiTheme="minorHAnsi"/>
          <w:color w:val="000000"/>
          <w:sz w:val="22"/>
          <w:szCs w:val="22"/>
        </w:rPr>
      </w:pPr>
      <w:r w:rsidRPr="00C6509D">
        <w:rPr>
          <w:rFonts w:asciiTheme="minorHAnsi" w:hAnsiTheme="minorHAnsi" w:cstheme="minorHAnsi"/>
          <w:b/>
          <w:sz w:val="22"/>
          <w:szCs w:val="22"/>
        </w:rPr>
        <w:t>Expectations &amp; Responsibilities:</w:t>
      </w:r>
    </w:p>
    <w:p w14:paraId="085F3794" w14:textId="77777777" w:rsidR="00AD5099" w:rsidRPr="00C6509D" w:rsidRDefault="00AD5099" w:rsidP="00AD5099">
      <w:pPr>
        <w:tabs>
          <w:tab w:val="left" w:pos="1440"/>
        </w:tabs>
        <w:overflowPunct w:val="0"/>
        <w:autoSpaceDE w:val="0"/>
        <w:autoSpaceDN w:val="0"/>
        <w:adjustRightInd w:val="0"/>
        <w:ind w:left="720"/>
        <w:jc w:val="both"/>
        <w:rPr>
          <w:rFonts w:asciiTheme="minorHAnsi" w:hAnsiTheme="minorHAnsi" w:cstheme="minorHAnsi"/>
          <w:b/>
          <w:sz w:val="22"/>
          <w:szCs w:val="22"/>
        </w:rPr>
      </w:pPr>
    </w:p>
    <w:p w14:paraId="47E3D460"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r w:rsidRPr="00C6509D">
        <w:rPr>
          <w:rFonts w:asciiTheme="minorHAnsi" w:hAnsiTheme="minorHAnsi"/>
          <w:i/>
          <w:spacing w:val="-3"/>
          <w:sz w:val="22"/>
          <w:szCs w:val="22"/>
        </w:rPr>
        <w:t xml:space="preserve">When you first review this course, you may think there is a lot of reading. There </w:t>
      </w:r>
      <w:r w:rsidRPr="00C6509D">
        <w:rPr>
          <w:rFonts w:asciiTheme="minorHAnsi" w:hAnsiTheme="minorHAnsi"/>
          <w:b/>
          <w:bCs/>
          <w:i/>
          <w:spacing w:val="-3"/>
          <w:sz w:val="22"/>
          <w:szCs w:val="22"/>
        </w:rPr>
        <w:t>is</w:t>
      </w:r>
      <w:r w:rsidRPr="00C6509D">
        <w:rPr>
          <w:rFonts w:asciiTheme="minorHAnsi" w:hAnsiTheme="minorHAnsi"/>
          <w:i/>
          <w:spacing w:val="-3"/>
          <w:sz w:val="22"/>
          <w:szCs w:val="22"/>
        </w:rPr>
        <w:t xml:space="preserve"> a lot of work. While the texts have long chapters, you will be taught how to read the material efficiently. You will have activities so that by the course end, you will have a portfolio which is, essentially, the organized compilation of all you have done this term. By providing a variety of ways to earn grades, I hope to work with your strengths as a student. In other words, if you are not adept at test taking, I want you to have to other ways to earn a grade that reflects your learning.</w:t>
      </w:r>
      <w:r w:rsidRPr="00C6509D">
        <w:rPr>
          <w:rFonts w:asciiTheme="minorHAnsi" w:hAnsiTheme="minorHAnsi"/>
          <w:i/>
          <w:spacing w:val="-3"/>
          <w:sz w:val="22"/>
          <w:szCs w:val="22"/>
        </w:rPr>
        <w:br/>
      </w:r>
    </w:p>
    <w:p w14:paraId="0A5735C7"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r w:rsidRPr="00C6509D">
        <w:rPr>
          <w:rFonts w:asciiTheme="minorHAnsi" w:hAnsiTheme="minorHAnsi"/>
          <w:i/>
          <w:spacing w:val="-3"/>
          <w:sz w:val="22"/>
          <w:szCs w:val="22"/>
        </w:rPr>
        <w:t xml:space="preserve"> My offer to each student is to assist you in honing the skills that you have in life and to guide you in becoming more effective and proficient through practice of new approaches. As an adult learner who has juggled home, career, academic, and community roles, I understand the demands and expectations faced by students. As an instructor, I expect that you will read this syllabus and clearly understand your responsibilities as an adult learner in my classes. Further, I expect that you will meet due dates for assignments.</w:t>
      </w:r>
    </w:p>
    <w:p w14:paraId="4EB6D109"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p>
    <w:p w14:paraId="567E1385"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r w:rsidRPr="00C6509D">
        <w:rPr>
          <w:rFonts w:asciiTheme="minorHAnsi" w:hAnsiTheme="minorHAnsi"/>
          <w:i/>
          <w:spacing w:val="-3"/>
          <w:sz w:val="22"/>
          <w:szCs w:val="22"/>
        </w:rPr>
        <w:t>Above all, I expect that you will commit yourself to learning, growing, and adding to your communication skill set by trying new techniques, fully recognizing that the trial of such can be perceived as awkward.</w:t>
      </w:r>
    </w:p>
    <w:p w14:paraId="3DBFB992"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p>
    <w:p w14:paraId="7F3EF139"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r w:rsidRPr="00C6509D">
        <w:rPr>
          <w:rFonts w:asciiTheme="minorHAnsi" w:hAnsiTheme="minorHAnsi"/>
          <w:i/>
          <w:spacing w:val="-3"/>
          <w:sz w:val="22"/>
          <w:szCs w:val="22"/>
        </w:rPr>
        <w:t>I look forward to the time and techniques we will share. Please communicate with me as your instructor in an honest, respectful, and forthright way. In doing so, we shall model communications that would add to the health of corporate culture in the workplace.</w:t>
      </w:r>
      <w:r w:rsidRPr="00C6509D">
        <w:rPr>
          <w:rFonts w:asciiTheme="minorHAnsi" w:hAnsiTheme="minorHAnsi"/>
          <w:i/>
          <w:spacing w:val="-3"/>
          <w:sz w:val="22"/>
          <w:szCs w:val="22"/>
        </w:rPr>
        <w:br/>
      </w:r>
      <w:r w:rsidRPr="00C6509D">
        <w:rPr>
          <w:rFonts w:asciiTheme="minorHAnsi" w:hAnsiTheme="minorHAnsi"/>
          <w:b/>
          <w:i/>
          <w:color w:val="77206D" w:themeColor="accent5" w:themeShade="BF"/>
          <w:spacing w:val="-3"/>
          <w:sz w:val="22"/>
          <w:szCs w:val="22"/>
        </w:rPr>
        <w:t>-Dr. Mary</w:t>
      </w:r>
    </w:p>
    <w:p w14:paraId="26031840" w14:textId="50C0C9C6" w:rsidR="007638A9" w:rsidRPr="00C14648" w:rsidRDefault="00AD5099">
      <w:pPr>
        <w:rPr>
          <w:rFonts w:asciiTheme="minorHAnsi" w:hAnsiTheme="minorHAnsi"/>
        </w:rPr>
      </w:pPr>
      <w:r w:rsidRPr="00C14648">
        <w:rPr>
          <w:rFonts w:asciiTheme="minorHAnsi" w:hAnsiTheme="minorHAnsi"/>
        </w:rPr>
        <w:br/>
      </w:r>
    </w:p>
    <w:sectPr w:rsidR="007638A9" w:rsidRPr="00C14648" w:rsidSect="00B1639C">
      <w:footerReference w:type="default" r:id="rId17"/>
      <w:headerReference w:type="first" r:id="rId18"/>
      <w:footerReference w:type="first" r:id="rId19"/>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90AF" w14:textId="77777777" w:rsidR="002309F1" w:rsidRDefault="002309F1" w:rsidP="002140A2">
      <w:r>
        <w:separator/>
      </w:r>
    </w:p>
  </w:endnote>
  <w:endnote w:type="continuationSeparator" w:id="0">
    <w:p w14:paraId="1476D185" w14:textId="77777777" w:rsidR="002309F1" w:rsidRDefault="002309F1" w:rsidP="0021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E931211" w14:textId="77777777" w:rsidR="00B1639C" w:rsidRDefault="00B163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8DF15" w14:textId="1751E05E" w:rsidR="00B1639C" w:rsidRPr="007200FA" w:rsidRDefault="00B1639C">
    <w:pPr>
      <w:pStyle w:val="Footer"/>
      <w:rPr>
        <w:i/>
        <w:sz w:val="16"/>
        <w:szCs w:val="16"/>
      </w:rPr>
    </w:pPr>
    <w:r>
      <w:rPr>
        <w:i/>
        <w:sz w:val="16"/>
        <w:szCs w:val="16"/>
      </w:rPr>
      <w:t xml:space="preserve">Template Updated </w:t>
    </w:r>
    <w:r w:rsidR="00B46A4D">
      <w:rPr>
        <w:i/>
        <w:sz w:val="16"/>
        <w:szCs w:val="16"/>
      </w:rPr>
      <w:t>November</w:t>
    </w:r>
    <w:r>
      <w:rPr>
        <w:i/>
        <w:sz w:val="16"/>
        <w:szCs w:val="16"/>
      </w:rPr>
      <w:t xml:space="preserve"> 2025</w:t>
    </w:r>
    <w:r w:rsidR="001A6AA9">
      <w:rPr>
        <w:i/>
        <w:sz w:val="16"/>
        <w:szCs w:val="16"/>
      </w:rPr>
      <w:t xml:space="preserve">; schedule updated </w:t>
    </w:r>
    <w:r w:rsidR="00B46A4D">
      <w:rPr>
        <w:i/>
        <w:sz w:val="16"/>
        <w:szCs w:val="16"/>
      </w:rPr>
      <w:t>April</w:t>
    </w:r>
    <w:r w:rsidR="001A6AA9">
      <w:rPr>
        <w:i/>
        <w:sz w:val="16"/>
        <w:szCs w:val="16"/>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1894" w14:textId="77777777" w:rsidR="00B1639C" w:rsidRDefault="00B1639C">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Pr>
            <w:noProof/>
          </w:rPr>
          <w:t>1</w:t>
        </w:r>
        <w:r w:rsidRPr="007200FA">
          <w:rPr>
            <w:noProof/>
          </w:rPr>
          <w:fldChar w:fldCharType="end"/>
        </w:r>
      </w:sdtContent>
    </w:sdt>
  </w:p>
  <w:p w14:paraId="30DFAF2F" w14:textId="5237D0A3" w:rsidR="00B1639C" w:rsidRPr="004732FD" w:rsidRDefault="00B1639C">
    <w:pPr>
      <w:pStyle w:val="Footer"/>
      <w:rPr>
        <w:i/>
        <w:sz w:val="16"/>
        <w:szCs w:val="16"/>
      </w:rPr>
    </w:pPr>
    <w:r w:rsidRPr="004732FD">
      <w:rPr>
        <w:i/>
        <w:sz w:val="16"/>
        <w:szCs w:val="16"/>
      </w:rPr>
      <w:t>Te</w:t>
    </w:r>
    <w:r>
      <w:rPr>
        <w:i/>
        <w:sz w:val="16"/>
        <w:szCs w:val="16"/>
      </w:rPr>
      <w:t xml:space="preserve">mplate Updated </w:t>
    </w:r>
    <w:r w:rsidR="00D51291">
      <w:rPr>
        <w:i/>
        <w:sz w:val="16"/>
        <w:szCs w:val="16"/>
      </w:rPr>
      <w:t xml:space="preserve">November </w:t>
    </w:r>
    <w:r>
      <w:rPr>
        <w:i/>
        <w:sz w:val="16"/>
        <w:szCs w:val="16"/>
      </w:rPr>
      <w:t>2025</w:t>
    </w:r>
    <w:r w:rsidR="002140A2">
      <w:rPr>
        <w:i/>
        <w:sz w:val="16"/>
        <w:szCs w:val="16"/>
      </w:rPr>
      <w:t xml:space="preserve">; content revised </w:t>
    </w:r>
    <w:r w:rsidR="00D51291">
      <w:rPr>
        <w:i/>
        <w:sz w:val="16"/>
        <w:szCs w:val="16"/>
      </w:rPr>
      <w:t>2026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3ECE" w14:textId="77777777" w:rsidR="002309F1" w:rsidRDefault="002309F1" w:rsidP="002140A2">
      <w:r>
        <w:separator/>
      </w:r>
    </w:p>
  </w:footnote>
  <w:footnote w:type="continuationSeparator" w:id="0">
    <w:p w14:paraId="151133CD" w14:textId="77777777" w:rsidR="002309F1" w:rsidRDefault="002309F1" w:rsidP="0021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78B9" w14:textId="77777777" w:rsidR="00B1639C" w:rsidRDefault="00B1639C" w:rsidP="007D5A2A">
    <w:pPr>
      <w:pStyle w:val="Header"/>
      <w:jc w:val="right"/>
    </w:pPr>
    <w:r>
      <w:rPr>
        <w:noProof/>
      </w:rPr>
      <w:drawing>
        <wp:inline distT="0" distB="0" distL="0" distR="0" wp14:anchorId="6F9815BA" wp14:editId="3886713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36A3DDB" w14:textId="77777777" w:rsidR="00B1639C" w:rsidRPr="00A67B54" w:rsidRDefault="00B1639C" w:rsidP="00A67B54">
    <w:pPr>
      <w:pStyle w:val="Header"/>
      <w:jc w:val="center"/>
      <w:rPr>
        <w:color w:val="0070C0"/>
      </w:rPr>
    </w:pPr>
    <w:r>
      <w:t xml:space="preserve">                                                                                                                        </w:t>
    </w:r>
    <w:r w:rsidRPr="00A67B54">
      <w:rPr>
        <w:color w:val="0070C0"/>
      </w:rPr>
      <w:t>School of Business</w:t>
    </w:r>
  </w:p>
  <w:p w14:paraId="6DD3BC91" w14:textId="77777777" w:rsidR="00B1639C" w:rsidRPr="007D5A2A" w:rsidRDefault="00B1639C"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216"/>
    <w:multiLevelType w:val="hybridMultilevel"/>
    <w:tmpl w:val="46D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4543E"/>
    <w:multiLevelType w:val="hybridMultilevel"/>
    <w:tmpl w:val="148A4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73AD4"/>
    <w:multiLevelType w:val="hybridMultilevel"/>
    <w:tmpl w:val="2B02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D17B5"/>
    <w:multiLevelType w:val="multilevel"/>
    <w:tmpl w:val="120A6D2C"/>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15:restartNumberingAfterBreak="0">
    <w:nsid w:val="696355DC"/>
    <w:multiLevelType w:val="multilevel"/>
    <w:tmpl w:val="536E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790766EA"/>
    <w:multiLevelType w:val="hybridMultilevel"/>
    <w:tmpl w:val="6E760D68"/>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18693546">
    <w:abstractNumId w:val="4"/>
  </w:num>
  <w:num w:numId="2" w16cid:durableId="1268003761">
    <w:abstractNumId w:val="3"/>
  </w:num>
  <w:num w:numId="3" w16cid:durableId="76875897">
    <w:abstractNumId w:val="2"/>
  </w:num>
  <w:num w:numId="4" w16cid:durableId="1379428939">
    <w:abstractNumId w:val="0"/>
  </w:num>
  <w:num w:numId="5" w16cid:durableId="994262202">
    <w:abstractNumId w:val="5"/>
  </w:num>
  <w:num w:numId="6" w16cid:durableId="1895117044">
    <w:abstractNumId w:val="6"/>
  </w:num>
  <w:num w:numId="7" w16cid:durableId="2130003736">
    <w:abstractNumId w:val="7"/>
  </w:num>
  <w:num w:numId="8" w16cid:durableId="112685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C"/>
    <w:rsid w:val="0002561E"/>
    <w:rsid w:val="00125882"/>
    <w:rsid w:val="00137D9D"/>
    <w:rsid w:val="001812E8"/>
    <w:rsid w:val="001A6AA9"/>
    <w:rsid w:val="002140A2"/>
    <w:rsid w:val="002309F1"/>
    <w:rsid w:val="00252EC5"/>
    <w:rsid w:val="002B25F4"/>
    <w:rsid w:val="0035432F"/>
    <w:rsid w:val="003D24F8"/>
    <w:rsid w:val="003E0FC9"/>
    <w:rsid w:val="004632D1"/>
    <w:rsid w:val="00491BD9"/>
    <w:rsid w:val="00493CCC"/>
    <w:rsid w:val="00564B62"/>
    <w:rsid w:val="005E5FC1"/>
    <w:rsid w:val="00670D70"/>
    <w:rsid w:val="00675742"/>
    <w:rsid w:val="00685D00"/>
    <w:rsid w:val="006869CD"/>
    <w:rsid w:val="006B0195"/>
    <w:rsid w:val="006D2D79"/>
    <w:rsid w:val="00757668"/>
    <w:rsid w:val="00760E5B"/>
    <w:rsid w:val="007638A9"/>
    <w:rsid w:val="007E3B8A"/>
    <w:rsid w:val="00961A65"/>
    <w:rsid w:val="00962F8C"/>
    <w:rsid w:val="009C24A6"/>
    <w:rsid w:val="00A0045F"/>
    <w:rsid w:val="00A3102A"/>
    <w:rsid w:val="00A344D4"/>
    <w:rsid w:val="00AC0973"/>
    <w:rsid w:val="00AD5099"/>
    <w:rsid w:val="00AF378A"/>
    <w:rsid w:val="00B1639C"/>
    <w:rsid w:val="00B35DB3"/>
    <w:rsid w:val="00B46A4D"/>
    <w:rsid w:val="00C14648"/>
    <w:rsid w:val="00C43700"/>
    <w:rsid w:val="00C6509D"/>
    <w:rsid w:val="00CB2698"/>
    <w:rsid w:val="00CC20EC"/>
    <w:rsid w:val="00CF66EF"/>
    <w:rsid w:val="00D22BD8"/>
    <w:rsid w:val="00D51291"/>
    <w:rsid w:val="00D735E4"/>
    <w:rsid w:val="00DA5AA2"/>
    <w:rsid w:val="00DA6BC6"/>
    <w:rsid w:val="00DC189E"/>
    <w:rsid w:val="00EE3990"/>
    <w:rsid w:val="00EF240C"/>
    <w:rsid w:val="00F00D14"/>
    <w:rsid w:val="00F27D38"/>
    <w:rsid w:val="00F4395D"/>
    <w:rsid w:val="00F4715E"/>
    <w:rsid w:val="00F511B0"/>
    <w:rsid w:val="00FB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3A174"/>
  <w15:chartTrackingRefBased/>
  <w15:docId w15:val="{212A335A-A5C1-ED4B-9022-E80B580A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9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6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3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3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3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3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39C"/>
    <w:rPr>
      <w:rFonts w:eastAsiaTheme="majorEastAsia" w:cstheme="majorBidi"/>
      <w:color w:val="272727" w:themeColor="text1" w:themeTint="D8"/>
    </w:rPr>
  </w:style>
  <w:style w:type="paragraph" w:styleId="Title">
    <w:name w:val="Title"/>
    <w:basedOn w:val="Normal"/>
    <w:next w:val="Normal"/>
    <w:link w:val="TitleChar"/>
    <w:uiPriority w:val="10"/>
    <w:qFormat/>
    <w:rsid w:val="00B163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39C"/>
    <w:pPr>
      <w:spacing w:before="160"/>
      <w:jc w:val="center"/>
    </w:pPr>
    <w:rPr>
      <w:i/>
      <w:iCs/>
      <w:color w:val="404040" w:themeColor="text1" w:themeTint="BF"/>
    </w:rPr>
  </w:style>
  <w:style w:type="character" w:customStyle="1" w:styleId="QuoteChar">
    <w:name w:val="Quote Char"/>
    <w:basedOn w:val="DefaultParagraphFont"/>
    <w:link w:val="Quote"/>
    <w:uiPriority w:val="29"/>
    <w:rsid w:val="00B1639C"/>
    <w:rPr>
      <w:i/>
      <w:iCs/>
      <w:color w:val="404040" w:themeColor="text1" w:themeTint="BF"/>
    </w:rPr>
  </w:style>
  <w:style w:type="paragraph" w:styleId="ListParagraph">
    <w:name w:val="List Paragraph"/>
    <w:basedOn w:val="Normal"/>
    <w:uiPriority w:val="34"/>
    <w:qFormat/>
    <w:rsid w:val="00B1639C"/>
    <w:pPr>
      <w:ind w:left="720"/>
      <w:contextualSpacing/>
    </w:pPr>
  </w:style>
  <w:style w:type="character" w:styleId="IntenseEmphasis">
    <w:name w:val="Intense Emphasis"/>
    <w:basedOn w:val="DefaultParagraphFont"/>
    <w:uiPriority w:val="21"/>
    <w:qFormat/>
    <w:rsid w:val="00B1639C"/>
    <w:rPr>
      <w:i/>
      <w:iCs/>
      <w:color w:val="0F4761" w:themeColor="accent1" w:themeShade="BF"/>
    </w:rPr>
  </w:style>
  <w:style w:type="paragraph" w:styleId="IntenseQuote">
    <w:name w:val="Intense Quote"/>
    <w:basedOn w:val="Normal"/>
    <w:next w:val="Normal"/>
    <w:link w:val="IntenseQuoteChar"/>
    <w:uiPriority w:val="30"/>
    <w:qFormat/>
    <w:rsid w:val="00B16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39C"/>
    <w:rPr>
      <w:i/>
      <w:iCs/>
      <w:color w:val="0F4761" w:themeColor="accent1" w:themeShade="BF"/>
    </w:rPr>
  </w:style>
  <w:style w:type="character" w:styleId="IntenseReference">
    <w:name w:val="Intense Reference"/>
    <w:basedOn w:val="DefaultParagraphFont"/>
    <w:uiPriority w:val="32"/>
    <w:qFormat/>
    <w:rsid w:val="00B1639C"/>
    <w:rPr>
      <w:b/>
      <w:bCs/>
      <w:smallCaps/>
      <w:color w:val="0F4761" w:themeColor="accent1" w:themeShade="BF"/>
      <w:spacing w:val="5"/>
    </w:rPr>
  </w:style>
  <w:style w:type="paragraph" w:customStyle="1" w:styleId="SyllabiHeading">
    <w:name w:val="Syllabi Heading"/>
    <w:basedOn w:val="Normal"/>
    <w:next w:val="Normal"/>
    <w:link w:val="SyllabiHeadingChar"/>
    <w:qFormat/>
    <w:rsid w:val="00B1639C"/>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B1639C"/>
    <w:pPr>
      <w:tabs>
        <w:tab w:val="center" w:pos="4680"/>
        <w:tab w:val="right" w:pos="9360"/>
      </w:tabs>
    </w:pPr>
  </w:style>
  <w:style w:type="character" w:customStyle="1" w:styleId="HeaderChar">
    <w:name w:val="Header Char"/>
    <w:basedOn w:val="DefaultParagraphFont"/>
    <w:link w:val="Header"/>
    <w:uiPriority w:val="99"/>
    <w:rsid w:val="00B1639C"/>
    <w:rPr>
      <w:kern w:val="0"/>
      <w:sz w:val="22"/>
      <w:szCs w:val="22"/>
      <w14:ligatures w14:val="none"/>
    </w:rPr>
  </w:style>
  <w:style w:type="character" w:customStyle="1" w:styleId="SyllabiHeadingChar">
    <w:name w:val="Syllabi Heading Char"/>
    <w:basedOn w:val="DefaultParagraphFont"/>
    <w:link w:val="SyllabiHeading"/>
    <w:rsid w:val="00B1639C"/>
    <w:rPr>
      <w:rFonts w:ascii="Georgia" w:hAnsi="Georgia"/>
      <w:kern w:val="0"/>
      <w:sz w:val="28"/>
      <w:szCs w:val="22"/>
      <w14:ligatures w14:val="none"/>
    </w:rPr>
  </w:style>
  <w:style w:type="paragraph" w:styleId="Footer">
    <w:name w:val="footer"/>
    <w:basedOn w:val="Normal"/>
    <w:link w:val="FooterChar"/>
    <w:uiPriority w:val="99"/>
    <w:unhideWhenUsed/>
    <w:rsid w:val="00B1639C"/>
    <w:pPr>
      <w:tabs>
        <w:tab w:val="center" w:pos="4680"/>
        <w:tab w:val="right" w:pos="9360"/>
      </w:tabs>
    </w:pPr>
  </w:style>
  <w:style w:type="character" w:customStyle="1" w:styleId="FooterChar">
    <w:name w:val="Footer Char"/>
    <w:basedOn w:val="DefaultParagraphFont"/>
    <w:link w:val="Footer"/>
    <w:uiPriority w:val="99"/>
    <w:rsid w:val="00B1639C"/>
    <w:rPr>
      <w:kern w:val="0"/>
      <w:sz w:val="22"/>
      <w:szCs w:val="22"/>
      <w14:ligatures w14:val="none"/>
    </w:rPr>
  </w:style>
  <w:style w:type="paragraph" w:customStyle="1" w:styleId="SyllabiBasic">
    <w:name w:val="Syllabi Basic"/>
    <w:basedOn w:val="Normal"/>
    <w:next w:val="Normal"/>
    <w:link w:val="SyllabiBasicChar"/>
    <w:qFormat/>
    <w:rsid w:val="00B1639C"/>
    <w:pPr>
      <w:outlineLvl w:val="1"/>
    </w:pPr>
  </w:style>
  <w:style w:type="character" w:customStyle="1" w:styleId="SyllabiBasicChar">
    <w:name w:val="Syllabi Basic Char"/>
    <w:basedOn w:val="DefaultParagraphFont"/>
    <w:link w:val="SyllabiBasic"/>
    <w:rsid w:val="00B1639C"/>
    <w:rPr>
      <w:kern w:val="0"/>
      <w:sz w:val="22"/>
      <w:szCs w:val="22"/>
      <w14:ligatures w14:val="none"/>
    </w:rPr>
  </w:style>
  <w:style w:type="character" w:styleId="Hyperlink">
    <w:name w:val="Hyperlink"/>
    <w:basedOn w:val="DefaultParagraphFont"/>
    <w:rsid w:val="00B1639C"/>
    <w:rPr>
      <w:color w:val="467886" w:themeColor="hyperlink"/>
      <w:u w:val="single"/>
    </w:rPr>
  </w:style>
  <w:style w:type="paragraph" w:styleId="NormalWeb">
    <w:name w:val="Normal (Web)"/>
    <w:basedOn w:val="Normal"/>
    <w:uiPriority w:val="99"/>
    <w:semiHidden/>
    <w:unhideWhenUsed/>
    <w:rsid w:val="00B1639C"/>
  </w:style>
  <w:style w:type="character" w:styleId="HTMLCite">
    <w:name w:val="HTML Cite"/>
    <w:basedOn w:val="DefaultParagraphFont"/>
    <w:uiPriority w:val="99"/>
    <w:semiHidden/>
    <w:unhideWhenUsed/>
    <w:rsid w:val="002140A2"/>
    <w:rPr>
      <w:i/>
      <w:iCs/>
    </w:rPr>
  </w:style>
  <w:style w:type="character" w:styleId="UnresolvedMention">
    <w:name w:val="Unresolved Mention"/>
    <w:basedOn w:val="DefaultParagraphFont"/>
    <w:uiPriority w:val="99"/>
    <w:semiHidden/>
    <w:unhideWhenUsed/>
    <w:rsid w:val="002140A2"/>
    <w:rPr>
      <w:color w:val="605E5C"/>
      <w:shd w:val="clear" w:color="auto" w:fill="E1DFDD"/>
    </w:rPr>
  </w:style>
  <w:style w:type="paragraph" w:customStyle="1" w:styleId="my-2">
    <w:name w:val="my-2"/>
    <w:basedOn w:val="Normal"/>
    <w:rsid w:val="00AD5099"/>
    <w:pPr>
      <w:spacing w:before="100" w:beforeAutospacing="1" w:after="100" w:afterAutospacing="1"/>
    </w:pPr>
  </w:style>
  <w:style w:type="character" w:styleId="Emphasis">
    <w:name w:val="Emphasis"/>
    <w:basedOn w:val="DefaultParagraphFont"/>
    <w:uiPriority w:val="20"/>
    <w:qFormat/>
    <w:rsid w:val="00AD5099"/>
    <w:rPr>
      <w:i/>
      <w:iCs/>
    </w:rPr>
  </w:style>
  <w:style w:type="table" w:styleId="TableGridLight">
    <w:name w:val="Grid Table Light"/>
    <w:basedOn w:val="TableNormal"/>
    <w:uiPriority w:val="40"/>
    <w:rsid w:val="00AD5099"/>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F511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www.grammarly.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rammarly.com" TargetMode="External"/><Relationship Id="rId12" Type="http://schemas.openxmlformats.org/officeDocument/2006/relationships/hyperlink" Target="http://www.scholargoogl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yze.com/passive-voice-detector.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hyperlink" Target="http://www.reciteworks.com" TargetMode="External"/><Relationship Id="rId10" Type="http://schemas.openxmlformats.org/officeDocument/2006/relationships/hyperlink" Target="http://library.wb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2501</Words>
  <Characters>14585</Characters>
  <Application>Microsoft Office Word</Application>
  <DocSecurity>0</DocSecurity>
  <Lines>383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Rydesky</dc:creator>
  <cp:keywords/>
  <dc:description/>
  <cp:lastModifiedBy>Mary Rydesky</cp:lastModifiedBy>
  <cp:revision>3</cp:revision>
  <cp:lastPrinted>2026-02-14T23:45:00Z</cp:lastPrinted>
  <dcterms:created xsi:type="dcterms:W3CDTF">2026-04-22T05:49:00Z</dcterms:created>
  <dcterms:modified xsi:type="dcterms:W3CDTF">2026-04-22T05:51:00Z</dcterms:modified>
</cp:coreProperties>
</file>