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1CAEEEA2"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r w:rsidR="0070062C">
        <w:rPr>
          <w:rFonts w:cstheme="minorHAnsi"/>
          <w:b/>
          <w:bCs/>
          <w:sz w:val="24"/>
          <w:szCs w:val="24"/>
        </w:rPr>
        <w:t xml:space="preserve"> &amp; Exercise and Sport Science</w:t>
      </w:r>
    </w:p>
    <w:p w14:paraId="6E2E627B" w14:textId="77777777" w:rsidR="00332402" w:rsidRDefault="00332402" w:rsidP="00332402">
      <w:pPr>
        <w:spacing w:line="240" w:lineRule="auto"/>
        <w:contextualSpacing/>
        <w:jc w:val="center"/>
        <w:rPr>
          <w:rFonts w:cstheme="minorHAnsi"/>
          <w:b/>
          <w:bCs/>
          <w:sz w:val="24"/>
          <w:szCs w:val="24"/>
        </w:rPr>
      </w:pPr>
    </w:p>
    <w:p w14:paraId="6FB6C1F4" w14:textId="77777777" w:rsidR="000E2E65" w:rsidRPr="00332402" w:rsidRDefault="000E2E65" w:rsidP="00332402">
      <w:pPr>
        <w:spacing w:line="240" w:lineRule="auto"/>
        <w:contextualSpacing/>
        <w:jc w:val="center"/>
        <w:rPr>
          <w:rFonts w:cstheme="minorHAnsi"/>
          <w:b/>
          <w:bCs/>
          <w:sz w:val="24"/>
          <w:szCs w:val="24"/>
        </w:rPr>
      </w:pPr>
    </w:p>
    <w:p w14:paraId="7CB8D4F8" w14:textId="09956906" w:rsidR="00332402" w:rsidRPr="00AD2986" w:rsidRDefault="00332402" w:rsidP="00332402">
      <w:pPr>
        <w:spacing w:after="0" w:line="240" w:lineRule="auto"/>
        <w:contextualSpacing/>
        <w:rPr>
          <w:rFonts w:eastAsia="Times New Roman" w:cstheme="minorHAnsi"/>
          <w:b/>
          <w:bCs/>
          <w:color w:val="4472C4" w:themeColor="accent1"/>
          <w:sz w:val="24"/>
          <w:szCs w:val="24"/>
        </w:rPr>
      </w:pPr>
      <w:r w:rsidRPr="00AD2986">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AD2986"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AD2986">
        <w:rPr>
          <w:rFonts w:eastAsia="Times New Roman" w:cstheme="minorHAnsi"/>
          <w:b/>
          <w:bCs/>
          <w:color w:val="4472C4" w:themeColor="accent1"/>
          <w:kern w:val="36"/>
          <w:sz w:val="24"/>
          <w:szCs w:val="24"/>
        </w:rPr>
        <w:t>COURSE NUMBER &amp; NAME:</w:t>
      </w:r>
    </w:p>
    <w:p w14:paraId="52699D86" w14:textId="64A7745E"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EXSS 3315</w:t>
      </w:r>
      <w:r w:rsidR="00332402">
        <w:rPr>
          <w:rFonts w:eastAsia="Times New Roman" w:cstheme="minorHAnsi"/>
          <w:bCs/>
          <w:kern w:val="36"/>
          <w:sz w:val="24"/>
          <w:szCs w:val="24"/>
        </w:rPr>
        <w:t>.VC01 -</w:t>
      </w:r>
      <w:r w:rsidRPr="00332402">
        <w:rPr>
          <w:rFonts w:eastAsia="Times New Roman" w:cstheme="minorHAnsi"/>
          <w:bCs/>
          <w:kern w:val="36"/>
          <w:sz w:val="24"/>
          <w:szCs w:val="24"/>
        </w:rPr>
        <w:t xml:space="preserve"> Kinesiology</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268EF469" w:rsidR="00F84486" w:rsidRDefault="00BC5F71" w:rsidP="00332402">
      <w:pPr>
        <w:spacing w:before="100" w:beforeAutospacing="1" w:after="100" w:afterAutospacing="1" w:line="240" w:lineRule="auto"/>
        <w:contextualSpacing/>
        <w:rPr>
          <w:rFonts w:eastAsia="Times New Roman" w:cstheme="minorHAnsi"/>
          <w:bCs/>
          <w:kern w:val="36"/>
          <w:sz w:val="24"/>
          <w:szCs w:val="24"/>
        </w:rPr>
      </w:pPr>
      <w:r>
        <w:rPr>
          <w:rFonts w:eastAsia="Times New Roman" w:cstheme="minorHAnsi"/>
          <w:bCs/>
          <w:kern w:val="36"/>
          <w:sz w:val="24"/>
          <w:szCs w:val="24"/>
        </w:rPr>
        <w:t>Fall I</w:t>
      </w:r>
      <w:r w:rsidR="00B85F4C" w:rsidRPr="00332402">
        <w:rPr>
          <w:rFonts w:eastAsia="Times New Roman" w:cstheme="minorHAnsi"/>
          <w:bCs/>
          <w:kern w:val="36"/>
          <w:sz w:val="24"/>
          <w:szCs w:val="24"/>
        </w:rPr>
        <w:t xml:space="preserve"> </w:t>
      </w:r>
      <w:r w:rsidR="00FD1572" w:rsidRPr="00332402">
        <w:rPr>
          <w:rFonts w:eastAsia="Times New Roman" w:cstheme="minorHAnsi"/>
          <w:bCs/>
          <w:kern w:val="36"/>
          <w:sz w:val="24"/>
          <w:szCs w:val="24"/>
        </w:rPr>
        <w:t xml:space="preserve">VC </w:t>
      </w:r>
      <w:r w:rsidR="00F84486" w:rsidRPr="00332402">
        <w:rPr>
          <w:rFonts w:eastAsia="Times New Roman" w:cstheme="minorHAnsi"/>
          <w:bCs/>
          <w:kern w:val="36"/>
          <w:sz w:val="24"/>
          <w:szCs w:val="24"/>
        </w:rPr>
        <w:t>202</w:t>
      </w:r>
      <w:r w:rsidR="0070062C">
        <w:rPr>
          <w:rFonts w:eastAsia="Times New Roman" w:cstheme="minorHAnsi"/>
          <w:bCs/>
          <w:kern w:val="36"/>
          <w:sz w:val="24"/>
          <w:szCs w:val="24"/>
        </w:rPr>
        <w:t>6</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2DC635B1"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706DB2">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500548AF" w14:textId="5C26C5FE" w:rsidR="00FD1572" w:rsidRDefault="00FD1572" w:rsidP="00332402">
      <w:pPr>
        <w:spacing w:after="0" w:line="240" w:lineRule="auto"/>
        <w:rPr>
          <w:rFonts w:cstheme="minorHAnsi"/>
          <w:sz w:val="24"/>
          <w:szCs w:val="24"/>
        </w:rPr>
      </w:pPr>
      <w:r w:rsidRPr="00332402">
        <w:rPr>
          <w:rFonts w:cstheme="minorHAnsi"/>
          <w:sz w:val="24"/>
          <w:szCs w:val="24"/>
        </w:rPr>
        <w:t xml:space="preserve">WBU Email: </w:t>
      </w:r>
      <w:hyperlink r:id="rId11" w:history="1">
        <w:r w:rsidR="001F323A" w:rsidRPr="007F4DF0">
          <w:rPr>
            <w:rStyle w:val="Hyperlink"/>
          </w:rPr>
          <w:t>huntc@wbu.edu</w:t>
        </w:r>
      </w:hyperlink>
    </w:p>
    <w:p w14:paraId="5582EA37" w14:textId="24BCDCC1" w:rsidR="00F41820" w:rsidRPr="00332402" w:rsidRDefault="00F41820" w:rsidP="00332402">
      <w:pPr>
        <w:spacing w:after="0" w:line="240" w:lineRule="auto"/>
        <w:rPr>
          <w:rFonts w:cstheme="minorHAnsi"/>
          <w:sz w:val="24"/>
          <w:szCs w:val="24"/>
        </w:rPr>
      </w:pPr>
      <w:r>
        <w:rPr>
          <w:rFonts w:cstheme="minorHAnsi"/>
          <w:sz w:val="24"/>
          <w:szCs w:val="24"/>
        </w:rPr>
        <w:t>Office Phone: (806) 291-37</w:t>
      </w:r>
      <w:r w:rsidR="000964DB">
        <w:rPr>
          <w:rFonts w:cstheme="minorHAnsi"/>
          <w:sz w:val="24"/>
          <w:szCs w:val="24"/>
        </w:rPr>
        <w:t>74</w:t>
      </w:r>
    </w:p>
    <w:p w14:paraId="5EF93D27" w14:textId="77777777" w:rsidR="00FD1572" w:rsidRPr="00332402" w:rsidRDefault="00FD1572" w:rsidP="00332402">
      <w:pPr>
        <w:pStyle w:val="ListParagraph"/>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44B1B401" w14:textId="77777777" w:rsidR="00AD2986" w:rsidRDefault="00AD2986" w:rsidP="00AD2986">
      <w:pPr>
        <w:spacing w:after="0" w:line="240" w:lineRule="auto"/>
        <w:contextualSpacing/>
        <w:rPr>
          <w:rFonts w:cstheme="minorHAnsi"/>
          <w:sz w:val="24"/>
          <w:szCs w:val="24"/>
        </w:rPr>
      </w:pPr>
      <w:r>
        <w:rPr>
          <w:rFonts w:cstheme="minorHAnsi"/>
          <w:sz w:val="24"/>
          <w:szCs w:val="24"/>
        </w:rPr>
        <w:t>Laney Center, Room 203</w:t>
      </w:r>
    </w:p>
    <w:p w14:paraId="7E3D8D5D" w14:textId="670B60C1" w:rsidR="00AD2986" w:rsidRDefault="00AD2986" w:rsidP="0070062C">
      <w:pPr>
        <w:spacing w:after="0" w:line="240" w:lineRule="auto"/>
        <w:contextualSpacing/>
        <w:rPr>
          <w:rFonts w:cstheme="minorHAnsi"/>
          <w:sz w:val="24"/>
          <w:szCs w:val="24"/>
        </w:rPr>
      </w:pPr>
      <w:r>
        <w:rPr>
          <w:rFonts w:cstheme="minorHAnsi"/>
          <w:sz w:val="24"/>
          <w:szCs w:val="24"/>
        </w:rPr>
        <w:t>Monday</w:t>
      </w:r>
      <w:r w:rsidR="0070062C">
        <w:rPr>
          <w:rFonts w:cstheme="minorHAnsi"/>
          <w:sz w:val="24"/>
          <w:szCs w:val="24"/>
        </w:rPr>
        <w:t>: 9:00 a.m. to 10:00 a.m.</w:t>
      </w:r>
    </w:p>
    <w:p w14:paraId="3A8BADAC" w14:textId="29190047" w:rsidR="00BC5F71" w:rsidRDefault="00BC5F71" w:rsidP="0070062C">
      <w:pPr>
        <w:spacing w:after="0" w:line="240" w:lineRule="auto"/>
        <w:contextualSpacing/>
        <w:rPr>
          <w:rFonts w:cstheme="minorHAnsi"/>
          <w:sz w:val="24"/>
          <w:szCs w:val="24"/>
        </w:rPr>
      </w:pPr>
      <w:r>
        <w:rPr>
          <w:rFonts w:cstheme="minorHAnsi"/>
          <w:sz w:val="24"/>
          <w:szCs w:val="24"/>
        </w:rPr>
        <w:t>Wednesday: 9:00 a.m. to 10:00 a.m. and 10:50 to 12:05 p.m.</w:t>
      </w:r>
    </w:p>
    <w:p w14:paraId="6C43833E" w14:textId="467E294D" w:rsidR="0070062C" w:rsidRDefault="0070062C" w:rsidP="0070062C">
      <w:pPr>
        <w:spacing w:after="0" w:line="240" w:lineRule="auto"/>
        <w:contextualSpacing/>
        <w:rPr>
          <w:rFonts w:cstheme="minorHAnsi"/>
          <w:sz w:val="24"/>
          <w:szCs w:val="24"/>
        </w:rPr>
      </w:pPr>
      <w:r>
        <w:rPr>
          <w:rFonts w:cstheme="minorHAnsi"/>
          <w:sz w:val="24"/>
          <w:szCs w:val="24"/>
        </w:rPr>
        <w:t>Tuesday/Thursday: 9:00 a.m. to 10:50 a.m.</w:t>
      </w:r>
    </w:p>
    <w:p w14:paraId="71033853" w14:textId="5FF6E58E" w:rsidR="0070062C" w:rsidRPr="00F25D90" w:rsidRDefault="0070062C" w:rsidP="0070062C">
      <w:pPr>
        <w:spacing w:after="0" w:line="240" w:lineRule="auto"/>
        <w:contextualSpacing/>
        <w:rPr>
          <w:rFonts w:cstheme="minorHAnsi"/>
          <w:sz w:val="24"/>
          <w:szCs w:val="24"/>
        </w:rPr>
      </w:pPr>
      <w:r>
        <w:rPr>
          <w:rFonts w:cstheme="minorHAnsi"/>
          <w:sz w:val="24"/>
          <w:szCs w:val="24"/>
        </w:rPr>
        <w:t xml:space="preserve">Friday: 9:00 a.m. to </w:t>
      </w:r>
      <w:r w:rsidR="00BC5F71">
        <w:rPr>
          <w:rFonts w:cstheme="minorHAnsi"/>
          <w:sz w:val="24"/>
          <w:szCs w:val="24"/>
        </w:rPr>
        <w:t>12:05 p.m.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456CDE7A"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12" w:history="1">
        <w:r w:rsidRPr="00185864">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76FBA43A"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61DCC6B0" w:rsidR="00F84486" w:rsidRDefault="00B85F4C" w:rsidP="00332402">
      <w:pPr>
        <w:spacing w:line="240" w:lineRule="auto"/>
        <w:contextualSpacing/>
        <w:rPr>
          <w:rFonts w:cstheme="minorHAnsi"/>
          <w:sz w:val="24"/>
          <w:szCs w:val="24"/>
        </w:rPr>
      </w:pPr>
      <w:r w:rsidRPr="00332402">
        <w:rPr>
          <w:rFonts w:cstheme="minorHAnsi"/>
          <w:sz w:val="24"/>
          <w:szCs w:val="24"/>
        </w:rPr>
        <w:t>Examines movement, motor skills in relation to anatomical, mechanical principles, and the physical laws which govern them.</w:t>
      </w:r>
    </w:p>
    <w:p w14:paraId="22EF331D" w14:textId="77777777" w:rsidR="000F751F" w:rsidRDefault="000F751F" w:rsidP="00332402">
      <w:pPr>
        <w:spacing w:line="240" w:lineRule="auto"/>
        <w:contextualSpacing/>
        <w:rPr>
          <w:rFonts w:cstheme="minorHAnsi"/>
          <w:sz w:val="24"/>
          <w:szCs w:val="24"/>
        </w:rPr>
      </w:pPr>
    </w:p>
    <w:p w14:paraId="257ECCAA" w14:textId="1F5F37DF"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47034B12" w14:textId="77777777" w:rsidR="0070062C" w:rsidRDefault="00B85F4C" w:rsidP="00E420D0">
      <w:pPr>
        <w:spacing w:line="240" w:lineRule="auto"/>
        <w:contextualSpacing/>
        <w:rPr>
          <w:rFonts w:cstheme="minorHAnsi"/>
          <w:sz w:val="24"/>
          <w:szCs w:val="24"/>
        </w:rPr>
      </w:pPr>
      <w:r w:rsidRPr="00332402">
        <w:rPr>
          <w:rFonts w:cstheme="minorHAnsi"/>
          <w:sz w:val="24"/>
          <w:szCs w:val="24"/>
        </w:rPr>
        <w:t xml:space="preserve">BIOL </w:t>
      </w:r>
      <w:r w:rsidR="0070075C" w:rsidRPr="00332402">
        <w:rPr>
          <w:rFonts w:cstheme="minorHAnsi"/>
          <w:sz w:val="24"/>
          <w:szCs w:val="24"/>
        </w:rPr>
        <w:t>1400</w:t>
      </w:r>
    </w:p>
    <w:p w14:paraId="76083190" w14:textId="07D30F6C" w:rsidR="000E2E65" w:rsidRPr="00E420D0" w:rsidRDefault="0070075C" w:rsidP="00E420D0">
      <w:pPr>
        <w:spacing w:line="240" w:lineRule="auto"/>
        <w:contextualSpacing/>
        <w:rPr>
          <w:rFonts w:cstheme="minorHAnsi"/>
          <w:sz w:val="24"/>
          <w:szCs w:val="24"/>
        </w:rPr>
      </w:pPr>
      <w:r w:rsidRPr="00332402">
        <w:rPr>
          <w:rFonts w:cstheme="minorHAnsi"/>
          <w:sz w:val="24"/>
          <w:szCs w:val="24"/>
        </w:rPr>
        <w:t>EXSS 1301</w:t>
      </w:r>
    </w:p>
    <w:p w14:paraId="1AD5B117" w14:textId="77777777" w:rsidR="0070062C" w:rsidRDefault="0070062C" w:rsidP="00DF1D62">
      <w:pPr>
        <w:pStyle w:val="ListParagraph"/>
        <w:spacing w:after="0" w:line="240" w:lineRule="auto"/>
        <w:ind w:left="0"/>
        <w:rPr>
          <w:rFonts w:eastAsia="Times New Roman" w:cstheme="minorHAnsi"/>
          <w:b/>
          <w:color w:val="4472C4" w:themeColor="accent1"/>
          <w:sz w:val="24"/>
          <w:szCs w:val="24"/>
        </w:rPr>
      </w:pPr>
    </w:p>
    <w:p w14:paraId="3A33C498" w14:textId="77777777" w:rsidR="0070062C" w:rsidRDefault="0070062C" w:rsidP="00DF1D62">
      <w:pPr>
        <w:pStyle w:val="ListParagraph"/>
        <w:spacing w:after="0" w:line="240" w:lineRule="auto"/>
        <w:ind w:left="0"/>
        <w:rPr>
          <w:rFonts w:eastAsia="Times New Roman" w:cstheme="minorHAnsi"/>
          <w:b/>
          <w:color w:val="4472C4" w:themeColor="accent1"/>
          <w:sz w:val="24"/>
          <w:szCs w:val="24"/>
        </w:rPr>
      </w:pPr>
    </w:p>
    <w:p w14:paraId="73153886" w14:textId="12F77442" w:rsidR="00DF1D62" w:rsidRDefault="00DF1D62" w:rsidP="00DF1D62">
      <w:pPr>
        <w:pStyle w:val="ListParagraph"/>
        <w:spacing w:after="0"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REQUIRED TEXTBOOK &amp; RESOURSE MATERIAL:</w:t>
      </w:r>
    </w:p>
    <w:p w14:paraId="5CAA5683" w14:textId="77777777" w:rsidR="00DF1D62" w:rsidRDefault="00DF1D62" w:rsidP="00DF1D62">
      <w:pPr>
        <w:pStyle w:val="ListParagraph"/>
        <w:spacing w:after="0" w:line="240" w:lineRule="auto"/>
        <w:ind w:left="0"/>
        <w:rPr>
          <w:rFonts w:cstheme="minorHAnsi"/>
          <w:sz w:val="24"/>
          <w:szCs w:val="24"/>
        </w:rPr>
      </w:pPr>
      <w:r w:rsidRPr="00DF1D62">
        <w:rPr>
          <w:rFonts w:cstheme="minorHAnsi"/>
          <w:sz w:val="24"/>
          <w:szCs w:val="24"/>
        </w:rPr>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491F36D7" w14:textId="1048282A" w:rsidR="0070075C" w:rsidRPr="00711B60" w:rsidRDefault="0070075C"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 xml:space="preserve">Floyd, R. T. (2018). </w:t>
      </w:r>
      <w:r w:rsidRPr="00711B60">
        <w:rPr>
          <w:rFonts w:eastAsia="Times New Roman" w:cstheme="minorHAnsi"/>
          <w:i/>
          <w:iCs/>
          <w:color w:val="000000" w:themeColor="text1"/>
          <w:sz w:val="24"/>
          <w:szCs w:val="24"/>
        </w:rPr>
        <w:t xml:space="preserve">Manual of Structural Kinesiology </w:t>
      </w:r>
      <w:r w:rsidRPr="00711B60">
        <w:rPr>
          <w:rFonts w:eastAsia="Times New Roman" w:cstheme="minorHAnsi"/>
          <w:color w:val="000000" w:themeColor="text1"/>
          <w:sz w:val="24"/>
          <w:szCs w:val="24"/>
        </w:rPr>
        <w:t>(21</w:t>
      </w:r>
      <w:r w:rsidRPr="00711B60">
        <w:rPr>
          <w:rFonts w:eastAsia="Times New Roman" w:cstheme="minorHAnsi"/>
          <w:color w:val="000000" w:themeColor="text1"/>
          <w:sz w:val="24"/>
          <w:szCs w:val="24"/>
          <w:vertAlign w:val="superscript"/>
        </w:rPr>
        <w:t>st</w:t>
      </w:r>
      <w:r w:rsidRPr="00711B60">
        <w:rPr>
          <w:rFonts w:eastAsia="Times New Roman" w:cstheme="minorHAnsi"/>
          <w:color w:val="000000" w:themeColor="text1"/>
          <w:sz w:val="24"/>
          <w:szCs w:val="24"/>
        </w:rPr>
        <w:t xml:space="preserve"> ed.). New York, NY: McGraw Hill.</w:t>
      </w:r>
    </w:p>
    <w:p w14:paraId="2812760F" w14:textId="16BC8864" w:rsidR="00DF1D62" w:rsidRPr="00963460" w:rsidRDefault="00DF1D62"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Access to Blackboard and WBU e-mail along with access to a computer with internet are also required for successful completion of the course.</w:t>
      </w:r>
      <w:r w:rsidR="000F751F">
        <w:rPr>
          <w:rFonts w:eastAsia="Times New Roman" w:cstheme="minorHAnsi"/>
          <w:color w:val="000000" w:themeColor="text1"/>
          <w:sz w:val="24"/>
          <w:szCs w:val="24"/>
        </w:rPr>
        <w:t xml:space="preserve"> WBU technical requirements are listed </w:t>
      </w:r>
      <w:hyperlink r:id="rId13" w:history="1">
        <w:r w:rsidR="000F751F" w:rsidRPr="00A64013">
          <w:rPr>
            <w:rStyle w:val="Hyperlink"/>
            <w:rFonts w:eastAsia="Times New Roman" w:cstheme="minorHAnsi"/>
            <w:sz w:val="24"/>
            <w:szCs w:val="24"/>
          </w:rPr>
          <w:t>here</w:t>
        </w:r>
      </w:hyperlink>
      <w:r w:rsidR="000F751F">
        <w:rPr>
          <w:rFonts w:eastAsia="Times New Roman" w:cstheme="minorHAnsi"/>
          <w:color w:val="000000" w:themeColor="text1"/>
          <w:sz w:val="24"/>
          <w:szCs w:val="24"/>
        </w:rPr>
        <w:t>.</w:t>
      </w:r>
    </w:p>
    <w:p w14:paraId="7DE8C78E" w14:textId="77777777" w:rsidR="00963460" w:rsidRDefault="00963460" w:rsidP="00963460">
      <w:pPr>
        <w:spacing w:after="0" w:line="240" w:lineRule="auto"/>
        <w:rPr>
          <w:rFonts w:eastAsia="Times New Roman" w:cstheme="minorHAnsi"/>
          <w:b/>
          <w:color w:val="000000" w:themeColor="text1"/>
          <w:sz w:val="24"/>
          <w:szCs w:val="24"/>
        </w:rPr>
      </w:pPr>
    </w:p>
    <w:p w14:paraId="18F5C8E7" w14:textId="04DFE725" w:rsidR="00963460" w:rsidRDefault="00963460" w:rsidP="00963460">
      <w:pPr>
        <w:spacing w:after="0" w:line="240" w:lineRule="auto"/>
        <w:contextualSpacing/>
        <w:rPr>
          <w:rFonts w:eastAsia="Times New Roman" w:cstheme="minorHAnsi"/>
          <w:b/>
          <w:bCs/>
          <w:color w:val="4472C4" w:themeColor="accent1"/>
          <w:sz w:val="24"/>
          <w:szCs w:val="24"/>
        </w:rPr>
      </w:pPr>
      <w:r>
        <w:rPr>
          <w:rFonts w:eastAsia="Times New Roman" w:cstheme="minorHAnsi"/>
          <w:b/>
          <w:bCs/>
          <w:color w:val="4472C4" w:themeColor="accent1"/>
          <w:sz w:val="24"/>
          <w:szCs w:val="24"/>
        </w:rPr>
        <w:t>Optional Materials:</w:t>
      </w:r>
    </w:p>
    <w:p w14:paraId="21A39F4D" w14:textId="67195C4E" w:rsidR="00963460" w:rsidRPr="00706DB2" w:rsidRDefault="00963460" w:rsidP="00963460">
      <w:pPr>
        <w:pStyle w:val="ListParagraph"/>
        <w:numPr>
          <w:ilvl w:val="0"/>
          <w:numId w:val="12"/>
        </w:numPr>
        <w:spacing w:after="0" w:line="240" w:lineRule="auto"/>
        <w:rPr>
          <w:rStyle w:val="Hyperlink"/>
          <w:rFonts w:eastAsia="Times New Roman" w:cstheme="minorHAnsi"/>
          <w:color w:val="000000" w:themeColor="text1"/>
          <w:sz w:val="24"/>
          <w:szCs w:val="24"/>
          <w:u w:val="none"/>
        </w:rPr>
      </w:pPr>
      <w:r w:rsidRPr="00963460">
        <w:rPr>
          <w:rFonts w:eastAsia="Times New Roman" w:cstheme="minorHAnsi"/>
          <w:bCs/>
          <w:color w:val="000000" w:themeColor="text1"/>
          <w:sz w:val="24"/>
          <w:szCs w:val="24"/>
        </w:rPr>
        <w:t xml:space="preserve">Access to </w:t>
      </w:r>
      <w:hyperlink r:id="rId14" w:history="1">
        <w:r w:rsidRPr="00963460">
          <w:rPr>
            <w:rStyle w:val="Hyperlink"/>
            <w:rFonts w:eastAsia="Times New Roman" w:cstheme="minorHAnsi"/>
            <w:bCs/>
            <w:sz w:val="24"/>
            <w:szCs w:val="24"/>
          </w:rPr>
          <w:t>WBU Learning Resources Center</w:t>
        </w:r>
      </w:hyperlink>
    </w:p>
    <w:p w14:paraId="53E87C4F" w14:textId="76BB1E81" w:rsidR="00963460" w:rsidRPr="00425095" w:rsidRDefault="00706DB2" w:rsidP="00963460">
      <w:pPr>
        <w:pStyle w:val="ListParagraph"/>
        <w:numPr>
          <w:ilvl w:val="0"/>
          <w:numId w:val="12"/>
        </w:numPr>
        <w:spacing w:after="0" w:line="240" w:lineRule="auto"/>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Resources available through WBU and online libraries, especially including </w:t>
      </w:r>
      <w:hyperlink r:id="rId15" w:history="1">
        <w:r w:rsidRPr="005E28BA">
          <w:rPr>
            <w:rStyle w:val="Hyperlink"/>
            <w:rFonts w:eastAsia="Times New Roman" w:cstheme="minorHAnsi"/>
            <w:bCs/>
            <w:sz w:val="24"/>
            <w:szCs w:val="24"/>
          </w:rPr>
          <w:t>PubMed.</w:t>
        </w:r>
      </w:hyperlink>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4E490F95" w14:textId="50A01894" w:rsidR="00DF1D62" w:rsidRPr="00DF1D62" w:rsidRDefault="00DF1D62" w:rsidP="00332402">
      <w:pPr>
        <w:spacing w:after="0"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Upon the conclusion of this course, students actively engaged in learning will be able to:</w:t>
      </w:r>
    </w:p>
    <w:p w14:paraId="0839AC04" w14:textId="40845821" w:rsidR="0070075C" w:rsidRDefault="0070075C"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 xml:space="preserve">Student will comprehend and apply the relationship between anatomical structure and physiological and kinesiological functioning. </w:t>
      </w:r>
    </w:p>
    <w:p w14:paraId="623ADE30" w14:textId="0F6BBE78"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6A35DA6B" w14:textId="501A96B8"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 xml:space="preserve">Standard II: The physical education teacher understands principles and benefits of a healthy, physically active lifestyle and motivates students to participate in activities that promote this lifestyle. </w:t>
      </w:r>
    </w:p>
    <w:p w14:paraId="05571D7F" w14:textId="3B35EB7B"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2.1k structures and functions of major body systems and how these systems work and adapt to physical activity</w:t>
      </w:r>
    </w:p>
    <w:p w14:paraId="468019B3" w14:textId="692D3970"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2.2k how various factors (e.g., rest, nutrition, tobacco, alcohol, and other drugs) affect physical performance and health</w:t>
      </w:r>
    </w:p>
    <w:p w14:paraId="377E6E85" w14:textId="1942FBB4"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2.4k key principles and concepts (e.g., cardiovascular endurance, muscular strength, flexibility, weight control, conditioning, safety, stress management, nutrition) and their significance in relation to physical activity, health, and fitness</w:t>
      </w:r>
    </w:p>
    <w:p w14:paraId="5A950F41" w14:textId="0938112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 xml:space="preserve">Standard I: The physical education teacher demonstrates competency in a variety of movement skills and helps students develop these skills. </w:t>
      </w:r>
    </w:p>
    <w:p w14:paraId="2ABFEA0D" w14:textId="62443733"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1.1k physiological and biomechanical principles in relation to rhythmic movement, sports activities, and dynamic fitness</w:t>
      </w:r>
    </w:p>
    <w:p w14:paraId="1A9DA291" w14:textId="4516D288" w:rsidR="0070075C" w:rsidRDefault="0070075C"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 xml:space="preserve">Student will </w:t>
      </w:r>
      <w:proofErr w:type="spellStart"/>
      <w:r w:rsidRPr="00DF1D62">
        <w:rPr>
          <w:rFonts w:eastAsia="Times New Roman" w:cstheme="minorHAnsi"/>
          <w:bCs/>
          <w:sz w:val="24"/>
          <w:szCs w:val="24"/>
        </w:rPr>
        <w:t>kinesiologically</w:t>
      </w:r>
      <w:proofErr w:type="spellEnd"/>
      <w:r w:rsidRPr="00DF1D62">
        <w:rPr>
          <w:rFonts w:eastAsia="Times New Roman" w:cstheme="minorHAnsi"/>
          <w:bCs/>
          <w:sz w:val="24"/>
          <w:szCs w:val="24"/>
        </w:rPr>
        <w:t xml:space="preserve"> analyze real-life examples of movement.</w:t>
      </w:r>
    </w:p>
    <w:p w14:paraId="09D2C4AA" w14:textId="4BE464C8"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25D27E5F" w14:textId="01C3981C"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lastRenderedPageBreak/>
        <w:t>Standard I: The physical education teacher demonstrates competency in a variety of movement skills and helps students develop these skills.</w:t>
      </w:r>
    </w:p>
    <w:p w14:paraId="7A559D06" w14:textId="2B7568C5"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1.2k movement patterns and forms and their components</w:t>
      </w:r>
    </w:p>
    <w:p w14:paraId="470833D5" w14:textId="341AC080"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1.3k movement concepts (e.g., space, direction, level) and principles (e.g., absorption of force)</w:t>
      </w:r>
    </w:p>
    <w:p w14:paraId="42A8E286" w14:textId="4574FB27"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1.9k a variety of strategies and tactics designed to improve students’ performance, teamwork, and skill combinations in games and sports</w:t>
      </w:r>
    </w:p>
    <w:p w14:paraId="665DE01C" w14:textId="02F4A86F"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VII: The physical education teacher understands and uses formal and informal assessment to promote students’ physical, cognitive, social, and emotional development in physical education contexts.</w:t>
      </w:r>
    </w:p>
    <w:p w14:paraId="364E31BA" w14:textId="71EB5892"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 xml:space="preserve">7.3s </w:t>
      </w:r>
      <w:r w:rsidR="00605A27">
        <w:rPr>
          <w:rFonts w:eastAsia="Times New Roman" w:cstheme="minorHAnsi"/>
          <w:bCs/>
          <w:sz w:val="24"/>
          <w:szCs w:val="24"/>
        </w:rPr>
        <w:t>interpret student performance and fitness data to analyze progress, provide feedback about strengths and areas needing improvement, and recommend prescriptive exercise</w:t>
      </w:r>
    </w:p>
    <w:p w14:paraId="2D85F50A" w14:textId="11C1F28B" w:rsidR="0070075C" w:rsidRDefault="0070075C"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recognize and analyze key elements in combinations of motor skills, demonstrations of agility and balance, and dance steps and sequences.</w:t>
      </w:r>
    </w:p>
    <w:p w14:paraId="5DB93755" w14:textId="77777777"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41E3CF35" w14:textId="10CA9AF4"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7E544674" w14:textId="48D916F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1.7k</w:t>
      </w:r>
      <w:r w:rsidR="00605A27">
        <w:rPr>
          <w:rFonts w:eastAsia="Times New Roman" w:cstheme="minorHAnsi"/>
          <w:bCs/>
          <w:sz w:val="24"/>
          <w:szCs w:val="24"/>
        </w:rPr>
        <w:t xml:space="preserve"> key elements in combinations of locomotor skills, demonstrations of agility and balance, dance steps and sequences, and movement sequences that combine traveling, rolling, balancing, weight transfer, and smooth flowing sequences</w:t>
      </w:r>
    </w:p>
    <w:p w14:paraId="55AA2442" w14:textId="05FB98F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1.8k</w:t>
      </w:r>
      <w:r w:rsidR="00605A27">
        <w:rPr>
          <w:rFonts w:eastAsia="Times New Roman" w:cstheme="minorHAnsi"/>
          <w:bCs/>
          <w:sz w:val="24"/>
          <w:szCs w:val="24"/>
        </w:rPr>
        <w:t xml:space="preserve"> key elements of mature movement patterns (e.g., throw, jump, catch) and various manipulative skills (e.g., volley, dribble, punt, strike)</w:t>
      </w:r>
    </w:p>
    <w:p w14:paraId="33DADD3C" w14:textId="0915BD5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1.3s</w:t>
      </w:r>
      <w:r w:rsidR="00605A27">
        <w:rPr>
          <w:rFonts w:eastAsia="Times New Roman" w:cstheme="minorHAnsi"/>
          <w:bCs/>
          <w:sz w:val="24"/>
          <w:szCs w:val="24"/>
        </w:rPr>
        <w:t xml:space="preserve"> demonstrate basic motor skills and movement patterns with competence</w:t>
      </w:r>
    </w:p>
    <w:p w14:paraId="3962CF0D" w14:textId="31559FD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w:t>
      </w:r>
      <w:r w:rsidR="00605A27">
        <w:rPr>
          <w:rFonts w:eastAsia="Times New Roman" w:cstheme="minorHAnsi"/>
          <w:bCs/>
          <w:sz w:val="24"/>
          <w:szCs w:val="24"/>
        </w:rPr>
        <w:t>: The physical education teacher uses effective, developmentally appropriate instructional strategies and communication techniques to prepare physically educated individuals.</w:t>
      </w:r>
    </w:p>
    <w:p w14:paraId="7266473F" w14:textId="6AF2D2F9"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6.5s</w:t>
      </w:r>
      <w:r w:rsidR="00605A27">
        <w:rPr>
          <w:rFonts w:eastAsia="Times New Roman" w:cstheme="minorHAnsi"/>
          <w:bCs/>
          <w:sz w:val="24"/>
          <w:szCs w:val="24"/>
        </w:rPr>
        <w:t xml:space="preserve"> use demonstrations and explanations to link physical education concepts to students’ experiences</w:t>
      </w:r>
    </w:p>
    <w:p w14:paraId="16ED986A" w14:textId="70B256F2"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comprehend and apply mathematical, physical, and mechanical principles that relate to kinesiological analysis.</w:t>
      </w:r>
    </w:p>
    <w:p w14:paraId="2672DAF9" w14:textId="18BEE0CB"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5DADD04E" w14:textId="1D2CAF4A"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06B59D31" w14:textId="23B698E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1.1k physiological and biomechanical principles in relation to rhythmic movement, sports activities, and dynamic fitness</w:t>
      </w:r>
    </w:p>
    <w:p w14:paraId="3C47520E" w14:textId="5F56F422"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1.2s</w:t>
      </w:r>
      <w:r w:rsidR="00605A27">
        <w:rPr>
          <w:rFonts w:eastAsia="Times New Roman" w:cstheme="minorHAnsi"/>
          <w:bCs/>
          <w:sz w:val="24"/>
          <w:szCs w:val="24"/>
        </w:rPr>
        <w:t xml:space="preserve"> use movement concepts and principles to develop students’ motor skills</w:t>
      </w:r>
    </w:p>
    <w:p w14:paraId="3DF30E9B" w14:textId="4A457AA2"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1.6s</w:t>
      </w:r>
      <w:r w:rsidR="00605A27">
        <w:rPr>
          <w:rFonts w:eastAsia="Times New Roman" w:cstheme="minorHAnsi"/>
          <w:bCs/>
          <w:sz w:val="24"/>
          <w:szCs w:val="24"/>
        </w:rPr>
        <w:t xml:space="preserve"> evaluate movement patterns to help students improve performance of motor skills and to integrate and refine motor and </w:t>
      </w:r>
      <w:r w:rsidR="00605A27">
        <w:rPr>
          <w:rFonts w:eastAsia="Times New Roman" w:cstheme="minorHAnsi"/>
          <w:bCs/>
          <w:sz w:val="24"/>
          <w:szCs w:val="24"/>
        </w:rPr>
        <w:lastRenderedPageBreak/>
        <w:t>rhythmic skills (e.g., jumping, moving to a beat, selected folk dances)</w:t>
      </w:r>
    </w:p>
    <w:p w14:paraId="679CDEDE" w14:textId="0076DF08"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II: The physical education teacher understands principles and benefits of a healthy, physically active lifestyle and motivates students to participate in activities that promote this lifestyle.</w:t>
      </w:r>
    </w:p>
    <w:p w14:paraId="38022E4D" w14:textId="28D2B0AE"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2.2s</w:t>
      </w:r>
      <w:r w:rsidR="00605A27">
        <w:rPr>
          <w:rFonts w:eastAsia="Times New Roman" w:cstheme="minorHAnsi"/>
          <w:bCs/>
          <w:sz w:val="24"/>
          <w:szCs w:val="24"/>
        </w:rPr>
        <w:t xml:space="preserve"> apply knowledge of anatomy, kinesiology, and physiological principles to design and modify activities that promote fitness</w:t>
      </w:r>
    </w:p>
    <w:p w14:paraId="18C9AAB9" w14:textId="2BB6D49F"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apply kinesiological principles to design, adapt, and modify activities that promote cardiovascular endurance, flexibility, posture, and improve muscular strength and endurance.</w:t>
      </w:r>
    </w:p>
    <w:p w14:paraId="68BCBEEF" w14:textId="220DAE5F"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1C2A86C4" w14:textId="4353283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II: The physical education teacher understands principles and benefits of a healthy, physically active lifestyle and motivates students to participate in activities that promote this lifestyle.</w:t>
      </w:r>
    </w:p>
    <w:p w14:paraId="5AE9937A" w14:textId="38E92617"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2.4k key principles and concepts (e.g., cardiovascular endurance, muscular strength, flexibility, weight control, conditioning, safety, stress management, nutrition) and their significance in relation to physical activity, health, and fitness</w:t>
      </w:r>
    </w:p>
    <w:p w14:paraId="73F9B4A6" w14:textId="47C1CCEE"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2.5k</w:t>
      </w:r>
      <w:r w:rsidR="00605A27">
        <w:rPr>
          <w:rFonts w:eastAsia="Times New Roman" w:cstheme="minorHAnsi"/>
          <w:bCs/>
          <w:sz w:val="24"/>
          <w:szCs w:val="24"/>
        </w:rPr>
        <w:t xml:space="preserve"> the benefits of an active lifestyle</w:t>
      </w:r>
    </w:p>
    <w:p w14:paraId="6FC1EB16" w14:textId="7AB19B2E"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2.7k</w:t>
      </w:r>
      <w:r w:rsidR="00605A27">
        <w:rPr>
          <w:rFonts w:eastAsia="Times New Roman" w:cstheme="minorHAnsi"/>
          <w:bCs/>
          <w:sz w:val="24"/>
          <w:szCs w:val="24"/>
        </w:rPr>
        <w:t xml:space="preserve"> appropriate methods, including technological methods, for evaluating, monitoring, and improving fitness levels</w:t>
      </w:r>
    </w:p>
    <w:p w14:paraId="6E00FE83" w14:textId="22E3835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w:t>
      </w:r>
      <w:r w:rsidR="00605A27">
        <w:rPr>
          <w:rFonts w:eastAsia="Times New Roman" w:cstheme="minorHAnsi"/>
          <w:bCs/>
          <w:sz w:val="24"/>
          <w:szCs w:val="24"/>
        </w:rPr>
        <w:t>: The physical education teacher uses effective, developmentally appropriate instructional strategies and communication techniques to prepare physically educated individuals.</w:t>
      </w:r>
    </w:p>
    <w:p w14:paraId="4D568A91" w14:textId="519E64BD"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6.2s</w:t>
      </w:r>
      <w:r w:rsidR="00605A27">
        <w:rPr>
          <w:rFonts w:eastAsia="Times New Roman" w:cstheme="minorHAnsi"/>
          <w:bCs/>
          <w:sz w:val="24"/>
          <w:szCs w:val="24"/>
        </w:rPr>
        <w:t xml:space="preserve"> design and implement appropriate instruction that is safe, achieves goals, and ensures student progress, motivation, and safety</w:t>
      </w:r>
    </w:p>
    <w:p w14:paraId="2EADFFEE" w14:textId="3315F1E1"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6.6s</w:t>
      </w:r>
      <w:r w:rsidR="00605A27">
        <w:rPr>
          <w:rFonts w:eastAsia="Times New Roman" w:cstheme="minorHAnsi"/>
          <w:bCs/>
          <w:sz w:val="24"/>
          <w:szCs w:val="24"/>
        </w:rPr>
        <w:t xml:space="preserve"> use and adapt activities, equipment, and movement space according to the ages, learning styles, strengths, and experience levels of students</w:t>
      </w:r>
    </w:p>
    <w:p w14:paraId="61CAD767" w14:textId="324665EE"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analyze and synthesize selected topics through laboratory experiments.</w:t>
      </w:r>
    </w:p>
    <w:p w14:paraId="738E874A" w14:textId="1D1ABE02"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3BE9B2D3" w14:textId="6691BC36"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VII</w:t>
      </w:r>
      <w:r w:rsidR="00605A27">
        <w:rPr>
          <w:rFonts w:eastAsia="Times New Roman" w:cstheme="minorHAnsi"/>
          <w:bCs/>
          <w:sz w:val="24"/>
          <w:szCs w:val="24"/>
        </w:rPr>
        <w:t>: The physical education teacher understands and uses formal and informal assessment to promote students’ physical, cognitive, social, and emotional development in physical education contexts.</w:t>
      </w:r>
    </w:p>
    <w:p w14:paraId="01BC5706" w14:textId="173B3C3D"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7.1k</w:t>
      </w:r>
      <w:r w:rsidR="00605A27">
        <w:rPr>
          <w:rFonts w:eastAsia="Times New Roman" w:cstheme="minorHAnsi"/>
          <w:bCs/>
          <w:sz w:val="24"/>
          <w:szCs w:val="24"/>
        </w:rPr>
        <w:t xml:space="preserve"> formal and informal assessment methods and their characteristics, advantages, limitations, and applications in physical education contexts</w:t>
      </w:r>
    </w:p>
    <w:p w14:paraId="4A56C597" w14:textId="492E38A3"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7.4k</w:t>
      </w:r>
      <w:r w:rsidR="00605A27">
        <w:rPr>
          <w:rFonts w:eastAsia="Times New Roman" w:cstheme="minorHAnsi"/>
          <w:bCs/>
          <w:sz w:val="24"/>
          <w:szCs w:val="24"/>
        </w:rPr>
        <w:t xml:space="preserve"> how technology can be used to analyze student progress, fitness, and performance</w:t>
      </w:r>
    </w:p>
    <w:p w14:paraId="5C8CD35A" w14:textId="047A5C00"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7.2s</w:t>
      </w:r>
      <w:r w:rsidR="00605A27">
        <w:rPr>
          <w:rFonts w:eastAsia="Times New Roman" w:cstheme="minorHAnsi"/>
          <w:bCs/>
          <w:sz w:val="24"/>
          <w:szCs w:val="24"/>
        </w:rPr>
        <w:t xml:space="preserve"> use assessment data to make instructional decisions, monitor student progress, and motivate and promote student learning in physical education</w:t>
      </w:r>
    </w:p>
    <w:p w14:paraId="6B135AA2" w14:textId="057AAC25"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VIII</w:t>
      </w:r>
    </w:p>
    <w:p w14:paraId="564392B5" w14:textId="45C94A9F"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lastRenderedPageBreak/>
        <w:t>8.1k</w:t>
      </w:r>
      <w:r w:rsidR="00605A27">
        <w:rPr>
          <w:rFonts w:eastAsia="Times New Roman" w:cstheme="minorHAnsi"/>
          <w:bCs/>
          <w:sz w:val="24"/>
          <w:szCs w:val="24"/>
        </w:rPr>
        <w:t xml:space="preserve"> the purposes of self-reflection (e.g., developing and refining practices, self-assessment, problems solving) and techniques for effective self-reflection</w:t>
      </w:r>
    </w:p>
    <w:p w14:paraId="54FE24D9" w14:textId="544C3DE1"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8.3s</w:t>
      </w:r>
      <w:r w:rsidR="00605A27">
        <w:rPr>
          <w:rFonts w:eastAsia="Times New Roman" w:cstheme="minorHAnsi"/>
          <w:bCs/>
          <w:sz w:val="24"/>
          <w:szCs w:val="24"/>
        </w:rPr>
        <w:t xml:space="preserve"> </w:t>
      </w:r>
      <w:r w:rsidR="00B02472">
        <w:rPr>
          <w:rFonts w:eastAsia="Times New Roman" w:cstheme="minorHAnsi"/>
          <w:bCs/>
          <w:sz w:val="24"/>
          <w:szCs w:val="24"/>
        </w:rPr>
        <w:t>utilize professional literature, colleagues, and other resources to develop as a learner and a teacher</w:t>
      </w:r>
    </w:p>
    <w:p w14:paraId="787D86CD" w14:textId="05CB25CE"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Students will recognize characteristics and elements of locomotor, nonlocomotory, body control, manipulative, and rhythmic skills.</w:t>
      </w:r>
    </w:p>
    <w:p w14:paraId="08C9B69D" w14:textId="77523BFD"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75827E3F" w14:textId="7CEFEB5A"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68415FB0" w14:textId="054774CA"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1.4k</w:t>
      </w:r>
      <w:r w:rsidR="00605A27">
        <w:rPr>
          <w:rFonts w:eastAsia="Times New Roman" w:cstheme="minorHAnsi"/>
          <w:bCs/>
          <w:sz w:val="24"/>
          <w:szCs w:val="24"/>
        </w:rPr>
        <w:t xml:space="preserve"> activities that promote development of locomotor, nonlocomotory, body control, manipulative, and rhythmic skills</w:t>
      </w:r>
    </w:p>
    <w:p w14:paraId="7873FBDD" w14:textId="144B8A5C"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1.8k</w:t>
      </w:r>
      <w:r w:rsidR="00605A27">
        <w:rPr>
          <w:rFonts w:eastAsia="Times New Roman" w:cstheme="minorHAnsi"/>
          <w:bCs/>
          <w:sz w:val="24"/>
          <w:szCs w:val="24"/>
        </w:rPr>
        <w:t xml:space="preserve"> key elements of mature movement patterns (e.g., throw, jump, catch) and various manipulative skills (e.g., volley, dribble, punt, strike)</w:t>
      </w:r>
    </w:p>
    <w:p w14:paraId="71E298E0" w14:textId="7489C557"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1.4s</w:t>
      </w:r>
      <w:r w:rsidR="00605A27">
        <w:rPr>
          <w:rFonts w:eastAsia="Times New Roman" w:cstheme="minorHAnsi"/>
          <w:bCs/>
          <w:sz w:val="24"/>
          <w:szCs w:val="24"/>
        </w:rPr>
        <w:t xml:space="preserve"> provide developmentally appropriate learning experiences that enhance students’ locomotor, nonlocomotory, body control, manipulative, and rhythmic skills</w:t>
      </w:r>
    </w:p>
    <w:p w14:paraId="6017FB08" w14:textId="77777777" w:rsidR="00DF1D62" w:rsidRDefault="00DF1D62" w:rsidP="00DF1D62">
      <w:pPr>
        <w:spacing w:after="0" w:line="240" w:lineRule="auto"/>
        <w:rPr>
          <w:rFonts w:eastAsia="Times New Roman" w:cstheme="minorHAnsi"/>
          <w:bCs/>
          <w:sz w:val="24"/>
          <w:szCs w:val="24"/>
        </w:rPr>
      </w:pPr>
    </w:p>
    <w:p w14:paraId="0F81DB17" w14:textId="038E2FAE" w:rsidR="000F751F" w:rsidRPr="00425095" w:rsidRDefault="00DF1D62" w:rsidP="00425095">
      <w:pPr>
        <w:spacing w:after="0" w:line="240" w:lineRule="auto"/>
        <w:rPr>
          <w:rFonts w:eastAsia="Times New Roman" w:cstheme="minorHAnsi"/>
          <w:bCs/>
          <w:sz w:val="24"/>
          <w:szCs w:val="24"/>
        </w:rPr>
      </w:pPr>
      <w:r>
        <w:rPr>
          <w:rFonts w:eastAsia="Times New Roman" w:cstheme="minorHAnsi"/>
          <w:bCs/>
          <w:sz w:val="24"/>
          <w:szCs w:val="24"/>
        </w:rPr>
        <w:t>The more the student puts into the course, the higher his or her outcome competencies will be.</w:t>
      </w:r>
    </w:p>
    <w:p w14:paraId="486B072F" w14:textId="77777777" w:rsidR="000F751F" w:rsidRDefault="000F751F" w:rsidP="00332402">
      <w:pPr>
        <w:spacing w:before="100" w:beforeAutospacing="1" w:after="100" w:afterAutospacing="1" w:line="240" w:lineRule="auto"/>
        <w:contextualSpacing/>
        <w:rPr>
          <w:rFonts w:eastAsia="Times New Roman" w:cstheme="minorHAnsi"/>
          <w:b/>
          <w:color w:val="4472C4" w:themeColor="accent1"/>
          <w:sz w:val="24"/>
          <w:szCs w:val="24"/>
        </w:rPr>
      </w:pPr>
    </w:p>
    <w:p w14:paraId="23E60786" w14:textId="03BEC3D2" w:rsidR="00DF1D62" w:rsidRPr="00DF1D62" w:rsidRDefault="00107924" w:rsidP="00332402">
      <w:pPr>
        <w:spacing w:before="100" w:beforeAutospacing="1" w:after="100" w:afterAutospacing="1" w:line="240" w:lineRule="auto"/>
        <w:contextualSpacing/>
        <w:rPr>
          <w:rFonts w:eastAsia="Times New Roman" w:cstheme="minorHAnsi"/>
          <w:color w:val="4472C4" w:themeColor="accent1"/>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366C2110" w14:textId="77777777" w:rsidR="00DF29AA" w:rsidRDefault="00F84486" w:rsidP="002473EA">
      <w:pPr>
        <w:spacing w:before="100" w:beforeAutospacing="1" w:after="100" w:afterAutospacing="1" w:line="240" w:lineRule="auto"/>
        <w:contextualSpacing/>
        <w:rPr>
          <w:rFonts w:eastAsia="Times New Roman" w:cstheme="minorHAnsi"/>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1612B47A" w14:textId="77D3E95B" w:rsidR="00F84486" w:rsidRPr="002473EA" w:rsidRDefault="00DF1D62" w:rsidP="002473EA">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w:t>
      </w:r>
      <w:r w:rsidR="008254FE">
        <w:rPr>
          <w:rFonts w:eastAsia="Times New Roman" w:cstheme="minorHAnsi"/>
          <w:sz w:val="24"/>
          <w:szCs w:val="24"/>
        </w:rPr>
        <w:t>/weekly assignments</w:t>
      </w:r>
      <w:r>
        <w:rPr>
          <w:rFonts w:eastAsia="Times New Roman" w:cstheme="minorHAnsi"/>
          <w:sz w:val="24"/>
          <w:szCs w:val="24"/>
        </w:rPr>
        <w:t xml:space="preserve">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66A26809" w14:textId="78F2274F"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C119B0">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1FABAC14"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tolerance policy regarding academic </w:t>
      </w:r>
      <w:r w:rsidR="00C119B0">
        <w:rPr>
          <w:rFonts w:eastAsia="Times New Roman" w:cstheme="minorHAnsi"/>
          <w:bCs/>
          <w:color w:val="000000" w:themeColor="text1"/>
          <w:sz w:val="24"/>
          <w:szCs w:val="24"/>
        </w:rPr>
        <w:t>dishonesty</w:t>
      </w:r>
      <w:r>
        <w:rPr>
          <w:rFonts w:eastAsia="Times New Roman" w:cstheme="minorHAnsi"/>
          <w:bCs/>
          <w:color w:val="000000" w:themeColor="text1"/>
          <w:sz w:val="24"/>
          <w:szCs w:val="24"/>
        </w:rPr>
        <w:t>. Per university policy as described in the academic catalog, all cases of academic dishonesty will be reported</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C119B0">
        <w:rPr>
          <w:rFonts w:eastAsia="Times New Roman" w:cstheme="minorHAnsi"/>
          <w:bCs/>
          <w:color w:val="000000" w:themeColor="text1"/>
          <w:sz w:val="24"/>
          <w:szCs w:val="24"/>
        </w:rPr>
        <w:t xml:space="preserve"> See the full policy </w:t>
      </w:r>
      <w:hyperlink r:id="rId16" w:history="1">
        <w:r w:rsidR="00C119B0" w:rsidRPr="00C119B0">
          <w:rPr>
            <w:rStyle w:val="Hyperlink"/>
            <w:rFonts w:eastAsia="Times New Roman" w:cstheme="minorHAnsi"/>
            <w:bCs/>
            <w:sz w:val="24"/>
            <w:szCs w:val="24"/>
          </w:rPr>
          <w:t>here</w:t>
        </w:r>
      </w:hyperlink>
      <w:r w:rsidR="00C119B0">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01125101" w14:textId="59603B31" w:rsidR="009D3C36"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lastRenderedPageBreak/>
        <w:t xml:space="preserve">You are expected to submit original work in this class. This means the </w:t>
      </w:r>
      <w:r w:rsidR="0047445F">
        <w:rPr>
          <w:rFonts w:eastAsia="Times New Roman" w:cstheme="minorHAnsi"/>
          <w:bCs/>
          <w:color w:val="000000" w:themeColor="text1"/>
          <w:sz w:val="24"/>
          <w:szCs w:val="24"/>
        </w:rPr>
        <w:t xml:space="preserve">work you submit for this class cannot be from another course. Further, plagiarism in this course will not be tolerated. Plagiarism is constituted at stealing words or ideas from another source and passing them as your own. Students who plagiarize or recycle work in this class will receive a zero for the assignment and will be subject to university policies regarding plagiarism (See Policy on Plagiarism and Academic </w:t>
      </w:r>
      <w:r w:rsidR="00C119B0">
        <w:rPr>
          <w:rFonts w:eastAsia="Times New Roman" w:cstheme="minorHAnsi"/>
          <w:bCs/>
          <w:color w:val="000000" w:themeColor="text1"/>
          <w:sz w:val="24"/>
          <w:szCs w:val="24"/>
        </w:rPr>
        <w:t>Integrity</w:t>
      </w:r>
      <w:r w:rsidR="0047445F">
        <w:rPr>
          <w:rFonts w:eastAsia="Times New Roman" w:cstheme="minorHAnsi"/>
          <w:bCs/>
          <w:color w:val="000000" w:themeColor="text1"/>
          <w:sz w:val="24"/>
          <w:szCs w:val="24"/>
        </w:rPr>
        <w:t xml:space="preserve"> in Blackboard)</w:t>
      </w:r>
    </w:p>
    <w:p w14:paraId="193FA318" w14:textId="77777777" w:rsidR="00425095" w:rsidRPr="00425095" w:rsidRDefault="00425095" w:rsidP="00425095">
      <w:pPr>
        <w:pStyle w:val="NoSpacing"/>
        <w:contextualSpacing/>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Generative AI tools usage encouraged and may be actively assigned in coursework. </w:t>
      </w:r>
    </w:p>
    <w:p w14:paraId="39609FE5" w14:textId="4DAD49C5" w:rsidR="00425095" w:rsidRPr="00425095" w:rsidRDefault="00425095" w:rsidP="00425095">
      <w:pPr>
        <w:pStyle w:val="NoSpacing"/>
        <w:numPr>
          <w:ilvl w:val="0"/>
          <w:numId w:val="30"/>
        </w:numPr>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Use of generative AI tools is actively encouraged and incorporated into specific assignments for this course. </w:t>
      </w:r>
    </w:p>
    <w:p w14:paraId="4AE2D54E" w14:textId="6C23AE71" w:rsidR="00425095" w:rsidRPr="00425095" w:rsidRDefault="00425095" w:rsidP="00425095">
      <w:pPr>
        <w:pStyle w:val="NoSpacing"/>
        <w:numPr>
          <w:ilvl w:val="0"/>
          <w:numId w:val="30"/>
        </w:numPr>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Use of generative AI tools for assignments in brainstorming, content understanding, or revision to work is perfectly acceptable if cited and referenced properly in any submitted work for the course. </w:t>
      </w:r>
    </w:p>
    <w:p w14:paraId="7B1DE541" w14:textId="2FE8234E" w:rsidR="00425095" w:rsidRPr="00425095" w:rsidRDefault="00425095" w:rsidP="00425095">
      <w:pPr>
        <w:pStyle w:val="NoSpacing"/>
        <w:numPr>
          <w:ilvl w:val="0"/>
          <w:numId w:val="30"/>
        </w:numPr>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Use of generative AI is encouraged as long as students understand the use of generative AI in the course is to be an </w:t>
      </w:r>
      <w:r w:rsidRPr="00FB41C7">
        <w:rPr>
          <w:rFonts w:asciiTheme="minorHAnsi" w:eastAsia="Times New Roman" w:hAnsiTheme="minorHAnsi" w:cstheme="minorHAnsi"/>
          <w:bCs/>
          <w:color w:val="000000" w:themeColor="text1"/>
          <w:sz w:val="24"/>
          <w:szCs w:val="24"/>
          <w:u w:val="single"/>
        </w:rPr>
        <w:t>assistance tool</w:t>
      </w:r>
      <w:r w:rsidRPr="00425095">
        <w:rPr>
          <w:rFonts w:asciiTheme="minorHAnsi" w:eastAsia="Times New Roman" w:hAnsiTheme="minorHAnsi" w:cstheme="minorHAnsi"/>
          <w:bCs/>
          <w:color w:val="000000" w:themeColor="text1"/>
          <w:sz w:val="24"/>
          <w:szCs w:val="24"/>
        </w:rPr>
        <w:t xml:space="preserve"> </w:t>
      </w:r>
      <w:r w:rsidRPr="00FB41C7">
        <w:rPr>
          <w:rFonts w:asciiTheme="minorHAnsi" w:eastAsia="Times New Roman" w:hAnsiTheme="minorHAnsi" w:cstheme="minorHAnsi"/>
          <w:bCs/>
          <w:color w:val="000000" w:themeColor="text1"/>
          <w:sz w:val="24"/>
          <w:szCs w:val="24"/>
          <w:u w:val="single"/>
        </w:rPr>
        <w:t>and not the generator of assignments and submitted work.</w:t>
      </w:r>
      <w:r w:rsidRPr="00425095">
        <w:rPr>
          <w:rFonts w:asciiTheme="minorHAnsi" w:eastAsia="Times New Roman" w:hAnsiTheme="minorHAnsi" w:cstheme="minorHAnsi"/>
          <w:bCs/>
          <w:color w:val="000000" w:themeColor="text1"/>
          <w:sz w:val="24"/>
          <w:szCs w:val="24"/>
        </w:rPr>
        <w:t xml:space="preserve"> Ultimately, all submitted work must still reflect student’s own work, understanding, and analysis. </w:t>
      </w:r>
    </w:p>
    <w:p w14:paraId="6ED37BE2" w14:textId="779F43B8" w:rsidR="00425095" w:rsidRPr="00425095" w:rsidRDefault="00425095" w:rsidP="00425095">
      <w:pPr>
        <w:pStyle w:val="NoSpacing"/>
        <w:numPr>
          <w:ilvl w:val="0"/>
          <w:numId w:val="30"/>
        </w:numPr>
        <w:contextualSpacing/>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Any use of generative AI tools outside of the approved instructor parameters will be considered a form of plagiarism and academic dishonesty. </w:t>
      </w:r>
    </w:p>
    <w:p w14:paraId="56F9E89B" w14:textId="77777777" w:rsidR="00425095" w:rsidRDefault="00425095" w:rsidP="00425095">
      <w:pPr>
        <w:pStyle w:val="NoSpacing"/>
        <w:contextualSpacing/>
        <w:rPr>
          <w:rFonts w:asciiTheme="minorHAnsi" w:eastAsia="Times New Roman" w:hAnsiTheme="minorHAnsi" w:cstheme="minorHAnsi"/>
          <w:bCs/>
          <w:color w:val="000000" w:themeColor="text1"/>
          <w:sz w:val="24"/>
          <w:szCs w:val="24"/>
        </w:rPr>
      </w:pPr>
    </w:p>
    <w:p w14:paraId="66E1D59B" w14:textId="424472EE" w:rsidR="0047445F" w:rsidRPr="0047445F" w:rsidRDefault="0047445F" w:rsidP="00425095">
      <w:pPr>
        <w:pStyle w:val="NoSpacing"/>
        <w:contextualSpacing/>
        <w:rPr>
          <w:rFonts w:asciiTheme="minorHAnsi" w:hAnsiTheme="minorHAnsi" w:cstheme="minorHAnsi"/>
          <w:b/>
          <w:bCs/>
          <w:color w:val="4472C4" w:themeColor="accent1"/>
          <w:sz w:val="24"/>
          <w:szCs w:val="24"/>
        </w:rPr>
      </w:pPr>
      <w:r w:rsidRPr="0047445F">
        <w:rPr>
          <w:rFonts w:asciiTheme="minorHAnsi" w:hAnsiTheme="minorHAnsi" w:cstheme="minorHAnsi"/>
          <w:b/>
          <w:bCs/>
          <w:color w:val="4472C4" w:themeColor="accent1"/>
          <w:sz w:val="24"/>
          <w:szCs w:val="24"/>
        </w:rPr>
        <w:t>DISABILITY STATEMENT:</w:t>
      </w:r>
    </w:p>
    <w:p w14:paraId="7277B559" w14:textId="6D3D286B" w:rsidR="00EE6F0B" w:rsidRPr="00DF29AA" w:rsidRDefault="005330B2" w:rsidP="00DF29AA">
      <w:pPr>
        <w:pStyle w:val="NoSpacing"/>
        <w:contextualSpacing/>
        <w:rPr>
          <w:rFonts w:asciiTheme="minorHAnsi" w:hAnsiTheme="minorHAnsi" w:cstheme="minorHAnsi"/>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4B901B64"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44643BAC"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081676">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 xml:space="preserve">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w:t>
      </w:r>
      <w:r>
        <w:rPr>
          <w:rFonts w:eastAsia="Times New Roman" w:cstheme="minorHAnsi"/>
          <w:color w:val="000000" w:themeColor="text1"/>
          <w:sz w:val="24"/>
          <w:szCs w:val="24"/>
        </w:rPr>
        <w:lastRenderedPageBreak/>
        <w:t>important information will be posted on the Blackboard site. Be sure to check the site often. Additional information may be sent to your WBU emails, so make sure you’ve set up a WBU email and are checking it often. Always feel free to email me if you are concerned about the 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456344C3"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In an effort to accom</w:t>
      </w:r>
      <w:r w:rsidR="00846728">
        <w:rPr>
          <w:rFonts w:eastAsia="Times New Roman" w:cstheme="minorHAnsi"/>
          <w:color w:val="000000" w:themeColor="text1"/>
          <w:sz w:val="24"/>
          <w:szCs w:val="24"/>
        </w:rPr>
        <w:t>mo</w:t>
      </w:r>
      <w:r>
        <w:rPr>
          <w:rFonts w:eastAsia="Times New Roman" w:cstheme="minorHAnsi"/>
          <w:color w:val="000000" w:themeColor="text1"/>
          <w:sz w:val="24"/>
          <w:szCs w:val="24"/>
        </w:rPr>
        <w:t>date the schedules and preferences of online students, all major assignments are due on Sundays. However, although the HW assignments and major 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need help with an assignment, you</w:t>
      </w:r>
      <w:r w:rsidR="00846728">
        <w:rPr>
          <w:rFonts w:eastAsia="Times New Roman" w:cstheme="minorHAnsi"/>
          <w:color w:val="000000" w:themeColor="text1"/>
          <w:sz w:val="24"/>
          <w:szCs w:val="24"/>
        </w:rPr>
        <w:t>’</w:t>
      </w:r>
      <w:r>
        <w:rPr>
          <w:rFonts w:eastAsia="Times New Roman" w:cstheme="minorHAnsi"/>
          <w:color w:val="000000" w:themeColor="text1"/>
          <w:sz w:val="24"/>
          <w:szCs w:val="24"/>
        </w:rPr>
        <w:t>ll need to get in touch with me by Thursday or Friday</w:t>
      </w:r>
      <w:r w:rsidR="00081676">
        <w:rPr>
          <w:rFonts w:eastAsia="Times New Roman" w:cstheme="minorHAnsi"/>
          <w:color w:val="000000" w:themeColor="text1"/>
          <w:sz w:val="24"/>
          <w:szCs w:val="24"/>
        </w:rPr>
        <w:t xml:space="preserve"> at the latest</w:t>
      </w:r>
      <w:r>
        <w:rPr>
          <w:rFonts w:eastAsia="Times New Roman" w:cstheme="minorHAnsi"/>
          <w:color w:val="000000" w:themeColor="text1"/>
          <w:sz w:val="24"/>
          <w:szCs w:val="24"/>
        </w:rPr>
        <w:t>.</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345E799A" w14:textId="4F21E4AD"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in advance rather than after 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not know you’re struggling. </w:t>
      </w:r>
      <w:r w:rsidR="00706DB2">
        <w:rPr>
          <w:rFonts w:eastAsia="Times New Roman" w:cstheme="minorHAnsi"/>
          <w:color w:val="000000" w:themeColor="text1"/>
          <w:sz w:val="24"/>
          <w:szCs w:val="24"/>
        </w:rPr>
        <w:t>This is a 3000-level course, which means it ought to challenge you more than your previous courses.</w:t>
      </w:r>
    </w:p>
    <w:p w14:paraId="627C7EDE"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144877E5" w14:textId="5DDD3BA5" w:rsidR="00846728" w:rsidRPr="00846728" w:rsidRDefault="00846728"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1C26F351" w14:textId="4FC68DD6"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More specific descriptions of the course requirements will be made available in course modules on the WBU Blackboard site: </w:t>
      </w:r>
      <w:hyperlink r:id="rId17" w:history="1">
        <w:r w:rsidRPr="00FB41C7">
          <w:rPr>
            <w:rStyle w:val="Hyperlink"/>
            <w:rFonts w:eastAsia="Times New Roman" w:cstheme="minorHAnsi"/>
            <w:sz w:val="24"/>
            <w:szCs w:val="24"/>
          </w:rPr>
          <w:t>WBU Blackboard</w:t>
        </w:r>
      </w:hyperlink>
      <w:r>
        <w:rPr>
          <w:rFonts w:eastAsia="Times New Roman" w:cstheme="minorHAnsi"/>
          <w:color w:val="000000" w:themeColor="text1"/>
          <w:sz w:val="24"/>
          <w:szCs w:val="24"/>
        </w:rPr>
        <w:t>. However, the assignments and weights are posted below.</w:t>
      </w:r>
    </w:p>
    <w:p w14:paraId="0D21F991" w14:textId="77777777" w:rsidR="00EE6F0B" w:rsidRDefault="00EE6F0B" w:rsidP="00706DB2">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147CC457" w14:textId="6CCCF00C" w:rsidR="00706DB2" w:rsidRDefault="00706DB2" w:rsidP="00706DB2">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First Assignment (Not Graded)</w:t>
      </w:r>
    </w:p>
    <w:p w14:paraId="1548960F" w14:textId="6F09D308" w:rsidR="00BA49E8" w:rsidRPr="0070062C" w:rsidRDefault="00706DB2"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eastAsia="Times New Roman" w:cstheme="minorHAnsi"/>
          <w:color w:val="000000" w:themeColor="text1"/>
          <w:sz w:val="24"/>
          <w:szCs w:val="24"/>
        </w:rPr>
        <w:t>Read the Academic Integrity Statement and complete this Blackboard survey ASAP. This is required to be considered in attendance for census purposes and must be completed to avoid disenrollment from the course. This does not count for a grade.</w:t>
      </w:r>
    </w:p>
    <w:p w14:paraId="0605C885" w14:textId="77777777" w:rsidR="00DF29AA" w:rsidRDefault="00DF29AA"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448A951F" w14:textId="1B816CCE" w:rsidR="00846728" w:rsidRPr="00EA2837"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w:t>
      </w:r>
      <w:r w:rsidR="00333ED2">
        <w:rPr>
          <w:rFonts w:asciiTheme="majorHAnsi" w:eastAsia="Times New Roman" w:hAnsiTheme="majorHAnsi" w:cstheme="majorHAnsi"/>
          <w:color w:val="2F5496" w:themeColor="accent1" w:themeShade="BF"/>
          <w:sz w:val="24"/>
          <w:szCs w:val="24"/>
        </w:rPr>
        <w:t>/Journal Reflections</w:t>
      </w:r>
      <w:r w:rsidR="008254FE">
        <w:rPr>
          <w:rFonts w:asciiTheme="majorHAnsi" w:eastAsia="Times New Roman" w:hAnsiTheme="majorHAnsi" w:cstheme="majorHAnsi"/>
          <w:color w:val="2F5496" w:themeColor="accent1" w:themeShade="BF"/>
          <w:sz w:val="24"/>
          <w:szCs w:val="24"/>
        </w:rPr>
        <w:t>/Citation Assignment</w:t>
      </w:r>
      <w:r w:rsidRPr="00846728">
        <w:rPr>
          <w:rFonts w:asciiTheme="majorHAnsi" w:eastAsia="Times New Roman" w:hAnsiTheme="majorHAnsi" w:cstheme="majorHAnsi"/>
          <w:color w:val="2F5496" w:themeColor="accent1" w:themeShade="BF"/>
          <w:sz w:val="24"/>
          <w:szCs w:val="24"/>
        </w:rPr>
        <w:t xml:space="preserve"> (</w:t>
      </w:r>
      <w:r w:rsidR="00706DB2">
        <w:rPr>
          <w:rFonts w:asciiTheme="majorHAnsi" w:eastAsia="Times New Roman" w:hAnsiTheme="majorHAnsi" w:cstheme="majorHAnsi"/>
          <w:color w:val="2F5496" w:themeColor="accent1" w:themeShade="BF"/>
          <w:sz w:val="24"/>
          <w:szCs w:val="24"/>
        </w:rPr>
        <w:t>20</w:t>
      </w:r>
      <w:r w:rsidRPr="00846728">
        <w:rPr>
          <w:rFonts w:asciiTheme="majorHAnsi" w:eastAsia="Times New Roman" w:hAnsiTheme="majorHAnsi" w:cstheme="majorHAnsi"/>
          <w:color w:val="2F5496" w:themeColor="accent1" w:themeShade="BF"/>
          <w:sz w:val="24"/>
          <w:szCs w:val="24"/>
        </w:rPr>
        <w:t>%):</w:t>
      </w:r>
    </w:p>
    <w:p w14:paraId="4D266AD5" w14:textId="5D8CADAA" w:rsidR="00333ED2" w:rsidRDefault="00333ED2"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254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discussion board posts and 2 responses. </w:t>
      </w:r>
    </w:p>
    <w:p w14:paraId="43F7236B" w14:textId="77777777" w:rsidR="00BC5F71" w:rsidRDefault="00BC5F71" w:rsidP="00333ED2">
      <w:pPr>
        <w:spacing w:before="100" w:beforeAutospacing="1" w:after="100" w:afterAutospacing="1" w:line="240" w:lineRule="auto"/>
        <w:contextualSpacing/>
        <w:rPr>
          <w:rFonts w:eastAsia="Times New Roman" w:cstheme="minorHAnsi"/>
          <w:color w:val="000000" w:themeColor="text1"/>
          <w:sz w:val="24"/>
          <w:szCs w:val="24"/>
        </w:rPr>
      </w:pPr>
    </w:p>
    <w:p w14:paraId="55DD554E" w14:textId="39C48A37" w:rsidR="00333ED2" w:rsidRDefault="00333ED2"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Discussion board post for week 1 will be a chance for you to introduce yourself to the class and get to know your classmates.</w:t>
      </w:r>
    </w:p>
    <w:p w14:paraId="044DDA83" w14:textId="77777777" w:rsidR="00BC5F71" w:rsidRDefault="00BC5F71" w:rsidP="00333ED2">
      <w:pPr>
        <w:spacing w:before="100" w:beforeAutospacing="1" w:after="100" w:afterAutospacing="1" w:line="240" w:lineRule="auto"/>
        <w:contextualSpacing/>
        <w:rPr>
          <w:rFonts w:eastAsia="Times New Roman" w:cstheme="minorHAnsi"/>
          <w:color w:val="000000" w:themeColor="text1"/>
          <w:sz w:val="24"/>
          <w:szCs w:val="24"/>
        </w:rPr>
      </w:pPr>
    </w:p>
    <w:p w14:paraId="271E68B4" w14:textId="1DD15F9D" w:rsidR="00333ED2" w:rsidRDefault="008254FE"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Scholarly article discussion boards </w:t>
      </w:r>
      <w:r w:rsidR="00333ED2">
        <w:rPr>
          <w:rFonts w:eastAsia="Times New Roman" w:cstheme="minorHAnsi"/>
          <w:color w:val="000000" w:themeColor="text1"/>
          <w:sz w:val="24"/>
          <w:szCs w:val="24"/>
        </w:rPr>
        <w:t>will be as follows:</w:t>
      </w:r>
    </w:p>
    <w:p w14:paraId="54A39349" w14:textId="77777777" w:rsidR="00333ED2" w:rsidRDefault="00333ED2"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select topics containing (1) course-related primary-source research article published in the last 5 years and providing a summary of the article. The summary should include the following:</w:t>
      </w:r>
    </w:p>
    <w:p w14:paraId="225645D1"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No direct quotes- this is a summary and displays your thoughts and understandings from the project</w:t>
      </w:r>
    </w:p>
    <w:p w14:paraId="62C124C9"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Key findings of the authors</w:t>
      </w:r>
    </w:p>
    <w:p w14:paraId="26AD2643"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5BA199C0"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Your thoughts/reaction to the article</w:t>
      </w:r>
    </w:p>
    <w:p w14:paraId="61944A8B"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Reference to the article in APA format at the end of the discussion post</w:t>
      </w:r>
    </w:p>
    <w:p w14:paraId="44458466" w14:textId="2CF623B5" w:rsidR="00333ED2" w:rsidRDefault="00333ED2" w:rsidP="00333ED2">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 should complete 2 thorough paragraphs including your description and summary.</w:t>
      </w:r>
    </w:p>
    <w:p w14:paraId="56125188" w14:textId="77354D56" w:rsidR="008254FE" w:rsidRDefault="00333ED2"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Weeks 4 and 7 will be journal reflections. Each reflection should be at least 350 words. More detail regarding specific topics and guidelines will be found in Blackboard in the weekly module/journal assignment.</w:t>
      </w:r>
    </w:p>
    <w:p w14:paraId="6F7DBA85" w14:textId="46352077" w:rsidR="008254FE" w:rsidRPr="00333ED2" w:rsidRDefault="008254FE"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The remaining weeks will be over various, course-related topics with your prompts in Blackboard.</w:t>
      </w:r>
    </w:p>
    <w:p w14:paraId="55ACFE9D" w14:textId="5745D670"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w:t>
      </w:r>
      <w:r w:rsidR="00846728">
        <w:rPr>
          <w:rFonts w:asciiTheme="majorHAnsi" w:eastAsia="Times New Roman" w:hAnsiTheme="majorHAnsi" w:cstheme="majorHAnsi"/>
          <w:color w:val="2F5496" w:themeColor="accent1" w:themeShade="BF"/>
          <w:sz w:val="24"/>
          <w:szCs w:val="24"/>
        </w:rPr>
        <w:t xml:space="preserve"> (1</w:t>
      </w:r>
      <w:r w:rsidR="00706DB2">
        <w:rPr>
          <w:rFonts w:asciiTheme="majorHAnsi" w:eastAsia="Times New Roman" w:hAnsiTheme="majorHAnsi" w:cstheme="majorHAnsi"/>
          <w:color w:val="2F5496" w:themeColor="accent1" w:themeShade="BF"/>
          <w:sz w:val="24"/>
          <w:szCs w:val="24"/>
        </w:rPr>
        <w:t>5</w:t>
      </w:r>
      <w:r w:rsidR="00846728">
        <w:rPr>
          <w:rFonts w:asciiTheme="majorHAnsi" w:eastAsia="Times New Roman" w:hAnsiTheme="majorHAnsi" w:cstheme="majorHAnsi"/>
          <w:color w:val="2F5496" w:themeColor="accent1" w:themeShade="BF"/>
          <w:sz w:val="24"/>
          <w:szCs w:val="24"/>
        </w:rPr>
        <w:t>%)</w:t>
      </w:r>
      <w:r>
        <w:rPr>
          <w:rFonts w:asciiTheme="majorHAnsi" w:eastAsia="Times New Roman" w:hAnsiTheme="majorHAnsi" w:cstheme="majorHAnsi"/>
          <w:color w:val="2F5496" w:themeColor="accent1" w:themeShade="BF"/>
          <w:sz w:val="24"/>
          <w:szCs w:val="24"/>
        </w:rPr>
        <w:t>:</w:t>
      </w:r>
    </w:p>
    <w:p w14:paraId="45AB0FDF" w14:textId="6222C5C4"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836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w:t>
      </w:r>
      <w:r w:rsidR="00F756F7">
        <w:rPr>
          <w:rFonts w:eastAsia="Times New Roman" w:cstheme="minorHAnsi"/>
          <w:color w:val="000000" w:themeColor="text1"/>
          <w:sz w:val="24"/>
          <w:szCs w:val="24"/>
        </w:rPr>
        <w:t>quizzes</w:t>
      </w:r>
      <w:r>
        <w:rPr>
          <w:rFonts w:eastAsia="Times New Roman" w:cstheme="minorHAnsi"/>
          <w:color w:val="000000" w:themeColor="text1"/>
          <w:sz w:val="24"/>
          <w:szCs w:val="24"/>
        </w:rPr>
        <w:t xml:space="preserve"> based on the </w:t>
      </w:r>
      <w:r w:rsidR="000E2E65">
        <w:rPr>
          <w:rFonts w:eastAsia="Times New Roman" w:cstheme="minorHAnsi"/>
          <w:color w:val="000000" w:themeColor="text1"/>
          <w:sz w:val="24"/>
          <w:szCs w:val="24"/>
        </w:rPr>
        <w:t xml:space="preserve">corresponding chapter </w:t>
      </w:r>
      <w:r>
        <w:rPr>
          <w:rFonts w:eastAsia="Times New Roman" w:cstheme="minorHAnsi"/>
          <w:color w:val="000000" w:themeColor="text1"/>
          <w:sz w:val="24"/>
          <w:szCs w:val="24"/>
        </w:rPr>
        <w:t>readings.</w:t>
      </w:r>
      <w:r w:rsidR="008836FE">
        <w:rPr>
          <w:rFonts w:eastAsia="Times New Roman" w:cstheme="minorHAnsi"/>
          <w:color w:val="000000" w:themeColor="text1"/>
          <w:sz w:val="24"/>
          <w:szCs w:val="24"/>
        </w:rPr>
        <w:t xml:space="preserve"> There will not be quizzes the week of an examination.</w:t>
      </w:r>
      <w:r w:rsidR="00706DB2">
        <w:rPr>
          <w:rFonts w:eastAsia="Times New Roman" w:cstheme="minorHAnsi"/>
          <w:color w:val="000000" w:themeColor="text1"/>
          <w:sz w:val="24"/>
          <w:szCs w:val="24"/>
        </w:rPr>
        <w:t xml:space="preserve"> Quizzes will be open book and open note, but you are expected to complete your quizzes independently. Each quiz is timed, and you will have two attempts. </w:t>
      </w:r>
    </w:p>
    <w:p w14:paraId="0C9E027E" w14:textId="77777777" w:rsidR="000E2E65" w:rsidRDefault="000E2E65" w:rsidP="0047445F">
      <w:pPr>
        <w:spacing w:before="100" w:beforeAutospacing="1" w:after="100" w:afterAutospacing="1" w:line="240" w:lineRule="auto"/>
        <w:contextualSpacing/>
        <w:rPr>
          <w:rFonts w:eastAsia="Times New Roman" w:cstheme="minorHAnsi"/>
          <w:color w:val="000000" w:themeColor="text1"/>
          <w:sz w:val="24"/>
          <w:szCs w:val="24"/>
        </w:rPr>
      </w:pPr>
    </w:p>
    <w:p w14:paraId="3353DAA1" w14:textId="14C30970" w:rsidR="000E2E65" w:rsidRDefault="000E2E65"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Laboratory Participation (</w:t>
      </w:r>
      <w:r w:rsidR="00706DB2">
        <w:rPr>
          <w:rFonts w:asciiTheme="majorHAnsi" w:eastAsia="Times New Roman" w:hAnsiTheme="majorHAnsi" w:cstheme="majorHAnsi"/>
          <w:color w:val="2F5496" w:themeColor="accent1" w:themeShade="BF"/>
          <w:sz w:val="24"/>
          <w:szCs w:val="24"/>
        </w:rPr>
        <w:t>20</w:t>
      </w:r>
      <w:r>
        <w:rPr>
          <w:rFonts w:asciiTheme="majorHAnsi" w:eastAsia="Times New Roman" w:hAnsiTheme="majorHAnsi" w:cstheme="majorHAnsi"/>
          <w:color w:val="2F5496" w:themeColor="accent1" w:themeShade="BF"/>
          <w:sz w:val="24"/>
          <w:szCs w:val="24"/>
        </w:rPr>
        <w:t>%):</w:t>
      </w:r>
    </w:p>
    <w:p w14:paraId="332AA8A3" w14:textId="243D3E7A" w:rsidR="000E2E65" w:rsidRDefault="000E2E65"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various lab activities, due at the end of each unit, with real-life application of the principles taught within each unit.</w:t>
      </w:r>
      <w:r w:rsidR="00E41170">
        <w:rPr>
          <w:rFonts w:eastAsia="Times New Roman" w:cstheme="minorHAnsi"/>
          <w:color w:val="000000" w:themeColor="text1"/>
          <w:sz w:val="24"/>
          <w:szCs w:val="24"/>
        </w:rPr>
        <w:t xml:space="preserve"> </w:t>
      </w:r>
      <w:r w:rsidR="00081676">
        <w:rPr>
          <w:rFonts w:eastAsia="Times New Roman" w:cstheme="minorHAnsi"/>
          <w:color w:val="000000" w:themeColor="text1"/>
          <w:sz w:val="24"/>
          <w:szCs w:val="24"/>
        </w:rPr>
        <w:t>There is no unit 1 lab.</w:t>
      </w:r>
    </w:p>
    <w:p w14:paraId="0ED7E4EF" w14:textId="77777777" w:rsidR="00EA2837" w:rsidRDefault="00EA2837" w:rsidP="0047445F">
      <w:pPr>
        <w:spacing w:before="100" w:beforeAutospacing="1" w:after="100" w:afterAutospacing="1" w:line="240" w:lineRule="auto"/>
        <w:contextualSpacing/>
        <w:rPr>
          <w:rFonts w:eastAsia="Times New Roman" w:cstheme="minorHAnsi"/>
          <w:color w:val="000000" w:themeColor="text1"/>
          <w:sz w:val="24"/>
          <w:szCs w:val="24"/>
        </w:rPr>
      </w:pPr>
    </w:p>
    <w:p w14:paraId="5753D0AC" w14:textId="17AC4DA9" w:rsidR="00DF29AA" w:rsidRDefault="00E84D56"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Unit </w:t>
      </w:r>
      <w:r w:rsidR="009D3C36">
        <w:rPr>
          <w:rFonts w:eastAsia="Times New Roman" w:cstheme="minorHAnsi"/>
          <w:color w:val="000000" w:themeColor="text1"/>
          <w:sz w:val="24"/>
          <w:szCs w:val="24"/>
        </w:rPr>
        <w:t>2</w:t>
      </w:r>
      <w:r>
        <w:rPr>
          <w:rFonts w:eastAsia="Times New Roman" w:cstheme="minorHAnsi"/>
          <w:color w:val="000000" w:themeColor="text1"/>
          <w:sz w:val="24"/>
          <w:szCs w:val="24"/>
        </w:rPr>
        <w:t xml:space="preserve"> Lab:</w:t>
      </w:r>
      <w:r w:rsidR="00985F32">
        <w:rPr>
          <w:rFonts w:eastAsia="Times New Roman" w:cstheme="minorHAnsi"/>
          <w:color w:val="000000" w:themeColor="text1"/>
          <w:sz w:val="24"/>
          <w:szCs w:val="24"/>
        </w:rPr>
        <w:t xml:space="preserve"> (10%)</w:t>
      </w:r>
      <w:r w:rsidR="00EA2837">
        <w:rPr>
          <w:rFonts w:eastAsia="Times New Roman" w:cstheme="minorHAnsi"/>
          <w:color w:val="000000" w:themeColor="text1"/>
          <w:sz w:val="24"/>
          <w:szCs w:val="24"/>
        </w:rPr>
        <w:t>:</w:t>
      </w:r>
      <w:r w:rsidR="002573C6">
        <w:rPr>
          <w:rFonts w:eastAsia="Times New Roman" w:cstheme="minorHAnsi"/>
          <w:color w:val="000000" w:themeColor="text1"/>
          <w:sz w:val="24"/>
          <w:szCs w:val="24"/>
        </w:rPr>
        <w:t xml:space="preserve"> </w:t>
      </w:r>
      <w:r w:rsidR="009D3C36">
        <w:rPr>
          <w:rFonts w:eastAsia="Times New Roman" w:cstheme="minorHAnsi"/>
          <w:color w:val="000000" w:themeColor="text1"/>
          <w:sz w:val="24"/>
          <w:szCs w:val="24"/>
        </w:rPr>
        <w:t xml:space="preserve">Fitness Assessment Part 1- The objective of the fitness assessment </w:t>
      </w:r>
      <w:r w:rsidR="00F97622">
        <w:rPr>
          <w:rFonts w:eastAsia="Times New Roman" w:cstheme="minorHAnsi"/>
          <w:color w:val="000000" w:themeColor="text1"/>
          <w:sz w:val="24"/>
          <w:szCs w:val="24"/>
        </w:rPr>
        <w:t xml:space="preserve">part 1 </w:t>
      </w:r>
      <w:r w:rsidR="009D3C36">
        <w:rPr>
          <w:rFonts w:eastAsia="Times New Roman" w:cstheme="minorHAnsi"/>
          <w:color w:val="000000" w:themeColor="text1"/>
          <w:sz w:val="24"/>
          <w:szCs w:val="24"/>
        </w:rPr>
        <w:t>is to learn how to evaluate cardiovascular fitness</w:t>
      </w:r>
      <w:r w:rsidR="00F97622">
        <w:rPr>
          <w:rFonts w:eastAsia="Times New Roman" w:cstheme="minorHAnsi"/>
          <w:color w:val="000000" w:themeColor="text1"/>
          <w:sz w:val="24"/>
          <w:szCs w:val="24"/>
        </w:rPr>
        <w:t xml:space="preserve"> and flexibility.</w:t>
      </w:r>
      <w:r w:rsidR="009D3C36">
        <w:rPr>
          <w:rFonts w:eastAsia="Times New Roman" w:cstheme="minorHAnsi"/>
          <w:color w:val="000000" w:themeColor="text1"/>
          <w:sz w:val="24"/>
          <w:szCs w:val="24"/>
        </w:rPr>
        <w:t xml:space="preserve"> You will complete two portions of </w:t>
      </w:r>
      <w:r w:rsidR="00F97622">
        <w:rPr>
          <w:rFonts w:eastAsia="Times New Roman" w:cstheme="minorHAnsi"/>
          <w:color w:val="000000" w:themeColor="text1"/>
          <w:sz w:val="24"/>
          <w:szCs w:val="24"/>
        </w:rPr>
        <w:t>a</w:t>
      </w:r>
      <w:r w:rsidR="009D3C36">
        <w:rPr>
          <w:rFonts w:eastAsia="Times New Roman" w:cstheme="minorHAnsi"/>
          <w:color w:val="000000" w:themeColor="text1"/>
          <w:sz w:val="24"/>
          <w:szCs w:val="24"/>
        </w:rPr>
        <w:t xml:space="preserve"> fitness assessment for the unit 2 lab, including a heart rate assessment and a flexibility assessment. You are expected to include all of the following information:</w:t>
      </w:r>
    </w:p>
    <w:p w14:paraId="58EBA789" w14:textId="77777777" w:rsidR="00DF29AA" w:rsidRDefault="00DF29AA" w:rsidP="0047445F">
      <w:pPr>
        <w:spacing w:before="100" w:beforeAutospacing="1" w:after="100" w:afterAutospacing="1" w:line="240" w:lineRule="auto"/>
        <w:contextualSpacing/>
        <w:rPr>
          <w:rFonts w:eastAsia="Times New Roman" w:cstheme="minorHAnsi"/>
          <w:color w:val="000000" w:themeColor="text1"/>
          <w:sz w:val="24"/>
          <w:szCs w:val="24"/>
        </w:rPr>
      </w:pPr>
    </w:p>
    <w:p w14:paraId="7B1B7C9B" w14:textId="422C31C8" w:rsidR="009D3C36" w:rsidRDefault="009D3C36"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Heart Rate Assessment:</w:t>
      </w:r>
    </w:p>
    <w:p w14:paraId="7A4C0AB3" w14:textId="57649132" w:rsidR="009D3C36" w:rsidRDefault="009D3C36" w:rsidP="009D3C36">
      <w:pPr>
        <w:pStyle w:val="ListParagraph"/>
        <w:numPr>
          <w:ilvl w:val="0"/>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Resting heart rate: Measure the heart rate first thing in the morning before getting out of bed. Use the following steps:</w:t>
      </w:r>
    </w:p>
    <w:p w14:paraId="06665C4B" w14:textId="533B535F" w:rsidR="009D3C36" w:rsidRDefault="009D3C36" w:rsidP="009D3C36">
      <w:pPr>
        <w:pStyle w:val="ListParagraph"/>
        <w:numPr>
          <w:ilvl w:val="1"/>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Find the pulse on your wrist or neck.</w:t>
      </w:r>
    </w:p>
    <w:p w14:paraId="0FD36C0C" w14:textId="20EAAC42" w:rsidR="009D3C36" w:rsidRDefault="009D3C36" w:rsidP="009D3C36">
      <w:pPr>
        <w:pStyle w:val="ListParagraph"/>
        <w:numPr>
          <w:ilvl w:val="1"/>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Count beats for 30 seconds and multiply by 2 to get beats per minute (BPM).</w:t>
      </w:r>
    </w:p>
    <w:p w14:paraId="64BCE1C8" w14:textId="3F5446B2" w:rsidR="00F97622" w:rsidRPr="00F97622" w:rsidRDefault="009D3C36" w:rsidP="00F97622">
      <w:pPr>
        <w:pStyle w:val="ListParagraph"/>
        <w:numPr>
          <w:ilvl w:val="0"/>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Recovery heart rate: After a brief cardio activity (like jogging in place for 3 minutes), measure the heart rate immediately after and again after 1 minute. Record both rates to assess recovery efficiency.</w:t>
      </w:r>
    </w:p>
    <w:p w14:paraId="41F32F9A" w14:textId="678A871E" w:rsidR="009D3C36" w:rsidRDefault="009D3C36" w:rsidP="009D3C36">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Flexibility Assessment:</w:t>
      </w:r>
    </w:p>
    <w:p w14:paraId="34ED328A" w14:textId="49DC9BBC" w:rsidR="00EA2837" w:rsidRDefault="009D3C36" w:rsidP="0047445F">
      <w:pPr>
        <w:pStyle w:val="ListParagraph"/>
        <w:numPr>
          <w:ilvl w:val="0"/>
          <w:numId w:val="28"/>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Sit and reach test: Sit on the floor with legs straight and feet against a box or wall. Reach forward with both hands as far as possible, holding the position for 2 seconds. Measure the distance reached (or how far beyond the toes you can reach) in inches. </w:t>
      </w:r>
    </w:p>
    <w:p w14:paraId="00F0EDC6" w14:textId="776E4FFA" w:rsidR="00F97622" w:rsidRPr="00F97622" w:rsidRDefault="00F97622" w:rsidP="00F97622">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 xml:space="preserve">To record your data for Unit 2 Lab, you may use the chart provided for you in </w:t>
      </w:r>
      <w:proofErr w:type="spellStart"/>
      <w:r>
        <w:rPr>
          <w:rFonts w:eastAsia="Times New Roman" w:cstheme="minorHAnsi"/>
          <w:color w:val="000000" w:themeColor="text1"/>
          <w:sz w:val="24"/>
          <w:szCs w:val="24"/>
        </w:rPr>
        <w:t>BlackBoard</w:t>
      </w:r>
      <w:proofErr w:type="spellEnd"/>
      <w:r>
        <w:rPr>
          <w:rFonts w:eastAsia="Times New Roman" w:cstheme="minorHAnsi"/>
          <w:color w:val="000000" w:themeColor="text1"/>
          <w:sz w:val="24"/>
          <w:szCs w:val="24"/>
        </w:rPr>
        <w:t>. Under your data, write 1-2 paragraphs analyzing your results, comparing your data to normative data where available. Reflect on your fitness level and areas for improvement, discussing specific goals for improving on future assessments. Please include citations in A</w:t>
      </w:r>
      <w:r w:rsidR="001A09FA">
        <w:rPr>
          <w:rFonts w:eastAsia="Times New Roman" w:cstheme="minorHAnsi"/>
          <w:color w:val="000000" w:themeColor="text1"/>
          <w:sz w:val="24"/>
          <w:szCs w:val="24"/>
        </w:rPr>
        <w:t>P</w:t>
      </w:r>
      <w:r>
        <w:rPr>
          <w:rFonts w:eastAsia="Times New Roman" w:cstheme="minorHAnsi"/>
          <w:color w:val="000000" w:themeColor="text1"/>
          <w:sz w:val="24"/>
          <w:szCs w:val="24"/>
        </w:rPr>
        <w:t>A format for the normative data you find and use to compare your results.</w:t>
      </w:r>
    </w:p>
    <w:p w14:paraId="57B938A8" w14:textId="721590D1" w:rsidR="00333ED2" w:rsidRDefault="00E84D56"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Unit 3 lab:</w:t>
      </w:r>
      <w:r w:rsidR="00985F32">
        <w:rPr>
          <w:rFonts w:eastAsia="Times New Roman" w:cstheme="minorHAnsi"/>
          <w:color w:val="000000" w:themeColor="text1"/>
          <w:sz w:val="24"/>
          <w:szCs w:val="24"/>
        </w:rPr>
        <w:t xml:space="preserve"> (10%)</w:t>
      </w:r>
      <w:r w:rsidR="00EA2837">
        <w:rPr>
          <w:rFonts w:eastAsia="Times New Roman" w:cstheme="minorHAnsi"/>
          <w:color w:val="000000" w:themeColor="text1"/>
          <w:sz w:val="24"/>
          <w:szCs w:val="24"/>
        </w:rPr>
        <w:t>:</w:t>
      </w:r>
      <w:r w:rsidR="002573C6">
        <w:rPr>
          <w:rFonts w:eastAsia="Times New Roman" w:cstheme="minorHAnsi"/>
          <w:color w:val="000000" w:themeColor="text1"/>
          <w:sz w:val="24"/>
          <w:szCs w:val="24"/>
        </w:rPr>
        <w:t xml:space="preserve"> </w:t>
      </w:r>
      <w:r w:rsidR="00F97622">
        <w:rPr>
          <w:rFonts w:eastAsia="Times New Roman" w:cstheme="minorHAnsi"/>
          <w:color w:val="000000" w:themeColor="text1"/>
          <w:sz w:val="24"/>
          <w:szCs w:val="24"/>
        </w:rPr>
        <w:t>Fitness Assessment Part 2 – The objective of the fitness assessment part 2 is to learn how to evaluate muscular strength and endurance. You will complete two portions of a fitness assessment for the unit 3 lab, including strength assessment and an endurance assessment. You are expected to include all of the following information:</w:t>
      </w:r>
    </w:p>
    <w:p w14:paraId="7B67CB63" w14:textId="77777777" w:rsidR="00F97622" w:rsidRDefault="00F97622" w:rsidP="0047445F">
      <w:pPr>
        <w:spacing w:before="100" w:beforeAutospacing="1" w:after="100" w:afterAutospacing="1" w:line="240" w:lineRule="auto"/>
        <w:contextualSpacing/>
        <w:rPr>
          <w:rFonts w:eastAsia="Times New Roman" w:cstheme="minorHAnsi"/>
          <w:color w:val="000000" w:themeColor="text1"/>
          <w:sz w:val="24"/>
          <w:szCs w:val="24"/>
        </w:rPr>
      </w:pPr>
    </w:p>
    <w:p w14:paraId="0E321CE4" w14:textId="126368D0" w:rsidR="00F97622" w:rsidRDefault="00F9762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Strength Assessment:</w:t>
      </w:r>
    </w:p>
    <w:p w14:paraId="6A4BAC86" w14:textId="21015AD9" w:rsidR="00F97622" w:rsidRDefault="00F97622" w:rsidP="00F97622">
      <w:pPr>
        <w:pStyle w:val="ListParagraph"/>
        <w:numPr>
          <w:ilvl w:val="0"/>
          <w:numId w:val="28"/>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Bodyweight squats: Perform as many squats as possible in 1 minute while maintaining good form. Record the total number of squats.</w:t>
      </w:r>
    </w:p>
    <w:p w14:paraId="421DD5F0" w14:textId="6FFB6B86" w:rsidR="00F97622" w:rsidRDefault="00F97622" w:rsidP="00F97622">
      <w:pPr>
        <w:pStyle w:val="ListParagraph"/>
        <w:numPr>
          <w:ilvl w:val="0"/>
          <w:numId w:val="28"/>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Push-up test: Perform as many push-ups as possible in 1 minute (modified or standard as per ability). Record the total number of push-ups.</w:t>
      </w:r>
    </w:p>
    <w:p w14:paraId="39CE2DAF" w14:textId="04AF534A" w:rsidR="00F97622" w:rsidRDefault="00F97622" w:rsidP="00F97622">
      <w:pPr>
        <w:pStyle w:val="ListParagraph"/>
        <w:numPr>
          <w:ilvl w:val="0"/>
          <w:numId w:val="28"/>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Plank hold: Hold a plank position for as long as possible. Record the time in seconds.</w:t>
      </w:r>
    </w:p>
    <w:p w14:paraId="04FACFFD" w14:textId="04BDEC86" w:rsidR="00F97622" w:rsidRDefault="00F97622" w:rsidP="00F97622">
      <w:p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Endurance Assessment:</w:t>
      </w:r>
    </w:p>
    <w:p w14:paraId="58AC7CB3" w14:textId="6696380E" w:rsidR="00F97622" w:rsidRDefault="00F97622" w:rsidP="00F97622">
      <w:pPr>
        <w:pStyle w:val="ListParagraph"/>
        <w:numPr>
          <w:ilvl w:val="0"/>
          <w:numId w:val="29"/>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1-mile walk/run test: Time how long it takes to walk or run 1 mile. Record the total time in minutes and seconds.</w:t>
      </w:r>
    </w:p>
    <w:p w14:paraId="4AA152FA" w14:textId="1EC89347" w:rsidR="00F97622" w:rsidRPr="00F97622" w:rsidRDefault="00F97622" w:rsidP="00F97622">
      <w:pPr>
        <w:spacing w:before="100" w:beforeAutospacing="1" w:after="100" w:afterAutospacing="1" w:line="240" w:lineRule="auto"/>
        <w:ind w:left="360"/>
        <w:rPr>
          <w:rFonts w:eastAsia="Times New Roman" w:cstheme="minorHAnsi"/>
          <w:color w:val="000000" w:themeColor="text1"/>
          <w:sz w:val="24"/>
          <w:szCs w:val="24"/>
        </w:rPr>
      </w:pPr>
      <w:r w:rsidRPr="00F97622">
        <w:rPr>
          <w:rFonts w:eastAsia="Times New Roman" w:cstheme="minorHAnsi"/>
          <w:color w:val="000000" w:themeColor="text1"/>
          <w:sz w:val="24"/>
          <w:szCs w:val="24"/>
        </w:rPr>
        <w:t xml:space="preserve">To record your data for Unit 2 Lab, you may use the chart provided for you in </w:t>
      </w:r>
      <w:proofErr w:type="spellStart"/>
      <w:r w:rsidRPr="00F97622">
        <w:rPr>
          <w:rFonts w:eastAsia="Times New Roman" w:cstheme="minorHAnsi"/>
          <w:color w:val="000000" w:themeColor="text1"/>
          <w:sz w:val="24"/>
          <w:szCs w:val="24"/>
        </w:rPr>
        <w:t>BlackBoard</w:t>
      </w:r>
      <w:proofErr w:type="spellEnd"/>
      <w:r w:rsidRPr="00F97622">
        <w:rPr>
          <w:rFonts w:eastAsia="Times New Roman" w:cstheme="minorHAnsi"/>
          <w:color w:val="000000" w:themeColor="text1"/>
          <w:sz w:val="24"/>
          <w:szCs w:val="24"/>
        </w:rPr>
        <w:t xml:space="preserve">. Under your data, write 1-2 paragraphs analyzing your results, comparing your data to normative data where available. Reflect on your fitness level and areas for improvement, discussing specific goals for improving on future assessments. </w:t>
      </w:r>
      <w:r>
        <w:rPr>
          <w:rFonts w:eastAsia="Times New Roman" w:cstheme="minorHAnsi"/>
          <w:color w:val="000000" w:themeColor="text1"/>
          <w:sz w:val="24"/>
          <w:szCs w:val="24"/>
        </w:rPr>
        <w:t>Please include citations in A</w:t>
      </w:r>
      <w:r w:rsidR="001A09FA">
        <w:rPr>
          <w:rFonts w:eastAsia="Times New Roman" w:cstheme="minorHAnsi"/>
          <w:color w:val="000000" w:themeColor="text1"/>
          <w:sz w:val="24"/>
          <w:szCs w:val="24"/>
        </w:rPr>
        <w:t>P</w:t>
      </w:r>
      <w:r>
        <w:rPr>
          <w:rFonts w:eastAsia="Times New Roman" w:cstheme="minorHAnsi"/>
          <w:color w:val="000000" w:themeColor="text1"/>
          <w:sz w:val="24"/>
          <w:szCs w:val="24"/>
        </w:rPr>
        <w:t xml:space="preserve">A format for the normative data you find and use to compare your results. </w:t>
      </w:r>
    </w:p>
    <w:p w14:paraId="5140C08E" w14:textId="6683574E" w:rsidR="00846728" w:rsidRPr="00333ED2"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A708EB">
        <w:rPr>
          <w:rFonts w:asciiTheme="majorHAnsi" w:eastAsia="Times New Roman" w:hAnsiTheme="majorHAnsi" w:cstheme="majorHAnsi"/>
          <w:color w:val="2F5496" w:themeColor="accent1" w:themeShade="BF"/>
          <w:sz w:val="24"/>
          <w:szCs w:val="24"/>
        </w:rPr>
        <w:t>45</w:t>
      </w:r>
      <w:r w:rsidR="00846728">
        <w:rPr>
          <w:rFonts w:asciiTheme="majorHAnsi" w:eastAsia="Times New Roman" w:hAnsiTheme="majorHAnsi" w:cstheme="majorHAnsi"/>
          <w:color w:val="2F5496" w:themeColor="accent1" w:themeShade="BF"/>
          <w:sz w:val="24"/>
          <w:szCs w:val="24"/>
        </w:rPr>
        <w:t>%):</w:t>
      </w:r>
    </w:p>
    <w:p w14:paraId="478F68D7" w14:textId="5584BE4E" w:rsidR="00846728"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First unit exam: Basics</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53857390" w14:textId="49A67076"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Second unit exam: Upper extremity</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21959CCC" w14:textId="2FBB678F"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Third unit exam (final): Lower extremity and spine</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0B9357C8" w14:textId="163592D4"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p>
    <w:p w14:paraId="07E04F90" w14:textId="04EF17BD" w:rsidR="00840197" w:rsidRDefault="0084019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Exams will be open book and open notes, but you are expected to work alone.</w:t>
      </w:r>
      <w:r w:rsidR="00333ED2">
        <w:rPr>
          <w:rFonts w:eastAsia="Times New Roman" w:cstheme="minorHAnsi"/>
          <w:color w:val="000000" w:themeColor="text1"/>
          <w:sz w:val="24"/>
          <w:szCs w:val="24"/>
        </w:rPr>
        <w:t xml:space="preserve"> Each exam is timed, and you will have only one attempt.</w:t>
      </w:r>
    </w:p>
    <w:p w14:paraId="7D229EFC" w14:textId="77777777" w:rsidR="00333ED2" w:rsidRDefault="00333ED2" w:rsidP="0047445F">
      <w:pPr>
        <w:spacing w:before="100" w:beforeAutospacing="1" w:after="100" w:afterAutospacing="1" w:line="240" w:lineRule="auto"/>
        <w:contextualSpacing/>
        <w:rPr>
          <w:rFonts w:eastAsia="Times New Roman" w:cstheme="minorHAnsi"/>
          <w:color w:val="000000" w:themeColor="text1"/>
          <w:sz w:val="24"/>
          <w:szCs w:val="24"/>
        </w:rPr>
      </w:pPr>
    </w:p>
    <w:p w14:paraId="13149F80" w14:textId="412D8188" w:rsidR="00840197" w:rsidRPr="00333ED2" w:rsidRDefault="00333ED2" w:rsidP="007E7079">
      <w:pPr>
        <w:spacing w:before="100" w:beforeAutospacing="1" w:after="100" w:afterAutospacing="1" w:line="240" w:lineRule="auto"/>
        <w:jc w:val="center"/>
        <w:rPr>
          <w:rFonts w:eastAsia="Times New Roman" w:cstheme="minorHAnsi"/>
          <w:b/>
          <w:bCs/>
          <w:i/>
          <w:iCs/>
          <w:color w:val="FF0000"/>
          <w:sz w:val="24"/>
          <w:szCs w:val="24"/>
          <w:u w:val="single"/>
        </w:rPr>
      </w:pPr>
      <w:bookmarkStart w:id="0" w:name="_Hlk225240021"/>
      <w:bookmarkStart w:id="1" w:name="_GoBack"/>
      <w:r w:rsidRPr="004D1846">
        <w:rPr>
          <w:rFonts w:eastAsia="Times New Roman" w:cstheme="minorHAnsi"/>
          <w:b/>
          <w:bCs/>
          <w:i/>
          <w:iCs/>
          <w:color w:val="FF0000"/>
          <w:sz w:val="24"/>
          <w:szCs w:val="24"/>
          <w:u w:val="single"/>
        </w:rPr>
        <w:t xml:space="preserve">**LATE SUBMISSIONS ARE NOT ALLOWED OR ACCEPTED FOR FINAL </w:t>
      </w:r>
      <w:r>
        <w:rPr>
          <w:rFonts w:eastAsia="Times New Roman" w:cstheme="minorHAnsi"/>
          <w:b/>
          <w:bCs/>
          <w:i/>
          <w:iCs/>
          <w:color w:val="FF0000"/>
          <w:sz w:val="24"/>
          <w:szCs w:val="24"/>
          <w:u w:val="single"/>
        </w:rPr>
        <w:t>EXAM</w:t>
      </w:r>
      <w:r w:rsidRPr="004D1846">
        <w:rPr>
          <w:rFonts w:eastAsia="Times New Roman" w:cstheme="minorHAnsi"/>
          <w:b/>
          <w:bCs/>
          <w:i/>
          <w:iCs/>
          <w:color w:val="FF0000"/>
          <w:sz w:val="24"/>
          <w:szCs w:val="24"/>
          <w:u w:val="single"/>
        </w:rPr>
        <w:t>**</w:t>
      </w:r>
    </w:p>
    <w:bookmarkEnd w:id="0"/>
    <w:bookmarkEnd w:id="1"/>
    <w:p w14:paraId="7FDF82B5" w14:textId="63FA7445" w:rsidR="00F756F7" w:rsidRP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**Questions included in the exams will cover the content from the unit’s chapters and course discussions. Vocabulary from the first unit will be used throughout the course, so expect these terms to be used in context in all unit </w:t>
      </w:r>
      <w:proofErr w:type="gramStart"/>
      <w:r>
        <w:rPr>
          <w:rFonts w:eastAsia="Times New Roman" w:cstheme="minorHAnsi"/>
          <w:color w:val="000000" w:themeColor="text1"/>
          <w:sz w:val="24"/>
          <w:szCs w:val="24"/>
        </w:rPr>
        <w:t>exams.*</w:t>
      </w:r>
      <w:proofErr w:type="gramEnd"/>
      <w:r>
        <w:rPr>
          <w:rFonts w:eastAsia="Times New Roman" w:cstheme="minorHAnsi"/>
          <w:color w:val="000000" w:themeColor="text1"/>
          <w:sz w:val="24"/>
          <w:szCs w:val="24"/>
        </w:rPr>
        <w:t>*</w:t>
      </w:r>
    </w:p>
    <w:p w14:paraId="54DE0EE9" w14:textId="77777777" w:rsidR="00846728"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lastRenderedPageBreak/>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4850A312" w14:textId="7F2B55A9" w:rsidR="00DF29AA" w:rsidRPr="008254FE" w:rsidRDefault="00F84486" w:rsidP="00B11534">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 </w:t>
      </w:r>
    </w:p>
    <w:p w14:paraId="25C7D20D" w14:textId="628CA2DB" w:rsidR="00B11534" w:rsidRDefault="00B11534" w:rsidP="00B11534">
      <w:pPr>
        <w:pStyle w:val="NormalWeb"/>
        <w:spacing w:before="0" w:beforeAutospacing="0" w:after="0" w:afterAutospacing="0"/>
        <w:contextualSpacing/>
        <w:rPr>
          <w:rFonts w:asciiTheme="minorHAnsi" w:hAnsiTheme="minorHAnsi" w:cstheme="minorHAnsi"/>
          <w:b/>
          <w:bCs/>
          <w:color w:val="4472C4" w:themeColor="accent1"/>
        </w:rPr>
      </w:pPr>
      <w:r>
        <w:rPr>
          <w:rFonts w:asciiTheme="minorHAnsi" w:hAnsiTheme="minorHAnsi" w:cstheme="minorHAnsi"/>
          <w:b/>
          <w:bCs/>
          <w:color w:val="4472C4" w:themeColor="accent1"/>
        </w:rPr>
        <w:t>TENTATIVE SCHEDULE:</w:t>
      </w:r>
    </w:p>
    <w:p w14:paraId="688DBD65" w14:textId="0D04CBE4" w:rsid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258AC3F8" w14:textId="77777777" w:rsidR="00CB202C" w:rsidRPr="00CB202C" w:rsidRDefault="00CB202C" w:rsidP="00B11534">
      <w:pPr>
        <w:pStyle w:val="NormalWeb"/>
        <w:spacing w:before="0" w:beforeAutospacing="0" w:after="0" w:afterAutospacing="0"/>
        <w:contextualSpacing/>
        <w:rPr>
          <w:rFonts w:asciiTheme="minorHAnsi" w:hAnsiTheme="minorHAnsi" w:cstheme="minorHAnsi"/>
          <w:color w:val="000000" w:themeColor="text1"/>
        </w:rPr>
      </w:pPr>
    </w:p>
    <w:tbl>
      <w:tblPr>
        <w:tblStyle w:val="PlainTable1"/>
        <w:tblW w:w="0" w:type="auto"/>
        <w:tblLook w:val="04A0" w:firstRow="1" w:lastRow="0" w:firstColumn="1" w:lastColumn="0" w:noHBand="0" w:noVBand="1"/>
      </w:tblPr>
      <w:tblGrid>
        <w:gridCol w:w="2327"/>
        <w:gridCol w:w="2323"/>
        <w:gridCol w:w="2368"/>
        <w:gridCol w:w="2332"/>
      </w:tblGrid>
      <w:tr w:rsidR="00B11534" w:rsidRPr="00B11534" w14:paraId="438D8651" w14:textId="77777777" w:rsidTr="008F3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066943B" w14:textId="2F90B298" w:rsidR="00B11534" w:rsidRP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rPr>
              <w:t>Weekly Topic</w:t>
            </w:r>
          </w:p>
        </w:tc>
        <w:tc>
          <w:tcPr>
            <w:tcW w:w="2323" w:type="dxa"/>
          </w:tcPr>
          <w:p w14:paraId="7A51495D" w14:textId="01676845"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Reading</w:t>
            </w:r>
          </w:p>
        </w:tc>
        <w:tc>
          <w:tcPr>
            <w:tcW w:w="2368" w:type="dxa"/>
          </w:tcPr>
          <w:p w14:paraId="1B785BE4" w14:textId="39C7F7A2"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Discussion</w:t>
            </w:r>
            <w:r w:rsidR="008254FE">
              <w:rPr>
                <w:rFonts w:ascii="Times New Roman" w:hAnsi="Times New Roman" w:cs="Times New Roman"/>
              </w:rPr>
              <w:t>/Assignment Topic</w:t>
            </w:r>
          </w:p>
        </w:tc>
        <w:tc>
          <w:tcPr>
            <w:tcW w:w="2332" w:type="dxa"/>
          </w:tcPr>
          <w:p w14:paraId="7369F94A" w14:textId="4E488296"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Assignment(s)</w:t>
            </w:r>
          </w:p>
        </w:tc>
      </w:tr>
      <w:tr w:rsidR="00B11534" w:rsidRPr="00B11534" w14:paraId="5BFC0F0B"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C00CFC8" w14:textId="12BCDA12" w:rsidR="00B11534" w:rsidRPr="00B11534" w:rsidRDefault="00B11534" w:rsidP="0033240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1 (</w:t>
            </w:r>
            <w:r w:rsidR="00C35D83">
              <w:rPr>
                <w:rFonts w:ascii="Times New Roman" w:hAnsi="Times New Roman" w:cs="Times New Roman"/>
                <w:b w:val="0"/>
                <w:bCs w:val="0"/>
              </w:rPr>
              <w:t>8/10</w:t>
            </w:r>
            <w:r w:rsidR="0070062C">
              <w:rPr>
                <w:rFonts w:ascii="Times New Roman" w:hAnsi="Times New Roman" w:cs="Times New Roman"/>
                <w:b w:val="0"/>
                <w:bCs w:val="0"/>
              </w:rPr>
              <w:t>-</w:t>
            </w:r>
            <w:r w:rsidR="00C35D83">
              <w:rPr>
                <w:rFonts w:ascii="Times New Roman" w:hAnsi="Times New Roman" w:cs="Times New Roman"/>
                <w:b w:val="0"/>
                <w:bCs w:val="0"/>
              </w:rPr>
              <w:t>8/16</w:t>
            </w:r>
            <w:r w:rsidRPr="00B11534">
              <w:rPr>
                <w:rFonts w:ascii="Times New Roman" w:hAnsi="Times New Roman" w:cs="Times New Roman"/>
                <w:b w:val="0"/>
                <w:bCs w:val="0"/>
              </w:rPr>
              <w:t>):</w:t>
            </w:r>
            <w:r w:rsidR="00F756F7">
              <w:rPr>
                <w:rFonts w:ascii="Times New Roman" w:hAnsi="Times New Roman" w:cs="Times New Roman"/>
                <w:b w:val="0"/>
                <w:bCs w:val="0"/>
              </w:rPr>
              <w:t xml:space="preserve"> Introduction to Kinesiology</w:t>
            </w:r>
            <w:r w:rsidR="00817272">
              <w:rPr>
                <w:rFonts w:ascii="Times New Roman" w:hAnsi="Times New Roman" w:cs="Times New Roman"/>
                <w:b w:val="0"/>
                <w:bCs w:val="0"/>
              </w:rPr>
              <w:t xml:space="preserve"> &amp; class expectations</w:t>
            </w:r>
          </w:p>
        </w:tc>
        <w:tc>
          <w:tcPr>
            <w:tcW w:w="2323" w:type="dxa"/>
          </w:tcPr>
          <w:p w14:paraId="362FF9A8" w14:textId="49E59C6D"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 1</w:t>
            </w:r>
          </w:p>
        </w:tc>
        <w:tc>
          <w:tcPr>
            <w:tcW w:w="2368" w:type="dxa"/>
          </w:tcPr>
          <w:p w14:paraId="69897F3D" w14:textId="4D2404D5"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w:t>
            </w:r>
            <w:r w:rsidR="008254FE">
              <w:rPr>
                <w:rFonts w:ascii="Times New Roman" w:hAnsi="Times New Roman" w:cs="Times New Roman"/>
              </w:rPr>
              <w:t xml:space="preserve"> discussion board</w:t>
            </w:r>
            <w:r w:rsidR="00035F89">
              <w:rPr>
                <w:rFonts w:ascii="Times New Roman" w:hAnsi="Times New Roman" w:cs="Times New Roman"/>
              </w:rPr>
              <w:t xml:space="preserve"> (initial post</w:t>
            </w:r>
            <w:r w:rsidR="000C60F7">
              <w:rPr>
                <w:rFonts w:ascii="Times New Roman" w:hAnsi="Times New Roman" w:cs="Times New Roman"/>
              </w:rPr>
              <w:t xml:space="preserve"> </w:t>
            </w:r>
            <w:r w:rsidR="00035F89">
              <w:rPr>
                <w:rFonts w:ascii="Times New Roman" w:hAnsi="Times New Roman" w:cs="Times New Roman"/>
              </w:rPr>
              <w:t>and 2 responses)</w:t>
            </w:r>
          </w:p>
        </w:tc>
        <w:tc>
          <w:tcPr>
            <w:tcW w:w="2332" w:type="dxa"/>
          </w:tcPr>
          <w:p w14:paraId="7C704845" w14:textId="02C0CE69" w:rsidR="000C60F7" w:rsidRDefault="00081676" w:rsidP="000C60F7">
            <w:pPr>
              <w:pStyle w:val="ListParagraph"/>
              <w:numPr>
                <w:ilvl w:val="0"/>
                <w:numId w:val="2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Discussion board introductions</w:t>
            </w:r>
            <w:r w:rsidR="00035F89" w:rsidRPr="000C60F7">
              <w:rPr>
                <w:rFonts w:ascii="Times New Roman" w:hAnsi="Times New Roman" w:cs="Times New Roman"/>
              </w:rPr>
              <w:t xml:space="preserve"> (initial post due </w:t>
            </w:r>
            <w:r w:rsidR="00C35D83">
              <w:rPr>
                <w:rFonts w:ascii="Times New Roman" w:hAnsi="Times New Roman" w:cs="Times New Roman"/>
              </w:rPr>
              <w:t>8/12</w:t>
            </w:r>
            <w:r w:rsidR="00035F89" w:rsidRPr="000C60F7">
              <w:rPr>
                <w:rFonts w:ascii="Times New Roman" w:hAnsi="Times New Roman" w:cs="Times New Roman"/>
              </w:rPr>
              <w:t xml:space="preserve">, two responses due </w:t>
            </w:r>
            <w:r w:rsidR="00C35D83">
              <w:rPr>
                <w:rFonts w:ascii="Times New Roman" w:hAnsi="Times New Roman" w:cs="Times New Roman"/>
              </w:rPr>
              <w:t>8/16</w:t>
            </w:r>
            <w:r w:rsidR="00035F89" w:rsidRPr="000C60F7">
              <w:rPr>
                <w:rFonts w:ascii="Times New Roman" w:hAnsi="Times New Roman" w:cs="Times New Roman"/>
              </w:rPr>
              <w:t>)</w:t>
            </w:r>
          </w:p>
          <w:p w14:paraId="5AE345DD" w14:textId="5B168269" w:rsidR="008836FE" w:rsidRPr="000C60F7" w:rsidRDefault="008836FE" w:rsidP="000C60F7">
            <w:pPr>
              <w:pStyle w:val="ListParagraph"/>
              <w:numPr>
                <w:ilvl w:val="0"/>
                <w:numId w:val="2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Chapter 1 quiz</w:t>
            </w:r>
            <w:r w:rsidR="00C35D83">
              <w:rPr>
                <w:rFonts w:ascii="Times New Roman" w:hAnsi="Times New Roman" w:cs="Times New Roman"/>
              </w:rPr>
              <w:t xml:space="preserve"> &amp; syllabus quiz</w:t>
            </w:r>
            <w:r w:rsidRPr="000C60F7">
              <w:rPr>
                <w:rFonts w:ascii="Times New Roman" w:hAnsi="Times New Roman" w:cs="Times New Roman"/>
              </w:rPr>
              <w:t xml:space="preserve"> (due </w:t>
            </w:r>
            <w:r w:rsidR="00C35D83">
              <w:rPr>
                <w:rFonts w:ascii="Times New Roman" w:hAnsi="Times New Roman" w:cs="Times New Roman"/>
              </w:rPr>
              <w:t>8/16</w:t>
            </w:r>
            <w:r w:rsidRPr="000C60F7">
              <w:rPr>
                <w:rFonts w:ascii="Times New Roman" w:hAnsi="Times New Roman" w:cs="Times New Roman"/>
              </w:rPr>
              <w:t>)</w:t>
            </w:r>
          </w:p>
        </w:tc>
      </w:tr>
      <w:tr w:rsidR="00817272" w:rsidRPr="00B11534" w14:paraId="6DBA5C50"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2766A3C6" w14:textId="0C1FDF53" w:rsidR="00817272" w:rsidRPr="00B11534" w:rsidRDefault="00817272" w:rsidP="0081727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2 (</w:t>
            </w:r>
            <w:r w:rsidR="00C35D83">
              <w:rPr>
                <w:rFonts w:ascii="Times New Roman" w:hAnsi="Times New Roman" w:cs="Times New Roman"/>
                <w:b w:val="0"/>
                <w:bCs w:val="0"/>
              </w:rPr>
              <w:t>8/17</w:t>
            </w:r>
            <w:r w:rsidR="0070062C">
              <w:rPr>
                <w:rFonts w:ascii="Times New Roman" w:hAnsi="Times New Roman" w:cs="Times New Roman"/>
                <w:b w:val="0"/>
                <w:bCs w:val="0"/>
              </w:rPr>
              <w:t>-</w:t>
            </w:r>
            <w:r w:rsidR="00C35D83">
              <w:rPr>
                <w:rFonts w:ascii="Times New Roman" w:hAnsi="Times New Roman" w:cs="Times New Roman"/>
                <w:b w:val="0"/>
                <w:bCs w:val="0"/>
              </w:rPr>
              <w:t>8/23</w:t>
            </w:r>
            <w:r w:rsidRPr="00B11534">
              <w:rPr>
                <w:rFonts w:ascii="Times New Roman" w:hAnsi="Times New Roman" w:cs="Times New Roman"/>
                <w:b w:val="0"/>
                <w:bCs w:val="0"/>
              </w:rPr>
              <w:t>):</w:t>
            </w:r>
            <w:r>
              <w:rPr>
                <w:rFonts w:ascii="Times New Roman" w:hAnsi="Times New Roman" w:cs="Times New Roman"/>
                <w:b w:val="0"/>
                <w:bCs w:val="0"/>
              </w:rPr>
              <w:t xml:space="preserve"> Neuromuscular fundamentals &amp; basic biomechanics</w:t>
            </w:r>
          </w:p>
        </w:tc>
        <w:tc>
          <w:tcPr>
            <w:tcW w:w="2323" w:type="dxa"/>
          </w:tcPr>
          <w:p w14:paraId="27A5AE4F" w14:textId="056B8773"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2 &amp; 3</w:t>
            </w:r>
          </w:p>
        </w:tc>
        <w:tc>
          <w:tcPr>
            <w:tcW w:w="2368" w:type="dxa"/>
          </w:tcPr>
          <w:p w14:paraId="1A1CDC33" w14:textId="34573086" w:rsidR="00817272" w:rsidRPr="00B11534" w:rsidRDefault="008254FE"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Citation assignment (see Black</w:t>
            </w:r>
            <w:r w:rsidR="003C5113">
              <w:rPr>
                <w:rFonts w:ascii="Times New Roman" w:hAnsi="Times New Roman" w:cs="Times New Roman"/>
              </w:rPr>
              <w:t>b</w:t>
            </w:r>
            <w:r>
              <w:rPr>
                <w:rFonts w:ascii="Times New Roman" w:hAnsi="Times New Roman" w:cs="Times New Roman"/>
              </w:rPr>
              <w:t>oard)</w:t>
            </w:r>
          </w:p>
        </w:tc>
        <w:tc>
          <w:tcPr>
            <w:tcW w:w="2332" w:type="dxa"/>
          </w:tcPr>
          <w:p w14:paraId="5B1A7F9B" w14:textId="09387E8D" w:rsidR="008836FE" w:rsidRPr="000C60F7" w:rsidRDefault="008254FE" w:rsidP="000C60F7">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How Do I Cite This? Assignment (due</w:t>
            </w:r>
            <w:r w:rsidR="008E7608" w:rsidRPr="000C60F7">
              <w:rPr>
                <w:rFonts w:ascii="Times New Roman" w:hAnsi="Times New Roman" w:cs="Times New Roman"/>
              </w:rPr>
              <w:t xml:space="preserve"> </w:t>
            </w:r>
            <w:r w:rsidR="00C35D83">
              <w:rPr>
                <w:rFonts w:ascii="Times New Roman" w:hAnsi="Times New Roman" w:cs="Times New Roman"/>
              </w:rPr>
              <w:t>8/19</w:t>
            </w:r>
            <w:r>
              <w:rPr>
                <w:rFonts w:ascii="Times New Roman" w:hAnsi="Times New Roman" w:cs="Times New Roman"/>
              </w:rPr>
              <w:t>)</w:t>
            </w:r>
          </w:p>
          <w:p w14:paraId="60385FA6" w14:textId="7F6E77B3" w:rsidR="007E7079" w:rsidRPr="00C35D83" w:rsidRDefault="00817272" w:rsidP="00C35D83">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C60F7">
              <w:rPr>
                <w:rFonts w:ascii="Times New Roman" w:hAnsi="Times New Roman" w:cs="Times New Roman"/>
                <w:b/>
                <w:bCs/>
              </w:rPr>
              <w:t>Unit 1 exam (due</w:t>
            </w:r>
            <w:r w:rsidR="00C35D83">
              <w:rPr>
                <w:rFonts w:ascii="Times New Roman" w:hAnsi="Times New Roman" w:cs="Times New Roman"/>
                <w:b/>
                <w:bCs/>
              </w:rPr>
              <w:t xml:space="preserve"> 8/23</w:t>
            </w:r>
            <w:r w:rsidRPr="000C60F7">
              <w:rPr>
                <w:rFonts w:ascii="Times New Roman" w:hAnsi="Times New Roman" w:cs="Times New Roman"/>
                <w:b/>
                <w:bCs/>
              </w:rPr>
              <w:t>)</w:t>
            </w:r>
          </w:p>
        </w:tc>
      </w:tr>
      <w:tr w:rsidR="00817272" w:rsidRPr="00B11534" w14:paraId="589915D1"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1745051" w14:textId="56588C2B" w:rsidR="00817272" w:rsidRPr="00B11534" w:rsidRDefault="00817272" w:rsidP="0081727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lastRenderedPageBreak/>
              <w:t>Week 3 (</w:t>
            </w:r>
            <w:r w:rsidR="00C35D83">
              <w:rPr>
                <w:rFonts w:ascii="Times New Roman" w:hAnsi="Times New Roman" w:cs="Times New Roman"/>
                <w:b w:val="0"/>
                <w:bCs w:val="0"/>
              </w:rPr>
              <w:t>8/24</w:t>
            </w:r>
            <w:r>
              <w:rPr>
                <w:rFonts w:ascii="Times New Roman" w:hAnsi="Times New Roman" w:cs="Times New Roman"/>
                <w:b w:val="0"/>
                <w:bCs w:val="0"/>
              </w:rPr>
              <w:t>-</w:t>
            </w:r>
            <w:r w:rsidR="00C35D83">
              <w:rPr>
                <w:rFonts w:ascii="Times New Roman" w:hAnsi="Times New Roman" w:cs="Times New Roman"/>
                <w:b w:val="0"/>
                <w:bCs w:val="0"/>
              </w:rPr>
              <w:t>8/30</w:t>
            </w:r>
            <w:r>
              <w:rPr>
                <w:rFonts w:ascii="Times New Roman" w:hAnsi="Times New Roman" w:cs="Times New Roman"/>
                <w:b w:val="0"/>
                <w:bCs w:val="0"/>
              </w:rPr>
              <w:t>): Shoulder girdle and shoulder joint</w:t>
            </w:r>
          </w:p>
        </w:tc>
        <w:tc>
          <w:tcPr>
            <w:tcW w:w="2323" w:type="dxa"/>
          </w:tcPr>
          <w:p w14:paraId="0639F298" w14:textId="66578D56"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4 &amp; 5</w:t>
            </w:r>
          </w:p>
        </w:tc>
        <w:tc>
          <w:tcPr>
            <w:tcW w:w="2368" w:type="dxa"/>
          </w:tcPr>
          <w:p w14:paraId="781C6969" w14:textId="0A396720" w:rsidR="00817272" w:rsidRPr="00B11534" w:rsidRDefault="008254FE"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Personal Application discussion board (i</w:t>
            </w:r>
            <w:r w:rsidR="008E7608">
              <w:rPr>
                <w:rFonts w:ascii="Times New Roman" w:hAnsi="Times New Roman" w:cs="Times New Roman"/>
              </w:rPr>
              <w:t>nitial post and 2 responses</w:t>
            </w:r>
            <w:r>
              <w:rPr>
                <w:rFonts w:ascii="Times New Roman" w:hAnsi="Times New Roman" w:cs="Times New Roman"/>
              </w:rPr>
              <w:t>)</w:t>
            </w:r>
          </w:p>
        </w:tc>
        <w:tc>
          <w:tcPr>
            <w:tcW w:w="2332" w:type="dxa"/>
          </w:tcPr>
          <w:p w14:paraId="4CC39C47" w14:textId="4D2DA0C3" w:rsidR="008E7608" w:rsidRPr="000C60F7" w:rsidRDefault="008E7608" w:rsidP="000C60F7">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 xml:space="preserve">Discussion board </w:t>
            </w:r>
            <w:r w:rsidR="008254FE">
              <w:rPr>
                <w:rFonts w:ascii="Times New Roman" w:hAnsi="Times New Roman" w:cs="Times New Roman"/>
              </w:rPr>
              <w:t xml:space="preserve">personal application </w:t>
            </w:r>
            <w:r w:rsidRPr="000C60F7">
              <w:rPr>
                <w:rFonts w:ascii="Times New Roman" w:hAnsi="Times New Roman" w:cs="Times New Roman"/>
              </w:rPr>
              <w:t xml:space="preserve">(initial post due </w:t>
            </w:r>
            <w:r w:rsidR="00C35D83">
              <w:rPr>
                <w:rFonts w:ascii="Times New Roman" w:hAnsi="Times New Roman" w:cs="Times New Roman"/>
              </w:rPr>
              <w:t>8/26</w:t>
            </w:r>
            <w:r w:rsidRPr="000C60F7">
              <w:rPr>
                <w:rFonts w:ascii="Times New Roman" w:hAnsi="Times New Roman" w:cs="Times New Roman"/>
              </w:rPr>
              <w:t xml:space="preserve">, two responses due </w:t>
            </w:r>
            <w:r w:rsidR="00C35D83">
              <w:rPr>
                <w:rFonts w:ascii="Times New Roman" w:hAnsi="Times New Roman" w:cs="Times New Roman"/>
              </w:rPr>
              <w:t>8/30</w:t>
            </w:r>
            <w:r w:rsidRPr="000C60F7">
              <w:rPr>
                <w:rFonts w:ascii="Times New Roman" w:hAnsi="Times New Roman" w:cs="Times New Roman"/>
              </w:rPr>
              <w:t>)</w:t>
            </w:r>
          </w:p>
          <w:p w14:paraId="7504EA2F" w14:textId="5B74C2D2" w:rsidR="008836FE" w:rsidRPr="000C60F7" w:rsidRDefault="008836FE" w:rsidP="000C60F7">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Chapters 4 &amp; 5 quizzes</w:t>
            </w:r>
            <w:r w:rsidR="00031898" w:rsidRPr="000C60F7">
              <w:rPr>
                <w:rFonts w:ascii="Times New Roman" w:hAnsi="Times New Roman" w:cs="Times New Roman"/>
              </w:rPr>
              <w:t xml:space="preserve"> (due </w:t>
            </w:r>
            <w:r w:rsidR="00C35D83">
              <w:rPr>
                <w:rFonts w:ascii="Times New Roman" w:hAnsi="Times New Roman" w:cs="Times New Roman"/>
              </w:rPr>
              <w:t>8/30</w:t>
            </w:r>
            <w:r w:rsidR="00031898" w:rsidRPr="000C60F7">
              <w:rPr>
                <w:rFonts w:ascii="Times New Roman" w:hAnsi="Times New Roman" w:cs="Times New Roman"/>
              </w:rPr>
              <w:t>)</w:t>
            </w:r>
          </w:p>
        </w:tc>
      </w:tr>
      <w:tr w:rsidR="00817272" w:rsidRPr="00B11534" w14:paraId="1A3A0671"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03E6DFCD" w14:textId="34819D6D" w:rsidR="00817272" w:rsidRPr="00B11534"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4 (</w:t>
            </w:r>
            <w:r w:rsidR="00C35D83">
              <w:rPr>
                <w:rFonts w:ascii="Times New Roman" w:hAnsi="Times New Roman" w:cs="Times New Roman"/>
                <w:b w:val="0"/>
                <w:bCs w:val="0"/>
              </w:rPr>
              <w:t>8/31</w:t>
            </w:r>
            <w:r>
              <w:rPr>
                <w:rFonts w:ascii="Times New Roman" w:hAnsi="Times New Roman" w:cs="Times New Roman"/>
                <w:b w:val="0"/>
                <w:bCs w:val="0"/>
              </w:rPr>
              <w:t>-</w:t>
            </w:r>
            <w:r w:rsidR="00C35D83">
              <w:rPr>
                <w:rFonts w:ascii="Times New Roman" w:hAnsi="Times New Roman" w:cs="Times New Roman"/>
                <w:b w:val="0"/>
                <w:bCs w:val="0"/>
              </w:rPr>
              <w:t>9/6</w:t>
            </w:r>
            <w:r>
              <w:rPr>
                <w:rFonts w:ascii="Times New Roman" w:hAnsi="Times New Roman" w:cs="Times New Roman"/>
                <w:b w:val="0"/>
                <w:bCs w:val="0"/>
              </w:rPr>
              <w:t>): Elbow, radioulnar joints, wrist &amp; hand joints</w:t>
            </w:r>
          </w:p>
        </w:tc>
        <w:tc>
          <w:tcPr>
            <w:tcW w:w="2323" w:type="dxa"/>
          </w:tcPr>
          <w:p w14:paraId="4B246C07" w14:textId="2C80301F"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6 &amp; 7</w:t>
            </w:r>
          </w:p>
        </w:tc>
        <w:tc>
          <w:tcPr>
            <w:tcW w:w="2368" w:type="dxa"/>
          </w:tcPr>
          <w:p w14:paraId="4F5116FE" w14:textId="06C21255" w:rsidR="00817272" w:rsidRPr="00B11534" w:rsidRDefault="008E7608"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2" w:type="dxa"/>
          </w:tcPr>
          <w:p w14:paraId="717874A2" w14:textId="78C2B4EE" w:rsidR="00031898" w:rsidRPr="000C60F7" w:rsidRDefault="008E7608" w:rsidP="000C60F7">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Journal reflection (due</w:t>
            </w:r>
            <w:r w:rsidR="000C60F7" w:rsidRPr="000C60F7">
              <w:rPr>
                <w:rFonts w:ascii="Times New Roman" w:hAnsi="Times New Roman" w:cs="Times New Roman"/>
              </w:rPr>
              <w:t xml:space="preserve"> </w:t>
            </w:r>
            <w:r w:rsidR="00C35D83">
              <w:rPr>
                <w:rFonts w:ascii="Times New Roman" w:hAnsi="Times New Roman" w:cs="Times New Roman"/>
              </w:rPr>
              <w:t>9/2</w:t>
            </w:r>
            <w:r w:rsidR="000C60F7" w:rsidRPr="000C60F7">
              <w:rPr>
                <w:rFonts w:ascii="Times New Roman" w:hAnsi="Times New Roman" w:cs="Times New Roman"/>
              </w:rPr>
              <w:t>)</w:t>
            </w:r>
          </w:p>
          <w:p w14:paraId="208B325E" w14:textId="64D74AFC" w:rsidR="008836FE" w:rsidRPr="000C60F7" w:rsidRDefault="008836FE" w:rsidP="000C60F7">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C60F7">
              <w:rPr>
                <w:rFonts w:ascii="Times New Roman" w:hAnsi="Times New Roman" w:cs="Times New Roman"/>
                <w:b/>
                <w:bCs/>
              </w:rPr>
              <w:t xml:space="preserve">Unit 2 lab (due </w:t>
            </w:r>
            <w:r w:rsidR="00C35D83">
              <w:rPr>
                <w:rFonts w:ascii="Times New Roman" w:hAnsi="Times New Roman" w:cs="Times New Roman"/>
                <w:b/>
                <w:bCs/>
              </w:rPr>
              <w:t>9/6</w:t>
            </w:r>
            <w:r w:rsidRPr="000C60F7">
              <w:rPr>
                <w:rFonts w:ascii="Times New Roman" w:hAnsi="Times New Roman" w:cs="Times New Roman"/>
                <w:b/>
                <w:bCs/>
              </w:rPr>
              <w:t>)</w:t>
            </w:r>
          </w:p>
          <w:p w14:paraId="74EBEEEE" w14:textId="040A5077" w:rsidR="00817272" w:rsidRPr="000C60F7" w:rsidRDefault="00817272" w:rsidP="000C60F7">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C60F7">
              <w:rPr>
                <w:rFonts w:ascii="Times New Roman" w:hAnsi="Times New Roman" w:cs="Times New Roman"/>
                <w:b/>
                <w:bCs/>
              </w:rPr>
              <w:t xml:space="preserve">Unit 2 exam (due </w:t>
            </w:r>
            <w:r w:rsidR="00C35D83">
              <w:rPr>
                <w:rFonts w:ascii="Times New Roman" w:hAnsi="Times New Roman" w:cs="Times New Roman"/>
                <w:b/>
                <w:bCs/>
              </w:rPr>
              <w:t>9/6</w:t>
            </w:r>
            <w:r w:rsidRPr="000C60F7">
              <w:rPr>
                <w:rFonts w:ascii="Times New Roman" w:hAnsi="Times New Roman" w:cs="Times New Roman"/>
                <w:b/>
                <w:bCs/>
              </w:rPr>
              <w:t>)</w:t>
            </w:r>
          </w:p>
        </w:tc>
      </w:tr>
      <w:tr w:rsidR="00817272" w:rsidRPr="00B11534" w14:paraId="3D866881"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F15D8C5" w14:textId="66EA58DB"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5 (</w:t>
            </w:r>
            <w:r w:rsidR="00C35D83">
              <w:rPr>
                <w:rFonts w:ascii="Times New Roman" w:hAnsi="Times New Roman" w:cs="Times New Roman"/>
                <w:b w:val="0"/>
                <w:bCs w:val="0"/>
              </w:rPr>
              <w:t>9/7</w:t>
            </w:r>
            <w:r>
              <w:rPr>
                <w:rFonts w:ascii="Times New Roman" w:hAnsi="Times New Roman" w:cs="Times New Roman"/>
                <w:b w:val="0"/>
                <w:bCs w:val="0"/>
              </w:rPr>
              <w:t>-</w:t>
            </w:r>
            <w:r w:rsidR="00C35D83">
              <w:rPr>
                <w:rFonts w:ascii="Times New Roman" w:hAnsi="Times New Roman" w:cs="Times New Roman"/>
                <w:b w:val="0"/>
                <w:bCs w:val="0"/>
              </w:rPr>
              <w:t>9/13</w:t>
            </w:r>
            <w:r>
              <w:rPr>
                <w:rFonts w:ascii="Times New Roman" w:hAnsi="Times New Roman" w:cs="Times New Roman"/>
                <w:b w:val="0"/>
                <w:bCs w:val="0"/>
              </w:rPr>
              <w:t>): Hip, pelvis, and knee joints</w:t>
            </w:r>
          </w:p>
        </w:tc>
        <w:tc>
          <w:tcPr>
            <w:tcW w:w="2323" w:type="dxa"/>
          </w:tcPr>
          <w:p w14:paraId="4429CE7D" w14:textId="12974F37"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8 &amp; 9</w:t>
            </w:r>
          </w:p>
        </w:tc>
        <w:tc>
          <w:tcPr>
            <w:tcW w:w="2368" w:type="dxa"/>
          </w:tcPr>
          <w:p w14:paraId="12E371D9" w14:textId="60EB943C" w:rsidR="00817272" w:rsidRPr="00B11534" w:rsidRDefault="008254FE"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w:t>
            </w:r>
            <w:r w:rsidR="00320365">
              <w:rPr>
                <w:rFonts w:ascii="Times New Roman" w:hAnsi="Times New Roman" w:cs="Times New Roman"/>
              </w:rPr>
              <w:t xml:space="preserve"> discussion board</w:t>
            </w:r>
            <w:r>
              <w:rPr>
                <w:rFonts w:ascii="Times New Roman" w:hAnsi="Times New Roman" w:cs="Times New Roman"/>
              </w:rPr>
              <w:t xml:space="preserve"> (see discussion board section above – initial post and 2 responses)</w:t>
            </w:r>
          </w:p>
        </w:tc>
        <w:tc>
          <w:tcPr>
            <w:tcW w:w="2332" w:type="dxa"/>
          </w:tcPr>
          <w:p w14:paraId="7D59F760" w14:textId="396B6869" w:rsidR="000C60F7" w:rsidRDefault="000C60F7" w:rsidP="000C60F7">
            <w:pPr>
              <w:pStyle w:val="ListParagraph"/>
              <w:numPr>
                <w:ilvl w:val="0"/>
                <w:numId w:val="18"/>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Discussion board </w:t>
            </w:r>
            <w:r w:rsidR="00C35D83">
              <w:rPr>
                <w:rFonts w:ascii="Times New Roman" w:hAnsi="Times New Roman" w:cs="Times New Roman"/>
              </w:rPr>
              <w:t>article summary</w:t>
            </w:r>
            <w:r w:rsidR="00265156">
              <w:rPr>
                <w:rFonts w:ascii="Times New Roman" w:hAnsi="Times New Roman" w:cs="Times New Roman"/>
              </w:rPr>
              <w:t xml:space="preserve"> </w:t>
            </w:r>
            <w:r>
              <w:rPr>
                <w:rFonts w:ascii="Times New Roman" w:hAnsi="Times New Roman" w:cs="Times New Roman"/>
              </w:rPr>
              <w:t xml:space="preserve">(initial post due </w:t>
            </w:r>
            <w:r w:rsidR="00C35D83">
              <w:rPr>
                <w:rFonts w:ascii="Times New Roman" w:hAnsi="Times New Roman" w:cs="Times New Roman"/>
              </w:rPr>
              <w:t>9/9</w:t>
            </w:r>
            <w:r>
              <w:rPr>
                <w:rFonts w:ascii="Times New Roman" w:hAnsi="Times New Roman" w:cs="Times New Roman"/>
              </w:rPr>
              <w:t xml:space="preserve">, two responses due </w:t>
            </w:r>
            <w:r w:rsidR="00C35D83">
              <w:rPr>
                <w:rFonts w:ascii="Times New Roman" w:hAnsi="Times New Roman" w:cs="Times New Roman"/>
              </w:rPr>
              <w:t>9/13</w:t>
            </w:r>
            <w:r>
              <w:rPr>
                <w:rFonts w:ascii="Times New Roman" w:hAnsi="Times New Roman" w:cs="Times New Roman"/>
              </w:rPr>
              <w:t>)</w:t>
            </w:r>
          </w:p>
          <w:p w14:paraId="3A933C8B" w14:textId="02CD7C00" w:rsidR="008836FE" w:rsidRPr="000C60F7" w:rsidRDefault="008836FE" w:rsidP="000C60F7">
            <w:pPr>
              <w:pStyle w:val="ListParagraph"/>
              <w:numPr>
                <w:ilvl w:val="0"/>
                <w:numId w:val="18"/>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Chapters 8 &amp; 9 quizzes</w:t>
            </w:r>
            <w:r w:rsidR="00031898" w:rsidRPr="000C60F7">
              <w:rPr>
                <w:rFonts w:ascii="Times New Roman" w:hAnsi="Times New Roman" w:cs="Times New Roman"/>
              </w:rPr>
              <w:t xml:space="preserve"> (due </w:t>
            </w:r>
            <w:r w:rsidR="00C35D83">
              <w:rPr>
                <w:rFonts w:ascii="Times New Roman" w:hAnsi="Times New Roman" w:cs="Times New Roman"/>
              </w:rPr>
              <w:t>9/13</w:t>
            </w:r>
            <w:r w:rsidR="00031898" w:rsidRPr="000C60F7">
              <w:rPr>
                <w:rFonts w:ascii="Times New Roman" w:hAnsi="Times New Roman" w:cs="Times New Roman"/>
              </w:rPr>
              <w:t>)</w:t>
            </w:r>
          </w:p>
        </w:tc>
      </w:tr>
      <w:tr w:rsidR="00817272" w:rsidRPr="00B11534" w14:paraId="42142AE4"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6863E5B1" w14:textId="1A86A638"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6 (</w:t>
            </w:r>
            <w:r w:rsidR="00C35D83">
              <w:rPr>
                <w:rFonts w:ascii="Times New Roman" w:hAnsi="Times New Roman" w:cs="Times New Roman"/>
                <w:b w:val="0"/>
                <w:bCs w:val="0"/>
              </w:rPr>
              <w:t>9/14</w:t>
            </w:r>
            <w:r w:rsidR="008E7608">
              <w:rPr>
                <w:rFonts w:ascii="Times New Roman" w:hAnsi="Times New Roman" w:cs="Times New Roman"/>
                <w:b w:val="0"/>
                <w:bCs w:val="0"/>
              </w:rPr>
              <w:t>-</w:t>
            </w:r>
            <w:r w:rsidR="00C35D83">
              <w:rPr>
                <w:rFonts w:ascii="Times New Roman" w:hAnsi="Times New Roman" w:cs="Times New Roman"/>
                <w:b w:val="0"/>
                <w:bCs w:val="0"/>
              </w:rPr>
              <w:t>9/20</w:t>
            </w:r>
            <w:r>
              <w:rPr>
                <w:rFonts w:ascii="Times New Roman" w:hAnsi="Times New Roman" w:cs="Times New Roman"/>
                <w:b w:val="0"/>
                <w:bCs w:val="0"/>
              </w:rPr>
              <w:t>): Ankle &amp; foot joints</w:t>
            </w:r>
          </w:p>
        </w:tc>
        <w:tc>
          <w:tcPr>
            <w:tcW w:w="2323" w:type="dxa"/>
          </w:tcPr>
          <w:p w14:paraId="5B6FA66B" w14:textId="365D205F"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 10</w:t>
            </w:r>
          </w:p>
        </w:tc>
        <w:tc>
          <w:tcPr>
            <w:tcW w:w="2368" w:type="dxa"/>
          </w:tcPr>
          <w:p w14:paraId="65503F05" w14:textId="4186E0BB" w:rsidR="00817272" w:rsidRPr="00B11534" w:rsidRDefault="00320365"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“Debate” &amp; Critical Thinking discussion board (initial post and 2 responses)</w:t>
            </w:r>
          </w:p>
        </w:tc>
        <w:tc>
          <w:tcPr>
            <w:tcW w:w="2332" w:type="dxa"/>
          </w:tcPr>
          <w:p w14:paraId="09FBF5CF" w14:textId="4F2A3C46" w:rsidR="008E7608" w:rsidRPr="008E7608" w:rsidRDefault="00320365" w:rsidP="008E760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“Debate” &amp; Critical thinking d</w:t>
            </w:r>
            <w:r w:rsidR="008E7608" w:rsidRPr="008E7608">
              <w:rPr>
                <w:rFonts w:ascii="Times New Roman" w:hAnsi="Times New Roman" w:cs="Times New Roman"/>
              </w:rPr>
              <w:t>iscussion board</w:t>
            </w:r>
            <w:r>
              <w:rPr>
                <w:rFonts w:ascii="Times New Roman" w:hAnsi="Times New Roman" w:cs="Times New Roman"/>
              </w:rPr>
              <w:t xml:space="preserve"> </w:t>
            </w:r>
            <w:r w:rsidR="008E7608" w:rsidRPr="008E7608">
              <w:rPr>
                <w:rFonts w:ascii="Times New Roman" w:hAnsi="Times New Roman" w:cs="Times New Roman"/>
              </w:rPr>
              <w:t xml:space="preserve">(initial post due </w:t>
            </w:r>
            <w:r w:rsidR="00C35D83">
              <w:rPr>
                <w:rFonts w:ascii="Times New Roman" w:hAnsi="Times New Roman" w:cs="Times New Roman"/>
              </w:rPr>
              <w:t>9/16</w:t>
            </w:r>
            <w:r w:rsidR="008E7608" w:rsidRPr="008E7608">
              <w:rPr>
                <w:rFonts w:ascii="Times New Roman" w:hAnsi="Times New Roman" w:cs="Times New Roman"/>
              </w:rPr>
              <w:t xml:space="preserve">, two responses due </w:t>
            </w:r>
            <w:r w:rsidR="00C35D83">
              <w:rPr>
                <w:rFonts w:ascii="Times New Roman" w:hAnsi="Times New Roman" w:cs="Times New Roman"/>
              </w:rPr>
              <w:t>9/20</w:t>
            </w:r>
            <w:r w:rsidR="008E7608" w:rsidRPr="008E7608">
              <w:rPr>
                <w:rFonts w:ascii="Times New Roman" w:hAnsi="Times New Roman" w:cs="Times New Roman"/>
              </w:rPr>
              <w:t>)</w:t>
            </w:r>
          </w:p>
          <w:p w14:paraId="528E8F16" w14:textId="3378B3BB" w:rsidR="008836FE" w:rsidRPr="008E7608" w:rsidRDefault="008836FE" w:rsidP="008E760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7608">
              <w:rPr>
                <w:rFonts w:ascii="Times New Roman" w:hAnsi="Times New Roman" w:cs="Times New Roman"/>
              </w:rPr>
              <w:t>Chapter 10 quiz</w:t>
            </w:r>
            <w:r w:rsidR="00031898" w:rsidRPr="008E7608">
              <w:rPr>
                <w:rFonts w:ascii="Times New Roman" w:hAnsi="Times New Roman" w:cs="Times New Roman"/>
              </w:rPr>
              <w:t xml:space="preserve"> (due </w:t>
            </w:r>
            <w:r w:rsidR="00C35D83">
              <w:rPr>
                <w:rFonts w:ascii="Times New Roman" w:hAnsi="Times New Roman" w:cs="Times New Roman"/>
              </w:rPr>
              <w:t>9/20</w:t>
            </w:r>
            <w:r w:rsidR="00031898" w:rsidRPr="008E7608">
              <w:rPr>
                <w:rFonts w:ascii="Times New Roman" w:hAnsi="Times New Roman" w:cs="Times New Roman"/>
              </w:rPr>
              <w:t>)</w:t>
            </w:r>
          </w:p>
        </w:tc>
      </w:tr>
      <w:tr w:rsidR="00817272" w:rsidRPr="00B11534" w14:paraId="6A3E5AA5"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ABE35E3" w14:textId="4B44B6BB"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7 (</w:t>
            </w:r>
            <w:r w:rsidR="00C35D83">
              <w:rPr>
                <w:rFonts w:ascii="Times New Roman" w:hAnsi="Times New Roman" w:cs="Times New Roman"/>
                <w:b w:val="0"/>
                <w:bCs w:val="0"/>
              </w:rPr>
              <w:t>9/21-9/27</w:t>
            </w:r>
            <w:r>
              <w:rPr>
                <w:rFonts w:ascii="Times New Roman" w:hAnsi="Times New Roman" w:cs="Times New Roman"/>
                <w:b w:val="0"/>
                <w:bCs w:val="0"/>
              </w:rPr>
              <w:t>): Trunk, spinal column, and muscular analysis of selected exercises</w:t>
            </w:r>
          </w:p>
        </w:tc>
        <w:tc>
          <w:tcPr>
            <w:tcW w:w="2323" w:type="dxa"/>
          </w:tcPr>
          <w:p w14:paraId="0E25FCC4" w14:textId="1A28752D"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11 &amp; 12</w:t>
            </w:r>
          </w:p>
        </w:tc>
        <w:tc>
          <w:tcPr>
            <w:tcW w:w="2368" w:type="dxa"/>
          </w:tcPr>
          <w:p w14:paraId="625EA0A0" w14:textId="7DC1FD69" w:rsidR="00817272" w:rsidRPr="00B11534" w:rsidRDefault="008E7608"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2" w:type="dxa"/>
          </w:tcPr>
          <w:p w14:paraId="388198FA" w14:textId="38983E7C" w:rsidR="00031898" w:rsidRPr="008E7608" w:rsidRDefault="008E7608" w:rsidP="008E7608">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7608">
              <w:rPr>
                <w:rFonts w:ascii="Times New Roman" w:hAnsi="Times New Roman" w:cs="Times New Roman"/>
              </w:rPr>
              <w:t>Journal reflection due (</w:t>
            </w:r>
            <w:r w:rsidR="00C35D83">
              <w:rPr>
                <w:rFonts w:ascii="Times New Roman" w:hAnsi="Times New Roman" w:cs="Times New Roman"/>
              </w:rPr>
              <w:t>9/23</w:t>
            </w:r>
            <w:r w:rsidRPr="008E7608">
              <w:rPr>
                <w:rFonts w:ascii="Times New Roman" w:hAnsi="Times New Roman" w:cs="Times New Roman"/>
              </w:rPr>
              <w:t>)</w:t>
            </w:r>
          </w:p>
          <w:p w14:paraId="63450785" w14:textId="705AEAE8" w:rsidR="008836FE" w:rsidRPr="008E7608" w:rsidRDefault="008836FE" w:rsidP="008E760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608">
              <w:rPr>
                <w:rFonts w:ascii="Times New Roman" w:hAnsi="Times New Roman" w:cs="Times New Roman"/>
                <w:b/>
                <w:bCs/>
              </w:rPr>
              <w:t xml:space="preserve">Unit 3 lab (due </w:t>
            </w:r>
            <w:r w:rsidR="00C35D83">
              <w:rPr>
                <w:rFonts w:ascii="Times New Roman" w:hAnsi="Times New Roman" w:cs="Times New Roman"/>
                <w:b/>
                <w:bCs/>
              </w:rPr>
              <w:t>9/27</w:t>
            </w:r>
            <w:r w:rsidRPr="008E7608">
              <w:rPr>
                <w:rFonts w:ascii="Times New Roman" w:hAnsi="Times New Roman" w:cs="Times New Roman"/>
                <w:b/>
                <w:bCs/>
              </w:rPr>
              <w:t>)</w:t>
            </w:r>
          </w:p>
        </w:tc>
      </w:tr>
      <w:tr w:rsidR="00817272" w:rsidRPr="00B11534" w14:paraId="6188DD92"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75286A45" w14:textId="226FD277"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8 (</w:t>
            </w:r>
            <w:r w:rsidR="00C35D83">
              <w:rPr>
                <w:rFonts w:ascii="Times New Roman" w:hAnsi="Times New Roman" w:cs="Times New Roman"/>
                <w:b w:val="0"/>
                <w:bCs w:val="0"/>
              </w:rPr>
              <w:t>9/28</w:t>
            </w:r>
            <w:r>
              <w:rPr>
                <w:rFonts w:ascii="Times New Roman" w:hAnsi="Times New Roman" w:cs="Times New Roman"/>
                <w:b w:val="0"/>
                <w:bCs w:val="0"/>
              </w:rPr>
              <w:t>-</w:t>
            </w:r>
            <w:r w:rsidR="00C35D83">
              <w:rPr>
                <w:rFonts w:ascii="Times New Roman" w:hAnsi="Times New Roman" w:cs="Times New Roman"/>
                <w:b w:val="0"/>
                <w:bCs w:val="0"/>
              </w:rPr>
              <w:t>10/3</w:t>
            </w:r>
            <w:r>
              <w:rPr>
                <w:rFonts w:ascii="Times New Roman" w:hAnsi="Times New Roman" w:cs="Times New Roman"/>
                <w:b w:val="0"/>
                <w:bCs w:val="0"/>
              </w:rPr>
              <w:t>): Final exam</w:t>
            </w:r>
          </w:p>
        </w:tc>
        <w:tc>
          <w:tcPr>
            <w:tcW w:w="2323" w:type="dxa"/>
          </w:tcPr>
          <w:p w14:paraId="2A81BC59" w14:textId="6E98D6EB" w:rsidR="00817272" w:rsidRPr="00B11534" w:rsidRDefault="001C0C1B"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READINGS</w:t>
            </w:r>
          </w:p>
        </w:tc>
        <w:tc>
          <w:tcPr>
            <w:tcW w:w="2368" w:type="dxa"/>
          </w:tcPr>
          <w:p w14:paraId="4E236FBB" w14:textId="003E930D" w:rsidR="00817272" w:rsidRPr="00B11534" w:rsidRDefault="00E420D0"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2" w:type="dxa"/>
          </w:tcPr>
          <w:p w14:paraId="40824B20" w14:textId="5EE0F013" w:rsidR="00817272" w:rsidRPr="008E7608" w:rsidRDefault="00817272" w:rsidP="008E7608">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608">
              <w:rPr>
                <w:rFonts w:ascii="Times New Roman" w:hAnsi="Times New Roman" w:cs="Times New Roman"/>
                <w:b/>
                <w:bCs/>
              </w:rPr>
              <w:t xml:space="preserve">Final exam (due </w:t>
            </w:r>
            <w:r w:rsidR="00C35D83">
              <w:rPr>
                <w:rFonts w:ascii="Times New Roman" w:hAnsi="Times New Roman" w:cs="Times New Roman"/>
                <w:b/>
                <w:bCs/>
              </w:rPr>
              <w:t>10/3</w:t>
            </w:r>
            <w:r w:rsidRPr="008E7608">
              <w:rPr>
                <w:rFonts w:ascii="Times New Roman" w:hAnsi="Times New Roman" w:cs="Times New Roman"/>
                <w:b/>
                <w:bCs/>
              </w:rPr>
              <w:t>)</w:t>
            </w:r>
          </w:p>
        </w:tc>
      </w:tr>
    </w:tbl>
    <w:p w14:paraId="2F07B19B" w14:textId="08696A34" w:rsidR="00B11534" w:rsidRPr="00EE6F0B" w:rsidRDefault="00B11534" w:rsidP="005A786D">
      <w:pPr>
        <w:spacing w:line="240" w:lineRule="auto"/>
        <w:contextualSpacing/>
        <w:jc w:val="center"/>
        <w:rPr>
          <w:rFonts w:cstheme="minorHAnsi"/>
          <w:b/>
          <w:bCs/>
          <w:color w:val="FF0000"/>
          <w:u w:val="single"/>
        </w:rPr>
      </w:pPr>
      <w:r w:rsidRPr="00EE6F0B">
        <w:rPr>
          <w:rFonts w:cstheme="minorHAnsi"/>
          <w:b/>
          <w:bCs/>
          <w:color w:val="FF0000"/>
          <w:u w:val="single"/>
        </w:rPr>
        <w:t>ALL ASSIGNEMENTS MUST BE SUBMITTED TO BLACKBOARD TO RECEIVE CREDIT.</w:t>
      </w:r>
    </w:p>
    <w:sectPr w:rsidR="00B11534" w:rsidRPr="00EE6F0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1D78" w14:textId="77777777" w:rsidR="0069392D" w:rsidRDefault="0069392D" w:rsidP="00F84486">
      <w:pPr>
        <w:spacing w:after="0" w:line="240" w:lineRule="auto"/>
      </w:pPr>
      <w:r>
        <w:separator/>
      </w:r>
    </w:p>
  </w:endnote>
  <w:endnote w:type="continuationSeparator" w:id="0">
    <w:p w14:paraId="33C7D4F8" w14:textId="77777777" w:rsidR="0069392D" w:rsidRDefault="0069392D"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19C6" w14:textId="77777777" w:rsidR="0069392D" w:rsidRDefault="0069392D" w:rsidP="00F84486">
      <w:pPr>
        <w:spacing w:after="0" w:line="240" w:lineRule="auto"/>
      </w:pPr>
      <w:r>
        <w:separator/>
      </w:r>
    </w:p>
  </w:footnote>
  <w:footnote w:type="continuationSeparator" w:id="0">
    <w:p w14:paraId="183E23D3" w14:textId="77777777" w:rsidR="0069392D" w:rsidRDefault="0069392D"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6EB4"/>
    <w:multiLevelType w:val="hybridMultilevel"/>
    <w:tmpl w:val="7C08A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8544C"/>
    <w:multiLevelType w:val="hybridMultilevel"/>
    <w:tmpl w:val="581A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5B1654"/>
    <w:multiLevelType w:val="hybridMultilevel"/>
    <w:tmpl w:val="A77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205BF"/>
    <w:multiLevelType w:val="hybridMultilevel"/>
    <w:tmpl w:val="2CDEA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C461A7"/>
    <w:multiLevelType w:val="hybridMultilevel"/>
    <w:tmpl w:val="3B860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F84606"/>
    <w:multiLevelType w:val="hybridMultilevel"/>
    <w:tmpl w:val="392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8262D"/>
    <w:multiLevelType w:val="hybridMultilevel"/>
    <w:tmpl w:val="9C587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40767"/>
    <w:multiLevelType w:val="hybridMultilevel"/>
    <w:tmpl w:val="FC86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22899"/>
    <w:multiLevelType w:val="hybridMultilevel"/>
    <w:tmpl w:val="57F49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705AB4"/>
    <w:multiLevelType w:val="hybridMultilevel"/>
    <w:tmpl w:val="D72A1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800F0"/>
    <w:multiLevelType w:val="hybridMultilevel"/>
    <w:tmpl w:val="1CDA5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0D6C09"/>
    <w:multiLevelType w:val="hybridMultilevel"/>
    <w:tmpl w:val="A4363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45507"/>
    <w:multiLevelType w:val="hybridMultilevel"/>
    <w:tmpl w:val="5EAEA86C"/>
    <w:lvl w:ilvl="0" w:tplc="6284F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F59E2"/>
    <w:multiLevelType w:val="hybridMultilevel"/>
    <w:tmpl w:val="03CE4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DF0F12"/>
    <w:multiLevelType w:val="hybridMultilevel"/>
    <w:tmpl w:val="C1C2A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A12C30"/>
    <w:multiLevelType w:val="hybridMultilevel"/>
    <w:tmpl w:val="4FE80F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C608E"/>
    <w:multiLevelType w:val="hybridMultilevel"/>
    <w:tmpl w:val="FF96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17FF7"/>
    <w:multiLevelType w:val="hybridMultilevel"/>
    <w:tmpl w:val="F2F43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37088E"/>
    <w:multiLevelType w:val="hybridMultilevel"/>
    <w:tmpl w:val="C77C8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0F2896"/>
    <w:multiLevelType w:val="hybridMultilevel"/>
    <w:tmpl w:val="78EA4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A73DFD"/>
    <w:multiLevelType w:val="hybridMultilevel"/>
    <w:tmpl w:val="AB3E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3"/>
  </w:num>
  <w:num w:numId="4">
    <w:abstractNumId w:val="7"/>
  </w:num>
  <w:num w:numId="5">
    <w:abstractNumId w:val="6"/>
  </w:num>
  <w:num w:numId="6">
    <w:abstractNumId w:val="5"/>
  </w:num>
  <w:num w:numId="7">
    <w:abstractNumId w:val="16"/>
  </w:num>
  <w:num w:numId="8">
    <w:abstractNumId w:val="13"/>
  </w:num>
  <w:num w:numId="9">
    <w:abstractNumId w:val="24"/>
  </w:num>
  <w:num w:numId="10">
    <w:abstractNumId w:val="23"/>
  </w:num>
  <w:num w:numId="11">
    <w:abstractNumId w:val="19"/>
  </w:num>
  <w:num w:numId="12">
    <w:abstractNumId w:val="4"/>
  </w:num>
  <w:num w:numId="13">
    <w:abstractNumId w:val="10"/>
  </w:num>
  <w:num w:numId="14">
    <w:abstractNumId w:val="15"/>
  </w:num>
  <w:num w:numId="15">
    <w:abstractNumId w:val="2"/>
  </w:num>
  <w:num w:numId="16">
    <w:abstractNumId w:val="14"/>
  </w:num>
  <w:num w:numId="17">
    <w:abstractNumId w:val="17"/>
  </w:num>
  <w:num w:numId="18">
    <w:abstractNumId w:val="29"/>
  </w:num>
  <w:num w:numId="19">
    <w:abstractNumId w:val="0"/>
  </w:num>
  <w:num w:numId="20">
    <w:abstractNumId w:val="21"/>
  </w:num>
  <w:num w:numId="21">
    <w:abstractNumId w:val="26"/>
  </w:num>
  <w:num w:numId="22">
    <w:abstractNumId w:val="22"/>
  </w:num>
  <w:num w:numId="23">
    <w:abstractNumId w:val="9"/>
  </w:num>
  <w:num w:numId="24">
    <w:abstractNumId w:val="8"/>
  </w:num>
  <w:num w:numId="25">
    <w:abstractNumId w:val="18"/>
  </w:num>
  <w:num w:numId="26">
    <w:abstractNumId w:val="27"/>
  </w:num>
  <w:num w:numId="27">
    <w:abstractNumId w:val="30"/>
  </w:num>
  <w:num w:numId="28">
    <w:abstractNumId w:val="12"/>
  </w:num>
  <w:num w:numId="29">
    <w:abstractNumId w:val="25"/>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14B9C"/>
    <w:rsid w:val="00031898"/>
    <w:rsid w:val="00035F89"/>
    <w:rsid w:val="00053B46"/>
    <w:rsid w:val="000548F9"/>
    <w:rsid w:val="00081676"/>
    <w:rsid w:val="000964DB"/>
    <w:rsid w:val="000C60F7"/>
    <w:rsid w:val="000E2E65"/>
    <w:rsid w:val="000F751F"/>
    <w:rsid w:val="00107924"/>
    <w:rsid w:val="001257EE"/>
    <w:rsid w:val="00141732"/>
    <w:rsid w:val="00185864"/>
    <w:rsid w:val="001A09FA"/>
    <w:rsid w:val="001A11EA"/>
    <w:rsid w:val="001C0C1B"/>
    <w:rsid w:val="001F0AA6"/>
    <w:rsid w:val="001F323A"/>
    <w:rsid w:val="00200D37"/>
    <w:rsid w:val="00236E80"/>
    <w:rsid w:val="002473EA"/>
    <w:rsid w:val="002573C6"/>
    <w:rsid w:val="00265156"/>
    <w:rsid w:val="002D15E3"/>
    <w:rsid w:val="002E7A1B"/>
    <w:rsid w:val="00320365"/>
    <w:rsid w:val="00332402"/>
    <w:rsid w:val="00333ED2"/>
    <w:rsid w:val="00380227"/>
    <w:rsid w:val="0038096B"/>
    <w:rsid w:val="003C5113"/>
    <w:rsid w:val="00425095"/>
    <w:rsid w:val="00443055"/>
    <w:rsid w:val="0047445F"/>
    <w:rsid w:val="004F452C"/>
    <w:rsid w:val="004F590E"/>
    <w:rsid w:val="005011F2"/>
    <w:rsid w:val="00501686"/>
    <w:rsid w:val="00516663"/>
    <w:rsid w:val="005330B2"/>
    <w:rsid w:val="005722DF"/>
    <w:rsid w:val="005A786D"/>
    <w:rsid w:val="005C71FE"/>
    <w:rsid w:val="00600DBD"/>
    <w:rsid w:val="00603415"/>
    <w:rsid w:val="00605A27"/>
    <w:rsid w:val="00644686"/>
    <w:rsid w:val="00665D02"/>
    <w:rsid w:val="006778F0"/>
    <w:rsid w:val="0069392D"/>
    <w:rsid w:val="006B702C"/>
    <w:rsid w:val="006D344F"/>
    <w:rsid w:val="0070062C"/>
    <w:rsid w:val="0070075C"/>
    <w:rsid w:val="00706DB2"/>
    <w:rsid w:val="00711B60"/>
    <w:rsid w:val="00715243"/>
    <w:rsid w:val="00766853"/>
    <w:rsid w:val="007B0617"/>
    <w:rsid w:val="007B08CD"/>
    <w:rsid w:val="007E7079"/>
    <w:rsid w:val="00811252"/>
    <w:rsid w:val="00817272"/>
    <w:rsid w:val="008254FE"/>
    <w:rsid w:val="00840197"/>
    <w:rsid w:val="00844F8F"/>
    <w:rsid w:val="00846728"/>
    <w:rsid w:val="00855CCB"/>
    <w:rsid w:val="00873609"/>
    <w:rsid w:val="008836FE"/>
    <w:rsid w:val="008C3A7B"/>
    <w:rsid w:val="008E7608"/>
    <w:rsid w:val="008F3295"/>
    <w:rsid w:val="00962DE1"/>
    <w:rsid w:val="00963460"/>
    <w:rsid w:val="00975A42"/>
    <w:rsid w:val="00985F32"/>
    <w:rsid w:val="009D3C36"/>
    <w:rsid w:val="00A4009A"/>
    <w:rsid w:val="00A708EB"/>
    <w:rsid w:val="00A81395"/>
    <w:rsid w:val="00AA4EEF"/>
    <w:rsid w:val="00AB2823"/>
    <w:rsid w:val="00AD2986"/>
    <w:rsid w:val="00B02472"/>
    <w:rsid w:val="00B11534"/>
    <w:rsid w:val="00B23D15"/>
    <w:rsid w:val="00B65BB9"/>
    <w:rsid w:val="00B85F4C"/>
    <w:rsid w:val="00BA49E8"/>
    <w:rsid w:val="00BC0CD2"/>
    <w:rsid w:val="00BC5F71"/>
    <w:rsid w:val="00BD5191"/>
    <w:rsid w:val="00BF2BBA"/>
    <w:rsid w:val="00C119B0"/>
    <w:rsid w:val="00C35D83"/>
    <w:rsid w:val="00C93ED0"/>
    <w:rsid w:val="00CB202C"/>
    <w:rsid w:val="00CC085B"/>
    <w:rsid w:val="00CF0781"/>
    <w:rsid w:val="00D16B1B"/>
    <w:rsid w:val="00DF1D62"/>
    <w:rsid w:val="00DF29AA"/>
    <w:rsid w:val="00E16E84"/>
    <w:rsid w:val="00E41170"/>
    <w:rsid w:val="00E420D0"/>
    <w:rsid w:val="00E77D2C"/>
    <w:rsid w:val="00E84D56"/>
    <w:rsid w:val="00EA2837"/>
    <w:rsid w:val="00ED5AD7"/>
    <w:rsid w:val="00EE6F0B"/>
    <w:rsid w:val="00F40831"/>
    <w:rsid w:val="00F41820"/>
    <w:rsid w:val="00F756F7"/>
    <w:rsid w:val="00F81C17"/>
    <w:rsid w:val="00F84486"/>
    <w:rsid w:val="00F97622"/>
    <w:rsid w:val="00FB0F4C"/>
    <w:rsid w:val="00FB41C7"/>
    <w:rsid w:val="00FC7A67"/>
    <w:rsid w:val="00FD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4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bu.edu/wbu-online/current-students/technical-requirements.htm%20https:/www.wbu.edu/wbu-online/current-students/technical-requirements.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bu.blackboard.com/" TargetMode="External"/><Relationship Id="rId17" Type="http://schemas.openxmlformats.org/officeDocument/2006/relationships/hyperlink" Target="http://wbu.blackboard.com/" TargetMode="External"/><Relationship Id="rId2" Type="http://schemas.openxmlformats.org/officeDocument/2006/relationships/customXml" Target="../customXml/item2.xml"/><Relationship Id="rId16" Type="http://schemas.openxmlformats.org/officeDocument/2006/relationships/hyperlink" Target="https://www.wbu.edu/faculty-and-staff/policies-and-procedures-private/01_documents_march272020/8_4_1%20Academic%20Integrity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ntc@wbu.edu" TargetMode="External"/><Relationship Id="rId5" Type="http://schemas.openxmlformats.org/officeDocument/2006/relationships/styles" Target="styles.xml"/><Relationship Id="rId15" Type="http://schemas.openxmlformats.org/officeDocument/2006/relationships/hyperlink" Target="https://pubmed.ncbi.nlm.nih.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bu.edu/academi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8DDE539D66304A8299CDA782B27790" ma:contentTypeVersion="9" ma:contentTypeDescription="Create a new document." ma:contentTypeScope="" ma:versionID="d341ebfe154c74980baec43994c7b43f">
  <xsd:schema xmlns:xsd="http://www.w3.org/2001/XMLSchema" xmlns:xs="http://www.w3.org/2001/XMLSchema" xmlns:p="http://schemas.microsoft.com/office/2006/metadata/properties" xmlns:ns3="aa06f0d7-8542-4ac4-8d82-ba5f2ce0063f" targetNamespace="http://schemas.microsoft.com/office/2006/metadata/properties" ma:root="true" ma:fieldsID="27b4119ff8392cc4f2c6773c665dbfe7" ns3:_="">
    <xsd:import namespace="aa06f0d7-8542-4ac4-8d82-ba5f2ce006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f0d7-8542-4ac4-8d82-ba5f2ce006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5681F-9457-4F99-8071-01D764444697}">
  <ds:schemaRefs>
    <ds:schemaRef ds:uri="http://schemas.microsoft.com/sharepoint/v3/contenttype/forms"/>
  </ds:schemaRefs>
</ds:datastoreItem>
</file>

<file path=customXml/itemProps2.xml><?xml version="1.0" encoding="utf-8"?>
<ds:datastoreItem xmlns:ds="http://schemas.openxmlformats.org/officeDocument/2006/customXml" ds:itemID="{22CF269D-691A-47B8-87BC-610F729F0650}">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aa06f0d7-8542-4ac4-8d82-ba5f2ce0063f"/>
    <ds:schemaRef ds:uri="http://schemas.openxmlformats.org/package/2006/metadata/core-properties"/>
  </ds:schemaRefs>
</ds:datastoreItem>
</file>

<file path=customXml/itemProps3.xml><?xml version="1.0" encoding="utf-8"?>
<ds:datastoreItem xmlns:ds="http://schemas.openxmlformats.org/officeDocument/2006/customXml" ds:itemID="{42C25859-77E6-44C0-81DC-4338E3513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f0d7-8542-4ac4-8d82-ba5f2ce00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 Hunt</cp:lastModifiedBy>
  <cp:revision>5</cp:revision>
  <dcterms:created xsi:type="dcterms:W3CDTF">2026-03-23T16:40:00Z</dcterms:created>
  <dcterms:modified xsi:type="dcterms:W3CDTF">2026-03-24T15:20:00Z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0x010100CF8DDE539D66304A8299CDA782B27790</vt:lpwstr>
  </property>
</Properties>
</file>