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A28" w:rsidRDefault="009B7A28" w:rsidP="00E8791C">
      <w:pPr>
        <w:pStyle w:val="Heading1"/>
        <w:jc w:val="center"/>
      </w:pPr>
      <w:r w:rsidRPr="00EB1A90">
        <w:rPr>
          <w:noProof/>
        </w:rPr>
        <w:drawing>
          <wp:inline distT="0" distB="0" distL="0" distR="0" wp14:anchorId="4F8FFE73" wp14:editId="62215193">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rsidR="009B7A28" w:rsidRPr="009B7A28" w:rsidRDefault="00391259" w:rsidP="00E8791C">
      <w:pPr>
        <w:jc w:val="center"/>
      </w:pPr>
      <w:r>
        <w:t>WBUONLINE</w:t>
      </w:r>
    </w:p>
    <w:p w:rsidR="009B7A28" w:rsidRPr="009B7A28" w:rsidRDefault="009B7A28" w:rsidP="00E8791C">
      <w:pPr>
        <w:jc w:val="center"/>
      </w:pPr>
      <w:r w:rsidRPr="009B7A28">
        <w:rPr>
          <w:rFonts w:hint="eastAsia"/>
        </w:rPr>
        <w:t xml:space="preserve">School </w:t>
      </w:r>
      <w:r w:rsidR="000B1F29">
        <w:t>of</w:t>
      </w:r>
      <w:r w:rsidR="00295CFB">
        <w:t xml:space="preserve"> Business</w:t>
      </w:r>
    </w:p>
    <w:p w:rsidR="009B7A28" w:rsidRDefault="009B7A28" w:rsidP="00930EB6">
      <w:pPr>
        <w:pStyle w:val="Heading1"/>
      </w:pPr>
    </w:p>
    <w:p w:rsidR="00417929" w:rsidRPr="00F3445E" w:rsidRDefault="00FC0BCF" w:rsidP="00930EB6">
      <w:pPr>
        <w:pStyle w:val="Heading1"/>
      </w:pPr>
      <w:r>
        <w:t xml:space="preserve">2. </w:t>
      </w:r>
      <w:r w:rsidR="00417929" w:rsidRPr="00F3445E">
        <w:t>UNIVERSITY MISSION STATEMENT</w:t>
      </w:r>
    </w:p>
    <w:p w:rsidR="00417929" w:rsidRPr="00417929" w:rsidRDefault="00417929" w:rsidP="00930EB6">
      <w:r w:rsidRPr="00417929">
        <w:t>Wayland Baptist University exists to educate students in an academically challenging, learning-focused and distinctively Christian environment for professional success, lifelong learning, and service to God and humankind.</w:t>
      </w:r>
    </w:p>
    <w:p w:rsidR="00417929" w:rsidRDefault="00FC0BCF" w:rsidP="00930EB6">
      <w:pPr>
        <w:pStyle w:val="Heading1"/>
      </w:pPr>
      <w:r>
        <w:t xml:space="preserve">3. </w:t>
      </w:r>
      <w:r w:rsidR="00417929" w:rsidRPr="0026208D">
        <w:t>COURSE NUMBER &amp; NAME</w:t>
      </w:r>
      <w:r w:rsidR="00417929" w:rsidRPr="00417929">
        <w:t xml:space="preserve">: </w:t>
      </w:r>
    </w:p>
    <w:p w:rsidR="00417929" w:rsidRDefault="00403D68" w:rsidP="00930EB6">
      <w:r>
        <w:t>MGMT 5326-</w:t>
      </w:r>
      <w:r w:rsidR="00391259">
        <w:t>VC01</w:t>
      </w:r>
      <w:r>
        <w:t>, International Management</w:t>
      </w:r>
    </w:p>
    <w:p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rsidR="00417929" w:rsidRDefault="00143AFC" w:rsidP="00930EB6">
      <w:r>
        <w:t>FALL</w:t>
      </w:r>
      <w:r w:rsidR="00417929" w:rsidRPr="00417929">
        <w:t>, 2018</w:t>
      </w:r>
    </w:p>
    <w:p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rsidR="00417929" w:rsidRPr="00417929" w:rsidRDefault="00391259" w:rsidP="00930EB6">
      <w:r w:rsidRPr="00391259">
        <w:t>Kelly Warren, PhD</w:t>
      </w:r>
    </w:p>
    <w:p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rsidR="00417929" w:rsidRPr="00417929" w:rsidRDefault="00417929" w:rsidP="00930EB6">
      <w:r w:rsidRPr="00417929">
        <w:t xml:space="preserve">Office phone: </w:t>
      </w:r>
      <w:r w:rsidR="00391259" w:rsidRPr="00391259">
        <w:t>(806) 291-1022</w:t>
      </w:r>
    </w:p>
    <w:p w:rsidR="00417929" w:rsidRPr="00417929" w:rsidRDefault="00930EB6" w:rsidP="00930EB6">
      <w:r>
        <w:t xml:space="preserve">WBU </w:t>
      </w:r>
      <w:r w:rsidR="00417929" w:rsidRPr="00417929">
        <w:t xml:space="preserve">Email: </w:t>
      </w:r>
      <w:hyperlink r:id="rId6" w:history="1">
        <w:r w:rsidR="00391259" w:rsidRPr="00391259">
          <w:rPr>
            <w:rStyle w:val="Hyperlink"/>
          </w:rPr>
          <w:t>warrenk@wbu.edu</w:t>
        </w:r>
      </w:hyperlink>
    </w:p>
    <w:p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rsidR="00391259" w:rsidRPr="00391259" w:rsidRDefault="00391259" w:rsidP="00391259">
      <w:r w:rsidRPr="00391259">
        <w:t>Nunn Business Building, Plainview Campus</w:t>
      </w:r>
    </w:p>
    <w:p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rsidR="00417929" w:rsidRDefault="00930EB6" w:rsidP="00930EB6">
      <w:r>
        <w:t>Meeting day &amp; time:</w:t>
      </w:r>
      <w:r w:rsidR="00391259">
        <w:t xml:space="preserve"> Online</w:t>
      </w:r>
    </w:p>
    <w:p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rsidR="00417929" w:rsidRPr="00391259" w:rsidRDefault="00403D68" w:rsidP="00930EB6">
      <w:r w:rsidRPr="00391259">
        <w:rPr>
          <w:spacing w:val="-3"/>
          <w:sz w:val="22"/>
          <w:szCs w:val="22"/>
        </w:rPr>
        <w:t>R</w:t>
      </w:r>
      <w:r w:rsidRPr="00391259">
        <w:rPr>
          <w:color w:val="000000"/>
          <w:sz w:val="22"/>
          <w:szCs w:val="22"/>
        </w:rPr>
        <w:t>ole of the private business enterprise in the international economy and nature of foreign trade and direct foreign investment and their impact on income, employment, and economic growth.</w:t>
      </w:r>
    </w:p>
    <w:p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rsidR="00403D68" w:rsidRPr="00403D68" w:rsidRDefault="00403D68" w:rsidP="00403D68">
      <w:r>
        <w:t>BUAD 5300</w:t>
      </w:r>
    </w:p>
    <w:p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tbl>
      <w:tblPr>
        <w:tblW w:w="4776"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725"/>
        <w:gridCol w:w="1056"/>
        <w:gridCol w:w="503"/>
        <w:gridCol w:w="714"/>
        <w:gridCol w:w="1400"/>
        <w:gridCol w:w="1505"/>
        <w:gridCol w:w="1022"/>
      </w:tblGrid>
      <w:tr w:rsidR="00403D68" w:rsidRPr="00391BA7" w:rsidTr="005A5180">
        <w:trPr>
          <w:tblCellSpacing w:w="15" w:type="dxa"/>
          <w:jc w:val="center"/>
        </w:trPr>
        <w:tc>
          <w:tcPr>
            <w:tcW w:w="1528" w:type="pct"/>
            <w:tcBorders>
              <w:top w:val="outset" w:sz="6" w:space="0" w:color="auto"/>
              <w:left w:val="outset" w:sz="6" w:space="0" w:color="auto"/>
              <w:bottom w:val="outset" w:sz="6" w:space="0" w:color="auto"/>
              <w:right w:val="outset" w:sz="6" w:space="0" w:color="auto"/>
            </w:tcBorders>
            <w:vAlign w:val="center"/>
          </w:tcPr>
          <w:p w:rsidR="00403D68" w:rsidRPr="00391BA7" w:rsidRDefault="00403D68" w:rsidP="005A5180">
            <w:pPr>
              <w:rPr>
                <w:rFonts w:ascii="Times New Roman" w:hAnsi="Times New Roman"/>
                <w:sz w:val="22"/>
                <w:szCs w:val="22"/>
              </w:rPr>
            </w:pPr>
            <w:r w:rsidRPr="00391BA7">
              <w:rPr>
                <w:rFonts w:ascii="Times New Roman" w:hAnsi="Times New Roman"/>
                <w:b/>
                <w:bCs/>
                <w:sz w:val="22"/>
                <w:szCs w:val="22"/>
              </w:rPr>
              <w:t>BOOK</w:t>
            </w:r>
          </w:p>
        </w:tc>
        <w:tc>
          <w:tcPr>
            <w:tcW w:w="599" w:type="pct"/>
            <w:tcBorders>
              <w:top w:val="outset" w:sz="6" w:space="0" w:color="auto"/>
              <w:left w:val="outset" w:sz="6" w:space="0" w:color="auto"/>
              <w:bottom w:val="outset" w:sz="6" w:space="0" w:color="auto"/>
              <w:right w:val="outset" w:sz="6" w:space="0" w:color="auto"/>
            </w:tcBorders>
            <w:vAlign w:val="center"/>
          </w:tcPr>
          <w:p w:rsidR="00403D68" w:rsidRPr="00391BA7" w:rsidRDefault="00403D68" w:rsidP="005A5180">
            <w:pPr>
              <w:jc w:val="center"/>
              <w:rPr>
                <w:rFonts w:ascii="Times New Roman" w:hAnsi="Times New Roman"/>
                <w:sz w:val="22"/>
                <w:szCs w:val="22"/>
              </w:rPr>
            </w:pPr>
            <w:r w:rsidRPr="00391BA7">
              <w:rPr>
                <w:rFonts w:ascii="Times New Roman" w:hAnsi="Times New Roman"/>
                <w:b/>
                <w:bCs/>
                <w:sz w:val="22"/>
                <w:szCs w:val="22"/>
              </w:rPr>
              <w:t>AUTHOR</w:t>
            </w:r>
          </w:p>
        </w:tc>
        <w:tc>
          <w:tcPr>
            <w:tcW w:w="232" w:type="pct"/>
            <w:tcBorders>
              <w:top w:val="outset" w:sz="6" w:space="0" w:color="auto"/>
              <w:left w:val="outset" w:sz="6" w:space="0" w:color="auto"/>
              <w:bottom w:val="outset" w:sz="6" w:space="0" w:color="auto"/>
              <w:right w:val="outset" w:sz="6" w:space="0" w:color="auto"/>
            </w:tcBorders>
            <w:vAlign w:val="center"/>
          </w:tcPr>
          <w:p w:rsidR="00403D68" w:rsidRPr="00391BA7" w:rsidRDefault="00403D68" w:rsidP="005A5180">
            <w:pPr>
              <w:jc w:val="center"/>
              <w:rPr>
                <w:rFonts w:ascii="Times New Roman" w:hAnsi="Times New Roman"/>
                <w:sz w:val="22"/>
                <w:szCs w:val="22"/>
              </w:rPr>
            </w:pPr>
            <w:r w:rsidRPr="00391BA7">
              <w:rPr>
                <w:rFonts w:ascii="Times New Roman" w:hAnsi="Times New Roman"/>
                <w:b/>
                <w:bCs/>
                <w:sz w:val="22"/>
                <w:szCs w:val="22"/>
              </w:rPr>
              <w:t>ED</w:t>
            </w:r>
          </w:p>
        </w:tc>
        <w:tc>
          <w:tcPr>
            <w:tcW w:w="372" w:type="pct"/>
            <w:tcBorders>
              <w:top w:val="outset" w:sz="6" w:space="0" w:color="auto"/>
              <w:left w:val="outset" w:sz="6" w:space="0" w:color="auto"/>
              <w:bottom w:val="outset" w:sz="6" w:space="0" w:color="auto"/>
              <w:right w:val="outset" w:sz="6" w:space="0" w:color="auto"/>
            </w:tcBorders>
            <w:vAlign w:val="center"/>
          </w:tcPr>
          <w:p w:rsidR="00403D68" w:rsidRPr="00391BA7" w:rsidRDefault="00403D68" w:rsidP="005A5180">
            <w:pPr>
              <w:jc w:val="center"/>
              <w:rPr>
                <w:rFonts w:ascii="Times New Roman" w:hAnsi="Times New Roman"/>
                <w:sz w:val="22"/>
                <w:szCs w:val="22"/>
              </w:rPr>
            </w:pPr>
            <w:r w:rsidRPr="00391BA7">
              <w:rPr>
                <w:rFonts w:ascii="Times New Roman" w:hAnsi="Times New Roman"/>
                <w:b/>
                <w:bCs/>
                <w:sz w:val="22"/>
                <w:szCs w:val="22"/>
              </w:rPr>
              <w:t>YEAR</w:t>
            </w:r>
          </w:p>
        </w:tc>
        <w:tc>
          <w:tcPr>
            <w:tcW w:w="793" w:type="pct"/>
            <w:tcBorders>
              <w:top w:val="outset" w:sz="6" w:space="0" w:color="auto"/>
              <w:left w:val="outset" w:sz="6" w:space="0" w:color="auto"/>
              <w:bottom w:val="outset" w:sz="6" w:space="0" w:color="auto"/>
              <w:right w:val="outset" w:sz="6" w:space="0" w:color="auto"/>
            </w:tcBorders>
            <w:vAlign w:val="center"/>
          </w:tcPr>
          <w:p w:rsidR="00403D68" w:rsidRPr="00391BA7" w:rsidRDefault="00403D68" w:rsidP="005A5180">
            <w:pPr>
              <w:jc w:val="center"/>
              <w:rPr>
                <w:rFonts w:ascii="Times New Roman" w:hAnsi="Times New Roman"/>
                <w:sz w:val="22"/>
                <w:szCs w:val="22"/>
              </w:rPr>
            </w:pPr>
            <w:r w:rsidRPr="00391BA7">
              <w:rPr>
                <w:rFonts w:ascii="Times New Roman" w:hAnsi="Times New Roman"/>
                <w:b/>
                <w:bCs/>
                <w:sz w:val="22"/>
                <w:szCs w:val="22"/>
              </w:rPr>
              <w:t>PUBLISHER</w:t>
            </w:r>
          </w:p>
        </w:tc>
        <w:tc>
          <w:tcPr>
            <w:tcW w:w="851" w:type="pct"/>
            <w:tcBorders>
              <w:top w:val="outset" w:sz="6" w:space="0" w:color="auto"/>
              <w:left w:val="outset" w:sz="6" w:space="0" w:color="auto"/>
              <w:bottom w:val="outset" w:sz="6" w:space="0" w:color="auto"/>
              <w:right w:val="outset" w:sz="6" w:space="0" w:color="auto"/>
            </w:tcBorders>
            <w:vAlign w:val="center"/>
          </w:tcPr>
          <w:p w:rsidR="00403D68" w:rsidRPr="00391BA7" w:rsidRDefault="00403D68" w:rsidP="005A5180">
            <w:pPr>
              <w:jc w:val="center"/>
              <w:rPr>
                <w:rFonts w:ascii="Times New Roman" w:hAnsi="Times New Roman"/>
                <w:sz w:val="22"/>
                <w:szCs w:val="22"/>
              </w:rPr>
            </w:pPr>
            <w:r w:rsidRPr="00391BA7">
              <w:rPr>
                <w:rFonts w:ascii="Times New Roman" w:hAnsi="Times New Roman"/>
                <w:b/>
                <w:bCs/>
                <w:sz w:val="22"/>
                <w:szCs w:val="22"/>
              </w:rPr>
              <w:t>ISBN#</w:t>
            </w:r>
          </w:p>
        </w:tc>
        <w:tc>
          <w:tcPr>
            <w:tcW w:w="501" w:type="pct"/>
            <w:tcBorders>
              <w:top w:val="outset" w:sz="6" w:space="0" w:color="auto"/>
              <w:left w:val="outset" w:sz="6" w:space="0" w:color="auto"/>
              <w:bottom w:val="outset" w:sz="6" w:space="0" w:color="auto"/>
              <w:right w:val="outset" w:sz="6" w:space="0" w:color="auto"/>
            </w:tcBorders>
            <w:vAlign w:val="center"/>
          </w:tcPr>
          <w:p w:rsidR="00403D68" w:rsidRPr="00391BA7" w:rsidRDefault="00403D68" w:rsidP="005A5180">
            <w:pPr>
              <w:jc w:val="center"/>
              <w:rPr>
                <w:rFonts w:ascii="Times New Roman" w:hAnsi="Times New Roman"/>
                <w:sz w:val="22"/>
                <w:szCs w:val="22"/>
              </w:rPr>
            </w:pPr>
            <w:r w:rsidRPr="00391BA7">
              <w:rPr>
                <w:rFonts w:ascii="Times New Roman" w:hAnsi="Times New Roman"/>
                <w:b/>
                <w:bCs/>
                <w:sz w:val="22"/>
                <w:szCs w:val="22"/>
              </w:rPr>
              <w:t>REVIEW</w:t>
            </w:r>
          </w:p>
        </w:tc>
      </w:tr>
      <w:tr w:rsidR="00403D68" w:rsidRPr="00391BA7" w:rsidTr="005A5180">
        <w:trPr>
          <w:trHeight w:val="342"/>
          <w:tblCellSpacing w:w="15" w:type="dxa"/>
          <w:jc w:val="center"/>
        </w:trPr>
        <w:tc>
          <w:tcPr>
            <w:tcW w:w="1528" w:type="pct"/>
            <w:tcBorders>
              <w:top w:val="outset" w:sz="6" w:space="0" w:color="auto"/>
              <w:left w:val="outset" w:sz="6" w:space="0" w:color="auto"/>
              <w:bottom w:val="outset" w:sz="6" w:space="0" w:color="auto"/>
              <w:right w:val="outset" w:sz="6" w:space="0" w:color="auto"/>
            </w:tcBorders>
            <w:vAlign w:val="center"/>
          </w:tcPr>
          <w:p w:rsidR="00403D68" w:rsidRPr="00391259" w:rsidRDefault="00403D68" w:rsidP="005A5180">
            <w:pPr>
              <w:rPr>
                <w:sz w:val="22"/>
                <w:szCs w:val="22"/>
              </w:rPr>
            </w:pPr>
            <w:r w:rsidRPr="00391259">
              <w:rPr>
                <w:sz w:val="22"/>
                <w:szCs w:val="22"/>
                <w:u w:val="single"/>
              </w:rPr>
              <w:t>International Business</w:t>
            </w:r>
          </w:p>
        </w:tc>
        <w:tc>
          <w:tcPr>
            <w:tcW w:w="599" w:type="pct"/>
            <w:tcBorders>
              <w:top w:val="outset" w:sz="6" w:space="0" w:color="auto"/>
              <w:left w:val="outset" w:sz="6" w:space="0" w:color="auto"/>
              <w:bottom w:val="outset" w:sz="6" w:space="0" w:color="auto"/>
              <w:right w:val="outset" w:sz="6" w:space="0" w:color="auto"/>
            </w:tcBorders>
            <w:vAlign w:val="center"/>
          </w:tcPr>
          <w:p w:rsidR="00403D68" w:rsidRPr="00391259" w:rsidRDefault="00403D68" w:rsidP="005A5180">
            <w:pPr>
              <w:jc w:val="center"/>
              <w:rPr>
                <w:sz w:val="22"/>
                <w:szCs w:val="22"/>
              </w:rPr>
            </w:pPr>
            <w:r w:rsidRPr="00391259">
              <w:rPr>
                <w:sz w:val="22"/>
                <w:szCs w:val="22"/>
              </w:rPr>
              <w:t>Ball</w:t>
            </w:r>
          </w:p>
        </w:tc>
        <w:tc>
          <w:tcPr>
            <w:tcW w:w="232" w:type="pct"/>
            <w:tcBorders>
              <w:top w:val="outset" w:sz="6" w:space="0" w:color="auto"/>
              <w:left w:val="outset" w:sz="6" w:space="0" w:color="auto"/>
              <w:bottom w:val="outset" w:sz="6" w:space="0" w:color="auto"/>
              <w:right w:val="outset" w:sz="6" w:space="0" w:color="auto"/>
            </w:tcBorders>
            <w:vAlign w:val="center"/>
          </w:tcPr>
          <w:p w:rsidR="00403D68" w:rsidRPr="00391259" w:rsidRDefault="00403D68" w:rsidP="005A5180">
            <w:pPr>
              <w:jc w:val="center"/>
              <w:rPr>
                <w:sz w:val="22"/>
                <w:szCs w:val="22"/>
              </w:rPr>
            </w:pPr>
            <w:r w:rsidRPr="00391259">
              <w:rPr>
                <w:sz w:val="22"/>
                <w:szCs w:val="22"/>
              </w:rPr>
              <w:t>13th</w:t>
            </w:r>
          </w:p>
        </w:tc>
        <w:tc>
          <w:tcPr>
            <w:tcW w:w="372" w:type="pct"/>
            <w:tcBorders>
              <w:top w:val="outset" w:sz="6" w:space="0" w:color="auto"/>
              <w:left w:val="outset" w:sz="6" w:space="0" w:color="auto"/>
              <w:bottom w:val="outset" w:sz="6" w:space="0" w:color="auto"/>
              <w:right w:val="outset" w:sz="6" w:space="0" w:color="auto"/>
            </w:tcBorders>
            <w:vAlign w:val="center"/>
          </w:tcPr>
          <w:p w:rsidR="00403D68" w:rsidRPr="00391259" w:rsidRDefault="00403D68" w:rsidP="005A5180">
            <w:pPr>
              <w:jc w:val="center"/>
              <w:rPr>
                <w:sz w:val="22"/>
                <w:szCs w:val="22"/>
              </w:rPr>
            </w:pPr>
            <w:r w:rsidRPr="00391259">
              <w:rPr>
                <w:sz w:val="22"/>
                <w:szCs w:val="22"/>
              </w:rPr>
              <w:t>2013</w:t>
            </w:r>
          </w:p>
        </w:tc>
        <w:tc>
          <w:tcPr>
            <w:tcW w:w="793" w:type="pct"/>
            <w:tcBorders>
              <w:top w:val="outset" w:sz="6" w:space="0" w:color="auto"/>
              <w:left w:val="outset" w:sz="6" w:space="0" w:color="auto"/>
              <w:bottom w:val="outset" w:sz="6" w:space="0" w:color="auto"/>
              <w:right w:val="outset" w:sz="6" w:space="0" w:color="auto"/>
            </w:tcBorders>
            <w:vAlign w:val="center"/>
          </w:tcPr>
          <w:p w:rsidR="00403D68" w:rsidRPr="00391259" w:rsidRDefault="00403D68" w:rsidP="005A5180">
            <w:pPr>
              <w:jc w:val="center"/>
              <w:rPr>
                <w:sz w:val="22"/>
                <w:szCs w:val="22"/>
              </w:rPr>
            </w:pPr>
            <w:r w:rsidRPr="00391259">
              <w:rPr>
                <w:sz w:val="22"/>
                <w:szCs w:val="22"/>
              </w:rPr>
              <w:t>McGraw-Hill</w:t>
            </w:r>
          </w:p>
        </w:tc>
        <w:tc>
          <w:tcPr>
            <w:tcW w:w="851" w:type="pct"/>
            <w:tcBorders>
              <w:top w:val="outset" w:sz="6" w:space="0" w:color="auto"/>
              <w:left w:val="outset" w:sz="6" w:space="0" w:color="auto"/>
              <w:bottom w:val="outset" w:sz="6" w:space="0" w:color="auto"/>
              <w:right w:val="outset" w:sz="6" w:space="0" w:color="auto"/>
            </w:tcBorders>
            <w:vAlign w:val="center"/>
          </w:tcPr>
          <w:p w:rsidR="00403D68" w:rsidRPr="00391259" w:rsidRDefault="00403D68" w:rsidP="005A5180">
            <w:pPr>
              <w:jc w:val="center"/>
              <w:rPr>
                <w:sz w:val="22"/>
                <w:szCs w:val="22"/>
              </w:rPr>
            </w:pPr>
            <w:r w:rsidRPr="00391259">
              <w:rPr>
                <w:sz w:val="22"/>
                <w:szCs w:val="22"/>
              </w:rPr>
              <w:t>9780-07760-6121</w:t>
            </w:r>
          </w:p>
        </w:tc>
        <w:tc>
          <w:tcPr>
            <w:tcW w:w="501" w:type="pct"/>
            <w:tcBorders>
              <w:top w:val="outset" w:sz="6" w:space="0" w:color="auto"/>
              <w:left w:val="outset" w:sz="6" w:space="0" w:color="auto"/>
              <w:bottom w:val="outset" w:sz="6" w:space="0" w:color="auto"/>
              <w:right w:val="outset" w:sz="6" w:space="0" w:color="auto"/>
            </w:tcBorders>
            <w:vAlign w:val="center"/>
          </w:tcPr>
          <w:p w:rsidR="00403D68" w:rsidRPr="00391259" w:rsidRDefault="00403D68" w:rsidP="005A5180">
            <w:pPr>
              <w:jc w:val="center"/>
              <w:rPr>
                <w:sz w:val="22"/>
                <w:szCs w:val="22"/>
              </w:rPr>
            </w:pPr>
            <w:r w:rsidRPr="00391259">
              <w:rPr>
                <w:sz w:val="22"/>
                <w:szCs w:val="22"/>
              </w:rPr>
              <w:t>Fall 18</w:t>
            </w:r>
          </w:p>
        </w:tc>
      </w:tr>
    </w:tbl>
    <w:p w:rsidR="00403D68" w:rsidRPr="00403D68" w:rsidRDefault="00403D68" w:rsidP="00403D68"/>
    <w:p w:rsidR="00FC0BCF" w:rsidRDefault="00FC0BCF" w:rsidP="00FC0BCF"/>
    <w:p w:rsidR="00FC0BCF" w:rsidRPr="00FC0BCF" w:rsidRDefault="00FC0BCF" w:rsidP="00FC0BCF">
      <w:pPr>
        <w:pStyle w:val="Heading1"/>
      </w:pPr>
      <w:r>
        <w:lastRenderedPageBreak/>
        <w:t>12. OPTIONAL MATERIALS</w:t>
      </w:r>
    </w:p>
    <w:p w:rsidR="00295CFB" w:rsidRDefault="00295CFB" w:rsidP="00930EB6">
      <w:pPr>
        <w:pStyle w:val="Heading1"/>
        <w:rPr>
          <w:rStyle w:val="Heading1Char"/>
          <w:b/>
        </w:rPr>
      </w:pPr>
    </w:p>
    <w:p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rsidR="00403D68" w:rsidRPr="00391259" w:rsidRDefault="00403D68" w:rsidP="00403D68">
      <w:pPr>
        <w:numPr>
          <w:ilvl w:val="0"/>
          <w:numId w:val="2"/>
        </w:numPr>
        <w:tabs>
          <w:tab w:val="left" w:pos="-720"/>
        </w:tabs>
        <w:suppressAutoHyphens/>
        <w:overflowPunct w:val="0"/>
        <w:autoSpaceDE w:val="0"/>
        <w:autoSpaceDN w:val="0"/>
        <w:adjustRightInd w:val="0"/>
        <w:spacing w:after="0" w:line="240" w:lineRule="auto"/>
        <w:ind w:right="-360"/>
        <w:jc w:val="both"/>
        <w:rPr>
          <w:spacing w:val="-3"/>
          <w:sz w:val="22"/>
          <w:szCs w:val="22"/>
        </w:rPr>
      </w:pPr>
      <w:r w:rsidRPr="00391259">
        <w:rPr>
          <w:sz w:val="22"/>
          <w:szCs w:val="22"/>
        </w:rPr>
        <w:t>Graduate standing.</w:t>
      </w:r>
    </w:p>
    <w:p w:rsidR="00403D68" w:rsidRPr="00391259" w:rsidRDefault="00403D68" w:rsidP="00403D68">
      <w:pPr>
        <w:numPr>
          <w:ilvl w:val="0"/>
          <w:numId w:val="2"/>
        </w:numPr>
        <w:tabs>
          <w:tab w:val="left" w:pos="-720"/>
        </w:tabs>
        <w:suppressAutoHyphens/>
        <w:overflowPunct w:val="0"/>
        <w:autoSpaceDE w:val="0"/>
        <w:autoSpaceDN w:val="0"/>
        <w:adjustRightInd w:val="0"/>
        <w:spacing w:after="0" w:line="240" w:lineRule="auto"/>
        <w:ind w:right="-360"/>
        <w:jc w:val="both"/>
        <w:rPr>
          <w:spacing w:val="-3"/>
          <w:sz w:val="22"/>
          <w:szCs w:val="22"/>
        </w:rPr>
      </w:pPr>
      <w:r w:rsidRPr="00391259">
        <w:rPr>
          <w:sz w:val="22"/>
          <w:szCs w:val="22"/>
        </w:rPr>
        <w:t>The ability to analyze and report on business case studies.</w:t>
      </w:r>
    </w:p>
    <w:p w:rsidR="00403D68" w:rsidRPr="00391259" w:rsidRDefault="00403D68" w:rsidP="00403D68">
      <w:pPr>
        <w:numPr>
          <w:ilvl w:val="0"/>
          <w:numId w:val="2"/>
        </w:numPr>
        <w:tabs>
          <w:tab w:val="left" w:pos="-720"/>
        </w:tabs>
        <w:suppressAutoHyphens/>
        <w:overflowPunct w:val="0"/>
        <w:autoSpaceDE w:val="0"/>
        <w:autoSpaceDN w:val="0"/>
        <w:adjustRightInd w:val="0"/>
        <w:spacing w:after="0" w:line="240" w:lineRule="auto"/>
        <w:ind w:right="-360"/>
        <w:jc w:val="both"/>
        <w:rPr>
          <w:spacing w:val="-3"/>
          <w:sz w:val="22"/>
          <w:szCs w:val="22"/>
        </w:rPr>
      </w:pPr>
      <w:r w:rsidRPr="00391259">
        <w:rPr>
          <w:sz w:val="22"/>
          <w:szCs w:val="22"/>
        </w:rPr>
        <w:t>The skill to perform graduate level research using library resources related to economics, finance and marketing.</w:t>
      </w:r>
    </w:p>
    <w:p w:rsidR="00403D68" w:rsidRDefault="00403D68" w:rsidP="00930EB6">
      <w:pPr>
        <w:pStyle w:val="Heading1"/>
      </w:pPr>
    </w:p>
    <w:p w:rsidR="00417929" w:rsidRDefault="00FC0BCF" w:rsidP="00930EB6">
      <w:pPr>
        <w:pStyle w:val="Heading1"/>
      </w:pPr>
      <w:r>
        <w:t xml:space="preserve">14. </w:t>
      </w:r>
      <w:r w:rsidR="00930EB6">
        <w:t>ATTENDANCE REQUIREMENTS:</w:t>
      </w:r>
    </w:p>
    <w:p w:rsidR="00930EB6" w:rsidRPr="00930EB6" w:rsidRDefault="00930EB6" w:rsidP="00930EB6">
      <w:r w:rsidRPr="00930EB6">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rsidR="00417929" w:rsidRPr="00417929" w:rsidRDefault="00417929" w:rsidP="00930EB6">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rsidR="00417929"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417929"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rsidR="00391259" w:rsidRPr="00391259" w:rsidRDefault="00391259" w:rsidP="00391259">
      <w:r w:rsidRPr="00391259">
        <w:t>1.</w:t>
      </w:r>
      <w:r w:rsidRPr="00391259">
        <w:rPr>
          <w:b/>
        </w:rPr>
        <w:t xml:space="preserve">  </w:t>
      </w:r>
      <w:r w:rsidRPr="00391259">
        <w:rPr>
          <w:b/>
          <w:u w:val="single"/>
        </w:rPr>
        <w:t>Dialogues</w:t>
      </w:r>
      <w:r w:rsidRPr="00391259">
        <w:rPr>
          <w:b/>
        </w:rPr>
        <w:t>:</w:t>
      </w:r>
      <w:r w:rsidRPr="00391259">
        <w:t xml:space="preserve"> There will be 4, 1-week dialogues. Students are required to post 3 times during these one-week periods. [3 posts only per week]. </w:t>
      </w:r>
    </w:p>
    <w:p w:rsidR="00391259" w:rsidRPr="00391259" w:rsidRDefault="00391259" w:rsidP="00391259">
      <w:r w:rsidRPr="00391259">
        <w:t xml:space="preserve">2.  </w:t>
      </w:r>
      <w:r w:rsidRPr="00391259">
        <w:rPr>
          <w:b/>
          <w:u w:val="single"/>
        </w:rPr>
        <w:t>Exams</w:t>
      </w:r>
      <w:r w:rsidRPr="00391259">
        <w:rPr>
          <w:b/>
        </w:rPr>
        <w:t>:</w:t>
      </w:r>
      <w:r w:rsidRPr="00391259">
        <w:t xml:space="preserve"> There will be two exams, a mid-term and a final covering the course material. Students may use the textbook for the exams and they may be taken up to 3 times (different test each time) with the highest grade accepted. </w:t>
      </w:r>
    </w:p>
    <w:p w:rsidR="00391259" w:rsidRPr="00391259" w:rsidRDefault="00391259" w:rsidP="00391259">
      <w:pPr>
        <w:rPr>
          <w:b/>
        </w:rPr>
      </w:pPr>
      <w:r w:rsidRPr="00391259">
        <w:t xml:space="preserve">3. </w:t>
      </w:r>
      <w:r w:rsidRPr="00391259">
        <w:rPr>
          <w:b/>
          <w:u w:val="single"/>
        </w:rPr>
        <w:t>Case Studies</w:t>
      </w:r>
      <w:r w:rsidRPr="00391259">
        <w:rPr>
          <w:b/>
        </w:rPr>
        <w:t xml:space="preserve">: </w:t>
      </w:r>
      <w:r w:rsidRPr="00391259">
        <w:t>There will be three case studies.</w:t>
      </w:r>
    </w:p>
    <w:p w:rsidR="00391259" w:rsidRPr="00391259" w:rsidRDefault="00391259" w:rsidP="00391259">
      <w:r w:rsidRPr="00391259">
        <w:t xml:space="preserve">4. </w:t>
      </w:r>
      <w:r w:rsidRPr="00391259">
        <w:rPr>
          <w:b/>
          <w:u w:val="single"/>
        </w:rPr>
        <w:t>Career Profile</w:t>
      </w:r>
      <w:r w:rsidRPr="00391259">
        <w:t xml:space="preserve">. 2000-Word Paper. Utilizing the chapter sections: </w:t>
      </w:r>
      <w:r w:rsidRPr="00391259">
        <w:rPr>
          <w:i/>
        </w:rPr>
        <w:t>The Global Path Ahead</w:t>
      </w:r>
      <w:r w:rsidRPr="00391259">
        <w:t xml:space="preserve"> (these sections contain examples and resources), develop a plan that would lead to a career in International Management.  Be specific in your career choice and region of the world. (APA Style)</w:t>
      </w:r>
    </w:p>
    <w:p w:rsidR="00391259" w:rsidRPr="00391259" w:rsidRDefault="00391259" w:rsidP="00391259">
      <w:pPr>
        <w:rPr>
          <w:b/>
        </w:rPr>
      </w:pPr>
      <w:r w:rsidRPr="00391259">
        <w:rPr>
          <w:b/>
        </w:rPr>
        <w:lastRenderedPageBreak/>
        <w:t>For assignment specifics see “Assignment Descriptions” in the Black Board course.</w:t>
      </w:r>
    </w:p>
    <w:p w:rsidR="00391259" w:rsidRPr="00391259" w:rsidRDefault="00391259" w:rsidP="00391259">
      <w:r w:rsidRPr="00391259">
        <w:rPr>
          <w:b/>
        </w:rPr>
        <w:t>Course Grading:</w:t>
      </w:r>
      <w:r w:rsidRPr="00391259">
        <w:t xml:space="preserve"> The final grade will be determined in this manner:</w:t>
      </w:r>
    </w:p>
    <w:p w:rsidR="00391259" w:rsidRPr="00391259" w:rsidRDefault="00391259" w:rsidP="00391259">
      <w:pPr>
        <w:numPr>
          <w:ilvl w:val="0"/>
          <w:numId w:val="3"/>
        </w:numPr>
      </w:pPr>
      <w:r w:rsidRPr="00391259">
        <w:t>30%  Dialogues</w:t>
      </w:r>
    </w:p>
    <w:p w:rsidR="00391259" w:rsidRPr="00391259" w:rsidRDefault="00391259" w:rsidP="00391259">
      <w:pPr>
        <w:numPr>
          <w:ilvl w:val="0"/>
          <w:numId w:val="3"/>
        </w:numPr>
      </w:pPr>
      <w:r w:rsidRPr="00391259">
        <w:t xml:space="preserve">30%  Exams </w:t>
      </w:r>
    </w:p>
    <w:p w:rsidR="00391259" w:rsidRPr="00391259" w:rsidRDefault="00391259" w:rsidP="00391259">
      <w:pPr>
        <w:numPr>
          <w:ilvl w:val="0"/>
          <w:numId w:val="3"/>
        </w:numPr>
      </w:pPr>
      <w:r w:rsidRPr="00391259">
        <w:t>25%  Case Studies</w:t>
      </w:r>
    </w:p>
    <w:p w:rsidR="00391259" w:rsidRPr="00391259" w:rsidRDefault="00391259" w:rsidP="00391259">
      <w:pPr>
        <w:numPr>
          <w:ilvl w:val="0"/>
          <w:numId w:val="3"/>
        </w:numPr>
      </w:pPr>
      <w:r w:rsidRPr="00391259">
        <w:t>15%  Career Profile Paper</w:t>
      </w:r>
    </w:p>
    <w:p w:rsidR="00FC0BCF" w:rsidRPr="0026208D" w:rsidRDefault="00FC0BCF" w:rsidP="00FC0BCF">
      <w:r w:rsidRPr="00295CFB">
        <w:rPr>
          <w:b/>
        </w:rPr>
        <w:t>17.1 Include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417929" w:rsidRPr="00417929" w:rsidRDefault="00417929" w:rsidP="00930EB6"/>
    <w:p w:rsidR="00417929" w:rsidRDefault="00FC0BCF" w:rsidP="00930EB6">
      <w:pPr>
        <w:pStyle w:val="Heading1"/>
      </w:pPr>
      <w:r>
        <w:t xml:space="preserve">18. </w:t>
      </w:r>
      <w:r w:rsidR="00930EB6">
        <w:t>TENTATIVE SCHEDULE</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160"/>
        <w:gridCol w:w="2700"/>
        <w:gridCol w:w="2520"/>
      </w:tblGrid>
      <w:tr w:rsidR="00391259" w:rsidRPr="00391259" w:rsidTr="003048D7">
        <w:trPr>
          <w:jc w:val="cent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391259" w:rsidRPr="00391259" w:rsidRDefault="00391259" w:rsidP="00391259">
            <w:pPr>
              <w:rPr>
                <w:b/>
              </w:rPr>
            </w:pPr>
            <w:r w:rsidRPr="00391259">
              <w:rPr>
                <w:b/>
              </w:rPr>
              <w:t>Week - Beginning &amp;   Ending Dates</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91259" w:rsidRPr="00391259" w:rsidRDefault="00391259" w:rsidP="00391259">
            <w:r w:rsidRPr="00391259">
              <w:rPr>
                <w:b/>
              </w:rPr>
              <w:t>Dialogue Topics</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391259" w:rsidRPr="00391259" w:rsidRDefault="00391259" w:rsidP="00391259">
            <w:pPr>
              <w:rPr>
                <w:b/>
              </w:rPr>
            </w:pPr>
            <w:r w:rsidRPr="00391259">
              <w:rPr>
                <w:b/>
              </w:rPr>
              <w:t>Reading</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91259" w:rsidRPr="00391259" w:rsidRDefault="00391259" w:rsidP="00391259">
            <w:r w:rsidRPr="00391259">
              <w:rPr>
                <w:b/>
              </w:rPr>
              <w:t>Assignment</w:t>
            </w:r>
          </w:p>
        </w:tc>
      </w:tr>
      <w:tr w:rsidR="00391259" w:rsidRPr="00391259" w:rsidTr="003048D7">
        <w:trPr>
          <w:trHeight w:val="925"/>
          <w:jc w:val="center"/>
        </w:trPr>
        <w:tc>
          <w:tcPr>
            <w:tcW w:w="2340" w:type="dxa"/>
            <w:tcBorders>
              <w:top w:val="single" w:sz="4" w:space="0" w:color="auto"/>
              <w:left w:val="single" w:sz="4" w:space="0" w:color="auto"/>
              <w:right w:val="single" w:sz="4" w:space="0" w:color="auto"/>
            </w:tcBorders>
            <w:shd w:val="clear" w:color="auto" w:fill="auto"/>
          </w:tcPr>
          <w:p w:rsidR="00391259" w:rsidRPr="00391259" w:rsidRDefault="00391259" w:rsidP="00391259">
            <w:r w:rsidRPr="00391259">
              <w:rPr>
                <w:b/>
              </w:rPr>
              <w:t xml:space="preserve">1: </w:t>
            </w:r>
            <w:r w:rsidR="00384102" w:rsidRPr="006E0074">
              <w:t>Aug 20-25</w:t>
            </w:r>
          </w:p>
          <w:p w:rsidR="00391259" w:rsidRPr="00391259" w:rsidRDefault="00391259" w:rsidP="00391259"/>
        </w:tc>
        <w:tc>
          <w:tcPr>
            <w:tcW w:w="2160" w:type="dxa"/>
            <w:tcBorders>
              <w:top w:val="single" w:sz="4" w:space="0" w:color="auto"/>
              <w:left w:val="single" w:sz="4" w:space="0" w:color="auto"/>
              <w:right w:val="single" w:sz="4" w:space="0" w:color="auto"/>
            </w:tcBorders>
            <w:shd w:val="clear" w:color="auto" w:fill="auto"/>
          </w:tcPr>
          <w:p w:rsidR="00391259" w:rsidRPr="00391259" w:rsidRDefault="00391259" w:rsidP="00391259">
            <w:r w:rsidRPr="00391259">
              <w:rPr>
                <w:b/>
              </w:rPr>
              <w:t>Dialogue 1</w:t>
            </w:r>
            <w:r w:rsidRPr="00391259">
              <w:t xml:space="preserve">: </w:t>
            </w:r>
          </w:p>
        </w:tc>
        <w:tc>
          <w:tcPr>
            <w:tcW w:w="2700" w:type="dxa"/>
            <w:tcBorders>
              <w:top w:val="single" w:sz="4" w:space="0" w:color="auto"/>
              <w:left w:val="single" w:sz="4" w:space="0" w:color="auto"/>
              <w:right w:val="single" w:sz="4" w:space="0" w:color="auto"/>
            </w:tcBorders>
            <w:shd w:val="clear" w:color="auto" w:fill="auto"/>
          </w:tcPr>
          <w:p w:rsidR="00391259" w:rsidRPr="00391259" w:rsidRDefault="00391259" w:rsidP="00391259">
            <w:pPr>
              <w:rPr>
                <w:b/>
              </w:rPr>
            </w:pPr>
            <w:r w:rsidRPr="00391259">
              <w:rPr>
                <w:b/>
              </w:rPr>
              <w:t>Part 1: Nature of International Business</w:t>
            </w:r>
          </w:p>
          <w:p w:rsidR="00391259" w:rsidRPr="00391259" w:rsidRDefault="00391259" w:rsidP="00391259">
            <w:r w:rsidRPr="00391259">
              <w:t>Chapters 1-3</w:t>
            </w:r>
          </w:p>
        </w:tc>
        <w:tc>
          <w:tcPr>
            <w:tcW w:w="2520" w:type="dxa"/>
            <w:tcBorders>
              <w:top w:val="single" w:sz="4" w:space="0" w:color="auto"/>
              <w:left w:val="single" w:sz="4" w:space="0" w:color="auto"/>
              <w:right w:val="single" w:sz="4" w:space="0" w:color="auto"/>
            </w:tcBorders>
            <w:shd w:val="clear" w:color="auto" w:fill="auto"/>
          </w:tcPr>
          <w:p w:rsidR="00391259" w:rsidRPr="00391259" w:rsidRDefault="00391259" w:rsidP="00391259">
            <w:pPr>
              <w:rPr>
                <w:b/>
              </w:rPr>
            </w:pPr>
            <w:r w:rsidRPr="00391259">
              <w:t xml:space="preserve">Dialogue </w:t>
            </w:r>
            <w:r w:rsidRPr="00391259">
              <w:rPr>
                <w:b/>
              </w:rPr>
              <w:t>1</w:t>
            </w:r>
          </w:p>
        </w:tc>
      </w:tr>
      <w:tr w:rsidR="00391259" w:rsidRPr="00391259" w:rsidTr="003048D7">
        <w:trPr>
          <w:trHeight w:val="1025"/>
          <w:jc w:val="center"/>
        </w:trPr>
        <w:tc>
          <w:tcPr>
            <w:tcW w:w="2340" w:type="dxa"/>
            <w:tcBorders>
              <w:top w:val="single" w:sz="4" w:space="0" w:color="auto"/>
              <w:left w:val="single" w:sz="4" w:space="0" w:color="auto"/>
              <w:right w:val="single" w:sz="4" w:space="0" w:color="auto"/>
            </w:tcBorders>
            <w:shd w:val="clear" w:color="auto" w:fill="auto"/>
          </w:tcPr>
          <w:p w:rsidR="00391259" w:rsidRPr="00391259" w:rsidRDefault="00391259" w:rsidP="00CC5449">
            <w:r w:rsidRPr="00391259">
              <w:rPr>
                <w:b/>
              </w:rPr>
              <w:t xml:space="preserve">2: </w:t>
            </w:r>
            <w:r w:rsidR="00384102">
              <w:rPr>
                <w:rFonts w:ascii="Arial" w:hAnsi="Arial" w:cs="Arial"/>
                <w:spacing w:val="-3"/>
                <w:sz w:val="22"/>
                <w:szCs w:val="22"/>
              </w:rPr>
              <w:t>Aug 26 – Sept 1</w:t>
            </w:r>
          </w:p>
        </w:tc>
        <w:tc>
          <w:tcPr>
            <w:tcW w:w="2160" w:type="dxa"/>
            <w:tcBorders>
              <w:top w:val="single" w:sz="4" w:space="0" w:color="auto"/>
              <w:left w:val="single" w:sz="4" w:space="0" w:color="auto"/>
              <w:right w:val="single" w:sz="4" w:space="0" w:color="auto"/>
            </w:tcBorders>
            <w:shd w:val="clear" w:color="auto" w:fill="auto"/>
          </w:tcPr>
          <w:p w:rsidR="00391259" w:rsidRPr="00391259" w:rsidRDefault="00391259" w:rsidP="00391259"/>
        </w:tc>
        <w:tc>
          <w:tcPr>
            <w:tcW w:w="2700" w:type="dxa"/>
            <w:tcBorders>
              <w:top w:val="single" w:sz="4" w:space="0" w:color="auto"/>
              <w:left w:val="single" w:sz="4" w:space="0" w:color="auto"/>
              <w:right w:val="single" w:sz="4" w:space="0" w:color="auto"/>
            </w:tcBorders>
            <w:shd w:val="clear" w:color="auto" w:fill="auto"/>
          </w:tcPr>
          <w:p w:rsidR="00391259" w:rsidRPr="00391259" w:rsidRDefault="00391259" w:rsidP="00391259">
            <w:pPr>
              <w:rPr>
                <w:b/>
              </w:rPr>
            </w:pPr>
            <w:r w:rsidRPr="00391259">
              <w:rPr>
                <w:b/>
              </w:rPr>
              <w:t>Part 2: International Environmental Forces</w:t>
            </w:r>
          </w:p>
          <w:p w:rsidR="00391259" w:rsidRPr="00391259" w:rsidRDefault="00391259" w:rsidP="00391259">
            <w:r w:rsidRPr="00391259">
              <w:t>Chapters 4-5</w:t>
            </w:r>
          </w:p>
        </w:tc>
        <w:tc>
          <w:tcPr>
            <w:tcW w:w="2520" w:type="dxa"/>
            <w:tcBorders>
              <w:top w:val="single" w:sz="4" w:space="0" w:color="auto"/>
              <w:left w:val="single" w:sz="4" w:space="0" w:color="auto"/>
              <w:right w:val="single" w:sz="4" w:space="0" w:color="auto"/>
            </w:tcBorders>
            <w:shd w:val="clear" w:color="auto" w:fill="auto"/>
          </w:tcPr>
          <w:p w:rsidR="00391259" w:rsidRPr="00391259" w:rsidRDefault="00391259" w:rsidP="00391259">
            <w:r w:rsidRPr="00391259">
              <w:t xml:space="preserve">Case </w:t>
            </w:r>
            <w:r w:rsidRPr="00391259">
              <w:rPr>
                <w:b/>
              </w:rPr>
              <w:t>1</w:t>
            </w:r>
          </w:p>
        </w:tc>
      </w:tr>
      <w:tr w:rsidR="00391259" w:rsidRPr="00391259" w:rsidTr="003048D7">
        <w:trPr>
          <w:trHeight w:val="973"/>
          <w:jc w:val="center"/>
        </w:trPr>
        <w:tc>
          <w:tcPr>
            <w:tcW w:w="2340" w:type="dxa"/>
            <w:tcBorders>
              <w:top w:val="single" w:sz="4" w:space="0" w:color="auto"/>
              <w:left w:val="single" w:sz="4" w:space="0" w:color="auto"/>
              <w:right w:val="single" w:sz="4" w:space="0" w:color="auto"/>
            </w:tcBorders>
            <w:shd w:val="clear" w:color="auto" w:fill="auto"/>
          </w:tcPr>
          <w:p w:rsidR="00391259" w:rsidRPr="00391259" w:rsidRDefault="00384102" w:rsidP="00391259">
            <w:r w:rsidRPr="00CA5010">
              <w:rPr>
                <w:rFonts w:ascii="Arial" w:hAnsi="Arial" w:cs="Arial"/>
                <w:b/>
                <w:spacing w:val="-3"/>
                <w:sz w:val="22"/>
                <w:szCs w:val="22"/>
              </w:rPr>
              <w:t>3:</w:t>
            </w:r>
            <w:r w:rsidRPr="008F6777">
              <w:rPr>
                <w:rFonts w:ascii="Arial" w:hAnsi="Arial" w:cs="Arial"/>
                <w:spacing w:val="-3"/>
                <w:sz w:val="22"/>
                <w:szCs w:val="22"/>
              </w:rPr>
              <w:t xml:space="preserve"> </w:t>
            </w:r>
            <w:r>
              <w:rPr>
                <w:rFonts w:ascii="Arial" w:hAnsi="Arial" w:cs="Arial"/>
                <w:spacing w:val="-3"/>
                <w:sz w:val="22"/>
                <w:szCs w:val="22"/>
              </w:rPr>
              <w:t>Sept 2-8</w:t>
            </w:r>
          </w:p>
        </w:tc>
        <w:tc>
          <w:tcPr>
            <w:tcW w:w="2160" w:type="dxa"/>
            <w:tcBorders>
              <w:top w:val="single" w:sz="4" w:space="0" w:color="auto"/>
              <w:left w:val="single" w:sz="4" w:space="0" w:color="auto"/>
              <w:right w:val="single" w:sz="4" w:space="0" w:color="auto"/>
            </w:tcBorders>
            <w:shd w:val="clear" w:color="auto" w:fill="auto"/>
          </w:tcPr>
          <w:p w:rsidR="00391259" w:rsidRPr="00391259" w:rsidRDefault="00391259" w:rsidP="00391259">
            <w:r w:rsidRPr="00391259">
              <w:rPr>
                <w:b/>
              </w:rPr>
              <w:t>Dialogue 2</w:t>
            </w:r>
            <w:r w:rsidRPr="00391259">
              <w:t xml:space="preserve">: </w:t>
            </w:r>
          </w:p>
          <w:p w:rsidR="00391259" w:rsidRPr="00391259" w:rsidRDefault="00391259" w:rsidP="00391259"/>
        </w:tc>
        <w:tc>
          <w:tcPr>
            <w:tcW w:w="2700" w:type="dxa"/>
            <w:tcBorders>
              <w:top w:val="single" w:sz="4" w:space="0" w:color="auto"/>
              <w:left w:val="single" w:sz="4" w:space="0" w:color="auto"/>
              <w:right w:val="single" w:sz="4" w:space="0" w:color="auto"/>
            </w:tcBorders>
            <w:shd w:val="clear" w:color="auto" w:fill="auto"/>
          </w:tcPr>
          <w:p w:rsidR="00391259" w:rsidRPr="00391259" w:rsidRDefault="00391259" w:rsidP="00391259">
            <w:pPr>
              <w:rPr>
                <w:b/>
              </w:rPr>
            </w:pPr>
            <w:r w:rsidRPr="00391259">
              <w:rPr>
                <w:b/>
              </w:rPr>
              <w:t>Part 2: International Environmental Forces</w:t>
            </w:r>
          </w:p>
          <w:p w:rsidR="00391259" w:rsidRPr="00391259" w:rsidRDefault="00391259" w:rsidP="00391259">
            <w:r w:rsidRPr="00391259">
              <w:t>Chapters 6-7</w:t>
            </w:r>
          </w:p>
        </w:tc>
        <w:tc>
          <w:tcPr>
            <w:tcW w:w="2520" w:type="dxa"/>
            <w:tcBorders>
              <w:top w:val="single" w:sz="4" w:space="0" w:color="auto"/>
              <w:left w:val="single" w:sz="4" w:space="0" w:color="auto"/>
              <w:right w:val="single" w:sz="4" w:space="0" w:color="auto"/>
            </w:tcBorders>
            <w:shd w:val="clear" w:color="auto" w:fill="auto"/>
          </w:tcPr>
          <w:p w:rsidR="00391259" w:rsidRPr="00391259" w:rsidRDefault="00391259" w:rsidP="00391259">
            <w:pPr>
              <w:rPr>
                <w:b/>
              </w:rPr>
            </w:pPr>
            <w:r w:rsidRPr="00391259">
              <w:t xml:space="preserve">Dialogue </w:t>
            </w:r>
            <w:r w:rsidRPr="00391259">
              <w:rPr>
                <w:b/>
              </w:rPr>
              <w:t>2</w:t>
            </w:r>
          </w:p>
          <w:p w:rsidR="00391259" w:rsidRPr="00391259" w:rsidRDefault="00391259" w:rsidP="00391259"/>
        </w:tc>
      </w:tr>
      <w:tr w:rsidR="00391259" w:rsidRPr="00391259" w:rsidTr="003048D7">
        <w:trPr>
          <w:trHeight w:val="898"/>
          <w:jc w:val="center"/>
        </w:trPr>
        <w:tc>
          <w:tcPr>
            <w:tcW w:w="2340" w:type="dxa"/>
            <w:tcBorders>
              <w:top w:val="single" w:sz="4" w:space="0" w:color="auto"/>
              <w:left w:val="single" w:sz="4" w:space="0" w:color="auto"/>
              <w:right w:val="single" w:sz="4" w:space="0" w:color="auto"/>
            </w:tcBorders>
            <w:shd w:val="clear" w:color="auto" w:fill="auto"/>
          </w:tcPr>
          <w:p w:rsidR="00391259" w:rsidRPr="00391259" w:rsidRDefault="00384102" w:rsidP="00391259">
            <w:r w:rsidRPr="008F6777">
              <w:rPr>
                <w:rFonts w:ascii="Arial" w:hAnsi="Arial" w:cs="Arial"/>
                <w:b/>
                <w:spacing w:val="-3"/>
                <w:sz w:val="22"/>
                <w:szCs w:val="22"/>
              </w:rPr>
              <w:t xml:space="preserve">4: </w:t>
            </w:r>
            <w:r>
              <w:rPr>
                <w:rFonts w:ascii="Arial" w:hAnsi="Arial" w:cs="Arial"/>
                <w:spacing w:val="-3"/>
                <w:sz w:val="22"/>
                <w:szCs w:val="22"/>
              </w:rPr>
              <w:t>Sept 9-15</w:t>
            </w:r>
          </w:p>
        </w:tc>
        <w:tc>
          <w:tcPr>
            <w:tcW w:w="2160" w:type="dxa"/>
            <w:tcBorders>
              <w:top w:val="single" w:sz="4" w:space="0" w:color="auto"/>
              <w:left w:val="single" w:sz="4" w:space="0" w:color="auto"/>
              <w:right w:val="single" w:sz="4" w:space="0" w:color="auto"/>
            </w:tcBorders>
            <w:shd w:val="clear" w:color="auto" w:fill="auto"/>
          </w:tcPr>
          <w:p w:rsidR="00391259" w:rsidRPr="00391259" w:rsidRDefault="00391259" w:rsidP="00391259"/>
        </w:tc>
        <w:tc>
          <w:tcPr>
            <w:tcW w:w="2700" w:type="dxa"/>
            <w:tcBorders>
              <w:top w:val="single" w:sz="4" w:space="0" w:color="auto"/>
              <w:left w:val="single" w:sz="4" w:space="0" w:color="auto"/>
              <w:right w:val="single" w:sz="4" w:space="0" w:color="auto"/>
            </w:tcBorders>
            <w:shd w:val="clear" w:color="auto" w:fill="auto"/>
          </w:tcPr>
          <w:p w:rsidR="00391259" w:rsidRPr="00391259" w:rsidRDefault="00391259" w:rsidP="00391259">
            <w:pPr>
              <w:rPr>
                <w:b/>
              </w:rPr>
            </w:pPr>
            <w:r w:rsidRPr="00391259">
              <w:rPr>
                <w:b/>
              </w:rPr>
              <w:t>Part 2: International Environmental Forces</w:t>
            </w:r>
          </w:p>
          <w:p w:rsidR="00391259" w:rsidRPr="00391259" w:rsidRDefault="00391259" w:rsidP="00391259">
            <w:r w:rsidRPr="00391259">
              <w:t>Chapter 8</w:t>
            </w:r>
          </w:p>
        </w:tc>
        <w:tc>
          <w:tcPr>
            <w:tcW w:w="2520" w:type="dxa"/>
            <w:tcBorders>
              <w:top w:val="single" w:sz="4" w:space="0" w:color="auto"/>
              <w:left w:val="single" w:sz="4" w:space="0" w:color="auto"/>
              <w:right w:val="single" w:sz="4" w:space="0" w:color="auto"/>
            </w:tcBorders>
            <w:shd w:val="clear" w:color="auto" w:fill="auto"/>
          </w:tcPr>
          <w:p w:rsidR="00391259" w:rsidRPr="00391259" w:rsidRDefault="00391259" w:rsidP="00391259">
            <w:pPr>
              <w:rPr>
                <w:b/>
              </w:rPr>
            </w:pPr>
            <w:r w:rsidRPr="00391259">
              <w:t>Case</w:t>
            </w:r>
            <w:r w:rsidRPr="00391259">
              <w:rPr>
                <w:b/>
              </w:rPr>
              <w:t xml:space="preserve"> 2</w:t>
            </w:r>
          </w:p>
        </w:tc>
      </w:tr>
      <w:tr w:rsidR="00384102" w:rsidRPr="00391259" w:rsidTr="003048D7">
        <w:trPr>
          <w:trHeight w:val="1000"/>
          <w:jc w:val="center"/>
        </w:trPr>
        <w:tc>
          <w:tcPr>
            <w:tcW w:w="2340" w:type="dxa"/>
            <w:tcBorders>
              <w:top w:val="single" w:sz="4" w:space="0" w:color="auto"/>
              <w:left w:val="single" w:sz="4" w:space="0" w:color="auto"/>
              <w:right w:val="single" w:sz="4" w:space="0" w:color="auto"/>
            </w:tcBorders>
            <w:shd w:val="clear" w:color="auto" w:fill="FFC000"/>
          </w:tcPr>
          <w:p w:rsidR="00384102" w:rsidRPr="00FB05DD" w:rsidRDefault="00384102" w:rsidP="00384102">
            <w:pPr>
              <w:rPr>
                <w:rFonts w:ascii="Arial" w:hAnsi="Arial" w:cs="Arial"/>
                <w:sz w:val="22"/>
                <w:szCs w:val="22"/>
              </w:rPr>
            </w:pPr>
            <w:r>
              <w:rPr>
                <w:rFonts w:ascii="Arial" w:hAnsi="Arial" w:cs="Arial"/>
                <w:b/>
              </w:rPr>
              <w:lastRenderedPageBreak/>
              <w:t>5</w:t>
            </w:r>
            <w:r w:rsidRPr="001117A6">
              <w:rPr>
                <w:rFonts w:ascii="Arial" w:hAnsi="Arial" w:cs="Arial"/>
                <w:b/>
              </w:rPr>
              <w:t xml:space="preserve">: </w:t>
            </w:r>
            <w:r>
              <w:rPr>
                <w:rFonts w:ascii="Arial" w:hAnsi="Arial" w:cs="Arial"/>
                <w:spacing w:val="-3"/>
                <w:sz w:val="22"/>
                <w:szCs w:val="22"/>
              </w:rPr>
              <w:t>Sept 16-22</w:t>
            </w:r>
          </w:p>
        </w:tc>
        <w:tc>
          <w:tcPr>
            <w:tcW w:w="2160" w:type="dxa"/>
            <w:tcBorders>
              <w:top w:val="single" w:sz="4" w:space="0" w:color="auto"/>
              <w:left w:val="single" w:sz="4" w:space="0" w:color="auto"/>
              <w:right w:val="single" w:sz="4" w:space="0" w:color="auto"/>
            </w:tcBorders>
            <w:shd w:val="clear" w:color="auto" w:fill="FFC000"/>
          </w:tcPr>
          <w:p w:rsidR="00384102" w:rsidRPr="00391259" w:rsidRDefault="00384102" w:rsidP="00384102">
            <w:pPr>
              <w:rPr>
                <w:b/>
              </w:rPr>
            </w:pPr>
            <w:r w:rsidRPr="00391259">
              <w:rPr>
                <w:b/>
              </w:rPr>
              <w:t xml:space="preserve">Mid-Term Exam </w:t>
            </w:r>
          </w:p>
          <w:p w:rsidR="00384102" w:rsidRPr="00391259" w:rsidRDefault="00384102" w:rsidP="00384102">
            <w:r w:rsidRPr="00391259">
              <w:rPr>
                <w:b/>
              </w:rPr>
              <w:t xml:space="preserve">Covers Chapters 1-9 </w:t>
            </w:r>
          </w:p>
        </w:tc>
        <w:tc>
          <w:tcPr>
            <w:tcW w:w="2700" w:type="dxa"/>
            <w:tcBorders>
              <w:top w:val="single" w:sz="4" w:space="0" w:color="auto"/>
              <w:left w:val="single" w:sz="4" w:space="0" w:color="auto"/>
              <w:right w:val="single" w:sz="4" w:space="0" w:color="auto"/>
            </w:tcBorders>
            <w:shd w:val="clear" w:color="auto" w:fill="FFC000"/>
          </w:tcPr>
          <w:p w:rsidR="00384102" w:rsidRPr="00391259" w:rsidRDefault="00384102" w:rsidP="00384102">
            <w:r w:rsidRPr="00391259">
              <w:t>Chapters 1-8</w:t>
            </w:r>
          </w:p>
        </w:tc>
        <w:tc>
          <w:tcPr>
            <w:tcW w:w="2520" w:type="dxa"/>
            <w:tcBorders>
              <w:top w:val="single" w:sz="4" w:space="0" w:color="auto"/>
              <w:left w:val="single" w:sz="4" w:space="0" w:color="auto"/>
              <w:right w:val="single" w:sz="4" w:space="0" w:color="auto"/>
            </w:tcBorders>
            <w:shd w:val="clear" w:color="auto" w:fill="FFC000"/>
          </w:tcPr>
          <w:p w:rsidR="00384102" w:rsidRPr="00391259" w:rsidRDefault="00384102" w:rsidP="00384102">
            <w:pPr>
              <w:rPr>
                <w:b/>
              </w:rPr>
            </w:pPr>
            <w:r w:rsidRPr="00391259">
              <w:t> </w:t>
            </w:r>
            <w:r w:rsidRPr="00391259">
              <w:rPr>
                <w:b/>
              </w:rPr>
              <w:t xml:space="preserve">Mid-Term Exam </w:t>
            </w:r>
          </w:p>
          <w:p w:rsidR="00384102" w:rsidRPr="00391259" w:rsidRDefault="00384102" w:rsidP="00384102">
            <w:r w:rsidRPr="00391259">
              <w:rPr>
                <w:b/>
              </w:rPr>
              <w:t>Covers Chapters 1-9</w:t>
            </w:r>
          </w:p>
        </w:tc>
      </w:tr>
      <w:tr w:rsidR="00384102" w:rsidRPr="00391259" w:rsidTr="00F10112">
        <w:trPr>
          <w:trHeight w:val="1585"/>
          <w:jc w:val="center"/>
        </w:trPr>
        <w:tc>
          <w:tcPr>
            <w:tcW w:w="2340" w:type="dxa"/>
            <w:tcBorders>
              <w:top w:val="single" w:sz="4" w:space="0" w:color="auto"/>
              <w:left w:val="single" w:sz="4" w:space="0" w:color="auto"/>
              <w:right w:val="single" w:sz="4" w:space="0" w:color="auto"/>
            </w:tcBorders>
            <w:shd w:val="clear" w:color="auto" w:fill="auto"/>
          </w:tcPr>
          <w:p w:rsidR="00384102" w:rsidRPr="00391259" w:rsidRDefault="00384102" w:rsidP="00391259">
            <w:r w:rsidRPr="00391259">
              <w:rPr>
                <w:b/>
              </w:rPr>
              <w:t>6:</w:t>
            </w:r>
            <w:r w:rsidRPr="00391259">
              <w:t xml:space="preserve"> </w:t>
            </w:r>
            <w:r w:rsidR="00CB5303">
              <w:rPr>
                <w:rFonts w:ascii="Arial" w:hAnsi="Arial" w:cs="Arial"/>
                <w:spacing w:val="-3"/>
                <w:sz w:val="22"/>
                <w:szCs w:val="22"/>
              </w:rPr>
              <w:t>Sept 23–29</w:t>
            </w:r>
          </w:p>
        </w:tc>
        <w:tc>
          <w:tcPr>
            <w:tcW w:w="2160" w:type="dxa"/>
            <w:tcBorders>
              <w:top w:val="single" w:sz="4" w:space="0" w:color="auto"/>
              <w:left w:val="single" w:sz="4" w:space="0" w:color="auto"/>
              <w:right w:val="single" w:sz="4" w:space="0" w:color="auto"/>
            </w:tcBorders>
            <w:shd w:val="clear" w:color="auto" w:fill="auto"/>
          </w:tcPr>
          <w:p w:rsidR="00384102" w:rsidRPr="00391259" w:rsidRDefault="00384102" w:rsidP="00391259">
            <w:r w:rsidRPr="00391259">
              <w:rPr>
                <w:b/>
              </w:rPr>
              <w:t>Dialogue 3:</w:t>
            </w:r>
            <w:r w:rsidRPr="00391259">
              <w:t xml:space="preserve"> </w:t>
            </w:r>
          </w:p>
          <w:p w:rsidR="00384102" w:rsidRPr="00391259" w:rsidRDefault="00384102" w:rsidP="00391259"/>
        </w:tc>
        <w:tc>
          <w:tcPr>
            <w:tcW w:w="2700" w:type="dxa"/>
            <w:tcBorders>
              <w:top w:val="single" w:sz="4" w:space="0" w:color="auto"/>
              <w:left w:val="single" w:sz="4" w:space="0" w:color="auto"/>
              <w:right w:val="single" w:sz="4" w:space="0" w:color="auto"/>
            </w:tcBorders>
            <w:shd w:val="clear" w:color="auto" w:fill="auto"/>
          </w:tcPr>
          <w:p w:rsidR="00384102" w:rsidRPr="00391259" w:rsidRDefault="00384102" w:rsidP="00391259">
            <w:pPr>
              <w:rPr>
                <w:b/>
              </w:rPr>
            </w:pPr>
            <w:r w:rsidRPr="00391259">
              <w:rPr>
                <w:b/>
              </w:rPr>
              <w:t>Part 3: The Organizational Environment</w:t>
            </w:r>
          </w:p>
          <w:p w:rsidR="00384102" w:rsidRPr="00391259" w:rsidRDefault="00384102" w:rsidP="00391259">
            <w:r w:rsidRPr="00391259">
              <w:t>Chapters 9-10</w:t>
            </w:r>
          </w:p>
        </w:tc>
        <w:tc>
          <w:tcPr>
            <w:tcW w:w="2520" w:type="dxa"/>
            <w:tcBorders>
              <w:top w:val="single" w:sz="4" w:space="0" w:color="auto"/>
              <w:left w:val="single" w:sz="4" w:space="0" w:color="auto"/>
              <w:right w:val="single" w:sz="4" w:space="0" w:color="auto"/>
            </w:tcBorders>
            <w:shd w:val="clear" w:color="auto" w:fill="auto"/>
          </w:tcPr>
          <w:p w:rsidR="00384102" w:rsidRPr="00391259" w:rsidRDefault="00384102" w:rsidP="00391259">
            <w:r w:rsidRPr="00391259">
              <w:t xml:space="preserve">Dialogue </w:t>
            </w:r>
            <w:r w:rsidRPr="00391259">
              <w:rPr>
                <w:b/>
              </w:rPr>
              <w:t>3</w:t>
            </w:r>
          </w:p>
          <w:p w:rsidR="00384102" w:rsidRPr="00391259" w:rsidRDefault="00384102" w:rsidP="00391259">
            <w:pPr>
              <w:rPr>
                <w:b/>
              </w:rPr>
            </w:pPr>
          </w:p>
        </w:tc>
      </w:tr>
      <w:tr w:rsidR="00391259" w:rsidRPr="00391259" w:rsidTr="003048D7">
        <w:trPr>
          <w:trHeight w:val="1015"/>
          <w:jc w:val="center"/>
        </w:trPr>
        <w:tc>
          <w:tcPr>
            <w:tcW w:w="2340" w:type="dxa"/>
            <w:tcBorders>
              <w:top w:val="single" w:sz="4" w:space="0" w:color="auto"/>
              <w:left w:val="single" w:sz="4" w:space="0" w:color="auto"/>
              <w:right w:val="single" w:sz="4" w:space="0" w:color="auto"/>
            </w:tcBorders>
            <w:shd w:val="clear" w:color="auto" w:fill="auto"/>
          </w:tcPr>
          <w:p w:rsidR="00391259" w:rsidRPr="00391259" w:rsidRDefault="00391259" w:rsidP="00391259">
            <w:pPr>
              <w:rPr>
                <w:b/>
              </w:rPr>
            </w:pPr>
            <w:r w:rsidRPr="00391259">
              <w:rPr>
                <w:b/>
              </w:rPr>
              <w:t xml:space="preserve">7: </w:t>
            </w:r>
            <w:r w:rsidR="00CB5303">
              <w:rPr>
                <w:rFonts w:ascii="Arial" w:hAnsi="Arial" w:cs="Arial"/>
                <w:spacing w:val="-3"/>
                <w:sz w:val="22"/>
                <w:szCs w:val="22"/>
              </w:rPr>
              <w:t>Sept 23–29</w:t>
            </w:r>
          </w:p>
        </w:tc>
        <w:tc>
          <w:tcPr>
            <w:tcW w:w="2160" w:type="dxa"/>
            <w:tcBorders>
              <w:top w:val="single" w:sz="4" w:space="0" w:color="auto"/>
              <w:left w:val="single" w:sz="4" w:space="0" w:color="auto"/>
              <w:right w:val="single" w:sz="4" w:space="0" w:color="auto"/>
            </w:tcBorders>
            <w:shd w:val="clear" w:color="auto" w:fill="auto"/>
          </w:tcPr>
          <w:p w:rsidR="00391259" w:rsidRPr="00391259" w:rsidRDefault="00391259" w:rsidP="00391259"/>
        </w:tc>
        <w:tc>
          <w:tcPr>
            <w:tcW w:w="2700" w:type="dxa"/>
            <w:tcBorders>
              <w:top w:val="single" w:sz="4" w:space="0" w:color="auto"/>
              <w:left w:val="single" w:sz="4" w:space="0" w:color="auto"/>
              <w:right w:val="single" w:sz="4" w:space="0" w:color="auto"/>
            </w:tcBorders>
            <w:shd w:val="clear" w:color="auto" w:fill="auto"/>
          </w:tcPr>
          <w:p w:rsidR="00391259" w:rsidRPr="00391259" w:rsidRDefault="00391259" w:rsidP="00391259">
            <w:pPr>
              <w:rPr>
                <w:b/>
              </w:rPr>
            </w:pPr>
            <w:r w:rsidRPr="00391259">
              <w:rPr>
                <w:b/>
              </w:rPr>
              <w:t>Part 3: The Organizational Environment</w:t>
            </w:r>
          </w:p>
          <w:p w:rsidR="00391259" w:rsidRPr="00391259" w:rsidRDefault="00391259" w:rsidP="00391259">
            <w:r w:rsidRPr="00391259">
              <w:t>Chapter 11-12</w:t>
            </w:r>
          </w:p>
        </w:tc>
        <w:tc>
          <w:tcPr>
            <w:tcW w:w="2520" w:type="dxa"/>
            <w:tcBorders>
              <w:top w:val="single" w:sz="4" w:space="0" w:color="auto"/>
              <w:left w:val="single" w:sz="4" w:space="0" w:color="auto"/>
              <w:right w:val="single" w:sz="4" w:space="0" w:color="auto"/>
            </w:tcBorders>
            <w:shd w:val="clear" w:color="auto" w:fill="FFFFFF"/>
          </w:tcPr>
          <w:p w:rsidR="00391259" w:rsidRPr="00391259" w:rsidRDefault="00391259" w:rsidP="00391259"/>
          <w:p w:rsidR="00391259" w:rsidRPr="00391259" w:rsidRDefault="00C42C28" w:rsidP="00391259">
            <w:r w:rsidRPr="00C42C28">
              <w:t xml:space="preserve">Case </w:t>
            </w:r>
            <w:r w:rsidRPr="00C42C28">
              <w:rPr>
                <w:b/>
              </w:rPr>
              <w:t>3</w:t>
            </w:r>
          </w:p>
          <w:p w:rsidR="00391259" w:rsidRPr="00391259" w:rsidRDefault="00391259" w:rsidP="00391259">
            <w:pPr>
              <w:rPr>
                <w:b/>
              </w:rPr>
            </w:pPr>
          </w:p>
        </w:tc>
      </w:tr>
      <w:tr w:rsidR="00391259" w:rsidRPr="00391259" w:rsidTr="003048D7">
        <w:trPr>
          <w:jc w:val="cent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391259" w:rsidRPr="00391259" w:rsidRDefault="00391259" w:rsidP="00391259">
            <w:r w:rsidRPr="00391259">
              <w:rPr>
                <w:b/>
              </w:rPr>
              <w:t xml:space="preserve">8: </w:t>
            </w:r>
            <w:r w:rsidR="00CB5303">
              <w:rPr>
                <w:rFonts w:ascii="Arial" w:hAnsi="Arial" w:cs="Arial"/>
                <w:spacing w:val="-3"/>
                <w:sz w:val="22"/>
                <w:szCs w:val="22"/>
              </w:rPr>
              <w:t>Oct 7-13</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91259" w:rsidRPr="00391259" w:rsidRDefault="00391259" w:rsidP="00391259">
            <w:r w:rsidRPr="00391259">
              <w:rPr>
                <w:b/>
              </w:rPr>
              <w:t>Dialogue 4:</w:t>
            </w:r>
          </w:p>
          <w:p w:rsidR="00391259" w:rsidRPr="00391259" w:rsidRDefault="00391259" w:rsidP="00391259"/>
        </w:tc>
        <w:tc>
          <w:tcPr>
            <w:tcW w:w="2700" w:type="dxa"/>
            <w:tcBorders>
              <w:top w:val="single" w:sz="4" w:space="0" w:color="auto"/>
              <w:left w:val="single" w:sz="4" w:space="0" w:color="auto"/>
              <w:bottom w:val="single" w:sz="4" w:space="0" w:color="auto"/>
              <w:right w:val="single" w:sz="4" w:space="0" w:color="auto"/>
            </w:tcBorders>
            <w:shd w:val="clear" w:color="auto" w:fill="auto"/>
          </w:tcPr>
          <w:p w:rsidR="00391259" w:rsidRPr="00391259" w:rsidRDefault="00391259" w:rsidP="00391259">
            <w:pPr>
              <w:rPr>
                <w:b/>
              </w:rPr>
            </w:pPr>
            <w:r w:rsidRPr="00391259">
              <w:rPr>
                <w:b/>
              </w:rPr>
              <w:t>Part 3: The Organizational Environment</w:t>
            </w:r>
          </w:p>
          <w:p w:rsidR="00391259" w:rsidRPr="00391259" w:rsidRDefault="00391259" w:rsidP="00391259">
            <w:r w:rsidRPr="00391259">
              <w:t>Chapter 13-14</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91259" w:rsidRPr="00391259" w:rsidRDefault="00391259" w:rsidP="00391259">
            <w:r w:rsidRPr="00391259">
              <w:t>Dialogue</w:t>
            </w:r>
            <w:r w:rsidRPr="00391259">
              <w:rPr>
                <w:b/>
              </w:rPr>
              <w:t xml:space="preserve"> 4</w:t>
            </w:r>
          </w:p>
          <w:p w:rsidR="00391259" w:rsidRPr="00391259" w:rsidRDefault="00391259" w:rsidP="00391259">
            <w:pPr>
              <w:rPr>
                <w:b/>
              </w:rPr>
            </w:pPr>
          </w:p>
        </w:tc>
      </w:tr>
      <w:tr w:rsidR="00391259" w:rsidRPr="00391259" w:rsidTr="003048D7">
        <w:trPr>
          <w:jc w:val="cent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391259" w:rsidRPr="00391259" w:rsidRDefault="00391259" w:rsidP="00391259">
            <w:r w:rsidRPr="00391259">
              <w:rPr>
                <w:b/>
              </w:rPr>
              <w:t xml:space="preserve">9: </w:t>
            </w:r>
            <w:r w:rsidR="00CB5303">
              <w:rPr>
                <w:rFonts w:ascii="Arial" w:hAnsi="Arial" w:cs="Arial"/>
                <w:spacing w:val="-3"/>
                <w:sz w:val="22"/>
                <w:szCs w:val="22"/>
              </w:rPr>
              <w:t>Oct 14-20</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91259" w:rsidRPr="00391259" w:rsidRDefault="00391259" w:rsidP="00391259"/>
        </w:tc>
        <w:tc>
          <w:tcPr>
            <w:tcW w:w="2700" w:type="dxa"/>
            <w:tcBorders>
              <w:top w:val="single" w:sz="4" w:space="0" w:color="auto"/>
              <w:left w:val="single" w:sz="4" w:space="0" w:color="auto"/>
              <w:bottom w:val="single" w:sz="4" w:space="0" w:color="auto"/>
              <w:right w:val="single" w:sz="4" w:space="0" w:color="auto"/>
            </w:tcBorders>
            <w:shd w:val="clear" w:color="auto" w:fill="auto"/>
          </w:tcPr>
          <w:p w:rsidR="00391259" w:rsidRPr="00391259" w:rsidRDefault="00391259" w:rsidP="00391259">
            <w:pPr>
              <w:rPr>
                <w:b/>
              </w:rPr>
            </w:pPr>
            <w:r w:rsidRPr="00391259">
              <w:rPr>
                <w:b/>
              </w:rPr>
              <w:t>Part 3: The Organizational Environment</w:t>
            </w:r>
          </w:p>
          <w:p w:rsidR="00391259" w:rsidRPr="00391259" w:rsidRDefault="00391259" w:rsidP="00391259">
            <w:r w:rsidRPr="00391259">
              <w:t>Chapters 15-16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391259" w:rsidRPr="00391259" w:rsidRDefault="00391259" w:rsidP="00391259">
            <w:r w:rsidRPr="00391259">
              <w:t>Work on Career Profile        Paper</w:t>
            </w:r>
          </w:p>
        </w:tc>
      </w:tr>
      <w:tr w:rsidR="00391259" w:rsidRPr="00391259" w:rsidTr="003048D7">
        <w:trPr>
          <w:jc w:val="center"/>
        </w:trPr>
        <w:tc>
          <w:tcPr>
            <w:tcW w:w="2340" w:type="dxa"/>
            <w:tcBorders>
              <w:top w:val="single" w:sz="4" w:space="0" w:color="auto"/>
              <w:left w:val="single" w:sz="4" w:space="0" w:color="auto"/>
              <w:bottom w:val="single" w:sz="4" w:space="0" w:color="auto"/>
              <w:right w:val="single" w:sz="4" w:space="0" w:color="auto"/>
            </w:tcBorders>
            <w:shd w:val="clear" w:color="auto" w:fill="auto"/>
          </w:tcPr>
          <w:p w:rsidR="00391259" w:rsidRPr="00391259" w:rsidRDefault="00391259" w:rsidP="00CC5449">
            <w:r w:rsidRPr="00391259">
              <w:rPr>
                <w:b/>
              </w:rPr>
              <w:t xml:space="preserve">10: </w:t>
            </w:r>
            <w:r w:rsidR="00CB5303">
              <w:rPr>
                <w:rFonts w:ascii="Arial" w:hAnsi="Arial" w:cs="Arial"/>
                <w:spacing w:val="-3"/>
                <w:sz w:val="22"/>
                <w:szCs w:val="22"/>
              </w:rPr>
              <w:t>Oct 21-27</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91259" w:rsidRPr="00391259" w:rsidRDefault="00391259" w:rsidP="00391259"/>
        </w:tc>
        <w:tc>
          <w:tcPr>
            <w:tcW w:w="2700" w:type="dxa"/>
            <w:tcBorders>
              <w:top w:val="single" w:sz="4" w:space="0" w:color="auto"/>
              <w:left w:val="single" w:sz="4" w:space="0" w:color="auto"/>
              <w:bottom w:val="single" w:sz="4" w:space="0" w:color="auto"/>
              <w:right w:val="single" w:sz="4" w:space="0" w:color="auto"/>
            </w:tcBorders>
            <w:shd w:val="clear" w:color="auto" w:fill="auto"/>
          </w:tcPr>
          <w:p w:rsidR="00391259" w:rsidRPr="00391259" w:rsidRDefault="00391259" w:rsidP="00391259">
            <w:pPr>
              <w:rPr>
                <w:b/>
              </w:rPr>
            </w:pPr>
            <w:r w:rsidRPr="00391259">
              <w:rPr>
                <w:b/>
              </w:rPr>
              <w:t>Part 3: The Organizational Environment</w:t>
            </w:r>
          </w:p>
          <w:p w:rsidR="00391259" w:rsidRPr="00391259" w:rsidRDefault="00391259" w:rsidP="00391259">
            <w:r w:rsidRPr="00391259">
              <w:t>Chapter 17-18</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391259" w:rsidRPr="00391259" w:rsidRDefault="00391259" w:rsidP="00391259">
            <w:pPr>
              <w:rPr>
                <w:b/>
              </w:rPr>
            </w:pPr>
            <w:r w:rsidRPr="00391259">
              <w:rPr>
                <w:b/>
              </w:rPr>
              <w:t xml:space="preserve">Career Profile Paper </w:t>
            </w:r>
          </w:p>
        </w:tc>
      </w:tr>
      <w:tr w:rsidR="00391259" w:rsidRPr="00391259" w:rsidTr="003048D7">
        <w:trPr>
          <w:jc w:val="center"/>
        </w:trPr>
        <w:tc>
          <w:tcPr>
            <w:tcW w:w="2340" w:type="dxa"/>
            <w:tcBorders>
              <w:top w:val="single" w:sz="4" w:space="0" w:color="auto"/>
              <w:left w:val="single" w:sz="4" w:space="0" w:color="auto"/>
              <w:bottom w:val="single" w:sz="4" w:space="0" w:color="auto"/>
              <w:right w:val="single" w:sz="4" w:space="0" w:color="auto"/>
            </w:tcBorders>
            <w:shd w:val="clear" w:color="auto" w:fill="FFC000"/>
          </w:tcPr>
          <w:p w:rsidR="00391259" w:rsidRPr="00391259" w:rsidRDefault="00391259" w:rsidP="00391259">
            <w:r w:rsidRPr="00391259">
              <w:rPr>
                <w:b/>
              </w:rPr>
              <w:t xml:space="preserve">11: </w:t>
            </w:r>
            <w:r w:rsidR="00CB5303">
              <w:rPr>
                <w:rFonts w:ascii="Arial" w:hAnsi="Arial" w:cs="Arial"/>
                <w:spacing w:val="-3"/>
                <w:sz w:val="22"/>
                <w:szCs w:val="22"/>
              </w:rPr>
              <w:t>Oct 28 – Nov 3</w:t>
            </w:r>
            <w:bookmarkStart w:id="0" w:name="_GoBack"/>
            <w:bookmarkEnd w:id="0"/>
          </w:p>
        </w:tc>
        <w:tc>
          <w:tcPr>
            <w:tcW w:w="2160" w:type="dxa"/>
            <w:tcBorders>
              <w:top w:val="single" w:sz="4" w:space="0" w:color="auto"/>
              <w:left w:val="single" w:sz="4" w:space="0" w:color="auto"/>
              <w:bottom w:val="single" w:sz="4" w:space="0" w:color="auto"/>
              <w:right w:val="single" w:sz="4" w:space="0" w:color="auto"/>
            </w:tcBorders>
            <w:shd w:val="clear" w:color="auto" w:fill="FFC000"/>
          </w:tcPr>
          <w:p w:rsidR="00391259" w:rsidRPr="00391259" w:rsidRDefault="00391259" w:rsidP="00391259">
            <w:pPr>
              <w:rPr>
                <w:b/>
              </w:rPr>
            </w:pPr>
            <w:r w:rsidRPr="00391259">
              <w:rPr>
                <w:b/>
              </w:rPr>
              <w:t xml:space="preserve">Final Exam </w:t>
            </w:r>
          </w:p>
          <w:p w:rsidR="00391259" w:rsidRPr="00391259" w:rsidRDefault="00391259" w:rsidP="00391259">
            <w:r w:rsidRPr="00391259">
              <w:rPr>
                <w:b/>
              </w:rPr>
              <w:t>Covers Chapters 9-18</w:t>
            </w:r>
          </w:p>
        </w:tc>
        <w:tc>
          <w:tcPr>
            <w:tcW w:w="2700" w:type="dxa"/>
            <w:tcBorders>
              <w:top w:val="single" w:sz="4" w:space="0" w:color="auto"/>
              <w:left w:val="single" w:sz="4" w:space="0" w:color="auto"/>
              <w:bottom w:val="single" w:sz="4" w:space="0" w:color="auto"/>
              <w:right w:val="single" w:sz="4" w:space="0" w:color="auto"/>
            </w:tcBorders>
            <w:shd w:val="clear" w:color="auto" w:fill="FFC000"/>
          </w:tcPr>
          <w:p w:rsidR="00391259" w:rsidRPr="00391259" w:rsidRDefault="00391259" w:rsidP="00391259"/>
        </w:tc>
        <w:tc>
          <w:tcPr>
            <w:tcW w:w="2520" w:type="dxa"/>
            <w:tcBorders>
              <w:top w:val="single" w:sz="4" w:space="0" w:color="auto"/>
              <w:left w:val="single" w:sz="4" w:space="0" w:color="auto"/>
              <w:bottom w:val="single" w:sz="4" w:space="0" w:color="auto"/>
              <w:right w:val="single" w:sz="4" w:space="0" w:color="auto"/>
            </w:tcBorders>
            <w:shd w:val="clear" w:color="auto" w:fill="FFC000"/>
          </w:tcPr>
          <w:p w:rsidR="00391259" w:rsidRPr="00391259" w:rsidRDefault="00391259" w:rsidP="00391259">
            <w:pPr>
              <w:rPr>
                <w:b/>
              </w:rPr>
            </w:pPr>
            <w:r w:rsidRPr="00391259">
              <w:rPr>
                <w:b/>
              </w:rPr>
              <w:t xml:space="preserve">Final  Exam </w:t>
            </w:r>
          </w:p>
          <w:p w:rsidR="00391259" w:rsidRPr="00391259" w:rsidRDefault="00391259" w:rsidP="00391259">
            <w:pPr>
              <w:rPr>
                <w:b/>
              </w:rPr>
            </w:pPr>
            <w:r w:rsidRPr="00391259">
              <w:rPr>
                <w:b/>
              </w:rPr>
              <w:t xml:space="preserve">Covers Chapters </w:t>
            </w:r>
          </w:p>
          <w:p w:rsidR="00391259" w:rsidRPr="00391259" w:rsidRDefault="00391259" w:rsidP="00391259">
            <w:r w:rsidRPr="00391259">
              <w:rPr>
                <w:b/>
              </w:rPr>
              <w:t>9-18</w:t>
            </w:r>
          </w:p>
        </w:tc>
      </w:tr>
    </w:tbl>
    <w:p w:rsidR="00FC0BCF" w:rsidRDefault="00FC0BCF" w:rsidP="00FC0BCF"/>
    <w:p w:rsidR="00417929" w:rsidRPr="00417929" w:rsidRDefault="00417929" w:rsidP="00930EB6"/>
    <w:sectPr w:rsidR="00417929" w:rsidRPr="00417929" w:rsidSect="00403D68">
      <w:pgSz w:w="12240" w:h="15840"/>
      <w:pgMar w:top="117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56321"/>
    <w:multiLevelType w:val="hybridMultilevel"/>
    <w:tmpl w:val="4D2C2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2C5F40"/>
    <w:multiLevelType w:val="hybridMultilevel"/>
    <w:tmpl w:val="93989906"/>
    <w:lvl w:ilvl="0" w:tplc="51EEA454">
      <w:start w:val="1"/>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29"/>
    <w:rsid w:val="00005AB8"/>
    <w:rsid w:val="000B1F29"/>
    <w:rsid w:val="00143AFC"/>
    <w:rsid w:val="0026208D"/>
    <w:rsid w:val="00295CFB"/>
    <w:rsid w:val="00331FE2"/>
    <w:rsid w:val="00384102"/>
    <w:rsid w:val="00391259"/>
    <w:rsid w:val="003D3FF8"/>
    <w:rsid w:val="00403D68"/>
    <w:rsid w:val="00417929"/>
    <w:rsid w:val="004B2CBF"/>
    <w:rsid w:val="006C7981"/>
    <w:rsid w:val="007C39D5"/>
    <w:rsid w:val="008A3C8B"/>
    <w:rsid w:val="00930EB6"/>
    <w:rsid w:val="009B7A28"/>
    <w:rsid w:val="009F294B"/>
    <w:rsid w:val="00A573CF"/>
    <w:rsid w:val="00B1202B"/>
    <w:rsid w:val="00C42C28"/>
    <w:rsid w:val="00CB5303"/>
    <w:rsid w:val="00CC5449"/>
    <w:rsid w:val="00D463DA"/>
    <w:rsid w:val="00E8791C"/>
    <w:rsid w:val="00EE0032"/>
    <w:rsid w:val="00F3445E"/>
    <w:rsid w:val="00F75596"/>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3912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rrenk@wbu.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6055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Kelly Warren</cp:lastModifiedBy>
  <cp:revision>3</cp:revision>
  <dcterms:created xsi:type="dcterms:W3CDTF">2018-07-05T15:45:00Z</dcterms:created>
  <dcterms:modified xsi:type="dcterms:W3CDTF">2018-07-05T16:00:00Z</dcterms:modified>
</cp:coreProperties>
</file>