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1A287" w14:textId="77777777" w:rsidR="00C67525" w:rsidRDefault="00C67525" w:rsidP="00C67525">
      <w:pPr>
        <w:pStyle w:val="Title"/>
        <w:rPr>
          <w:rFonts w:hint="eastAsia"/>
          <w:noProof/>
        </w:rPr>
      </w:pPr>
    </w:p>
    <w:p w14:paraId="3A24C5E6" w14:textId="77777777" w:rsidR="00C67525" w:rsidRPr="00C67525" w:rsidRDefault="00C67525" w:rsidP="00C67525">
      <w:pPr>
        <w:pStyle w:val="Title"/>
        <w:rPr>
          <w:rFonts w:ascii="Arial" w:hAnsi="Arial"/>
          <w:noProof/>
          <w:szCs w:val="24"/>
        </w:rPr>
      </w:pPr>
      <w:r w:rsidRPr="00C67525">
        <w:rPr>
          <w:rFonts w:ascii="Arial" w:hAnsi="Arial"/>
          <w:noProof/>
          <w:szCs w:val="24"/>
        </w:rPr>
        <w:t>School of Nursing</w:t>
      </w:r>
    </w:p>
    <w:p w14:paraId="2FC8CC84" w14:textId="77777777" w:rsidR="00C67525" w:rsidRPr="00C67525" w:rsidRDefault="00C67525" w:rsidP="00C67525">
      <w:pPr>
        <w:pStyle w:val="Title"/>
        <w:rPr>
          <w:rFonts w:ascii="Arial" w:hAnsi="Arial"/>
          <w:noProof/>
          <w:szCs w:val="24"/>
        </w:rPr>
      </w:pPr>
      <w:r w:rsidRPr="00C67525">
        <w:rPr>
          <w:rFonts w:ascii="Arial" w:hAnsi="Arial"/>
          <w:noProof/>
          <w:szCs w:val="24"/>
        </w:rPr>
        <w:drawing>
          <wp:inline distT="0" distB="0" distL="0" distR="0" wp14:anchorId="2BE4F5B8" wp14:editId="09B364B2">
            <wp:extent cx="24384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0" cy="609600"/>
                    </a:xfrm>
                    <a:prstGeom prst="rect">
                      <a:avLst/>
                    </a:prstGeom>
                    <a:noFill/>
                    <a:ln>
                      <a:noFill/>
                    </a:ln>
                  </pic:spPr>
                </pic:pic>
              </a:graphicData>
            </a:graphic>
          </wp:inline>
        </w:drawing>
      </w:r>
    </w:p>
    <w:p w14:paraId="455AB420" w14:textId="77777777" w:rsidR="00C67525" w:rsidRPr="00C67525" w:rsidRDefault="00C67525" w:rsidP="00C67525">
      <w:pPr>
        <w:pStyle w:val="Title"/>
        <w:rPr>
          <w:rFonts w:ascii="Arial" w:hAnsi="Arial"/>
          <w:noProof/>
          <w:szCs w:val="24"/>
        </w:rPr>
      </w:pPr>
      <w:r w:rsidRPr="00C67525">
        <w:rPr>
          <w:rFonts w:ascii="Arial" w:hAnsi="Arial"/>
          <w:noProof/>
          <w:szCs w:val="24"/>
        </w:rPr>
        <w:t xml:space="preserve">Wayland Baptist University </w:t>
      </w:r>
    </w:p>
    <w:p w14:paraId="43BD171A" w14:textId="77777777" w:rsidR="00C67525" w:rsidRPr="00C67525" w:rsidRDefault="00C67525" w:rsidP="00C67525">
      <w:pPr>
        <w:pStyle w:val="Title"/>
        <w:rPr>
          <w:rFonts w:ascii="Arial" w:hAnsi="Arial"/>
          <w:noProof/>
          <w:szCs w:val="24"/>
        </w:rPr>
      </w:pPr>
      <w:r w:rsidRPr="00C67525">
        <w:rPr>
          <w:rFonts w:ascii="Arial" w:hAnsi="Arial"/>
          <w:noProof/>
          <w:szCs w:val="24"/>
        </w:rPr>
        <w:t>New Braunfels Campus</w:t>
      </w:r>
    </w:p>
    <w:p w14:paraId="482C145D" w14:textId="77777777" w:rsidR="00F96770" w:rsidRPr="00C67525" w:rsidRDefault="00F96770" w:rsidP="00F96770">
      <w:pPr>
        <w:rPr>
          <w:rFonts w:ascii="Arial" w:hAnsi="Arial" w:cs="Arial"/>
          <w:b/>
        </w:rPr>
      </w:pPr>
    </w:p>
    <w:p w14:paraId="5E161E68" w14:textId="77777777" w:rsidR="00F96770" w:rsidRPr="00A42D9D" w:rsidRDefault="00F96770" w:rsidP="001F3DBC">
      <w:pPr>
        <w:rPr>
          <w:rFonts w:ascii="Arial" w:hAnsi="Arial" w:cs="Arial"/>
          <w:sz w:val="22"/>
        </w:rPr>
      </w:pPr>
      <w:r w:rsidRPr="00A42D9D">
        <w:rPr>
          <w:rFonts w:ascii="Arial" w:hAnsi="Arial" w:cs="Arial"/>
          <w:sz w:val="22"/>
        </w:rPr>
        <w:t xml:space="preserve">Wayland Baptist University exists to educate students in an academically challenging, learning-focused, and distinctively Christian environment for professional success and service to God and humankind.  </w:t>
      </w:r>
    </w:p>
    <w:p w14:paraId="119967D5" w14:textId="77777777" w:rsidR="00F96770" w:rsidRPr="00C67525" w:rsidRDefault="00F96770" w:rsidP="001F3DBC">
      <w:pPr>
        <w:rPr>
          <w:rFonts w:ascii="Arial" w:hAnsi="Arial" w:cs="Arial"/>
          <w:b/>
          <w:u w:val="single"/>
        </w:rPr>
      </w:pPr>
    </w:p>
    <w:p w14:paraId="45310702" w14:textId="77777777" w:rsidR="00C67525" w:rsidRDefault="00F96770" w:rsidP="001F3DBC">
      <w:pPr>
        <w:rPr>
          <w:rFonts w:ascii="Arial" w:hAnsi="Arial" w:cs="Arial"/>
          <w:b/>
        </w:rPr>
      </w:pPr>
      <w:r w:rsidRPr="00C67525">
        <w:rPr>
          <w:rStyle w:val="Heading1Char"/>
        </w:rPr>
        <w:t>C</w:t>
      </w:r>
      <w:r w:rsidR="00A42D9D">
        <w:rPr>
          <w:rStyle w:val="Heading1Char"/>
        </w:rPr>
        <w:t>OURSE</w:t>
      </w:r>
      <w:r w:rsidRPr="00C67525">
        <w:rPr>
          <w:rStyle w:val="Heading1Char"/>
        </w:rPr>
        <w:t>:</w:t>
      </w:r>
      <w:r w:rsidRPr="00C67525">
        <w:rPr>
          <w:rFonts w:ascii="Arial" w:hAnsi="Arial" w:cs="Arial"/>
          <w:b/>
        </w:rPr>
        <w:t xml:space="preserve">  </w:t>
      </w:r>
    </w:p>
    <w:p w14:paraId="208D40FB" w14:textId="587B5E3C" w:rsidR="00F96770" w:rsidRDefault="00B44775" w:rsidP="001F3DBC">
      <w:pPr>
        <w:rPr>
          <w:rFonts w:ascii="Arial" w:hAnsi="Arial" w:cs="Arial"/>
          <w:sz w:val="22"/>
        </w:rPr>
      </w:pPr>
      <w:r w:rsidRPr="00B44775">
        <w:rPr>
          <w:rFonts w:ascii="Arial" w:hAnsi="Arial" w:cs="Arial"/>
          <w:sz w:val="22"/>
        </w:rPr>
        <w:t>NURS 4332</w:t>
      </w:r>
      <w:r w:rsidR="004171CA">
        <w:rPr>
          <w:rFonts w:ascii="Arial" w:hAnsi="Arial" w:cs="Arial"/>
          <w:sz w:val="22"/>
        </w:rPr>
        <w:t>:</w:t>
      </w:r>
      <w:r w:rsidRPr="00B44775">
        <w:rPr>
          <w:rFonts w:ascii="Arial" w:hAnsi="Arial" w:cs="Arial"/>
          <w:sz w:val="22"/>
        </w:rPr>
        <w:t xml:space="preserve"> Ethical and Legal Issues in Nursing</w:t>
      </w:r>
    </w:p>
    <w:p w14:paraId="670C0480" w14:textId="77777777" w:rsidR="00B44775" w:rsidRPr="00C67525" w:rsidRDefault="00B44775" w:rsidP="001F3DBC">
      <w:pPr>
        <w:rPr>
          <w:rFonts w:ascii="Arial" w:hAnsi="Arial" w:cs="Arial"/>
        </w:rPr>
      </w:pPr>
    </w:p>
    <w:p w14:paraId="66029D2C" w14:textId="77777777" w:rsidR="00C67525" w:rsidRDefault="00A42D9D" w:rsidP="001F3DBC">
      <w:pPr>
        <w:rPr>
          <w:rFonts w:ascii="Arial" w:hAnsi="Arial" w:cs="Arial"/>
          <w:b/>
        </w:rPr>
      </w:pPr>
      <w:r>
        <w:rPr>
          <w:rStyle w:val="Heading1Char"/>
        </w:rPr>
        <w:t>TERM</w:t>
      </w:r>
      <w:r w:rsidR="00F96770" w:rsidRPr="00C67525">
        <w:rPr>
          <w:rStyle w:val="Heading1Char"/>
        </w:rPr>
        <w:t>:</w:t>
      </w:r>
      <w:r w:rsidR="00C67525">
        <w:rPr>
          <w:rFonts w:ascii="Arial" w:hAnsi="Arial" w:cs="Arial"/>
          <w:b/>
        </w:rPr>
        <w:t xml:space="preserve"> </w:t>
      </w:r>
    </w:p>
    <w:p w14:paraId="0D547F79" w14:textId="01829A2F" w:rsidR="00F96770" w:rsidRPr="00A42D9D" w:rsidRDefault="001E4425" w:rsidP="001F3DBC">
      <w:pPr>
        <w:rPr>
          <w:rFonts w:ascii="Arial" w:hAnsi="Arial" w:cs="Arial"/>
          <w:sz w:val="22"/>
        </w:rPr>
      </w:pPr>
      <w:r>
        <w:rPr>
          <w:rFonts w:ascii="Arial" w:hAnsi="Arial" w:cs="Arial"/>
          <w:sz w:val="22"/>
        </w:rPr>
        <w:t>Fall</w:t>
      </w:r>
      <w:r w:rsidR="004171CA">
        <w:rPr>
          <w:rFonts w:ascii="Arial" w:hAnsi="Arial" w:cs="Arial"/>
          <w:sz w:val="22"/>
        </w:rPr>
        <w:t xml:space="preserve"> 2018</w:t>
      </w:r>
      <w:r>
        <w:rPr>
          <w:rFonts w:ascii="Arial" w:hAnsi="Arial" w:cs="Arial"/>
          <w:sz w:val="22"/>
        </w:rPr>
        <w:t xml:space="preserve"> VC</w:t>
      </w:r>
    </w:p>
    <w:p w14:paraId="7DAAFA4D" w14:textId="77777777" w:rsidR="00F96770" w:rsidRPr="00C67525" w:rsidRDefault="00F96770" w:rsidP="001F3DBC">
      <w:pPr>
        <w:rPr>
          <w:rFonts w:ascii="Arial" w:hAnsi="Arial" w:cs="Arial"/>
        </w:rPr>
      </w:pPr>
    </w:p>
    <w:tbl>
      <w:tblPr>
        <w:tblW w:w="0" w:type="auto"/>
        <w:tblLook w:val="04A0" w:firstRow="1" w:lastRow="0" w:firstColumn="1" w:lastColumn="0" w:noHBand="0" w:noVBand="1"/>
      </w:tblPr>
      <w:tblGrid>
        <w:gridCol w:w="2019"/>
        <w:gridCol w:w="4364"/>
        <w:gridCol w:w="4417"/>
      </w:tblGrid>
      <w:tr w:rsidR="00C67525" w14:paraId="052CE65F" w14:textId="77777777" w:rsidTr="00C67525">
        <w:trPr>
          <w:trHeight w:val="268"/>
        </w:trPr>
        <w:tc>
          <w:tcPr>
            <w:tcW w:w="11016" w:type="dxa"/>
            <w:gridSpan w:val="3"/>
            <w:shd w:val="clear" w:color="auto" w:fill="auto"/>
            <w:vAlign w:val="center"/>
          </w:tcPr>
          <w:p w14:paraId="235168C4" w14:textId="77777777" w:rsidR="00C67525" w:rsidRPr="00C67525" w:rsidRDefault="00A42D9D" w:rsidP="002909E7">
            <w:pPr>
              <w:pStyle w:val="Heading1"/>
            </w:pPr>
            <w:r>
              <w:t>COURSE FACULTY</w:t>
            </w:r>
            <w:r w:rsidR="00C67525">
              <w:t>:</w:t>
            </w:r>
          </w:p>
        </w:tc>
      </w:tr>
      <w:tr w:rsidR="004171CA" w14:paraId="6CB21650" w14:textId="77777777" w:rsidTr="00C67525">
        <w:trPr>
          <w:gridAfter w:val="1"/>
          <w:wAfter w:w="4540" w:type="dxa"/>
          <w:trHeight w:val="268"/>
        </w:trPr>
        <w:tc>
          <w:tcPr>
            <w:tcW w:w="2048" w:type="dxa"/>
            <w:shd w:val="clear" w:color="auto" w:fill="auto"/>
          </w:tcPr>
          <w:p w14:paraId="268E82B6" w14:textId="77777777" w:rsidR="004171CA" w:rsidRPr="00C67525" w:rsidRDefault="004171CA" w:rsidP="001F3DBC">
            <w:pPr>
              <w:pStyle w:val="Title"/>
              <w:jc w:val="left"/>
              <w:rPr>
                <w:rFonts w:ascii="Arial" w:hAnsi="Arial"/>
              </w:rPr>
            </w:pPr>
          </w:p>
        </w:tc>
        <w:tc>
          <w:tcPr>
            <w:tcW w:w="4428" w:type="dxa"/>
            <w:shd w:val="clear" w:color="auto" w:fill="FFFFFF"/>
          </w:tcPr>
          <w:p w14:paraId="62D050A1" w14:textId="4AE2BB17" w:rsidR="004171CA" w:rsidRPr="00C67525" w:rsidRDefault="004171CA" w:rsidP="001E4425">
            <w:pPr>
              <w:pStyle w:val="Title"/>
              <w:jc w:val="left"/>
              <w:rPr>
                <w:rFonts w:ascii="Arial" w:hAnsi="Arial"/>
              </w:rPr>
            </w:pPr>
            <w:r>
              <w:rPr>
                <w:rFonts w:ascii="Arial" w:hAnsi="Arial"/>
              </w:rPr>
              <w:t xml:space="preserve">Ms. </w:t>
            </w:r>
            <w:r w:rsidR="001E4425">
              <w:rPr>
                <w:rFonts w:ascii="Arial" w:hAnsi="Arial"/>
              </w:rPr>
              <w:t>Erin Dy</w:t>
            </w:r>
          </w:p>
        </w:tc>
      </w:tr>
      <w:tr w:rsidR="004171CA" w:rsidRPr="00D971E4" w14:paraId="5569F818" w14:textId="77777777" w:rsidTr="00C67525">
        <w:trPr>
          <w:gridAfter w:val="1"/>
          <w:wAfter w:w="4540" w:type="dxa"/>
          <w:trHeight w:val="268"/>
        </w:trPr>
        <w:tc>
          <w:tcPr>
            <w:tcW w:w="2048" w:type="dxa"/>
            <w:shd w:val="clear" w:color="auto" w:fill="auto"/>
          </w:tcPr>
          <w:p w14:paraId="070EF580" w14:textId="77777777" w:rsidR="004171CA" w:rsidRPr="00C67525" w:rsidRDefault="004171CA" w:rsidP="001F3DBC">
            <w:pPr>
              <w:pStyle w:val="Title"/>
              <w:jc w:val="left"/>
              <w:rPr>
                <w:rFonts w:ascii="Arial" w:hAnsi="Arial"/>
              </w:rPr>
            </w:pPr>
            <w:r w:rsidRPr="00C67525">
              <w:rPr>
                <w:rFonts w:ascii="Arial" w:hAnsi="Arial"/>
              </w:rPr>
              <w:t>Office:</w:t>
            </w:r>
          </w:p>
        </w:tc>
        <w:tc>
          <w:tcPr>
            <w:tcW w:w="4428" w:type="dxa"/>
            <w:shd w:val="clear" w:color="auto" w:fill="FFFFFF"/>
          </w:tcPr>
          <w:p w14:paraId="10ACEF6E" w14:textId="77777777" w:rsidR="004171CA" w:rsidRPr="00C67525" w:rsidRDefault="004171CA" w:rsidP="001F3DBC">
            <w:pPr>
              <w:pStyle w:val="Title"/>
              <w:jc w:val="left"/>
              <w:rPr>
                <w:rFonts w:ascii="Arial" w:hAnsi="Arial"/>
                <w:b w:val="0"/>
              </w:rPr>
            </w:pPr>
            <w:r w:rsidRPr="00FD4FF2">
              <w:rPr>
                <w:rFonts w:ascii="Arial" w:hAnsi="Arial"/>
                <w:b w:val="0"/>
                <w:sz w:val="22"/>
              </w:rPr>
              <w:t>n/a</w:t>
            </w:r>
          </w:p>
        </w:tc>
      </w:tr>
      <w:tr w:rsidR="004171CA" w:rsidRPr="00D971E4" w14:paraId="43EFB935" w14:textId="77777777" w:rsidTr="00C67525">
        <w:trPr>
          <w:gridAfter w:val="1"/>
          <w:wAfter w:w="4540" w:type="dxa"/>
          <w:trHeight w:val="550"/>
        </w:trPr>
        <w:tc>
          <w:tcPr>
            <w:tcW w:w="2048" w:type="dxa"/>
            <w:shd w:val="clear" w:color="auto" w:fill="auto"/>
          </w:tcPr>
          <w:p w14:paraId="5D5FA634" w14:textId="77777777" w:rsidR="004171CA" w:rsidRPr="00C67525" w:rsidRDefault="004171CA" w:rsidP="001F3DBC">
            <w:pPr>
              <w:pStyle w:val="Title"/>
              <w:jc w:val="left"/>
              <w:rPr>
                <w:rFonts w:ascii="Arial" w:hAnsi="Arial"/>
              </w:rPr>
            </w:pPr>
            <w:r w:rsidRPr="00C67525">
              <w:rPr>
                <w:rFonts w:ascii="Arial" w:hAnsi="Arial"/>
              </w:rPr>
              <w:t>Office #:</w:t>
            </w:r>
          </w:p>
          <w:p w14:paraId="397811E7" w14:textId="77777777" w:rsidR="004171CA" w:rsidRPr="00C67525" w:rsidRDefault="004171CA" w:rsidP="001F3DBC">
            <w:pPr>
              <w:pStyle w:val="Title"/>
              <w:jc w:val="left"/>
              <w:rPr>
                <w:rFonts w:ascii="Arial" w:hAnsi="Arial"/>
              </w:rPr>
            </w:pPr>
            <w:r w:rsidRPr="00C67525">
              <w:rPr>
                <w:rFonts w:ascii="Arial" w:hAnsi="Arial"/>
              </w:rPr>
              <w:t>Cell #:</w:t>
            </w:r>
          </w:p>
        </w:tc>
        <w:tc>
          <w:tcPr>
            <w:tcW w:w="4428" w:type="dxa"/>
            <w:shd w:val="clear" w:color="auto" w:fill="FFFFFF"/>
          </w:tcPr>
          <w:p w14:paraId="5B4A659A" w14:textId="77777777" w:rsidR="004171CA" w:rsidRDefault="004171CA" w:rsidP="001F3DBC">
            <w:pPr>
              <w:pStyle w:val="Title"/>
              <w:jc w:val="left"/>
              <w:rPr>
                <w:rFonts w:ascii="Arial" w:hAnsi="Arial"/>
                <w:b w:val="0"/>
                <w:sz w:val="22"/>
              </w:rPr>
            </w:pPr>
            <w:r>
              <w:rPr>
                <w:rFonts w:ascii="Arial" w:hAnsi="Arial"/>
                <w:b w:val="0"/>
                <w:sz w:val="22"/>
              </w:rPr>
              <w:t>n/a</w:t>
            </w:r>
          </w:p>
          <w:p w14:paraId="5028AFDE" w14:textId="42616DB9" w:rsidR="004171CA" w:rsidRPr="00C67525" w:rsidRDefault="001E4425" w:rsidP="001F3DBC">
            <w:pPr>
              <w:pStyle w:val="Title"/>
              <w:jc w:val="left"/>
              <w:rPr>
                <w:rFonts w:ascii="Arial" w:hAnsi="Arial"/>
                <w:b w:val="0"/>
                <w:sz w:val="22"/>
              </w:rPr>
            </w:pPr>
            <w:r>
              <w:rPr>
                <w:rFonts w:ascii="Arial" w:hAnsi="Arial"/>
                <w:b w:val="0"/>
                <w:sz w:val="22"/>
              </w:rPr>
              <w:t>702-302-7117</w:t>
            </w:r>
          </w:p>
        </w:tc>
      </w:tr>
      <w:tr w:rsidR="004171CA" w:rsidRPr="00D971E4" w14:paraId="584427C1" w14:textId="77777777" w:rsidTr="00C67525">
        <w:trPr>
          <w:gridAfter w:val="1"/>
          <w:wAfter w:w="4540" w:type="dxa"/>
          <w:trHeight w:val="282"/>
        </w:trPr>
        <w:tc>
          <w:tcPr>
            <w:tcW w:w="2048" w:type="dxa"/>
            <w:shd w:val="clear" w:color="auto" w:fill="auto"/>
          </w:tcPr>
          <w:p w14:paraId="5EA0ECC3" w14:textId="77777777" w:rsidR="004171CA" w:rsidRPr="00C67525" w:rsidRDefault="004171CA" w:rsidP="001F3DBC">
            <w:pPr>
              <w:pStyle w:val="Title"/>
              <w:jc w:val="left"/>
              <w:rPr>
                <w:rFonts w:ascii="Arial" w:hAnsi="Arial"/>
              </w:rPr>
            </w:pPr>
            <w:r w:rsidRPr="00C67525">
              <w:rPr>
                <w:rFonts w:ascii="Arial" w:hAnsi="Arial"/>
              </w:rPr>
              <w:t>Office Hours:</w:t>
            </w:r>
          </w:p>
        </w:tc>
        <w:tc>
          <w:tcPr>
            <w:tcW w:w="4428" w:type="dxa"/>
            <w:shd w:val="clear" w:color="auto" w:fill="FFFFFF"/>
          </w:tcPr>
          <w:p w14:paraId="66409FED" w14:textId="77777777" w:rsidR="004171CA" w:rsidRPr="00C67525" w:rsidRDefault="004171CA" w:rsidP="001F3DBC">
            <w:pPr>
              <w:pStyle w:val="Title"/>
              <w:jc w:val="left"/>
              <w:rPr>
                <w:rFonts w:ascii="Arial" w:hAnsi="Arial"/>
                <w:b w:val="0"/>
                <w:sz w:val="22"/>
                <w:szCs w:val="22"/>
              </w:rPr>
            </w:pPr>
            <w:r>
              <w:rPr>
                <w:rFonts w:ascii="Arial" w:hAnsi="Arial"/>
                <w:b w:val="0"/>
                <w:sz w:val="22"/>
                <w:szCs w:val="22"/>
              </w:rPr>
              <w:t>By appointment</w:t>
            </w:r>
          </w:p>
        </w:tc>
      </w:tr>
      <w:tr w:rsidR="004171CA" w:rsidRPr="00D971E4" w14:paraId="0A605138" w14:textId="77777777" w:rsidTr="00C67525">
        <w:trPr>
          <w:gridAfter w:val="1"/>
          <w:wAfter w:w="4540" w:type="dxa"/>
          <w:trHeight w:val="302"/>
        </w:trPr>
        <w:tc>
          <w:tcPr>
            <w:tcW w:w="2048" w:type="dxa"/>
            <w:shd w:val="clear" w:color="auto" w:fill="auto"/>
          </w:tcPr>
          <w:p w14:paraId="49B5FD17" w14:textId="77777777" w:rsidR="004171CA" w:rsidRPr="00C67525" w:rsidRDefault="004171CA" w:rsidP="001F3DBC">
            <w:pPr>
              <w:pStyle w:val="Title"/>
              <w:jc w:val="left"/>
              <w:rPr>
                <w:rFonts w:ascii="Arial" w:hAnsi="Arial"/>
              </w:rPr>
            </w:pPr>
            <w:r w:rsidRPr="00C67525">
              <w:rPr>
                <w:rFonts w:ascii="Arial" w:hAnsi="Arial"/>
              </w:rPr>
              <w:t>Email:</w:t>
            </w:r>
          </w:p>
        </w:tc>
        <w:tc>
          <w:tcPr>
            <w:tcW w:w="4428" w:type="dxa"/>
            <w:shd w:val="clear" w:color="auto" w:fill="FFFFFF"/>
          </w:tcPr>
          <w:p w14:paraId="5B2DE2BD" w14:textId="350B3571" w:rsidR="004171CA" w:rsidRPr="00C67525" w:rsidRDefault="001E4425" w:rsidP="001F3DBC">
            <w:pPr>
              <w:pStyle w:val="Title"/>
              <w:jc w:val="left"/>
              <w:rPr>
                <w:rFonts w:ascii="Arial" w:hAnsi="Arial"/>
                <w:b w:val="0"/>
                <w:sz w:val="22"/>
                <w:szCs w:val="22"/>
              </w:rPr>
            </w:pPr>
            <w:r>
              <w:rPr>
                <w:rFonts w:ascii="Arial" w:hAnsi="Arial"/>
                <w:b w:val="0"/>
                <w:sz w:val="22"/>
                <w:szCs w:val="22"/>
              </w:rPr>
              <w:t>erin.ellis@wbu.edu</w:t>
            </w:r>
          </w:p>
        </w:tc>
      </w:tr>
    </w:tbl>
    <w:p w14:paraId="2C187BAE" w14:textId="77777777" w:rsidR="00F96770" w:rsidRPr="00C67525" w:rsidRDefault="00F96770" w:rsidP="001F3DBC">
      <w:pPr>
        <w:rPr>
          <w:rFonts w:ascii="Arial" w:hAnsi="Arial" w:cs="Arial"/>
          <w:b/>
        </w:rPr>
      </w:pPr>
    </w:p>
    <w:p w14:paraId="424D8DBD" w14:textId="77777777" w:rsidR="00F96770" w:rsidRDefault="00A42D9D" w:rsidP="001F3DBC">
      <w:pPr>
        <w:pStyle w:val="Heading1"/>
      </w:pPr>
      <w:r>
        <w:t>CLASS MEETING TIME AND LOCATION</w:t>
      </w:r>
      <w:r w:rsidR="00F96770" w:rsidRPr="00C67525">
        <w:t xml:space="preserve">:  </w:t>
      </w:r>
    </w:p>
    <w:p w14:paraId="34436919" w14:textId="4ECB7D96" w:rsidR="00C67525" w:rsidRPr="009749AB" w:rsidRDefault="001E4425" w:rsidP="001F3DBC">
      <w:pPr>
        <w:rPr>
          <w:rFonts w:ascii="Arial" w:hAnsi="Arial" w:cs="Arial"/>
          <w:b/>
          <w:sz w:val="22"/>
          <w:lang w:val="fr-FR"/>
        </w:rPr>
      </w:pPr>
      <w:r w:rsidRPr="009749AB">
        <w:rPr>
          <w:rFonts w:ascii="Arial" w:hAnsi="Arial" w:cs="Arial"/>
          <w:b/>
          <w:sz w:val="22"/>
          <w:lang w:val="fr-FR"/>
        </w:rPr>
        <w:t xml:space="preserve">Online </w:t>
      </w:r>
      <w:proofErr w:type="spellStart"/>
      <w:r w:rsidRPr="009749AB">
        <w:rPr>
          <w:rFonts w:ascii="Arial" w:hAnsi="Arial" w:cs="Arial"/>
          <w:b/>
          <w:sz w:val="22"/>
          <w:lang w:val="fr-FR"/>
        </w:rPr>
        <w:t>Asynchronous</w:t>
      </w:r>
      <w:proofErr w:type="spellEnd"/>
      <w:r w:rsidRPr="009749AB">
        <w:rPr>
          <w:rFonts w:ascii="Arial" w:hAnsi="Arial" w:cs="Arial"/>
          <w:b/>
          <w:sz w:val="22"/>
          <w:lang w:val="fr-FR"/>
        </w:rPr>
        <w:t xml:space="preserve"> Lecture</w:t>
      </w:r>
    </w:p>
    <w:p w14:paraId="1923AAF8" w14:textId="77777777" w:rsidR="00F96770" w:rsidRPr="009749AB" w:rsidRDefault="00F96770" w:rsidP="001F3DBC">
      <w:pPr>
        <w:rPr>
          <w:rFonts w:ascii="Arial" w:hAnsi="Arial" w:cs="Arial"/>
          <w:lang w:val="fr-FR"/>
        </w:rPr>
      </w:pPr>
    </w:p>
    <w:p w14:paraId="08629921" w14:textId="77777777" w:rsidR="00C67525" w:rsidRPr="009749AB" w:rsidRDefault="00A42D9D" w:rsidP="001F3DBC">
      <w:pPr>
        <w:pStyle w:val="Heading1"/>
        <w:rPr>
          <w:lang w:val="fr-FR"/>
        </w:rPr>
      </w:pPr>
      <w:r w:rsidRPr="009749AB">
        <w:rPr>
          <w:lang w:val="fr-FR"/>
        </w:rPr>
        <w:t xml:space="preserve">CATALOG </w:t>
      </w:r>
      <w:proofErr w:type="gramStart"/>
      <w:r w:rsidRPr="009749AB">
        <w:rPr>
          <w:lang w:val="fr-FR"/>
        </w:rPr>
        <w:t>DESCRIPTION</w:t>
      </w:r>
      <w:r w:rsidR="00F96770" w:rsidRPr="009749AB">
        <w:rPr>
          <w:lang w:val="fr-FR"/>
        </w:rPr>
        <w:t>:</w:t>
      </w:r>
      <w:proofErr w:type="gramEnd"/>
      <w:r w:rsidR="00F96770" w:rsidRPr="009749AB">
        <w:rPr>
          <w:lang w:val="fr-FR"/>
        </w:rPr>
        <w:t xml:space="preserve"> </w:t>
      </w:r>
    </w:p>
    <w:p w14:paraId="17590DEA" w14:textId="489ABEFC" w:rsidR="00F96770" w:rsidRDefault="004171CA" w:rsidP="001F3DBC">
      <w:pPr>
        <w:rPr>
          <w:rFonts w:ascii="Arial" w:hAnsi="Arial" w:cs="Arial"/>
          <w:sz w:val="22"/>
        </w:rPr>
      </w:pPr>
      <w:r w:rsidRPr="004171CA">
        <w:rPr>
          <w:rFonts w:ascii="Arial" w:hAnsi="Arial" w:cs="Arial"/>
          <w:sz w:val="22"/>
        </w:rPr>
        <w:t xml:space="preserve">This course investigates current ethical issues facing nursing today and current historical legal issues.  Previously learned skills and concepts, as well as prerequisites science courses are integrated into the discussions. Three semester credit hours.  Four class hours.  </w:t>
      </w:r>
    </w:p>
    <w:p w14:paraId="014A01E0" w14:textId="77777777" w:rsidR="004171CA" w:rsidRPr="00C67525" w:rsidRDefault="004171CA" w:rsidP="001F3DBC">
      <w:pPr>
        <w:rPr>
          <w:rFonts w:ascii="Arial" w:hAnsi="Arial" w:cs="Arial"/>
        </w:rPr>
      </w:pPr>
    </w:p>
    <w:p w14:paraId="4E777803" w14:textId="77777777" w:rsidR="00C67525" w:rsidRPr="0037705A" w:rsidRDefault="00F96770" w:rsidP="001F3DBC">
      <w:pPr>
        <w:pStyle w:val="Heading1"/>
        <w:rPr>
          <w:lang w:val="fr-FR"/>
        </w:rPr>
      </w:pPr>
      <w:r w:rsidRPr="0037705A">
        <w:rPr>
          <w:lang w:val="fr-FR"/>
        </w:rPr>
        <w:t>P</w:t>
      </w:r>
      <w:r w:rsidR="00A42D9D" w:rsidRPr="0037705A">
        <w:rPr>
          <w:lang w:val="fr-FR"/>
        </w:rPr>
        <w:t>REREQUISITES</w:t>
      </w:r>
      <w:r w:rsidRPr="0037705A">
        <w:rPr>
          <w:lang w:val="fr-FR"/>
        </w:rPr>
        <w:t xml:space="preserve">:  </w:t>
      </w:r>
    </w:p>
    <w:p w14:paraId="42BA6D37" w14:textId="0CD522F4" w:rsidR="00F96770" w:rsidRPr="009749AB" w:rsidRDefault="004171CA" w:rsidP="001F3DBC">
      <w:pPr>
        <w:rPr>
          <w:rFonts w:ascii="Arial" w:hAnsi="Arial" w:cs="Arial"/>
          <w:sz w:val="22"/>
          <w:lang w:val="fr-FR"/>
        </w:rPr>
      </w:pPr>
      <w:r w:rsidRPr="009749AB">
        <w:rPr>
          <w:rFonts w:ascii="Arial" w:hAnsi="Arial" w:cs="Arial"/>
          <w:sz w:val="22"/>
          <w:lang w:val="fr-FR"/>
        </w:rPr>
        <w:t xml:space="preserve">NURS 3622, NURS 3421, NURS 3430, NURS 3424, NURS </w:t>
      </w:r>
      <w:proofErr w:type="gramStart"/>
      <w:r w:rsidRPr="009749AB">
        <w:rPr>
          <w:rFonts w:ascii="Arial" w:hAnsi="Arial" w:cs="Arial"/>
          <w:sz w:val="22"/>
          <w:lang w:val="fr-FR"/>
        </w:rPr>
        <w:t>4210,  NURS</w:t>
      </w:r>
      <w:proofErr w:type="gramEnd"/>
      <w:r w:rsidRPr="009749AB">
        <w:rPr>
          <w:rFonts w:ascii="Arial" w:hAnsi="Arial" w:cs="Arial"/>
          <w:sz w:val="22"/>
          <w:lang w:val="fr-FR"/>
        </w:rPr>
        <w:t xml:space="preserve"> 3422, NURS 3423, NURS 3425, NURS 3210, NURS 3630, NURS 4535, NURS 4435, NURS 4442, NURS 4348</w:t>
      </w:r>
    </w:p>
    <w:p w14:paraId="1AF32EDF" w14:textId="77777777" w:rsidR="004171CA" w:rsidRPr="0037705A" w:rsidRDefault="004171CA" w:rsidP="001F3DBC">
      <w:pPr>
        <w:rPr>
          <w:rFonts w:ascii="Arial" w:hAnsi="Arial" w:cs="Arial"/>
          <w:lang w:val="fr-FR"/>
        </w:rPr>
      </w:pPr>
    </w:p>
    <w:p w14:paraId="04FCB039" w14:textId="77777777" w:rsidR="002909E7" w:rsidRPr="002909E7" w:rsidRDefault="00A42D9D" w:rsidP="002909E7">
      <w:pPr>
        <w:pStyle w:val="Heading1"/>
      </w:pPr>
      <w:r>
        <w:t>REQUIRED TEXTBOOKS</w:t>
      </w:r>
      <w:r w:rsidR="00C67525">
        <w:t>:</w:t>
      </w:r>
    </w:p>
    <w:p w14:paraId="4712D564" w14:textId="555EC3EE" w:rsidR="004171CA" w:rsidRPr="004171CA" w:rsidRDefault="004171CA" w:rsidP="004171CA">
      <w:pPr>
        <w:rPr>
          <w:rFonts w:ascii="Arial" w:hAnsi="Arial" w:cs="Arial"/>
          <w:bCs/>
          <w:sz w:val="22"/>
        </w:rPr>
      </w:pPr>
      <w:r w:rsidRPr="004171CA">
        <w:rPr>
          <w:rFonts w:ascii="Arial" w:hAnsi="Arial" w:cs="Arial"/>
          <w:bCs/>
          <w:sz w:val="22"/>
        </w:rPr>
        <w:t xml:space="preserve">Westrick, S.J. (2014).  </w:t>
      </w:r>
      <w:r w:rsidRPr="004171CA">
        <w:rPr>
          <w:rFonts w:ascii="Arial" w:hAnsi="Arial" w:cs="Arial"/>
          <w:bCs/>
          <w:i/>
          <w:sz w:val="22"/>
        </w:rPr>
        <w:t xml:space="preserve">Essentials of Nursing Law and Ethics </w:t>
      </w:r>
      <w:r w:rsidRPr="004171CA">
        <w:rPr>
          <w:rFonts w:ascii="Arial" w:hAnsi="Arial" w:cs="Arial"/>
          <w:bCs/>
          <w:sz w:val="22"/>
        </w:rPr>
        <w:t>(2</w:t>
      </w:r>
      <w:r w:rsidRPr="004171CA">
        <w:rPr>
          <w:rFonts w:ascii="Arial" w:hAnsi="Arial" w:cs="Arial"/>
          <w:bCs/>
          <w:sz w:val="22"/>
          <w:vertAlign w:val="superscript"/>
        </w:rPr>
        <w:t>nd</w:t>
      </w:r>
      <w:r w:rsidRPr="004171CA">
        <w:rPr>
          <w:rFonts w:ascii="Arial" w:hAnsi="Arial" w:cs="Arial"/>
          <w:bCs/>
          <w:sz w:val="22"/>
        </w:rPr>
        <w:t xml:space="preserve"> ed</w:t>
      </w:r>
      <w:r>
        <w:rPr>
          <w:rFonts w:ascii="Arial" w:hAnsi="Arial" w:cs="Arial"/>
          <w:bCs/>
          <w:sz w:val="22"/>
        </w:rPr>
        <w:t>.</w:t>
      </w:r>
      <w:r w:rsidRPr="004171CA">
        <w:rPr>
          <w:rFonts w:ascii="Arial" w:hAnsi="Arial" w:cs="Arial"/>
          <w:bCs/>
          <w:sz w:val="22"/>
        </w:rPr>
        <w:t>). Burlington, MA:  Jones &amp; Bartlett.</w:t>
      </w:r>
    </w:p>
    <w:p w14:paraId="2E0A3D72" w14:textId="77777777" w:rsidR="004171CA" w:rsidRDefault="004171CA" w:rsidP="004171CA">
      <w:pPr>
        <w:rPr>
          <w:rFonts w:ascii="Arial" w:hAnsi="Arial" w:cs="Arial"/>
          <w:bCs/>
          <w:iCs/>
          <w:sz w:val="22"/>
        </w:rPr>
      </w:pPr>
    </w:p>
    <w:p w14:paraId="3582A3DB" w14:textId="77777777" w:rsidR="004171CA" w:rsidRPr="004171CA" w:rsidRDefault="004171CA" w:rsidP="004171CA">
      <w:pPr>
        <w:rPr>
          <w:rFonts w:ascii="Arial" w:hAnsi="Arial" w:cs="Arial"/>
          <w:bCs/>
          <w:iCs/>
          <w:sz w:val="22"/>
        </w:rPr>
      </w:pPr>
      <w:r w:rsidRPr="004171CA">
        <w:rPr>
          <w:rFonts w:ascii="Arial" w:hAnsi="Arial" w:cs="Arial"/>
          <w:bCs/>
          <w:iCs/>
          <w:sz w:val="22"/>
        </w:rPr>
        <w:t xml:space="preserve">Students will need to purchase or download and print current Texas Nurse Practice Act, Nursing Peer Review, Nurse Licensure Compact, and Advanced Practice Registered Nurse Compact as supplementary resources from the Texas Board of Nursing website: </w:t>
      </w:r>
      <w:hyperlink r:id="rId8" w:history="1">
        <w:r w:rsidRPr="004171CA">
          <w:rPr>
            <w:rStyle w:val="Hyperlink"/>
            <w:rFonts w:ascii="Arial" w:hAnsi="Arial" w:cs="Arial"/>
            <w:bCs/>
            <w:iCs/>
            <w:sz w:val="22"/>
          </w:rPr>
          <w:t>http://www.bon.texas.gov</w:t>
        </w:r>
      </w:hyperlink>
      <w:r w:rsidRPr="004171CA">
        <w:rPr>
          <w:rFonts w:ascii="Arial" w:hAnsi="Arial" w:cs="Arial"/>
          <w:bCs/>
          <w:iCs/>
          <w:sz w:val="22"/>
        </w:rPr>
        <w:t xml:space="preserve">   </w:t>
      </w:r>
    </w:p>
    <w:p w14:paraId="7D87331C" w14:textId="77777777" w:rsidR="002909E7" w:rsidRPr="002909E7" w:rsidRDefault="002909E7" w:rsidP="002909E7">
      <w:pPr>
        <w:ind w:firstLine="720"/>
        <w:rPr>
          <w:rFonts w:ascii="Arial" w:hAnsi="Arial" w:cs="Arial"/>
          <w:bCs/>
          <w:sz w:val="22"/>
        </w:rPr>
      </w:pPr>
    </w:p>
    <w:p w14:paraId="46C0AAB0" w14:textId="77777777" w:rsidR="00A42D9D" w:rsidRDefault="00A42D9D" w:rsidP="001F3DBC">
      <w:pPr>
        <w:pStyle w:val="Heading1"/>
      </w:pPr>
      <w:r>
        <w:t>STUDENT LEARNING OUTCOMES</w:t>
      </w:r>
      <w:r w:rsidR="00F96770" w:rsidRPr="00C67525">
        <w:t xml:space="preserve">: </w:t>
      </w:r>
    </w:p>
    <w:p w14:paraId="686102F8" w14:textId="77777777" w:rsidR="00CD4F18" w:rsidRPr="001F3DBC" w:rsidRDefault="00F96770" w:rsidP="001F3DBC">
      <w:pPr>
        <w:jc w:val="both"/>
        <w:rPr>
          <w:rFonts w:ascii="Arial" w:hAnsi="Arial" w:cs="Arial"/>
          <w:sz w:val="22"/>
        </w:rPr>
      </w:pPr>
      <w:r w:rsidRPr="001F3DBC">
        <w:rPr>
          <w:rFonts w:ascii="Arial" w:hAnsi="Arial" w:cs="Arial"/>
          <w:sz w:val="22"/>
        </w:rPr>
        <w:t>At the end of this course, the student will be able to:</w:t>
      </w:r>
    </w:p>
    <w:p w14:paraId="716E08EC" w14:textId="77777777" w:rsidR="004171CA" w:rsidRPr="004171CA" w:rsidRDefault="004171CA" w:rsidP="004171CA">
      <w:pPr>
        <w:numPr>
          <w:ilvl w:val="0"/>
          <w:numId w:val="21"/>
        </w:numPr>
        <w:rPr>
          <w:rFonts w:ascii="Arial" w:hAnsi="Arial" w:cs="Arial"/>
          <w:sz w:val="22"/>
        </w:rPr>
      </w:pPr>
      <w:r w:rsidRPr="004171CA">
        <w:rPr>
          <w:rFonts w:ascii="Arial" w:hAnsi="Arial" w:cs="Arial"/>
          <w:sz w:val="22"/>
        </w:rPr>
        <w:t>Compare the basis of decision-making in law and ethics as they apply to nursing.</w:t>
      </w:r>
    </w:p>
    <w:p w14:paraId="25593155" w14:textId="77777777" w:rsidR="004171CA" w:rsidRPr="004171CA" w:rsidRDefault="004171CA" w:rsidP="004171CA">
      <w:pPr>
        <w:numPr>
          <w:ilvl w:val="0"/>
          <w:numId w:val="21"/>
        </w:numPr>
        <w:rPr>
          <w:rFonts w:ascii="Arial" w:hAnsi="Arial" w:cs="Arial"/>
          <w:sz w:val="22"/>
        </w:rPr>
      </w:pPr>
      <w:r w:rsidRPr="004171CA">
        <w:rPr>
          <w:rFonts w:ascii="Arial" w:hAnsi="Arial" w:cs="Arial"/>
          <w:sz w:val="22"/>
        </w:rPr>
        <w:t>Relate specific legal and ethical issues to the Texas Nurse Practice Act.</w:t>
      </w:r>
    </w:p>
    <w:p w14:paraId="69C65D6C" w14:textId="77777777" w:rsidR="004171CA" w:rsidRPr="004171CA" w:rsidRDefault="004171CA" w:rsidP="004171CA">
      <w:pPr>
        <w:numPr>
          <w:ilvl w:val="0"/>
          <w:numId w:val="21"/>
        </w:numPr>
        <w:rPr>
          <w:rFonts w:ascii="Arial" w:hAnsi="Arial" w:cs="Arial"/>
          <w:sz w:val="22"/>
        </w:rPr>
      </w:pPr>
      <w:r w:rsidRPr="004171CA">
        <w:rPr>
          <w:rFonts w:ascii="Arial" w:hAnsi="Arial" w:cs="Arial"/>
          <w:sz w:val="22"/>
        </w:rPr>
        <w:t>Discuss strategies that can be employed to address legal and ethical issues in nursing practice.</w:t>
      </w:r>
    </w:p>
    <w:p w14:paraId="79FAE660" w14:textId="77777777" w:rsidR="004171CA" w:rsidRPr="004171CA" w:rsidRDefault="004171CA" w:rsidP="004171CA">
      <w:pPr>
        <w:numPr>
          <w:ilvl w:val="0"/>
          <w:numId w:val="21"/>
        </w:numPr>
        <w:rPr>
          <w:rFonts w:ascii="Arial" w:hAnsi="Arial" w:cs="Arial"/>
          <w:sz w:val="22"/>
        </w:rPr>
      </w:pPr>
      <w:r w:rsidRPr="004171CA">
        <w:rPr>
          <w:rFonts w:ascii="Arial" w:hAnsi="Arial" w:cs="Arial"/>
          <w:sz w:val="22"/>
        </w:rPr>
        <w:t>Comprehend component of the preventive law paradigms for health care that serve to prevent legal problems from occurring, becoming larger or resulting in losses.</w:t>
      </w:r>
    </w:p>
    <w:p w14:paraId="2964F187" w14:textId="77777777" w:rsidR="004171CA" w:rsidRPr="004171CA" w:rsidRDefault="004171CA" w:rsidP="004171CA">
      <w:pPr>
        <w:numPr>
          <w:ilvl w:val="0"/>
          <w:numId w:val="21"/>
        </w:numPr>
        <w:rPr>
          <w:rFonts w:ascii="Arial" w:hAnsi="Arial" w:cs="Arial"/>
          <w:sz w:val="22"/>
        </w:rPr>
      </w:pPr>
      <w:r w:rsidRPr="004171CA">
        <w:rPr>
          <w:rFonts w:ascii="Arial" w:hAnsi="Arial" w:cs="Arial"/>
          <w:sz w:val="22"/>
        </w:rPr>
        <w:t>Identify ethical principles that guide health care decision making.</w:t>
      </w:r>
    </w:p>
    <w:p w14:paraId="20929D3D" w14:textId="77777777" w:rsidR="004171CA" w:rsidRPr="004171CA" w:rsidRDefault="004171CA" w:rsidP="004171CA">
      <w:pPr>
        <w:numPr>
          <w:ilvl w:val="0"/>
          <w:numId w:val="21"/>
        </w:numPr>
        <w:rPr>
          <w:rFonts w:ascii="Arial" w:hAnsi="Arial" w:cs="Arial"/>
          <w:sz w:val="22"/>
        </w:rPr>
      </w:pPr>
      <w:r w:rsidRPr="004171CA">
        <w:rPr>
          <w:rFonts w:ascii="Arial" w:hAnsi="Arial" w:cs="Arial"/>
          <w:sz w:val="22"/>
        </w:rPr>
        <w:lastRenderedPageBreak/>
        <w:t>Describe current literature related to legal and ethical nursing practice dilemmas.</w:t>
      </w:r>
    </w:p>
    <w:p w14:paraId="33A6F4CB" w14:textId="77777777" w:rsidR="004171CA" w:rsidRPr="004171CA" w:rsidRDefault="004171CA" w:rsidP="004171CA">
      <w:pPr>
        <w:numPr>
          <w:ilvl w:val="0"/>
          <w:numId w:val="21"/>
        </w:numPr>
        <w:rPr>
          <w:rFonts w:ascii="Arial" w:hAnsi="Arial" w:cs="Arial"/>
          <w:sz w:val="22"/>
        </w:rPr>
      </w:pPr>
      <w:r w:rsidRPr="004171CA">
        <w:rPr>
          <w:rFonts w:ascii="Arial" w:hAnsi="Arial" w:cs="Arial"/>
          <w:sz w:val="22"/>
        </w:rPr>
        <w:t xml:space="preserve">Discuss the interaction between professional nursing values and personal values. </w:t>
      </w:r>
    </w:p>
    <w:p w14:paraId="6FEB1D39" w14:textId="77777777" w:rsidR="004171CA" w:rsidRDefault="004171CA" w:rsidP="004171CA">
      <w:pPr>
        <w:numPr>
          <w:ilvl w:val="0"/>
          <w:numId w:val="21"/>
        </w:numPr>
        <w:rPr>
          <w:rFonts w:ascii="Arial" w:hAnsi="Arial" w:cs="Arial"/>
          <w:sz w:val="22"/>
        </w:rPr>
      </w:pPr>
      <w:r w:rsidRPr="004171CA">
        <w:rPr>
          <w:rFonts w:ascii="Arial" w:hAnsi="Arial" w:cs="Arial"/>
          <w:sz w:val="22"/>
        </w:rPr>
        <w:t xml:space="preserve"> Use critical thinking, problem solving, and decision making models as they relate to ethical issues in nursing practice.</w:t>
      </w:r>
    </w:p>
    <w:p w14:paraId="4FF75488" w14:textId="29CCFC3C" w:rsidR="00CD4F18" w:rsidRPr="004171CA" w:rsidRDefault="00CD4F18" w:rsidP="004171CA">
      <w:pPr>
        <w:numPr>
          <w:ilvl w:val="0"/>
          <w:numId w:val="21"/>
        </w:numPr>
        <w:rPr>
          <w:rFonts w:ascii="Arial" w:hAnsi="Arial" w:cs="Arial"/>
          <w:sz w:val="20"/>
        </w:rPr>
      </w:pPr>
      <w:r w:rsidRPr="004171CA">
        <w:rPr>
          <w:rFonts w:ascii="Arial" w:hAnsi="Arial" w:cs="Arial"/>
          <w:sz w:val="22"/>
        </w:rPr>
        <w:t>Demonstrate behaviors that are congruent with the ANA Code of Ethics and the ANA Position Statement on Incivility in all class related interactions.</w:t>
      </w:r>
    </w:p>
    <w:p w14:paraId="37F54C42" w14:textId="77777777" w:rsidR="004171CA" w:rsidRPr="004171CA" w:rsidRDefault="004171CA" w:rsidP="004171CA">
      <w:pPr>
        <w:ind w:left="720"/>
        <w:rPr>
          <w:rFonts w:ascii="Arial" w:hAnsi="Arial" w:cs="Arial"/>
          <w:sz w:val="22"/>
        </w:rPr>
      </w:pPr>
    </w:p>
    <w:p w14:paraId="0E84BF57" w14:textId="77777777" w:rsidR="00A42D9D" w:rsidRDefault="00A42D9D" w:rsidP="001F3DBC">
      <w:pPr>
        <w:pStyle w:val="Heading1"/>
      </w:pPr>
      <w:r>
        <w:t>ATTENDANCE POLICY</w:t>
      </w:r>
      <w:r w:rsidR="00F96770" w:rsidRPr="00C67525">
        <w:t xml:space="preserve">:  </w:t>
      </w:r>
    </w:p>
    <w:p w14:paraId="15AD22EE" w14:textId="77777777" w:rsidR="00A42D9D" w:rsidRPr="00A42D9D" w:rsidRDefault="00A42D9D" w:rsidP="001F3DBC">
      <w:pPr>
        <w:numPr>
          <w:ilvl w:val="0"/>
          <w:numId w:val="3"/>
        </w:numPr>
        <w:rPr>
          <w:rFonts w:ascii="Arial" w:hAnsi="Arial" w:cs="Arial"/>
          <w:sz w:val="22"/>
        </w:rPr>
      </w:pPr>
      <w:r w:rsidRPr="00A42D9D">
        <w:rPr>
          <w:rFonts w:ascii="Arial" w:hAnsi="Arial" w:cs="Arial"/>
          <w:sz w:val="22"/>
        </w:rPr>
        <w:t>The student must attend classes for which he/she is enrolled.</w:t>
      </w:r>
    </w:p>
    <w:p w14:paraId="6290F635" w14:textId="77777777" w:rsidR="00A42D9D" w:rsidRPr="00A42D9D" w:rsidRDefault="00A42D9D" w:rsidP="001F3DBC">
      <w:pPr>
        <w:numPr>
          <w:ilvl w:val="0"/>
          <w:numId w:val="3"/>
        </w:numPr>
        <w:rPr>
          <w:rFonts w:ascii="Arial" w:hAnsi="Arial" w:cs="Arial"/>
          <w:sz w:val="22"/>
        </w:rPr>
      </w:pPr>
      <w:r w:rsidRPr="00A42D9D">
        <w:rPr>
          <w:rFonts w:ascii="Arial" w:hAnsi="Arial" w:cs="Arial"/>
          <w:sz w:val="22"/>
        </w:rPr>
        <w:t>A student enrolled at Wayland Baptist University should make every effort to attend all class meetings.  All absences must be explained to the satisfaction of the instructor. Both class and lab attendance are included in the absence calculation together.</w:t>
      </w:r>
    </w:p>
    <w:p w14:paraId="7B93EADC" w14:textId="77777777" w:rsidR="00A42D9D" w:rsidRPr="00A42D9D" w:rsidRDefault="00A42D9D" w:rsidP="001F3DBC">
      <w:pPr>
        <w:numPr>
          <w:ilvl w:val="0"/>
          <w:numId w:val="3"/>
        </w:numPr>
        <w:rPr>
          <w:rFonts w:ascii="Arial" w:hAnsi="Arial" w:cs="Arial"/>
          <w:sz w:val="22"/>
        </w:rPr>
      </w:pPr>
      <w:r w:rsidRPr="00A42D9D">
        <w:rPr>
          <w:rFonts w:ascii="Arial" w:hAnsi="Arial" w:cs="Arial"/>
          <w:sz w:val="22"/>
        </w:rPr>
        <w:t xml:space="preserve">A student who misses twenty-five percent (25%) or more of the regularly scheduled class meetings will receive a grade of “F” for that class. </w:t>
      </w:r>
    </w:p>
    <w:p w14:paraId="74A602F6" w14:textId="77777777" w:rsidR="00A42D9D" w:rsidRPr="00A42D9D" w:rsidRDefault="00A42D9D" w:rsidP="001F3DBC">
      <w:pPr>
        <w:numPr>
          <w:ilvl w:val="0"/>
          <w:numId w:val="3"/>
        </w:numPr>
        <w:rPr>
          <w:rFonts w:ascii="Arial" w:hAnsi="Arial" w:cs="Arial"/>
          <w:sz w:val="22"/>
        </w:rPr>
      </w:pPr>
      <w:r w:rsidRPr="00A42D9D">
        <w:rPr>
          <w:rFonts w:ascii="Arial" w:hAnsi="Arial" w:cs="Arial"/>
          <w:sz w:val="22"/>
        </w:rPr>
        <w:t xml:space="preserve">When a student reaches a number of absences considered by the instructor to be excessive for this course content, the instructor will so advise the student and file </w:t>
      </w:r>
      <w:proofErr w:type="gramStart"/>
      <w:r w:rsidRPr="00A42D9D">
        <w:rPr>
          <w:rFonts w:ascii="Arial" w:hAnsi="Arial" w:cs="Arial"/>
          <w:sz w:val="22"/>
        </w:rPr>
        <w:t>an</w:t>
      </w:r>
      <w:proofErr w:type="gramEnd"/>
      <w:r w:rsidRPr="00A42D9D">
        <w:rPr>
          <w:rFonts w:ascii="Arial" w:hAnsi="Arial" w:cs="Arial"/>
          <w:sz w:val="22"/>
        </w:rPr>
        <w:t xml:space="preserve"> </w:t>
      </w:r>
      <w:r w:rsidR="001F3DBC">
        <w:rPr>
          <w:rFonts w:ascii="Arial" w:hAnsi="Arial" w:cs="Arial"/>
          <w:sz w:val="22"/>
        </w:rPr>
        <w:t xml:space="preserve">Report of </w:t>
      </w:r>
      <w:r w:rsidRPr="00A42D9D">
        <w:rPr>
          <w:rFonts w:ascii="Arial" w:hAnsi="Arial" w:cs="Arial"/>
          <w:sz w:val="22"/>
        </w:rPr>
        <w:t>Unsatisfactory Progress (ROUP) at the San Antonio Campus.</w:t>
      </w:r>
    </w:p>
    <w:p w14:paraId="1FCCA01D" w14:textId="77777777" w:rsidR="00A42D9D" w:rsidRDefault="00A42D9D" w:rsidP="001F3DBC">
      <w:pPr>
        <w:numPr>
          <w:ilvl w:val="0"/>
          <w:numId w:val="3"/>
        </w:numPr>
        <w:rPr>
          <w:rFonts w:ascii="Arial" w:hAnsi="Arial" w:cs="Arial"/>
          <w:sz w:val="22"/>
        </w:rPr>
      </w:pPr>
      <w:r w:rsidRPr="00A42D9D">
        <w:rPr>
          <w:rFonts w:ascii="Arial" w:hAnsi="Arial" w:cs="Arial"/>
          <w:sz w:val="22"/>
        </w:rPr>
        <w:t xml:space="preserve">The instructor will count three (3) </w:t>
      </w:r>
      <w:proofErr w:type="spellStart"/>
      <w:r w:rsidRPr="00A42D9D">
        <w:rPr>
          <w:rFonts w:ascii="Arial" w:hAnsi="Arial" w:cs="Arial"/>
          <w:sz w:val="22"/>
        </w:rPr>
        <w:t>tardies</w:t>
      </w:r>
      <w:proofErr w:type="spellEnd"/>
      <w:r w:rsidRPr="00A42D9D">
        <w:rPr>
          <w:rFonts w:ascii="Arial" w:hAnsi="Arial" w:cs="Arial"/>
          <w:sz w:val="22"/>
        </w:rPr>
        <w:t xml:space="preserve"> as one absence. Class and lab </w:t>
      </w:r>
      <w:proofErr w:type="spellStart"/>
      <w:r w:rsidRPr="00A42D9D">
        <w:rPr>
          <w:rFonts w:ascii="Arial" w:hAnsi="Arial" w:cs="Arial"/>
          <w:sz w:val="22"/>
        </w:rPr>
        <w:t>tardies</w:t>
      </w:r>
      <w:proofErr w:type="spellEnd"/>
      <w:r w:rsidRPr="00A42D9D">
        <w:rPr>
          <w:rFonts w:ascii="Arial" w:hAnsi="Arial" w:cs="Arial"/>
          <w:sz w:val="22"/>
        </w:rPr>
        <w:t xml:space="preserve"> count toward the total for the course.</w:t>
      </w:r>
    </w:p>
    <w:p w14:paraId="6F9DCB57" w14:textId="1C7C2B3B" w:rsidR="001E4425" w:rsidRPr="00A42D9D" w:rsidRDefault="001E4425" w:rsidP="001F3DBC">
      <w:pPr>
        <w:numPr>
          <w:ilvl w:val="0"/>
          <w:numId w:val="3"/>
        </w:numPr>
        <w:rPr>
          <w:rFonts w:ascii="Arial" w:hAnsi="Arial" w:cs="Arial"/>
          <w:sz w:val="22"/>
        </w:rPr>
      </w:pPr>
      <w:r w:rsidRPr="001E4425">
        <w:rPr>
          <w:rFonts w:ascii="Arial" w:hAnsi="Arial" w:cs="Arial"/>
          <w:sz w:val="22"/>
        </w:rPr>
        <w:t>For the online course, participation in discussions with the initial posting will be used to establish attendance in the course.</w:t>
      </w:r>
    </w:p>
    <w:p w14:paraId="28B980F6" w14:textId="77777777" w:rsidR="00CD4F18" w:rsidRDefault="00CD4F18" w:rsidP="00CD4F18">
      <w:pPr>
        <w:rPr>
          <w:rFonts w:ascii="Arial" w:hAnsi="Arial" w:cs="Arial"/>
          <w:color w:val="000000"/>
          <w:sz w:val="22"/>
          <w:szCs w:val="23"/>
        </w:rPr>
      </w:pPr>
    </w:p>
    <w:p w14:paraId="6F951A48" w14:textId="77777777" w:rsidR="00A42D9D" w:rsidRPr="00CD4F18" w:rsidRDefault="00A42D9D" w:rsidP="00CD4F18">
      <w:pPr>
        <w:pStyle w:val="Heading1"/>
        <w:rPr>
          <w:color w:val="000000"/>
          <w:sz w:val="22"/>
          <w:szCs w:val="23"/>
        </w:rPr>
      </w:pPr>
      <w:r>
        <w:t>PLAGIARISM AND ACADEMIC DISHONESTY</w:t>
      </w:r>
      <w:r w:rsidR="00F96770" w:rsidRPr="00C67525">
        <w:t xml:space="preserve">:  </w:t>
      </w:r>
    </w:p>
    <w:p w14:paraId="461E2FD8" w14:textId="77777777" w:rsidR="00F96770" w:rsidRPr="00A42D9D" w:rsidRDefault="00F96770" w:rsidP="001F3DBC">
      <w:pPr>
        <w:rPr>
          <w:rFonts w:ascii="Arial" w:hAnsi="Arial" w:cs="Arial"/>
          <w:sz w:val="22"/>
        </w:rPr>
      </w:pPr>
      <w:r w:rsidRPr="00A42D9D">
        <w:rPr>
          <w:rFonts w:ascii="Arial" w:hAnsi="Arial" w:cs="Arial"/>
          <w:sz w:val="22"/>
        </w:rPr>
        <w:t>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 Disciplinary action for academic misconduct is the responsibility of the faculty member assigned to the course.  The faculty member is charged with assessing the gravity of any case of academic dishonesty and with giving sanctions to any student involved.  Penalties that may be applied to individual cases of academic dishonesty include one or more of the following:</w:t>
      </w:r>
    </w:p>
    <w:p w14:paraId="0F1E5CB2" w14:textId="77777777" w:rsidR="00F96770" w:rsidRPr="001F3DBC" w:rsidRDefault="00F96770" w:rsidP="001F3DBC">
      <w:pPr>
        <w:pStyle w:val="ListParagraph"/>
        <w:numPr>
          <w:ilvl w:val="0"/>
          <w:numId w:val="9"/>
        </w:numPr>
        <w:spacing w:after="0" w:line="240" w:lineRule="auto"/>
        <w:rPr>
          <w:rFonts w:ascii="Arial" w:hAnsi="Arial" w:cs="Arial"/>
        </w:rPr>
      </w:pPr>
      <w:r w:rsidRPr="001F3DBC">
        <w:rPr>
          <w:rFonts w:ascii="Arial" w:hAnsi="Arial" w:cs="Arial"/>
        </w:rPr>
        <w:t>Written reprimand.</w:t>
      </w:r>
    </w:p>
    <w:p w14:paraId="1AD6C95F" w14:textId="77777777" w:rsidR="00F96770" w:rsidRPr="001F3DBC" w:rsidRDefault="00F96770" w:rsidP="001F3DBC">
      <w:pPr>
        <w:pStyle w:val="ListParagraph"/>
        <w:numPr>
          <w:ilvl w:val="0"/>
          <w:numId w:val="9"/>
        </w:numPr>
        <w:spacing w:after="0" w:line="240" w:lineRule="auto"/>
        <w:rPr>
          <w:rFonts w:ascii="Arial" w:hAnsi="Arial" w:cs="Arial"/>
        </w:rPr>
      </w:pPr>
      <w:r w:rsidRPr="001F3DBC">
        <w:rPr>
          <w:rFonts w:ascii="Arial" w:hAnsi="Arial" w:cs="Arial"/>
        </w:rPr>
        <w:t>Requirements to redo work in question.</w:t>
      </w:r>
    </w:p>
    <w:p w14:paraId="3CF7F789" w14:textId="77777777" w:rsidR="00F96770" w:rsidRPr="001F3DBC" w:rsidRDefault="00F96770" w:rsidP="001F3DBC">
      <w:pPr>
        <w:pStyle w:val="ListParagraph"/>
        <w:numPr>
          <w:ilvl w:val="0"/>
          <w:numId w:val="9"/>
        </w:numPr>
        <w:spacing w:after="0" w:line="240" w:lineRule="auto"/>
        <w:rPr>
          <w:rFonts w:ascii="Arial" w:hAnsi="Arial" w:cs="Arial"/>
        </w:rPr>
      </w:pPr>
      <w:r w:rsidRPr="001F3DBC">
        <w:rPr>
          <w:rFonts w:ascii="Arial" w:hAnsi="Arial" w:cs="Arial"/>
        </w:rPr>
        <w:t>Requirement to submit additional work.</w:t>
      </w:r>
    </w:p>
    <w:p w14:paraId="0FE01B30" w14:textId="77777777" w:rsidR="00F96770" w:rsidRPr="001F3DBC" w:rsidRDefault="00F96770" w:rsidP="001F3DBC">
      <w:pPr>
        <w:pStyle w:val="ListParagraph"/>
        <w:numPr>
          <w:ilvl w:val="0"/>
          <w:numId w:val="9"/>
        </w:numPr>
        <w:spacing w:after="0" w:line="240" w:lineRule="auto"/>
        <w:rPr>
          <w:rFonts w:ascii="Arial" w:hAnsi="Arial" w:cs="Arial"/>
        </w:rPr>
      </w:pPr>
      <w:r w:rsidRPr="001F3DBC">
        <w:rPr>
          <w:rFonts w:ascii="Arial" w:hAnsi="Arial" w:cs="Arial"/>
        </w:rPr>
        <w:t>Lowering of grade on work in question.</w:t>
      </w:r>
    </w:p>
    <w:p w14:paraId="237FC0CE" w14:textId="77777777" w:rsidR="00F96770" w:rsidRPr="001F3DBC" w:rsidRDefault="00F96770" w:rsidP="001F3DBC">
      <w:pPr>
        <w:pStyle w:val="ListParagraph"/>
        <w:numPr>
          <w:ilvl w:val="0"/>
          <w:numId w:val="9"/>
        </w:numPr>
        <w:spacing w:after="0" w:line="240" w:lineRule="auto"/>
        <w:rPr>
          <w:rFonts w:ascii="Arial" w:hAnsi="Arial" w:cs="Arial"/>
        </w:rPr>
      </w:pPr>
      <w:r w:rsidRPr="001F3DBC">
        <w:rPr>
          <w:rFonts w:ascii="Arial" w:hAnsi="Arial" w:cs="Arial"/>
        </w:rPr>
        <w:t>Assigning the grade of F to work in question.</w:t>
      </w:r>
    </w:p>
    <w:p w14:paraId="7714536F" w14:textId="77777777" w:rsidR="00F96770" w:rsidRPr="001F3DBC" w:rsidRDefault="00F96770" w:rsidP="001F3DBC">
      <w:pPr>
        <w:pStyle w:val="ListParagraph"/>
        <w:numPr>
          <w:ilvl w:val="0"/>
          <w:numId w:val="9"/>
        </w:numPr>
        <w:spacing w:after="0" w:line="240" w:lineRule="auto"/>
        <w:rPr>
          <w:rFonts w:ascii="Arial" w:hAnsi="Arial" w:cs="Arial"/>
        </w:rPr>
      </w:pPr>
      <w:r w:rsidRPr="001F3DBC">
        <w:rPr>
          <w:rFonts w:ascii="Arial" w:hAnsi="Arial" w:cs="Arial"/>
        </w:rPr>
        <w:t>Assigning the grade of F for the course.</w:t>
      </w:r>
    </w:p>
    <w:p w14:paraId="61D1B6CB" w14:textId="77777777" w:rsidR="00F96770" w:rsidRPr="001F3DBC" w:rsidRDefault="00F96770" w:rsidP="001F3DBC">
      <w:pPr>
        <w:pStyle w:val="ListParagraph"/>
        <w:numPr>
          <w:ilvl w:val="0"/>
          <w:numId w:val="9"/>
        </w:numPr>
        <w:spacing w:after="0" w:line="240" w:lineRule="auto"/>
        <w:rPr>
          <w:rFonts w:ascii="Arial" w:hAnsi="Arial" w:cs="Arial"/>
        </w:rPr>
      </w:pPr>
      <w:r w:rsidRPr="001F3DBC">
        <w:rPr>
          <w:rFonts w:ascii="Arial" w:hAnsi="Arial" w:cs="Arial"/>
        </w:rPr>
        <w:t>Recommendation for more severe punishment (see student handbook for further information).</w:t>
      </w:r>
    </w:p>
    <w:p w14:paraId="455E721F" w14:textId="77777777" w:rsidR="00F96770" w:rsidRDefault="00F96770" w:rsidP="001F3DBC">
      <w:pPr>
        <w:rPr>
          <w:rFonts w:ascii="Arial" w:hAnsi="Arial" w:cs="Arial"/>
          <w:sz w:val="22"/>
        </w:rPr>
      </w:pPr>
      <w:r w:rsidRPr="00A42D9D">
        <w:rPr>
          <w:rFonts w:ascii="Arial" w:hAnsi="Arial" w:cs="Arial"/>
          <w:sz w:val="22"/>
        </w:rPr>
        <w:t>The faculty member involved will file a record of the offense and the punishment imposed with the school dean, external campus executive director/dean, and the executive vice president/provost.  The executive vice president/provost will maintain records of all cases of academic dishonesty reported for not more than two years.  Any student who has been penalized for academic dishonesty has the right to appeal the judgment or the penalty assessed.  The appeals procedure will be the same as that specified for student grade appeals.</w:t>
      </w:r>
    </w:p>
    <w:p w14:paraId="534CEA13" w14:textId="77777777" w:rsidR="00F4062D" w:rsidRPr="00F4062D" w:rsidRDefault="00F4062D" w:rsidP="001F3DBC">
      <w:pPr>
        <w:rPr>
          <w:rFonts w:ascii="Arial" w:hAnsi="Arial" w:cs="Arial"/>
          <w:sz w:val="22"/>
        </w:rPr>
      </w:pPr>
    </w:p>
    <w:p w14:paraId="48BCBA70" w14:textId="77777777" w:rsidR="00A42D9D" w:rsidRDefault="00A42D9D" w:rsidP="001F3DBC">
      <w:pPr>
        <w:pStyle w:val="Heading1"/>
      </w:pPr>
      <w:r>
        <w:t>DISABILITY STATEMENT</w:t>
      </w:r>
      <w:r w:rsidR="00F96770" w:rsidRPr="00C67525">
        <w:t xml:space="preserve">:  </w:t>
      </w:r>
    </w:p>
    <w:p w14:paraId="0B4924DF" w14:textId="77777777" w:rsidR="00F96770" w:rsidRPr="00A42D9D" w:rsidRDefault="00F96770" w:rsidP="001F3DBC">
      <w:pPr>
        <w:rPr>
          <w:rFonts w:ascii="Arial" w:hAnsi="Arial" w:cs="Arial"/>
          <w:sz w:val="22"/>
        </w:rPr>
      </w:pPr>
      <w:r w:rsidRPr="00A42D9D">
        <w:rPr>
          <w:rFonts w:ascii="Arial" w:hAnsi="Arial" w:cs="Arial"/>
          <w:sz w:val="22"/>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requests for accommodations.  </w:t>
      </w:r>
    </w:p>
    <w:p w14:paraId="10182BBF" w14:textId="77777777" w:rsidR="00F96770" w:rsidRPr="00C67525" w:rsidRDefault="00F96770" w:rsidP="001F3DBC">
      <w:pPr>
        <w:rPr>
          <w:rFonts w:ascii="Arial" w:hAnsi="Arial" w:cs="Arial"/>
        </w:rPr>
      </w:pPr>
    </w:p>
    <w:p w14:paraId="18B36722" w14:textId="77777777" w:rsidR="001E4425" w:rsidRDefault="001E4425">
      <w:pPr>
        <w:spacing w:after="160" w:line="259" w:lineRule="auto"/>
        <w:rPr>
          <w:rStyle w:val="Heading1Char"/>
        </w:rPr>
      </w:pPr>
      <w:r>
        <w:rPr>
          <w:rStyle w:val="Heading1Char"/>
        </w:rPr>
        <w:br w:type="page"/>
      </w:r>
    </w:p>
    <w:p w14:paraId="0A5302BA" w14:textId="0B8C194D" w:rsidR="00F96770" w:rsidRPr="00A42D9D" w:rsidRDefault="00A42D9D" w:rsidP="001F3DBC">
      <w:pPr>
        <w:rPr>
          <w:rFonts w:ascii="Arial" w:hAnsi="Arial" w:cs="Arial"/>
          <w:b/>
        </w:rPr>
      </w:pPr>
      <w:r>
        <w:rPr>
          <w:rStyle w:val="Heading1Char"/>
        </w:rPr>
        <w:lastRenderedPageBreak/>
        <w:t>COURSE REQUIREMENTS AND GRADING CRITERIA</w:t>
      </w:r>
      <w:r w:rsidR="00F96770" w:rsidRPr="00C67525">
        <w:rPr>
          <w:rFonts w:ascii="Arial" w:hAnsi="Arial" w:cs="Arial"/>
          <w:b/>
        </w:rPr>
        <w:t xml:space="preserve">: </w:t>
      </w:r>
    </w:p>
    <w:p w14:paraId="2D9C3FDC" w14:textId="77777777" w:rsidR="00F96770" w:rsidRPr="00A42D9D" w:rsidRDefault="00F96770" w:rsidP="001F3DBC">
      <w:pPr>
        <w:rPr>
          <w:rFonts w:ascii="Arial" w:eastAsia="Calibri" w:hAnsi="Arial" w:cs="Arial"/>
          <w:sz w:val="22"/>
        </w:rPr>
      </w:pPr>
      <w:r w:rsidRPr="00A42D9D">
        <w:rPr>
          <w:rFonts w:ascii="Arial" w:eastAsia="Calibri" w:hAnsi="Arial" w:cs="Arial"/>
          <w:sz w:val="22"/>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14:paraId="5E4AADCB" w14:textId="77777777" w:rsidR="00A42D9D" w:rsidRPr="00A42D9D" w:rsidRDefault="00A42D9D" w:rsidP="001F3DBC">
      <w:pPr>
        <w:rPr>
          <w:rFonts w:ascii="Arial" w:eastAsia="Calibri" w:hAnsi="Arial" w:cs="Arial"/>
          <w:sz w:val="22"/>
        </w:rPr>
      </w:pPr>
    </w:p>
    <w:p w14:paraId="71FA1A89" w14:textId="77777777" w:rsidR="00A42D9D" w:rsidRPr="00A42D9D" w:rsidRDefault="00A42D9D" w:rsidP="001F3DBC">
      <w:pPr>
        <w:rPr>
          <w:rFonts w:ascii="Arial" w:eastAsia="Calibri" w:hAnsi="Arial" w:cs="Arial"/>
          <w:sz w:val="22"/>
        </w:rPr>
      </w:pPr>
      <w:r w:rsidRPr="00A42D9D">
        <w:rPr>
          <w:rFonts w:ascii="Arial" w:eastAsia="Calibri" w:hAnsi="Arial" w:cs="Arial"/>
          <w:sz w:val="22"/>
        </w:rPr>
        <w:t>A point system is used to determine the grade in Health Assessment Course.</w:t>
      </w:r>
    </w:p>
    <w:p w14:paraId="22D8F926" w14:textId="77777777" w:rsidR="00A42D9D" w:rsidRPr="00A42D9D" w:rsidRDefault="00A42D9D" w:rsidP="001F3DBC">
      <w:pPr>
        <w:rPr>
          <w:rFonts w:ascii="Arial" w:eastAsia="Calibri" w:hAnsi="Arial" w:cs="Arial"/>
          <w:sz w:val="2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9"/>
      </w:tblGrid>
      <w:tr w:rsidR="00A42D9D" w:rsidRPr="00A42D9D" w14:paraId="037E1996" w14:textId="77777777" w:rsidTr="003A1B85">
        <w:trPr>
          <w:trHeight w:val="270"/>
        </w:trPr>
        <w:tc>
          <w:tcPr>
            <w:tcW w:w="9619" w:type="dxa"/>
          </w:tcPr>
          <w:p w14:paraId="78DAF88C" w14:textId="77777777" w:rsidR="00A42D9D" w:rsidRPr="00A42D9D" w:rsidRDefault="00A42D9D" w:rsidP="001F3DBC">
            <w:pPr>
              <w:rPr>
                <w:rFonts w:ascii="Arial" w:eastAsia="Calibri" w:hAnsi="Arial" w:cs="Arial"/>
                <w:sz w:val="22"/>
              </w:rPr>
            </w:pPr>
            <w:r w:rsidRPr="00A42D9D">
              <w:rPr>
                <w:rFonts w:ascii="Arial" w:eastAsia="Calibri" w:hAnsi="Arial" w:cs="Arial"/>
                <w:sz w:val="22"/>
              </w:rPr>
              <w:t>A = 90-100</w:t>
            </w:r>
          </w:p>
        </w:tc>
      </w:tr>
      <w:tr w:rsidR="00A42D9D" w:rsidRPr="00A42D9D" w14:paraId="2AC810AB" w14:textId="77777777" w:rsidTr="003A1B85">
        <w:trPr>
          <w:trHeight w:val="270"/>
        </w:trPr>
        <w:tc>
          <w:tcPr>
            <w:tcW w:w="9619" w:type="dxa"/>
          </w:tcPr>
          <w:p w14:paraId="17A83363" w14:textId="77777777" w:rsidR="00A42D9D" w:rsidRPr="00A42D9D" w:rsidRDefault="00A42D9D" w:rsidP="001F3DBC">
            <w:pPr>
              <w:rPr>
                <w:rFonts w:ascii="Arial" w:eastAsia="Calibri" w:hAnsi="Arial" w:cs="Arial"/>
                <w:sz w:val="22"/>
              </w:rPr>
            </w:pPr>
            <w:r w:rsidRPr="00A42D9D">
              <w:rPr>
                <w:rFonts w:ascii="Arial" w:eastAsia="Calibri" w:hAnsi="Arial" w:cs="Arial"/>
                <w:sz w:val="22"/>
              </w:rPr>
              <w:t>B = 80-90</w:t>
            </w:r>
          </w:p>
        </w:tc>
      </w:tr>
      <w:tr w:rsidR="00A42D9D" w:rsidRPr="00A42D9D" w14:paraId="652F2044" w14:textId="77777777" w:rsidTr="003A1B85">
        <w:trPr>
          <w:trHeight w:val="270"/>
        </w:trPr>
        <w:tc>
          <w:tcPr>
            <w:tcW w:w="9619" w:type="dxa"/>
          </w:tcPr>
          <w:p w14:paraId="58343055" w14:textId="77777777" w:rsidR="00A42D9D" w:rsidRPr="00A42D9D" w:rsidRDefault="00A42D9D" w:rsidP="001F3DBC">
            <w:pPr>
              <w:rPr>
                <w:rFonts w:ascii="Arial" w:eastAsia="Calibri" w:hAnsi="Arial" w:cs="Arial"/>
                <w:sz w:val="22"/>
              </w:rPr>
            </w:pPr>
            <w:r w:rsidRPr="00A42D9D">
              <w:rPr>
                <w:rFonts w:ascii="Arial" w:eastAsia="Calibri" w:hAnsi="Arial" w:cs="Arial"/>
                <w:sz w:val="22"/>
              </w:rPr>
              <w:t xml:space="preserve">C = 75-80         </w:t>
            </w:r>
            <w:r w:rsidRPr="00A42D9D">
              <w:rPr>
                <w:rFonts w:ascii="Arial" w:eastAsia="Calibri" w:hAnsi="Arial" w:cs="Arial"/>
                <w:b/>
                <w:color w:val="FF0000"/>
                <w:sz w:val="22"/>
              </w:rPr>
              <w:t>75 average</w:t>
            </w:r>
            <w:r>
              <w:rPr>
                <w:rFonts w:ascii="Arial" w:eastAsia="Calibri" w:hAnsi="Arial" w:cs="Arial"/>
                <w:b/>
                <w:color w:val="FF0000"/>
                <w:sz w:val="22"/>
              </w:rPr>
              <w:t xml:space="preserve"> or better is required to pass n</w:t>
            </w:r>
            <w:r w:rsidRPr="00A42D9D">
              <w:rPr>
                <w:rFonts w:ascii="Arial" w:eastAsia="Calibri" w:hAnsi="Arial" w:cs="Arial"/>
                <w:b/>
                <w:color w:val="FF0000"/>
                <w:sz w:val="22"/>
              </w:rPr>
              <w:t>ursing courses</w:t>
            </w:r>
          </w:p>
        </w:tc>
      </w:tr>
      <w:tr w:rsidR="00A42D9D" w:rsidRPr="00A42D9D" w14:paraId="7EC9B80E" w14:textId="77777777" w:rsidTr="003A1B85">
        <w:trPr>
          <w:trHeight w:val="270"/>
        </w:trPr>
        <w:tc>
          <w:tcPr>
            <w:tcW w:w="9619" w:type="dxa"/>
          </w:tcPr>
          <w:p w14:paraId="5BF5C66A" w14:textId="77777777" w:rsidR="00A42D9D" w:rsidRPr="00A42D9D" w:rsidRDefault="00A42D9D" w:rsidP="001F3DBC">
            <w:pPr>
              <w:rPr>
                <w:rFonts w:ascii="Arial" w:eastAsia="Calibri" w:hAnsi="Arial" w:cs="Arial"/>
                <w:sz w:val="22"/>
              </w:rPr>
            </w:pPr>
            <w:r w:rsidRPr="00A42D9D">
              <w:rPr>
                <w:rFonts w:ascii="Arial" w:eastAsia="Calibri" w:hAnsi="Arial" w:cs="Arial"/>
                <w:sz w:val="22"/>
              </w:rPr>
              <w:t>D = 70-74</w:t>
            </w:r>
          </w:p>
        </w:tc>
      </w:tr>
      <w:tr w:rsidR="00A42D9D" w:rsidRPr="00A42D9D" w14:paraId="6EABB3D1" w14:textId="77777777" w:rsidTr="003A1B85">
        <w:trPr>
          <w:trHeight w:val="270"/>
        </w:trPr>
        <w:tc>
          <w:tcPr>
            <w:tcW w:w="9619" w:type="dxa"/>
          </w:tcPr>
          <w:p w14:paraId="1BA6F257" w14:textId="77777777" w:rsidR="00A42D9D" w:rsidRPr="00A42D9D" w:rsidRDefault="00A42D9D" w:rsidP="001F3DBC">
            <w:pPr>
              <w:rPr>
                <w:rFonts w:ascii="Arial" w:eastAsia="Calibri" w:hAnsi="Arial" w:cs="Arial"/>
                <w:sz w:val="22"/>
              </w:rPr>
            </w:pPr>
            <w:r w:rsidRPr="00A42D9D">
              <w:rPr>
                <w:rFonts w:ascii="Arial" w:eastAsia="Calibri" w:hAnsi="Arial" w:cs="Arial"/>
                <w:sz w:val="22"/>
              </w:rPr>
              <w:t>F = 69 and below</w:t>
            </w:r>
          </w:p>
        </w:tc>
      </w:tr>
      <w:tr w:rsidR="00A42D9D" w:rsidRPr="00A42D9D" w14:paraId="41628EC6" w14:textId="77777777" w:rsidTr="003A1B85">
        <w:trPr>
          <w:trHeight w:val="593"/>
        </w:trPr>
        <w:tc>
          <w:tcPr>
            <w:tcW w:w="9619" w:type="dxa"/>
          </w:tcPr>
          <w:p w14:paraId="4C1E4C51" w14:textId="77777777" w:rsidR="00A42D9D" w:rsidRPr="00A42D9D" w:rsidRDefault="00A42D9D" w:rsidP="001F3DBC">
            <w:pPr>
              <w:rPr>
                <w:rFonts w:ascii="Arial" w:eastAsia="Calibri" w:hAnsi="Arial" w:cs="Arial"/>
                <w:sz w:val="22"/>
              </w:rPr>
            </w:pPr>
            <w:r w:rsidRPr="00A42D9D">
              <w:rPr>
                <w:rFonts w:ascii="Arial" w:eastAsia="Calibri" w:hAnsi="Arial" w:cs="Arial"/>
                <w:sz w:val="22"/>
              </w:rPr>
              <w:t>Only the final grade is rounded to the nearest whole point from the first place holder. For example 74.45 will not round to a 75. 74.5 will round to a 75.</w:t>
            </w:r>
          </w:p>
        </w:tc>
      </w:tr>
    </w:tbl>
    <w:p w14:paraId="7D0C297A" w14:textId="77777777" w:rsidR="00A42D9D" w:rsidRPr="00C67525" w:rsidRDefault="00A42D9D" w:rsidP="001F3DBC">
      <w:pPr>
        <w:rPr>
          <w:rFonts w:ascii="Arial" w:eastAsia="Calibri" w:hAnsi="Arial" w:cs="Arial"/>
        </w:rPr>
      </w:pPr>
    </w:p>
    <w:p w14:paraId="56A02E92" w14:textId="77777777" w:rsidR="00AE70B9" w:rsidRPr="00AE70B9" w:rsidRDefault="00AE70B9" w:rsidP="001F3DBC">
      <w:pPr>
        <w:rPr>
          <w:rFonts w:ascii="Arial" w:hAnsi="Arial" w:cs="Arial"/>
          <w:b/>
          <w:bCs/>
          <w:sz w:val="22"/>
        </w:rPr>
      </w:pPr>
      <w:r w:rsidRPr="00AE70B9">
        <w:rPr>
          <w:rFonts w:ascii="Arial" w:hAnsi="Arial" w:cs="Arial"/>
          <w:b/>
          <w:bCs/>
          <w:sz w:val="22"/>
        </w:rPr>
        <w:t>Grading Rubric:</w:t>
      </w:r>
    </w:p>
    <w:p w14:paraId="5A277D9D" w14:textId="77777777" w:rsidR="00AE70B9" w:rsidRPr="00AE70B9" w:rsidRDefault="00AE70B9" w:rsidP="001F3DBC">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4"/>
        <w:gridCol w:w="3646"/>
      </w:tblGrid>
      <w:tr w:rsidR="00AE70B9" w:rsidRPr="00AE70B9" w14:paraId="2F427A77" w14:textId="77777777" w:rsidTr="00AE70B9">
        <w:tc>
          <w:tcPr>
            <w:tcW w:w="7292" w:type="dxa"/>
            <w:shd w:val="clear" w:color="auto" w:fill="auto"/>
          </w:tcPr>
          <w:p w14:paraId="380AE36D" w14:textId="453659FD" w:rsidR="00AE70B9" w:rsidRPr="001E4425" w:rsidRDefault="001E4425" w:rsidP="001F3DBC">
            <w:pPr>
              <w:rPr>
                <w:rFonts w:ascii="Arial" w:hAnsi="Arial" w:cs="Arial"/>
                <w:sz w:val="22"/>
              </w:rPr>
            </w:pPr>
            <w:r w:rsidRPr="001E4425">
              <w:rPr>
                <w:rFonts w:ascii="Arial" w:hAnsi="Arial" w:cs="Arial"/>
                <w:sz w:val="22"/>
              </w:rPr>
              <w:t>4 Unit Exams (15% each)</w:t>
            </w:r>
          </w:p>
        </w:tc>
        <w:tc>
          <w:tcPr>
            <w:tcW w:w="3724" w:type="dxa"/>
            <w:shd w:val="clear" w:color="auto" w:fill="auto"/>
          </w:tcPr>
          <w:p w14:paraId="14C39BF3" w14:textId="512727CF" w:rsidR="00AE70B9" w:rsidRPr="001E4425" w:rsidRDefault="001E4425" w:rsidP="001F3DBC">
            <w:pPr>
              <w:rPr>
                <w:rFonts w:ascii="Arial" w:hAnsi="Arial" w:cs="Arial"/>
                <w:sz w:val="22"/>
              </w:rPr>
            </w:pPr>
            <w:r w:rsidRPr="001E4425">
              <w:rPr>
                <w:rFonts w:ascii="Arial" w:hAnsi="Arial" w:cs="Arial"/>
                <w:sz w:val="22"/>
              </w:rPr>
              <w:t>60%</w:t>
            </w:r>
          </w:p>
        </w:tc>
      </w:tr>
      <w:tr w:rsidR="00AE70B9" w:rsidRPr="00AE70B9" w14:paraId="3210787A" w14:textId="77777777" w:rsidTr="00AE70B9">
        <w:tc>
          <w:tcPr>
            <w:tcW w:w="7292" w:type="dxa"/>
            <w:shd w:val="clear" w:color="auto" w:fill="auto"/>
          </w:tcPr>
          <w:p w14:paraId="2461021F" w14:textId="662F156D" w:rsidR="00AE70B9" w:rsidRPr="001E4425" w:rsidRDefault="001E4425" w:rsidP="001F3DBC">
            <w:pPr>
              <w:rPr>
                <w:rFonts w:ascii="Arial" w:hAnsi="Arial" w:cs="Arial"/>
                <w:sz w:val="22"/>
              </w:rPr>
            </w:pPr>
            <w:r w:rsidRPr="001E4425">
              <w:rPr>
                <w:rFonts w:ascii="Arial" w:hAnsi="Arial" w:cs="Arial"/>
                <w:sz w:val="22"/>
              </w:rPr>
              <w:t>5 Assignments (2 % each)</w:t>
            </w:r>
          </w:p>
        </w:tc>
        <w:tc>
          <w:tcPr>
            <w:tcW w:w="3724" w:type="dxa"/>
            <w:shd w:val="clear" w:color="auto" w:fill="auto"/>
          </w:tcPr>
          <w:p w14:paraId="389B1F67" w14:textId="3755DFA6" w:rsidR="00AE70B9" w:rsidRPr="001E4425" w:rsidRDefault="001E4425" w:rsidP="001F3DBC">
            <w:pPr>
              <w:rPr>
                <w:rFonts w:ascii="Arial" w:hAnsi="Arial" w:cs="Arial"/>
                <w:sz w:val="22"/>
              </w:rPr>
            </w:pPr>
            <w:r w:rsidRPr="001E4425">
              <w:rPr>
                <w:rFonts w:ascii="Arial" w:hAnsi="Arial" w:cs="Arial"/>
                <w:sz w:val="22"/>
              </w:rPr>
              <w:t>10%</w:t>
            </w:r>
          </w:p>
        </w:tc>
      </w:tr>
      <w:tr w:rsidR="00AE70B9" w:rsidRPr="00AE70B9" w14:paraId="09C6D35D" w14:textId="77777777" w:rsidTr="00AE70B9">
        <w:tc>
          <w:tcPr>
            <w:tcW w:w="7292" w:type="dxa"/>
            <w:shd w:val="clear" w:color="auto" w:fill="auto"/>
          </w:tcPr>
          <w:p w14:paraId="3CEAB3CA" w14:textId="1F8566F4" w:rsidR="00AE70B9" w:rsidRPr="001E4425" w:rsidRDefault="001E4425" w:rsidP="001F3DBC">
            <w:pPr>
              <w:rPr>
                <w:rFonts w:ascii="Arial" w:hAnsi="Arial" w:cs="Arial"/>
                <w:sz w:val="22"/>
              </w:rPr>
            </w:pPr>
            <w:r w:rsidRPr="001E4425">
              <w:rPr>
                <w:rFonts w:ascii="Arial" w:hAnsi="Arial" w:cs="Arial"/>
                <w:sz w:val="22"/>
              </w:rPr>
              <w:t>Discussion Board Participation</w:t>
            </w:r>
          </w:p>
        </w:tc>
        <w:tc>
          <w:tcPr>
            <w:tcW w:w="3724" w:type="dxa"/>
            <w:shd w:val="clear" w:color="auto" w:fill="auto"/>
          </w:tcPr>
          <w:p w14:paraId="13003390" w14:textId="487DDC9E" w:rsidR="00AE70B9" w:rsidRPr="001E4425" w:rsidRDefault="001E4425" w:rsidP="001F3DBC">
            <w:pPr>
              <w:rPr>
                <w:rFonts w:ascii="Arial" w:hAnsi="Arial" w:cs="Arial"/>
                <w:sz w:val="22"/>
              </w:rPr>
            </w:pPr>
            <w:r w:rsidRPr="001E4425">
              <w:rPr>
                <w:rFonts w:ascii="Arial" w:hAnsi="Arial" w:cs="Arial"/>
                <w:sz w:val="22"/>
              </w:rPr>
              <w:t>10%</w:t>
            </w:r>
          </w:p>
        </w:tc>
      </w:tr>
      <w:tr w:rsidR="00AE70B9" w:rsidRPr="00AE70B9" w14:paraId="0A4A31EB" w14:textId="77777777" w:rsidTr="00AE70B9">
        <w:tc>
          <w:tcPr>
            <w:tcW w:w="7292" w:type="dxa"/>
            <w:shd w:val="clear" w:color="auto" w:fill="auto"/>
          </w:tcPr>
          <w:p w14:paraId="2BA7452B" w14:textId="5BCB520A" w:rsidR="00AE70B9" w:rsidRPr="001E4425" w:rsidRDefault="001E4425" w:rsidP="001F3DBC">
            <w:pPr>
              <w:rPr>
                <w:rFonts w:ascii="Arial" w:hAnsi="Arial" w:cs="Arial"/>
                <w:sz w:val="22"/>
              </w:rPr>
            </w:pPr>
            <w:r w:rsidRPr="001E4425">
              <w:rPr>
                <w:rFonts w:ascii="Arial" w:hAnsi="Arial" w:cs="Arial"/>
                <w:sz w:val="22"/>
              </w:rPr>
              <w:t>Comprehensive Final</w:t>
            </w:r>
          </w:p>
        </w:tc>
        <w:tc>
          <w:tcPr>
            <w:tcW w:w="3724" w:type="dxa"/>
            <w:shd w:val="clear" w:color="auto" w:fill="auto"/>
          </w:tcPr>
          <w:p w14:paraId="4B1546CE" w14:textId="22173AB4" w:rsidR="00AE70B9" w:rsidRPr="001E4425" w:rsidRDefault="001E4425" w:rsidP="001F3DBC">
            <w:pPr>
              <w:rPr>
                <w:rFonts w:ascii="Arial" w:hAnsi="Arial" w:cs="Arial"/>
                <w:sz w:val="22"/>
              </w:rPr>
            </w:pPr>
            <w:r w:rsidRPr="001E4425">
              <w:rPr>
                <w:rFonts w:ascii="Arial" w:hAnsi="Arial" w:cs="Arial"/>
                <w:sz w:val="22"/>
              </w:rPr>
              <w:t>20%</w:t>
            </w:r>
          </w:p>
        </w:tc>
      </w:tr>
      <w:tr w:rsidR="00AE70B9" w:rsidRPr="00AE70B9" w14:paraId="63252364" w14:textId="77777777" w:rsidTr="00AE70B9">
        <w:tc>
          <w:tcPr>
            <w:tcW w:w="7292" w:type="dxa"/>
            <w:shd w:val="clear" w:color="auto" w:fill="auto"/>
          </w:tcPr>
          <w:p w14:paraId="5B69B91F" w14:textId="7B7B93E5" w:rsidR="00AE70B9" w:rsidRPr="001E4425" w:rsidRDefault="001E4425" w:rsidP="001E4425">
            <w:pPr>
              <w:jc w:val="right"/>
              <w:rPr>
                <w:rFonts w:ascii="Arial" w:hAnsi="Arial" w:cs="Arial"/>
                <w:b/>
                <w:sz w:val="22"/>
              </w:rPr>
            </w:pPr>
            <w:r w:rsidRPr="001E4425">
              <w:rPr>
                <w:rFonts w:ascii="Arial" w:hAnsi="Arial" w:cs="Arial"/>
                <w:b/>
                <w:sz w:val="22"/>
              </w:rPr>
              <w:t>Total:</w:t>
            </w:r>
          </w:p>
        </w:tc>
        <w:tc>
          <w:tcPr>
            <w:tcW w:w="3724" w:type="dxa"/>
            <w:shd w:val="clear" w:color="auto" w:fill="auto"/>
          </w:tcPr>
          <w:p w14:paraId="01EFAF4F" w14:textId="0CBAF5FD" w:rsidR="00AE70B9" w:rsidRPr="001E4425" w:rsidRDefault="001E4425" w:rsidP="001F3DBC">
            <w:pPr>
              <w:rPr>
                <w:rFonts w:ascii="Arial" w:hAnsi="Arial" w:cs="Arial"/>
                <w:b/>
                <w:sz w:val="22"/>
              </w:rPr>
            </w:pPr>
            <w:r w:rsidRPr="001E4425">
              <w:rPr>
                <w:rFonts w:ascii="Arial" w:hAnsi="Arial" w:cs="Arial"/>
                <w:b/>
                <w:sz w:val="22"/>
              </w:rPr>
              <w:t>100%</w:t>
            </w:r>
          </w:p>
        </w:tc>
      </w:tr>
    </w:tbl>
    <w:p w14:paraId="4FC15C40" w14:textId="4357CB74" w:rsidR="00C67525" w:rsidRPr="002909E7" w:rsidRDefault="00C67525" w:rsidP="004171CA">
      <w:pPr>
        <w:rPr>
          <w:rFonts w:ascii="Arial" w:hAnsi="Arial" w:cs="Arial"/>
          <w:sz w:val="20"/>
        </w:rPr>
      </w:pPr>
    </w:p>
    <w:p w14:paraId="47FCDE83" w14:textId="77777777" w:rsidR="00E96D1C" w:rsidRPr="00E96D1C" w:rsidRDefault="00E96D1C" w:rsidP="00E96D1C">
      <w:pPr>
        <w:spacing w:line="276" w:lineRule="auto"/>
        <w:jc w:val="center"/>
        <w:rPr>
          <w:rFonts w:ascii="Arial" w:eastAsia="Calibri" w:hAnsi="Arial" w:cs="Arial"/>
          <w:b/>
          <w:sz w:val="14"/>
          <w:szCs w:val="28"/>
        </w:rPr>
      </w:pPr>
    </w:p>
    <w:p w14:paraId="1A2A6D6F" w14:textId="77777777" w:rsidR="00F4062D" w:rsidRDefault="00F4062D" w:rsidP="001F3DBC">
      <w:pPr>
        <w:pStyle w:val="Heading1"/>
      </w:pPr>
      <w:r>
        <w:t>DUE DATES FOR WRITTEN ASSIGNMENTS</w:t>
      </w:r>
      <w:r w:rsidRPr="003E4483">
        <w:t xml:space="preserve">:  </w:t>
      </w:r>
    </w:p>
    <w:p w14:paraId="68B4F1CC" w14:textId="77777777" w:rsidR="00F4062D" w:rsidRPr="00F4062D" w:rsidRDefault="00F4062D" w:rsidP="001F3DBC">
      <w:pPr>
        <w:rPr>
          <w:rFonts w:ascii="Arial" w:hAnsi="Arial" w:cs="Arial"/>
          <w:sz w:val="22"/>
        </w:rPr>
      </w:pPr>
      <w:r w:rsidRPr="00F4062D">
        <w:rPr>
          <w:rFonts w:ascii="Arial" w:hAnsi="Arial" w:cs="Arial"/>
          <w:sz w:val="22"/>
        </w:rPr>
        <w:t xml:space="preserve">Written work will be submitted on the announced due date and time, unless prior arrangements were made with the faculty.  Failure to notify faculty or turn in assignments on time will result in a grade of zero for that assignment.  All assignments will be submitted in PDF or Word Document format through </w:t>
      </w:r>
      <w:proofErr w:type="spellStart"/>
      <w:r w:rsidRPr="00F4062D">
        <w:rPr>
          <w:rFonts w:ascii="Arial" w:hAnsi="Arial" w:cs="Arial"/>
          <w:sz w:val="22"/>
        </w:rPr>
        <w:t>BlackBoard</w:t>
      </w:r>
      <w:proofErr w:type="spellEnd"/>
      <w:r w:rsidRPr="00F4062D">
        <w:rPr>
          <w:rFonts w:ascii="Arial" w:hAnsi="Arial" w:cs="Arial"/>
          <w:sz w:val="22"/>
        </w:rPr>
        <w:t xml:space="preserve">, unless otherwise specified by the faculty.  Students are responsible for contacting the course faculty if there is any difficulty in understanding the course materials or completing the course assignments.  </w:t>
      </w:r>
    </w:p>
    <w:p w14:paraId="00ACFAFA" w14:textId="77777777" w:rsidR="00F4062D" w:rsidRDefault="00F4062D" w:rsidP="001F3DBC">
      <w:pPr>
        <w:rPr>
          <w:rFonts w:ascii="Arial" w:eastAsia="Calibri" w:hAnsi="Arial" w:cs="Arial"/>
          <w:caps/>
        </w:rPr>
      </w:pPr>
    </w:p>
    <w:p w14:paraId="0724F076" w14:textId="77777777" w:rsidR="007A2234" w:rsidRPr="003E4483" w:rsidRDefault="007A2234" w:rsidP="001F3DBC">
      <w:pPr>
        <w:pStyle w:val="Heading1"/>
      </w:pPr>
      <w:r>
        <w:t>TESTING</w:t>
      </w:r>
      <w:r w:rsidRPr="003E4483">
        <w:t>:</w:t>
      </w:r>
    </w:p>
    <w:p w14:paraId="2F2995B8" w14:textId="77777777" w:rsidR="007A2234" w:rsidRDefault="007A2234" w:rsidP="001F3DBC">
      <w:pPr>
        <w:rPr>
          <w:rFonts w:ascii="Arial" w:hAnsi="Arial" w:cs="Arial"/>
          <w:b/>
          <w:sz w:val="22"/>
        </w:rPr>
      </w:pPr>
      <w:r w:rsidRPr="007A2234">
        <w:rPr>
          <w:rFonts w:ascii="Arial" w:hAnsi="Arial" w:cs="Arial"/>
          <w:sz w:val="22"/>
        </w:rPr>
        <w:t>A test blueprint will be prepared by the faculty and made available to the student before the exam.  The blueprint will provide the student with the generalized subject content and the number of questions in that subject area.  All examinations will/may consist of multiple choice, multiple-multiples, matching, and fill- in-the-blank formats. The exam will start promptly</w:t>
      </w:r>
      <w:r w:rsidR="001F3DBC">
        <w:rPr>
          <w:rFonts w:ascii="Arial" w:hAnsi="Arial" w:cs="Arial"/>
          <w:sz w:val="22"/>
        </w:rPr>
        <w:t>,</w:t>
      </w:r>
      <w:r w:rsidRPr="007A2234">
        <w:rPr>
          <w:rFonts w:ascii="Arial" w:hAnsi="Arial" w:cs="Arial"/>
          <w:sz w:val="22"/>
        </w:rPr>
        <w:t xml:space="preserve"> and students entering class after the designated start time will be deducted that time from their testing time. Students are not allowed to leave the classroom during the examination process. The exam may be reviewed by appointment during office hours within one week of the examination date.  Once the final exam is completed the course is completed. There will be no blueprint provided for the final exam.  There will be no review of the final examination.  In the event a faculty must change a test date, students will be notified before the scheduled exam.  If the student must miss an exam, they must notify the faculty </w:t>
      </w:r>
      <w:r w:rsidRPr="007A2234">
        <w:rPr>
          <w:rFonts w:ascii="Arial" w:hAnsi="Arial" w:cs="Arial"/>
          <w:b/>
          <w:bCs/>
          <w:sz w:val="22"/>
        </w:rPr>
        <w:t>prior</w:t>
      </w:r>
      <w:r w:rsidRPr="007A2234">
        <w:rPr>
          <w:rFonts w:ascii="Arial" w:hAnsi="Arial" w:cs="Arial"/>
          <w:sz w:val="22"/>
        </w:rPr>
        <w:t xml:space="preserve"> to the exam with good cause and schedule a date for the make-up exam </w:t>
      </w:r>
      <w:r w:rsidRPr="007A2234">
        <w:rPr>
          <w:rFonts w:ascii="Arial" w:hAnsi="Arial" w:cs="Arial"/>
          <w:b/>
          <w:sz w:val="22"/>
        </w:rPr>
        <w:t>within one week of the date of the exam.</w:t>
      </w:r>
      <w:r w:rsidRPr="007A2234">
        <w:rPr>
          <w:rFonts w:ascii="Arial" w:hAnsi="Arial" w:cs="Arial"/>
          <w:sz w:val="22"/>
        </w:rPr>
        <w:t xml:space="preserve">  </w:t>
      </w:r>
      <w:r w:rsidRPr="007A2234">
        <w:rPr>
          <w:rFonts w:ascii="Arial" w:hAnsi="Arial" w:cs="Arial"/>
          <w:b/>
          <w:sz w:val="22"/>
        </w:rPr>
        <w:t>Missed exams will result in a ROUP filed at the San Antonio Campus.</w:t>
      </w:r>
    </w:p>
    <w:p w14:paraId="69617152" w14:textId="77777777" w:rsidR="00005DB5" w:rsidRDefault="00005DB5" w:rsidP="001F3DBC">
      <w:pPr>
        <w:rPr>
          <w:rFonts w:ascii="Arial" w:hAnsi="Arial" w:cs="Arial"/>
          <w:b/>
          <w:sz w:val="22"/>
        </w:rPr>
      </w:pPr>
    </w:p>
    <w:p w14:paraId="76ACB355" w14:textId="77777777" w:rsidR="00005DB5" w:rsidRPr="00005DB5" w:rsidRDefault="00005DB5" w:rsidP="001F3DBC">
      <w:pPr>
        <w:rPr>
          <w:rFonts w:ascii="Arial" w:hAnsi="Arial" w:cs="Arial"/>
          <w:b/>
          <w:sz w:val="22"/>
          <w:szCs w:val="22"/>
          <w:u w:val="single"/>
        </w:rPr>
      </w:pPr>
    </w:p>
    <w:p w14:paraId="5A2E16E9" w14:textId="77777777" w:rsidR="001E4425" w:rsidRDefault="001E4425">
      <w:pPr>
        <w:spacing w:after="160" w:line="259" w:lineRule="auto"/>
        <w:rPr>
          <w:rFonts w:ascii="Arial" w:hAnsi="Arial" w:cs="Arial"/>
          <w:b/>
          <w:u w:val="single"/>
        </w:rPr>
      </w:pPr>
      <w:r>
        <w:br w:type="page"/>
      </w:r>
    </w:p>
    <w:p w14:paraId="5A68C175" w14:textId="4EE59FBE" w:rsidR="00005DB5" w:rsidRPr="00005DB5" w:rsidRDefault="00005DB5" w:rsidP="001F3DBC">
      <w:pPr>
        <w:pStyle w:val="Heading1"/>
      </w:pPr>
      <w:r w:rsidRPr="00005DB5">
        <w:lastRenderedPageBreak/>
        <w:t>STUDENT RESPONSIBILITIES:</w:t>
      </w:r>
    </w:p>
    <w:p w14:paraId="7FD28FD3" w14:textId="77777777" w:rsidR="00005DB5" w:rsidRPr="00005DB5" w:rsidRDefault="00005DB5" w:rsidP="001F3DBC">
      <w:pPr>
        <w:rPr>
          <w:rFonts w:ascii="Arial" w:hAnsi="Arial" w:cs="Arial"/>
          <w:sz w:val="22"/>
          <w:szCs w:val="22"/>
        </w:rPr>
      </w:pPr>
      <w:r w:rsidRPr="00005DB5">
        <w:rPr>
          <w:rFonts w:ascii="Arial" w:hAnsi="Arial" w:cs="Arial"/>
          <w:sz w:val="22"/>
          <w:szCs w:val="22"/>
        </w:rPr>
        <w:t>Students are adult learners and responsible for self-directed study to complete this course.  Check postings on blackboard each day. Learn to become a resource broker, speak pr</w:t>
      </w:r>
      <w:r w:rsidR="001F3DBC">
        <w:rPr>
          <w:rFonts w:ascii="Arial" w:hAnsi="Arial" w:cs="Arial"/>
          <w:sz w:val="22"/>
          <w:szCs w:val="22"/>
        </w:rPr>
        <w:t>ofessionally, and use citation as these are</w:t>
      </w:r>
      <w:r w:rsidRPr="00005DB5">
        <w:rPr>
          <w:rFonts w:ascii="Arial" w:hAnsi="Arial" w:cs="Arial"/>
          <w:sz w:val="22"/>
          <w:szCs w:val="22"/>
        </w:rPr>
        <w:t xml:space="preserve"> part</w:t>
      </w:r>
      <w:r w:rsidR="001F3DBC">
        <w:rPr>
          <w:rFonts w:ascii="Arial" w:hAnsi="Arial" w:cs="Arial"/>
          <w:sz w:val="22"/>
          <w:szCs w:val="22"/>
        </w:rPr>
        <w:t>s</w:t>
      </w:r>
      <w:r w:rsidRPr="00005DB5">
        <w:rPr>
          <w:rFonts w:ascii="Arial" w:hAnsi="Arial" w:cs="Arial"/>
          <w:sz w:val="22"/>
          <w:szCs w:val="22"/>
        </w:rPr>
        <w:t xml:space="preserve"> of professional nursing.  Assignments and presentation have due dates and points shall be reduced if not punctual.  The profession of nursing requires punctuality in documentation and attendance.  It also requires reliability as fellow staff and administration rely on you to come to work prepared.  Patients rely on you to know the current state of their health and current professional standards.  Citations and references are to be used and documented using the professional citation of nursing, APA (6</w:t>
      </w:r>
      <w:r w:rsidRPr="00005DB5">
        <w:rPr>
          <w:rFonts w:ascii="Arial" w:hAnsi="Arial" w:cs="Arial"/>
          <w:sz w:val="22"/>
          <w:szCs w:val="22"/>
          <w:vertAlign w:val="superscript"/>
        </w:rPr>
        <w:t>th</w:t>
      </w:r>
      <w:r w:rsidRPr="00005DB5">
        <w:rPr>
          <w:rFonts w:ascii="Arial" w:hAnsi="Arial" w:cs="Arial"/>
          <w:sz w:val="22"/>
          <w:szCs w:val="22"/>
        </w:rPr>
        <w:t xml:space="preserve"> edition) format. </w:t>
      </w:r>
    </w:p>
    <w:p w14:paraId="4BE48830" w14:textId="77777777" w:rsidR="00005DB5" w:rsidRPr="00005DB5" w:rsidRDefault="00005DB5" w:rsidP="001F3DBC">
      <w:pPr>
        <w:rPr>
          <w:rFonts w:ascii="Arial" w:hAnsi="Arial" w:cs="Arial"/>
          <w:sz w:val="22"/>
          <w:szCs w:val="22"/>
        </w:rPr>
      </w:pPr>
    </w:p>
    <w:p w14:paraId="19498111" w14:textId="77777777" w:rsidR="00005DB5" w:rsidRPr="00005DB5" w:rsidRDefault="00005DB5" w:rsidP="001F3DBC">
      <w:pPr>
        <w:rPr>
          <w:rFonts w:ascii="Arial" w:hAnsi="Arial" w:cs="Arial"/>
          <w:sz w:val="22"/>
          <w:szCs w:val="22"/>
        </w:rPr>
      </w:pPr>
      <w:r w:rsidRPr="00005DB5">
        <w:rPr>
          <w:rFonts w:ascii="Arial" w:hAnsi="Arial" w:cs="Arial"/>
          <w:sz w:val="22"/>
          <w:szCs w:val="22"/>
        </w:rPr>
        <w:t>Research and writing competency is an expectation in professional nursing, therefore, effective writing and proficiency in researc</w:t>
      </w:r>
      <w:r>
        <w:rPr>
          <w:rFonts w:ascii="Arial" w:hAnsi="Arial" w:cs="Arial"/>
          <w:sz w:val="22"/>
          <w:szCs w:val="22"/>
        </w:rPr>
        <w:t xml:space="preserve">h is required in this course.  </w:t>
      </w:r>
      <w:r w:rsidRPr="00005DB5">
        <w:rPr>
          <w:rFonts w:ascii="Arial" w:hAnsi="Arial" w:cs="Arial"/>
          <w:sz w:val="22"/>
          <w:szCs w:val="22"/>
        </w:rPr>
        <w:t>ENGL 1301 and RSWR 3345 are required prior to this course and provide preparation for the writing level required in this course.  Research and writing competencies are expected,</w:t>
      </w:r>
      <w:r w:rsidR="001F3DBC">
        <w:rPr>
          <w:rFonts w:ascii="Arial" w:hAnsi="Arial" w:cs="Arial"/>
          <w:sz w:val="22"/>
          <w:szCs w:val="22"/>
        </w:rPr>
        <w:t xml:space="preserve"> and</w:t>
      </w:r>
      <w:r w:rsidRPr="00005DB5">
        <w:rPr>
          <w:rFonts w:ascii="Arial" w:hAnsi="Arial" w:cs="Arial"/>
          <w:sz w:val="22"/>
          <w:szCs w:val="22"/>
        </w:rPr>
        <w:t xml:space="preserve"> source </w:t>
      </w:r>
      <w:r w:rsidR="001F3DBC">
        <w:rPr>
          <w:rFonts w:ascii="Arial" w:hAnsi="Arial" w:cs="Arial"/>
          <w:sz w:val="22"/>
          <w:szCs w:val="22"/>
        </w:rPr>
        <w:t>selection shall be nursing peer-</w:t>
      </w:r>
      <w:r w:rsidRPr="00005DB5">
        <w:rPr>
          <w:rFonts w:ascii="Arial" w:hAnsi="Arial" w:cs="Arial"/>
          <w:sz w:val="22"/>
          <w:szCs w:val="22"/>
        </w:rPr>
        <w:t>reviewed,</w:t>
      </w:r>
      <w:r w:rsidR="001F3DBC">
        <w:rPr>
          <w:rFonts w:ascii="Arial" w:hAnsi="Arial" w:cs="Arial"/>
          <w:sz w:val="22"/>
          <w:szCs w:val="22"/>
        </w:rPr>
        <w:t xml:space="preserve"> unless otherwise specified by the instructor.  F</w:t>
      </w:r>
      <w:r w:rsidRPr="00005DB5">
        <w:rPr>
          <w:rFonts w:ascii="Arial" w:hAnsi="Arial" w:cs="Arial"/>
          <w:sz w:val="22"/>
          <w:szCs w:val="22"/>
        </w:rPr>
        <w:t>ormat, citations, organization, grammar and mechanics can impact your grade on written assignments or discussion boards.</w:t>
      </w:r>
    </w:p>
    <w:p w14:paraId="33E924AB" w14:textId="77777777" w:rsidR="00005DB5" w:rsidRPr="00005DB5" w:rsidRDefault="00005DB5" w:rsidP="001F3DBC">
      <w:pPr>
        <w:pStyle w:val="ListParagraph"/>
        <w:spacing w:after="0" w:line="240" w:lineRule="auto"/>
        <w:ind w:left="0"/>
        <w:rPr>
          <w:rFonts w:ascii="Arial" w:hAnsi="Arial" w:cs="Arial"/>
        </w:rPr>
      </w:pPr>
    </w:p>
    <w:p w14:paraId="12309681" w14:textId="77777777" w:rsidR="00005DB5" w:rsidRDefault="00005DB5" w:rsidP="001F3DBC">
      <w:pPr>
        <w:pStyle w:val="ListParagraph"/>
        <w:spacing w:after="0" w:line="240" w:lineRule="auto"/>
        <w:ind w:left="0"/>
        <w:rPr>
          <w:rFonts w:ascii="Arial" w:hAnsi="Arial" w:cs="Arial"/>
        </w:rPr>
      </w:pPr>
      <w:r w:rsidRPr="00005DB5">
        <w:rPr>
          <w:rFonts w:ascii="Arial" w:hAnsi="Arial" w:cs="Arial"/>
        </w:rPr>
        <w:t>Group process is an essential part of professional nursing, therefore, group projects will be required in various nursing courses.  Just as various shifts are responsible for patient care and nurses rely on each other and other professionals to accomplish total care, you will rely on each other and work toget</w:t>
      </w:r>
      <w:r>
        <w:rPr>
          <w:rFonts w:ascii="Arial" w:hAnsi="Arial" w:cs="Arial"/>
        </w:rPr>
        <w:t xml:space="preserve">her for a particular project.  </w:t>
      </w:r>
    </w:p>
    <w:p w14:paraId="6D0A994B" w14:textId="77777777" w:rsidR="001F3DBC" w:rsidRPr="00005DB5" w:rsidRDefault="001F3DBC" w:rsidP="001F3DBC">
      <w:pPr>
        <w:pStyle w:val="ListParagraph"/>
        <w:spacing w:after="0" w:line="240" w:lineRule="auto"/>
        <w:ind w:left="0"/>
        <w:rPr>
          <w:rFonts w:ascii="Arial" w:hAnsi="Arial" w:cs="Arial"/>
        </w:rPr>
      </w:pPr>
    </w:p>
    <w:p w14:paraId="21C5E899" w14:textId="30FFD2CC" w:rsidR="00005DB5" w:rsidRPr="00E17961" w:rsidRDefault="00005DB5" w:rsidP="00E17961">
      <w:pPr>
        <w:pStyle w:val="Heading1"/>
      </w:pPr>
      <w:r w:rsidRPr="00005DB5">
        <w:t>REPORT OF UNSATISFACTORY PROGRESS:</w:t>
      </w:r>
    </w:p>
    <w:p w14:paraId="4078F678" w14:textId="77777777" w:rsidR="00005DB5" w:rsidRPr="00005DB5" w:rsidRDefault="00005DB5" w:rsidP="001F3DBC">
      <w:pPr>
        <w:rPr>
          <w:rFonts w:ascii="Arial" w:hAnsi="Arial" w:cs="Arial"/>
          <w:b/>
          <w:sz w:val="22"/>
          <w:szCs w:val="22"/>
          <w:u w:val="single"/>
        </w:rPr>
      </w:pPr>
      <w:r w:rsidRPr="00005DB5">
        <w:rPr>
          <w:rFonts w:ascii="Arial" w:hAnsi="Arial" w:cs="Arial"/>
          <w:sz w:val="22"/>
          <w:szCs w:val="22"/>
        </w:rPr>
        <w:t xml:space="preserve">Report of Unsatisfactory Progress may be issued to a student at any point during the semester via email and/or hard copy. This form places the student on academic notice. It is designed to be a written communication tool between faculty, </w:t>
      </w:r>
      <w:r w:rsidR="001F3DBC">
        <w:rPr>
          <w:rFonts w:ascii="Arial" w:hAnsi="Arial" w:cs="Arial"/>
          <w:sz w:val="22"/>
          <w:szCs w:val="22"/>
        </w:rPr>
        <w:t>student</w:t>
      </w:r>
      <w:r w:rsidRPr="00005DB5">
        <w:rPr>
          <w:rFonts w:ascii="Arial" w:hAnsi="Arial" w:cs="Arial"/>
          <w:sz w:val="22"/>
          <w:szCs w:val="22"/>
        </w:rPr>
        <w:t xml:space="preserve">, and University Administration.  The tool may communicate but is not limited to a problem in the following areas: </w:t>
      </w:r>
    </w:p>
    <w:p w14:paraId="7B943EF8" w14:textId="77777777" w:rsidR="00005DB5" w:rsidRPr="001F3DBC" w:rsidRDefault="00005DB5" w:rsidP="001F3DBC">
      <w:pPr>
        <w:pStyle w:val="ListParagraph"/>
        <w:numPr>
          <w:ilvl w:val="0"/>
          <w:numId w:val="8"/>
        </w:numPr>
        <w:spacing w:after="0" w:line="240" w:lineRule="auto"/>
        <w:rPr>
          <w:rFonts w:ascii="Arial" w:hAnsi="Arial" w:cs="Arial"/>
        </w:rPr>
      </w:pPr>
      <w:r w:rsidRPr="001F3DBC">
        <w:rPr>
          <w:rFonts w:ascii="Arial" w:hAnsi="Arial" w:cs="Arial"/>
        </w:rPr>
        <w:t>Excessive absences (Theory or Clinical)</w:t>
      </w:r>
    </w:p>
    <w:p w14:paraId="0140A716" w14:textId="77777777" w:rsidR="00005DB5" w:rsidRPr="001F3DBC" w:rsidRDefault="00005DB5" w:rsidP="001F3DBC">
      <w:pPr>
        <w:pStyle w:val="ListParagraph"/>
        <w:numPr>
          <w:ilvl w:val="0"/>
          <w:numId w:val="8"/>
        </w:numPr>
        <w:spacing w:after="0" w:line="240" w:lineRule="auto"/>
        <w:rPr>
          <w:rFonts w:ascii="Arial" w:hAnsi="Arial" w:cs="Arial"/>
        </w:rPr>
      </w:pPr>
      <w:r w:rsidRPr="001F3DBC">
        <w:rPr>
          <w:rFonts w:ascii="Arial" w:hAnsi="Arial" w:cs="Arial"/>
        </w:rPr>
        <w:t>Failing to submit assignments  (Theory or Clinical)</w:t>
      </w:r>
    </w:p>
    <w:p w14:paraId="28569531" w14:textId="77777777" w:rsidR="00005DB5" w:rsidRPr="001F3DBC" w:rsidRDefault="00005DB5" w:rsidP="001F3DBC">
      <w:pPr>
        <w:pStyle w:val="ListParagraph"/>
        <w:numPr>
          <w:ilvl w:val="0"/>
          <w:numId w:val="8"/>
        </w:numPr>
        <w:spacing w:after="0" w:line="240" w:lineRule="auto"/>
        <w:rPr>
          <w:rFonts w:ascii="Arial" w:hAnsi="Arial" w:cs="Arial"/>
        </w:rPr>
      </w:pPr>
      <w:r w:rsidRPr="001F3DBC">
        <w:rPr>
          <w:rFonts w:ascii="Arial" w:hAnsi="Arial" w:cs="Arial"/>
        </w:rPr>
        <w:t>Submitting inadequate assignments (Theory or Clinical)</w:t>
      </w:r>
    </w:p>
    <w:p w14:paraId="1CA633FF" w14:textId="77777777" w:rsidR="00005DB5" w:rsidRPr="001F3DBC" w:rsidRDefault="00005DB5" w:rsidP="001F3DBC">
      <w:pPr>
        <w:pStyle w:val="ListParagraph"/>
        <w:numPr>
          <w:ilvl w:val="0"/>
          <w:numId w:val="8"/>
        </w:numPr>
        <w:spacing w:after="0" w:line="240" w:lineRule="auto"/>
        <w:rPr>
          <w:rFonts w:ascii="Arial" w:hAnsi="Arial" w:cs="Arial"/>
        </w:rPr>
      </w:pPr>
      <w:r w:rsidRPr="001F3DBC">
        <w:rPr>
          <w:rFonts w:ascii="Arial" w:hAnsi="Arial" w:cs="Arial"/>
        </w:rPr>
        <w:t>Failing to thoroughly Complete ATI Focused Reviews on all ATI Practice T</w:t>
      </w:r>
      <w:r w:rsidR="001F3DBC" w:rsidRPr="001F3DBC">
        <w:rPr>
          <w:rFonts w:ascii="Arial" w:hAnsi="Arial" w:cs="Arial"/>
        </w:rPr>
        <w:t>ests and/or ATI Proctored Exams</w:t>
      </w:r>
    </w:p>
    <w:p w14:paraId="2F258FA6" w14:textId="77777777" w:rsidR="00005DB5" w:rsidRPr="001F3DBC" w:rsidRDefault="00005DB5" w:rsidP="001F3DBC">
      <w:pPr>
        <w:pStyle w:val="ListParagraph"/>
        <w:numPr>
          <w:ilvl w:val="0"/>
          <w:numId w:val="8"/>
        </w:numPr>
        <w:spacing w:after="0" w:line="240" w:lineRule="auto"/>
        <w:rPr>
          <w:rFonts w:ascii="Arial" w:hAnsi="Arial" w:cs="Arial"/>
        </w:rPr>
      </w:pPr>
      <w:r w:rsidRPr="001F3DBC">
        <w:rPr>
          <w:rFonts w:ascii="Arial" w:hAnsi="Arial" w:cs="Arial"/>
        </w:rPr>
        <w:t xml:space="preserve">Failing to take adequate notes </w:t>
      </w:r>
    </w:p>
    <w:p w14:paraId="4F049282" w14:textId="77777777" w:rsidR="00005DB5" w:rsidRPr="001F3DBC" w:rsidRDefault="001F3DBC" w:rsidP="001F3DBC">
      <w:pPr>
        <w:pStyle w:val="ListParagraph"/>
        <w:numPr>
          <w:ilvl w:val="0"/>
          <w:numId w:val="8"/>
        </w:numPr>
        <w:spacing w:after="0" w:line="240" w:lineRule="auto"/>
        <w:rPr>
          <w:rFonts w:ascii="Arial" w:hAnsi="Arial" w:cs="Arial"/>
        </w:rPr>
      </w:pPr>
      <w:r w:rsidRPr="001F3DBC">
        <w:rPr>
          <w:rFonts w:ascii="Arial" w:hAnsi="Arial" w:cs="Arial"/>
        </w:rPr>
        <w:t>Failing tests/</w:t>
      </w:r>
      <w:r w:rsidR="00005DB5" w:rsidRPr="001F3DBC">
        <w:rPr>
          <w:rFonts w:ascii="Arial" w:hAnsi="Arial" w:cs="Arial"/>
        </w:rPr>
        <w:t xml:space="preserve">Failing to do assigned reading </w:t>
      </w:r>
    </w:p>
    <w:p w14:paraId="7D755416" w14:textId="77777777" w:rsidR="00005DB5" w:rsidRPr="001F3DBC" w:rsidRDefault="00005DB5" w:rsidP="001F3DBC">
      <w:pPr>
        <w:pStyle w:val="ListParagraph"/>
        <w:numPr>
          <w:ilvl w:val="0"/>
          <w:numId w:val="8"/>
        </w:numPr>
        <w:spacing w:after="0" w:line="240" w:lineRule="auto"/>
        <w:rPr>
          <w:rFonts w:ascii="Arial" w:hAnsi="Arial" w:cs="Arial"/>
        </w:rPr>
      </w:pPr>
      <w:r w:rsidRPr="001F3DBC">
        <w:rPr>
          <w:rFonts w:ascii="Arial" w:hAnsi="Arial" w:cs="Arial"/>
        </w:rPr>
        <w:t xml:space="preserve">Failing to comprehend subject matter </w:t>
      </w:r>
    </w:p>
    <w:p w14:paraId="1927C3D6" w14:textId="77777777" w:rsidR="00005DB5" w:rsidRPr="001F3DBC" w:rsidRDefault="00005DB5" w:rsidP="001F3DBC">
      <w:pPr>
        <w:pStyle w:val="ListParagraph"/>
        <w:numPr>
          <w:ilvl w:val="0"/>
          <w:numId w:val="8"/>
        </w:numPr>
        <w:spacing w:after="0" w:line="240" w:lineRule="auto"/>
        <w:rPr>
          <w:rFonts w:ascii="Arial" w:hAnsi="Arial" w:cs="Arial"/>
        </w:rPr>
      </w:pPr>
      <w:r w:rsidRPr="001F3DBC">
        <w:rPr>
          <w:rFonts w:ascii="Arial" w:hAnsi="Arial" w:cs="Arial"/>
        </w:rPr>
        <w:t xml:space="preserve">Inadequate basic skills (e.g. reading, writing math) </w:t>
      </w:r>
    </w:p>
    <w:p w14:paraId="25909554" w14:textId="77777777" w:rsidR="00005DB5" w:rsidRPr="001F3DBC" w:rsidRDefault="00005DB5" w:rsidP="001F3DBC">
      <w:pPr>
        <w:pStyle w:val="ListParagraph"/>
        <w:numPr>
          <w:ilvl w:val="0"/>
          <w:numId w:val="8"/>
        </w:numPr>
        <w:spacing w:after="0" w:line="240" w:lineRule="auto"/>
        <w:rPr>
          <w:rFonts w:ascii="Arial" w:hAnsi="Arial" w:cs="Arial"/>
        </w:rPr>
      </w:pPr>
      <w:r w:rsidRPr="001F3DBC">
        <w:rPr>
          <w:rFonts w:ascii="Arial" w:hAnsi="Arial" w:cs="Arial"/>
        </w:rPr>
        <w:t>Giving excessive time to nonacademic activities</w:t>
      </w:r>
    </w:p>
    <w:p w14:paraId="7B70FA77" w14:textId="77777777" w:rsidR="00005DB5" w:rsidRPr="00005DB5" w:rsidRDefault="00005DB5" w:rsidP="001F3DBC">
      <w:pPr>
        <w:autoSpaceDE w:val="0"/>
        <w:autoSpaceDN w:val="0"/>
        <w:adjustRightInd w:val="0"/>
        <w:rPr>
          <w:rFonts w:ascii="Arial" w:hAnsi="Arial" w:cs="Arial"/>
          <w:b/>
          <w:bCs/>
          <w:sz w:val="22"/>
          <w:szCs w:val="22"/>
          <w:u w:val="single"/>
        </w:rPr>
      </w:pPr>
    </w:p>
    <w:p w14:paraId="3845A975" w14:textId="77777777" w:rsidR="00005DB5" w:rsidRPr="00005DB5" w:rsidRDefault="00005DB5" w:rsidP="001F3DBC">
      <w:pPr>
        <w:pStyle w:val="Heading1"/>
      </w:pPr>
      <w:r w:rsidRPr="00005DB5">
        <w:t>STUDENT CONDUCT:</w:t>
      </w:r>
    </w:p>
    <w:p w14:paraId="6382BBA7" w14:textId="77777777" w:rsidR="00005DB5" w:rsidRPr="00005DB5" w:rsidRDefault="00005DB5" w:rsidP="001F3DBC">
      <w:pPr>
        <w:autoSpaceDE w:val="0"/>
        <w:autoSpaceDN w:val="0"/>
        <w:adjustRightInd w:val="0"/>
        <w:rPr>
          <w:rFonts w:ascii="Arial" w:hAnsi="Arial" w:cs="Arial"/>
          <w:sz w:val="22"/>
          <w:szCs w:val="22"/>
        </w:rPr>
      </w:pPr>
      <w:r w:rsidRPr="00005DB5">
        <w:rPr>
          <w:rFonts w:ascii="Arial" w:hAnsi="Arial" w:cs="Arial"/>
          <w:sz w:val="22"/>
          <w:szCs w:val="22"/>
        </w:rPr>
        <w:t>Wayland proudly adheres to high standards of intellectual, moral, ethical, and spiritual values. Convinced that self-discipline is more desirable than outside force and that the truly educated person must pursue what is right under all circumstances, Wayland entrusts each student with the solemn obligation of preserving these standards.</w:t>
      </w:r>
    </w:p>
    <w:p w14:paraId="2965E0D1" w14:textId="77777777" w:rsidR="00005DB5" w:rsidRPr="00005DB5" w:rsidRDefault="00005DB5" w:rsidP="001F3DBC">
      <w:pPr>
        <w:autoSpaceDE w:val="0"/>
        <w:autoSpaceDN w:val="0"/>
        <w:adjustRightInd w:val="0"/>
        <w:rPr>
          <w:rFonts w:ascii="Arial" w:hAnsi="Arial" w:cs="Arial"/>
          <w:sz w:val="22"/>
          <w:szCs w:val="22"/>
        </w:rPr>
      </w:pPr>
    </w:p>
    <w:p w14:paraId="446E8206" w14:textId="77777777" w:rsidR="00005DB5" w:rsidRPr="00005DB5" w:rsidRDefault="00005DB5" w:rsidP="001F3DBC">
      <w:pPr>
        <w:autoSpaceDE w:val="0"/>
        <w:autoSpaceDN w:val="0"/>
        <w:adjustRightInd w:val="0"/>
        <w:rPr>
          <w:rFonts w:ascii="Arial" w:hAnsi="Arial" w:cs="Arial"/>
          <w:sz w:val="22"/>
          <w:szCs w:val="22"/>
        </w:rPr>
      </w:pPr>
      <w:r w:rsidRPr="00005DB5">
        <w:rPr>
          <w:rFonts w:ascii="Arial" w:hAnsi="Arial" w:cs="Arial"/>
          <w:sz w:val="22"/>
          <w:szCs w:val="22"/>
        </w:rPr>
        <w:t>However, in the light of revelation, reason, and the custom of the Christian community from which Wayland has sprung, certain practices are evaluated:</w:t>
      </w:r>
    </w:p>
    <w:p w14:paraId="5E7F00B0" w14:textId="77777777" w:rsidR="00005DB5" w:rsidRPr="001F3DBC" w:rsidRDefault="00005DB5" w:rsidP="001F3DBC">
      <w:pPr>
        <w:pStyle w:val="ListParagraph"/>
        <w:numPr>
          <w:ilvl w:val="0"/>
          <w:numId w:val="7"/>
        </w:numPr>
        <w:autoSpaceDE w:val="0"/>
        <w:autoSpaceDN w:val="0"/>
        <w:adjustRightInd w:val="0"/>
        <w:spacing w:after="0" w:line="240" w:lineRule="auto"/>
        <w:rPr>
          <w:rFonts w:ascii="Arial" w:hAnsi="Arial" w:cs="Arial"/>
        </w:rPr>
      </w:pPr>
      <w:r w:rsidRPr="001F3DBC">
        <w:rPr>
          <w:rFonts w:ascii="Arial" w:hAnsi="Arial" w:cs="Arial"/>
        </w:rPr>
        <w:t>Personal integrity in keeping with New Testament standards is expected of all students.</w:t>
      </w:r>
    </w:p>
    <w:p w14:paraId="494A37FA" w14:textId="77777777" w:rsidR="00005DB5" w:rsidRPr="001F3DBC" w:rsidRDefault="00005DB5" w:rsidP="001F3DBC">
      <w:pPr>
        <w:pStyle w:val="ListParagraph"/>
        <w:numPr>
          <w:ilvl w:val="0"/>
          <w:numId w:val="7"/>
        </w:numPr>
        <w:autoSpaceDE w:val="0"/>
        <w:autoSpaceDN w:val="0"/>
        <w:adjustRightInd w:val="0"/>
        <w:spacing w:after="0" w:line="240" w:lineRule="auto"/>
        <w:rPr>
          <w:rFonts w:ascii="Arial" w:hAnsi="Arial" w:cs="Arial"/>
        </w:rPr>
      </w:pPr>
      <w:r w:rsidRPr="001F3DBC">
        <w:rPr>
          <w:rFonts w:ascii="Arial" w:hAnsi="Arial" w:cs="Arial"/>
        </w:rPr>
        <w:t>Respect for the property, knowledge, and rights of other people must prevail.</w:t>
      </w:r>
    </w:p>
    <w:p w14:paraId="3F525C12" w14:textId="77777777" w:rsidR="00005DB5" w:rsidRPr="001F3DBC" w:rsidRDefault="00005DB5" w:rsidP="001F3DBC">
      <w:pPr>
        <w:pStyle w:val="ListParagraph"/>
        <w:numPr>
          <w:ilvl w:val="0"/>
          <w:numId w:val="7"/>
        </w:numPr>
        <w:autoSpaceDE w:val="0"/>
        <w:autoSpaceDN w:val="0"/>
        <w:adjustRightInd w:val="0"/>
        <w:spacing w:after="0" w:line="240" w:lineRule="auto"/>
        <w:rPr>
          <w:rFonts w:ascii="Arial" w:hAnsi="Arial" w:cs="Arial"/>
        </w:rPr>
      </w:pPr>
      <w:r w:rsidRPr="001F3DBC">
        <w:rPr>
          <w:rFonts w:ascii="Arial" w:hAnsi="Arial" w:cs="Arial"/>
        </w:rPr>
        <w:t>The use or possession of alcoholic beverages and/or illegal drugs is forbidden.</w:t>
      </w:r>
    </w:p>
    <w:p w14:paraId="55A2E7BE" w14:textId="77777777" w:rsidR="00005DB5" w:rsidRPr="001F3DBC" w:rsidRDefault="00005DB5" w:rsidP="001F3DBC">
      <w:pPr>
        <w:pStyle w:val="ListParagraph"/>
        <w:numPr>
          <w:ilvl w:val="0"/>
          <w:numId w:val="7"/>
        </w:numPr>
        <w:autoSpaceDE w:val="0"/>
        <w:autoSpaceDN w:val="0"/>
        <w:adjustRightInd w:val="0"/>
        <w:spacing w:after="0" w:line="240" w:lineRule="auto"/>
        <w:rPr>
          <w:rFonts w:ascii="Arial" w:hAnsi="Arial" w:cs="Arial"/>
        </w:rPr>
      </w:pPr>
      <w:r w:rsidRPr="001F3DBC">
        <w:rPr>
          <w:rFonts w:ascii="Arial" w:hAnsi="Arial" w:cs="Arial"/>
        </w:rPr>
        <w:t>Gambling, hazing, and the on-campus possession of firearms or deadly weapons are prohibited. BB Guns and Paint Ball Guns are also prohibited.</w:t>
      </w:r>
    </w:p>
    <w:p w14:paraId="65A14F9E" w14:textId="77777777" w:rsidR="00005DB5" w:rsidRPr="001F3DBC" w:rsidRDefault="00005DB5" w:rsidP="001F3DBC">
      <w:pPr>
        <w:pStyle w:val="ListParagraph"/>
        <w:numPr>
          <w:ilvl w:val="0"/>
          <w:numId w:val="7"/>
        </w:numPr>
        <w:autoSpaceDE w:val="0"/>
        <w:autoSpaceDN w:val="0"/>
        <w:adjustRightInd w:val="0"/>
        <w:spacing w:after="0" w:line="240" w:lineRule="auto"/>
        <w:rPr>
          <w:rFonts w:ascii="Arial" w:hAnsi="Arial" w:cs="Arial"/>
        </w:rPr>
      </w:pPr>
      <w:r w:rsidRPr="001F3DBC">
        <w:rPr>
          <w:rFonts w:ascii="Arial" w:hAnsi="Arial" w:cs="Arial"/>
        </w:rPr>
        <w:t xml:space="preserve">The use of tobacco by students is discouraged, though permitted in certain designated areas of the campus. In consideration of the rights of others and the requirements of safety, such areas are designated. </w:t>
      </w:r>
    </w:p>
    <w:p w14:paraId="78785A4E" w14:textId="77777777" w:rsidR="00005DB5" w:rsidRPr="001F3DBC" w:rsidRDefault="00005DB5" w:rsidP="001F3DBC">
      <w:pPr>
        <w:pStyle w:val="ListParagraph"/>
        <w:numPr>
          <w:ilvl w:val="0"/>
          <w:numId w:val="7"/>
        </w:numPr>
        <w:autoSpaceDE w:val="0"/>
        <w:autoSpaceDN w:val="0"/>
        <w:adjustRightInd w:val="0"/>
        <w:spacing w:after="0" w:line="240" w:lineRule="auto"/>
        <w:rPr>
          <w:rFonts w:ascii="Arial" w:hAnsi="Arial" w:cs="Arial"/>
        </w:rPr>
      </w:pPr>
      <w:r w:rsidRPr="001F3DBC">
        <w:rPr>
          <w:rFonts w:ascii="Arial" w:hAnsi="Arial" w:cs="Arial"/>
        </w:rPr>
        <w:t>No head gear will be allowed in the classroom setting</w:t>
      </w:r>
    </w:p>
    <w:p w14:paraId="3C2D507B" w14:textId="77777777" w:rsidR="00005DB5" w:rsidRPr="001F3DBC" w:rsidRDefault="00005DB5" w:rsidP="001F3DBC">
      <w:pPr>
        <w:pStyle w:val="ListParagraph"/>
        <w:numPr>
          <w:ilvl w:val="0"/>
          <w:numId w:val="7"/>
        </w:numPr>
        <w:autoSpaceDE w:val="0"/>
        <w:autoSpaceDN w:val="0"/>
        <w:adjustRightInd w:val="0"/>
        <w:spacing w:after="0" w:line="240" w:lineRule="auto"/>
        <w:rPr>
          <w:rFonts w:ascii="Arial" w:hAnsi="Arial" w:cs="Arial"/>
        </w:rPr>
      </w:pPr>
      <w:r w:rsidRPr="001F3DBC">
        <w:rPr>
          <w:rFonts w:ascii="Arial" w:hAnsi="Arial" w:cs="Arial"/>
        </w:rPr>
        <w:t>No inappropriate clothing will be worn in the classroom setting</w:t>
      </w:r>
    </w:p>
    <w:p w14:paraId="31755920" w14:textId="77777777" w:rsidR="00005DB5" w:rsidRPr="00005DB5" w:rsidRDefault="00005DB5" w:rsidP="001F3DBC">
      <w:pPr>
        <w:autoSpaceDE w:val="0"/>
        <w:autoSpaceDN w:val="0"/>
        <w:adjustRightInd w:val="0"/>
        <w:rPr>
          <w:rFonts w:ascii="Arial" w:hAnsi="Arial" w:cs="Arial"/>
          <w:sz w:val="22"/>
          <w:szCs w:val="22"/>
        </w:rPr>
      </w:pPr>
    </w:p>
    <w:p w14:paraId="7DE8DD50" w14:textId="77777777" w:rsidR="00005DB5" w:rsidRPr="00005DB5" w:rsidRDefault="00005DB5" w:rsidP="001F3DBC">
      <w:pPr>
        <w:autoSpaceDE w:val="0"/>
        <w:autoSpaceDN w:val="0"/>
        <w:adjustRightInd w:val="0"/>
        <w:rPr>
          <w:rFonts w:ascii="Arial" w:hAnsi="Arial" w:cs="Arial"/>
          <w:sz w:val="22"/>
          <w:szCs w:val="22"/>
        </w:rPr>
      </w:pPr>
      <w:r w:rsidRPr="00005DB5">
        <w:rPr>
          <w:rFonts w:ascii="Arial" w:hAnsi="Arial" w:cs="Arial"/>
          <w:sz w:val="22"/>
          <w:szCs w:val="22"/>
        </w:rPr>
        <w:t>The authority of the University is exercised over all student groups or organizations bearing the name of the university, or any student enterprises to the extent necessary to safeguard the good name and well-being of Wayland. Specifically, each student is expected to conduct himself in such a manner as to uphold, not detract from, the good name of Wayland Baptist University. If one feels that he/she cannot subscribe to the moral and social practices of the University, he/she will find greater acceptance elsewhere.</w:t>
      </w:r>
      <w:r w:rsidRPr="00005DB5">
        <w:rPr>
          <w:rFonts w:ascii="Arial" w:hAnsi="Arial" w:cs="Arial"/>
          <w:i/>
          <w:iCs/>
          <w:sz w:val="22"/>
          <w:szCs w:val="22"/>
        </w:rPr>
        <w:t xml:space="preserve"> (This is a statement of conduct standards. It is enforced in conjunction with the Discipline Policy and Substance Abuse Policy found elsewhere in this handbook).</w:t>
      </w:r>
    </w:p>
    <w:p w14:paraId="697F4B35" w14:textId="77777777" w:rsidR="00005DB5" w:rsidRPr="00005DB5" w:rsidRDefault="00005DB5" w:rsidP="001F3DBC">
      <w:pPr>
        <w:autoSpaceDE w:val="0"/>
        <w:autoSpaceDN w:val="0"/>
        <w:adjustRightInd w:val="0"/>
        <w:rPr>
          <w:rFonts w:ascii="Arial" w:hAnsi="Arial" w:cs="Arial"/>
          <w:b/>
          <w:sz w:val="22"/>
          <w:szCs w:val="22"/>
          <w:u w:val="single"/>
        </w:rPr>
      </w:pPr>
    </w:p>
    <w:p w14:paraId="508918EB" w14:textId="6F8B6AC9" w:rsidR="00005DB5" w:rsidRPr="00E17961" w:rsidRDefault="00005DB5" w:rsidP="00E17961">
      <w:pPr>
        <w:pStyle w:val="Heading1"/>
      </w:pPr>
      <w:r w:rsidRPr="00005DB5">
        <w:t>STANDARDS OF PROFESSIONAL NURSING PRACTICE:</w:t>
      </w:r>
    </w:p>
    <w:p w14:paraId="368DD234" w14:textId="77777777" w:rsidR="00005DB5" w:rsidRPr="00005DB5" w:rsidRDefault="00005DB5" w:rsidP="001F3DBC">
      <w:pPr>
        <w:autoSpaceDE w:val="0"/>
        <w:autoSpaceDN w:val="0"/>
        <w:adjustRightInd w:val="0"/>
        <w:rPr>
          <w:rFonts w:ascii="Arial" w:hAnsi="Arial" w:cs="Arial"/>
          <w:sz w:val="22"/>
          <w:szCs w:val="22"/>
        </w:rPr>
      </w:pPr>
      <w:r w:rsidRPr="00005DB5">
        <w:rPr>
          <w:rFonts w:ascii="Arial" w:hAnsi="Arial" w:cs="Arial"/>
          <w:sz w:val="22"/>
          <w:szCs w:val="22"/>
        </w:rPr>
        <w:t xml:space="preserve">(BON 213.27, 217.11, 217.12)  Please refer to the Board of Nursing at </w:t>
      </w:r>
      <w:hyperlink r:id="rId9" w:history="1">
        <w:r w:rsidRPr="00005DB5">
          <w:rPr>
            <w:rStyle w:val="Hyperlink"/>
            <w:rFonts w:ascii="Arial" w:hAnsi="Arial" w:cs="Arial"/>
            <w:sz w:val="22"/>
            <w:szCs w:val="22"/>
          </w:rPr>
          <w:t>www.BON.state.tx.us</w:t>
        </w:r>
      </w:hyperlink>
      <w:r w:rsidRPr="00005DB5">
        <w:rPr>
          <w:rFonts w:ascii="Arial" w:hAnsi="Arial" w:cs="Arial"/>
          <w:sz w:val="22"/>
          <w:szCs w:val="22"/>
        </w:rPr>
        <w:t xml:space="preserve"> for any additional information regarding the Texas Nurse Practice Act. </w:t>
      </w:r>
    </w:p>
    <w:p w14:paraId="79C5DEC4" w14:textId="77777777" w:rsidR="00005DB5" w:rsidRPr="001F3DBC" w:rsidRDefault="00005DB5" w:rsidP="001F3DBC">
      <w:pPr>
        <w:pStyle w:val="ListParagraph"/>
        <w:numPr>
          <w:ilvl w:val="0"/>
          <w:numId w:val="10"/>
        </w:numPr>
        <w:autoSpaceDE w:val="0"/>
        <w:autoSpaceDN w:val="0"/>
        <w:adjustRightInd w:val="0"/>
        <w:spacing w:after="0" w:line="240" w:lineRule="auto"/>
        <w:rPr>
          <w:rFonts w:ascii="Arial" w:hAnsi="Arial" w:cs="Arial"/>
        </w:rPr>
      </w:pPr>
      <w:r w:rsidRPr="001F3DBC">
        <w:rPr>
          <w:rFonts w:ascii="Arial" w:hAnsi="Arial" w:cs="Arial"/>
        </w:rPr>
        <w:t>Knows rationale for side effects of medications and treatments, and correctly administers same.  217.00 (1)(c).</w:t>
      </w:r>
    </w:p>
    <w:p w14:paraId="37000927" w14:textId="77777777" w:rsidR="00005DB5" w:rsidRPr="001F3DBC" w:rsidRDefault="00005DB5" w:rsidP="001F3DBC">
      <w:pPr>
        <w:pStyle w:val="ListParagraph"/>
        <w:numPr>
          <w:ilvl w:val="0"/>
          <w:numId w:val="10"/>
        </w:numPr>
        <w:autoSpaceDE w:val="0"/>
        <w:autoSpaceDN w:val="0"/>
        <w:adjustRightInd w:val="0"/>
        <w:spacing w:after="0" w:line="240" w:lineRule="auto"/>
        <w:rPr>
          <w:rFonts w:ascii="Arial" w:hAnsi="Arial" w:cs="Arial"/>
        </w:rPr>
      </w:pPr>
      <w:r w:rsidRPr="001F3DBC">
        <w:rPr>
          <w:rFonts w:ascii="Arial" w:hAnsi="Arial" w:cs="Arial"/>
        </w:rPr>
        <w:t>Documents nursing care accurately and completely, including signs and symptoms, nursing care rendered, medication administration.  Contacts health care team concerning significant events in patient health.  217.11 (1) (d).</w:t>
      </w:r>
    </w:p>
    <w:p w14:paraId="176BF211" w14:textId="77777777" w:rsidR="00005DB5" w:rsidRPr="001F3DBC" w:rsidRDefault="00005DB5" w:rsidP="001F3DBC">
      <w:pPr>
        <w:pStyle w:val="ListParagraph"/>
        <w:numPr>
          <w:ilvl w:val="0"/>
          <w:numId w:val="10"/>
        </w:numPr>
        <w:autoSpaceDE w:val="0"/>
        <w:autoSpaceDN w:val="0"/>
        <w:adjustRightInd w:val="0"/>
        <w:spacing w:after="0" w:line="240" w:lineRule="auto"/>
        <w:rPr>
          <w:rFonts w:ascii="Arial" w:hAnsi="Arial" w:cs="Arial"/>
        </w:rPr>
      </w:pPr>
      <w:r w:rsidRPr="001F3DBC">
        <w:rPr>
          <w:rFonts w:ascii="Arial" w:hAnsi="Arial" w:cs="Arial"/>
        </w:rPr>
        <w:t xml:space="preserve">Implements a safe environment for patients and/or others. 217.11 (1) (b). </w:t>
      </w:r>
    </w:p>
    <w:p w14:paraId="233221F0" w14:textId="77777777" w:rsidR="00005DB5" w:rsidRPr="001F3DBC" w:rsidRDefault="00005DB5" w:rsidP="001F3DBC">
      <w:pPr>
        <w:pStyle w:val="ListParagraph"/>
        <w:numPr>
          <w:ilvl w:val="0"/>
          <w:numId w:val="10"/>
        </w:numPr>
        <w:autoSpaceDE w:val="0"/>
        <w:autoSpaceDN w:val="0"/>
        <w:adjustRightInd w:val="0"/>
        <w:spacing w:after="0" w:line="240" w:lineRule="auto"/>
        <w:rPr>
          <w:rFonts w:ascii="Arial" w:hAnsi="Arial" w:cs="Arial"/>
        </w:rPr>
      </w:pPr>
      <w:r w:rsidRPr="001F3DBC">
        <w:rPr>
          <w:rFonts w:ascii="Arial" w:hAnsi="Arial" w:cs="Arial"/>
        </w:rPr>
        <w:t xml:space="preserve">Respects client confidentiality. 217.11 (1)(e). </w:t>
      </w:r>
    </w:p>
    <w:p w14:paraId="554CAAA9" w14:textId="77777777" w:rsidR="00005DB5" w:rsidRPr="001F3DBC" w:rsidRDefault="00005DB5" w:rsidP="001F3DBC">
      <w:pPr>
        <w:pStyle w:val="ListParagraph"/>
        <w:numPr>
          <w:ilvl w:val="0"/>
          <w:numId w:val="10"/>
        </w:numPr>
        <w:autoSpaceDE w:val="0"/>
        <w:autoSpaceDN w:val="0"/>
        <w:adjustRightInd w:val="0"/>
        <w:spacing w:after="0" w:line="240" w:lineRule="auto"/>
        <w:rPr>
          <w:rFonts w:ascii="Arial" w:hAnsi="Arial" w:cs="Arial"/>
        </w:rPr>
      </w:pPr>
      <w:r w:rsidRPr="001F3DBC">
        <w:rPr>
          <w:rFonts w:ascii="Arial" w:hAnsi="Arial" w:cs="Arial"/>
        </w:rPr>
        <w:t xml:space="preserve">Accepts assignments commensurate with educational level, preparation, experience and knowledge. 217.11(1)(t). </w:t>
      </w:r>
    </w:p>
    <w:p w14:paraId="793BF141" w14:textId="77777777" w:rsidR="00005DB5" w:rsidRPr="001F3DBC" w:rsidRDefault="00005DB5" w:rsidP="001F3DBC">
      <w:pPr>
        <w:pStyle w:val="ListParagraph"/>
        <w:numPr>
          <w:ilvl w:val="0"/>
          <w:numId w:val="10"/>
        </w:numPr>
        <w:autoSpaceDE w:val="0"/>
        <w:autoSpaceDN w:val="0"/>
        <w:adjustRightInd w:val="0"/>
        <w:spacing w:after="0" w:line="240" w:lineRule="auto"/>
        <w:rPr>
          <w:rFonts w:ascii="Arial" w:hAnsi="Arial" w:cs="Arial"/>
        </w:rPr>
      </w:pPr>
      <w:r w:rsidRPr="001F3DBC">
        <w:rPr>
          <w:rFonts w:ascii="Arial" w:hAnsi="Arial" w:cs="Arial"/>
        </w:rPr>
        <w:t>Obtains instruction and supervision as necessary when implementing nursing procedures and practices.  217.11(1)(h).</w:t>
      </w:r>
    </w:p>
    <w:p w14:paraId="0BA33EFB" w14:textId="77777777" w:rsidR="00005DB5" w:rsidRPr="001F3DBC" w:rsidRDefault="00005DB5" w:rsidP="001F3DBC">
      <w:pPr>
        <w:pStyle w:val="ListParagraph"/>
        <w:numPr>
          <w:ilvl w:val="0"/>
          <w:numId w:val="10"/>
        </w:numPr>
        <w:autoSpaceDE w:val="0"/>
        <w:autoSpaceDN w:val="0"/>
        <w:adjustRightInd w:val="0"/>
        <w:spacing w:after="0" w:line="240" w:lineRule="auto"/>
        <w:rPr>
          <w:rFonts w:ascii="Arial" w:hAnsi="Arial" w:cs="Arial"/>
        </w:rPr>
      </w:pPr>
      <w:r w:rsidRPr="001F3DBC">
        <w:rPr>
          <w:rFonts w:ascii="Arial" w:hAnsi="Arial" w:cs="Arial"/>
        </w:rPr>
        <w:t>Notifies the appropriate supervisor when leaving an assignment.  217.11 (1) (I).</w:t>
      </w:r>
    </w:p>
    <w:p w14:paraId="10B3DA1C" w14:textId="77777777" w:rsidR="00005DB5" w:rsidRPr="001F3DBC" w:rsidRDefault="00005DB5" w:rsidP="001F3DBC">
      <w:pPr>
        <w:pStyle w:val="ListParagraph"/>
        <w:numPr>
          <w:ilvl w:val="0"/>
          <w:numId w:val="10"/>
        </w:numPr>
        <w:autoSpaceDE w:val="0"/>
        <w:autoSpaceDN w:val="0"/>
        <w:adjustRightInd w:val="0"/>
        <w:spacing w:after="0" w:line="240" w:lineRule="auto"/>
        <w:rPr>
          <w:rFonts w:ascii="Arial" w:hAnsi="Arial" w:cs="Arial"/>
        </w:rPr>
      </w:pPr>
      <w:r w:rsidRPr="001F3DBC">
        <w:rPr>
          <w:rFonts w:ascii="Arial" w:hAnsi="Arial" w:cs="Arial"/>
        </w:rPr>
        <w:t>Recognizes and maintains professional boundaries of the nurse/patient relationship. 217.11 (1)(J).</w:t>
      </w:r>
    </w:p>
    <w:p w14:paraId="5EC31D1E" w14:textId="77777777" w:rsidR="00005DB5" w:rsidRPr="001F3DBC" w:rsidRDefault="00005DB5" w:rsidP="001F3DBC">
      <w:pPr>
        <w:pStyle w:val="ListParagraph"/>
        <w:numPr>
          <w:ilvl w:val="0"/>
          <w:numId w:val="10"/>
        </w:numPr>
        <w:autoSpaceDE w:val="0"/>
        <w:autoSpaceDN w:val="0"/>
        <w:adjustRightInd w:val="0"/>
        <w:spacing w:after="0" w:line="240" w:lineRule="auto"/>
        <w:rPr>
          <w:rFonts w:ascii="Arial" w:hAnsi="Arial" w:cs="Arial"/>
        </w:rPr>
      </w:pPr>
      <w:r w:rsidRPr="001F3DBC">
        <w:rPr>
          <w:rFonts w:ascii="Arial" w:hAnsi="Arial" w:cs="Arial"/>
        </w:rPr>
        <w:t>Clarifies orders, treatments, that the nurse has reason to believe are inaccurate, non-effective or contraindicated. 217.11 (1)(N).</w:t>
      </w:r>
    </w:p>
    <w:p w14:paraId="7E40E388" w14:textId="77777777" w:rsidR="00005DB5" w:rsidRPr="001F3DBC" w:rsidRDefault="00005DB5" w:rsidP="001F3DBC">
      <w:pPr>
        <w:pStyle w:val="ListParagraph"/>
        <w:numPr>
          <w:ilvl w:val="0"/>
          <w:numId w:val="10"/>
        </w:numPr>
        <w:autoSpaceDE w:val="0"/>
        <w:autoSpaceDN w:val="0"/>
        <w:adjustRightInd w:val="0"/>
        <w:spacing w:after="0" w:line="240" w:lineRule="auto"/>
        <w:rPr>
          <w:rFonts w:ascii="Arial" w:hAnsi="Arial" w:cs="Arial"/>
        </w:rPr>
      </w:pPr>
      <w:r w:rsidRPr="001F3DBC">
        <w:rPr>
          <w:rFonts w:ascii="Arial" w:hAnsi="Arial" w:cs="Arial"/>
        </w:rPr>
        <w:t>Able to distinguish right from wrong. 213.27 (b)(2)(A).</w:t>
      </w:r>
    </w:p>
    <w:p w14:paraId="1A65DE3B" w14:textId="77777777" w:rsidR="00005DB5" w:rsidRPr="001F3DBC" w:rsidRDefault="00005DB5" w:rsidP="001F3DBC">
      <w:pPr>
        <w:pStyle w:val="ListParagraph"/>
        <w:numPr>
          <w:ilvl w:val="0"/>
          <w:numId w:val="10"/>
        </w:numPr>
        <w:autoSpaceDE w:val="0"/>
        <w:autoSpaceDN w:val="0"/>
        <w:adjustRightInd w:val="0"/>
        <w:spacing w:after="0" w:line="240" w:lineRule="auto"/>
        <w:rPr>
          <w:rFonts w:ascii="Arial" w:hAnsi="Arial" w:cs="Arial"/>
        </w:rPr>
      </w:pPr>
      <w:r w:rsidRPr="001F3DBC">
        <w:rPr>
          <w:rFonts w:ascii="Arial" w:hAnsi="Arial" w:cs="Arial"/>
        </w:rPr>
        <w:t>Able to think and act rationally 213.27(b)(2)(B).</w:t>
      </w:r>
    </w:p>
    <w:p w14:paraId="510B40CB" w14:textId="77777777" w:rsidR="00005DB5" w:rsidRPr="001F3DBC" w:rsidRDefault="00005DB5" w:rsidP="001F3DBC">
      <w:pPr>
        <w:pStyle w:val="ListParagraph"/>
        <w:numPr>
          <w:ilvl w:val="0"/>
          <w:numId w:val="10"/>
        </w:numPr>
        <w:autoSpaceDE w:val="0"/>
        <w:autoSpaceDN w:val="0"/>
        <w:adjustRightInd w:val="0"/>
        <w:spacing w:after="0" w:line="240" w:lineRule="auto"/>
        <w:rPr>
          <w:rFonts w:ascii="Arial" w:hAnsi="Arial" w:cs="Arial"/>
        </w:rPr>
      </w:pPr>
      <w:r w:rsidRPr="001F3DBC">
        <w:rPr>
          <w:rFonts w:ascii="Arial" w:hAnsi="Arial" w:cs="Arial"/>
        </w:rPr>
        <w:t>Able to keep promises and honor obligations 213.27(b)(2)(C).</w:t>
      </w:r>
    </w:p>
    <w:p w14:paraId="37C190E6" w14:textId="77777777" w:rsidR="00005DB5" w:rsidRPr="001F3DBC" w:rsidRDefault="00005DB5" w:rsidP="001F3DBC">
      <w:pPr>
        <w:pStyle w:val="ListParagraph"/>
        <w:numPr>
          <w:ilvl w:val="0"/>
          <w:numId w:val="10"/>
        </w:numPr>
        <w:autoSpaceDE w:val="0"/>
        <w:autoSpaceDN w:val="0"/>
        <w:adjustRightInd w:val="0"/>
        <w:spacing w:after="0" w:line="240" w:lineRule="auto"/>
        <w:rPr>
          <w:rFonts w:ascii="Arial" w:hAnsi="Arial" w:cs="Arial"/>
        </w:rPr>
      </w:pPr>
      <w:r w:rsidRPr="001F3DBC">
        <w:rPr>
          <w:rFonts w:ascii="Arial" w:hAnsi="Arial" w:cs="Arial"/>
        </w:rPr>
        <w:t>Accountable for own behavior 213.27(b)(2)(D).</w:t>
      </w:r>
    </w:p>
    <w:p w14:paraId="17E0A9A3" w14:textId="77777777" w:rsidR="00005DB5" w:rsidRPr="001F3DBC" w:rsidRDefault="00005DB5" w:rsidP="001F3DBC">
      <w:pPr>
        <w:pStyle w:val="ListParagraph"/>
        <w:numPr>
          <w:ilvl w:val="0"/>
          <w:numId w:val="10"/>
        </w:numPr>
        <w:autoSpaceDE w:val="0"/>
        <w:autoSpaceDN w:val="0"/>
        <w:adjustRightInd w:val="0"/>
        <w:spacing w:after="0" w:line="240" w:lineRule="auto"/>
        <w:rPr>
          <w:rFonts w:ascii="Arial" w:hAnsi="Arial" w:cs="Arial"/>
        </w:rPr>
      </w:pPr>
      <w:r w:rsidRPr="001F3DBC">
        <w:rPr>
          <w:rFonts w:ascii="Arial" w:hAnsi="Arial" w:cs="Arial"/>
        </w:rPr>
        <w:t>Able to promptly and fully self-disclose facts, circumstances, events, errors and omissions when these disclosures will enhance health status of patients or protect patients from unnecessary risk or harm.  213.27(b)(2)(G).</w:t>
      </w:r>
    </w:p>
    <w:p w14:paraId="20D8A324" w14:textId="77777777" w:rsidR="00005DB5" w:rsidRPr="00005DB5" w:rsidRDefault="00005DB5" w:rsidP="001F3DBC">
      <w:pPr>
        <w:autoSpaceDE w:val="0"/>
        <w:autoSpaceDN w:val="0"/>
        <w:adjustRightInd w:val="0"/>
        <w:rPr>
          <w:rFonts w:ascii="Arial" w:hAnsi="Arial" w:cs="Arial"/>
          <w:sz w:val="22"/>
          <w:szCs w:val="22"/>
        </w:rPr>
      </w:pPr>
    </w:p>
    <w:p w14:paraId="31F75626" w14:textId="77777777" w:rsidR="00005DB5" w:rsidRPr="00005DB5" w:rsidRDefault="00005DB5" w:rsidP="001F3DBC">
      <w:pPr>
        <w:autoSpaceDE w:val="0"/>
        <w:autoSpaceDN w:val="0"/>
        <w:adjustRightInd w:val="0"/>
        <w:rPr>
          <w:rFonts w:ascii="Arial" w:hAnsi="Arial" w:cs="Arial"/>
          <w:sz w:val="22"/>
          <w:szCs w:val="22"/>
        </w:rPr>
      </w:pPr>
      <w:r w:rsidRPr="00005DB5">
        <w:rPr>
          <w:rFonts w:ascii="Arial" w:hAnsi="Arial" w:cs="Arial"/>
          <w:sz w:val="22"/>
          <w:szCs w:val="22"/>
        </w:rPr>
        <w:t xml:space="preserve">Please refer to the Board of Nursing at </w:t>
      </w:r>
      <w:hyperlink r:id="rId10" w:history="1">
        <w:r w:rsidRPr="00005DB5">
          <w:rPr>
            <w:rStyle w:val="Hyperlink"/>
            <w:rFonts w:ascii="Arial" w:hAnsi="Arial" w:cs="Arial"/>
            <w:sz w:val="22"/>
            <w:szCs w:val="22"/>
          </w:rPr>
          <w:t>www.BON.state.tx.us</w:t>
        </w:r>
      </w:hyperlink>
      <w:r w:rsidRPr="00005DB5">
        <w:rPr>
          <w:rFonts w:ascii="Arial" w:hAnsi="Arial" w:cs="Arial"/>
          <w:sz w:val="22"/>
          <w:szCs w:val="22"/>
        </w:rPr>
        <w:t xml:space="preserve"> for any additional information regarding the Texas Nurse Practice Act. </w:t>
      </w:r>
    </w:p>
    <w:p w14:paraId="78B0C0E0" w14:textId="77777777" w:rsidR="00005DB5" w:rsidRPr="007A2234" w:rsidRDefault="00005DB5" w:rsidP="001F3DBC">
      <w:pPr>
        <w:rPr>
          <w:rFonts w:ascii="Arial" w:hAnsi="Arial" w:cs="Arial"/>
          <w:sz w:val="22"/>
        </w:rPr>
      </w:pPr>
    </w:p>
    <w:p w14:paraId="2FE43FBF" w14:textId="09ABDA4B" w:rsidR="004667F6" w:rsidRDefault="004667F6">
      <w:pPr>
        <w:spacing w:after="160" w:line="259" w:lineRule="auto"/>
        <w:rPr>
          <w:rFonts w:ascii="Arial" w:eastAsia="Calibri" w:hAnsi="Arial" w:cs="Arial"/>
          <w:caps/>
        </w:rPr>
      </w:pPr>
      <w:r>
        <w:rPr>
          <w:rFonts w:ascii="Arial" w:eastAsia="Calibri" w:hAnsi="Arial" w:cs="Arial"/>
          <w:caps/>
        </w:rPr>
        <w:br w:type="page"/>
      </w:r>
    </w:p>
    <w:p w14:paraId="626E4B4A" w14:textId="672F3B86" w:rsidR="007A2234" w:rsidRDefault="00E17961" w:rsidP="004667F6">
      <w:pPr>
        <w:pStyle w:val="Heading1"/>
        <w:rPr>
          <w:rFonts w:eastAsia="Calibri"/>
        </w:rPr>
      </w:pPr>
      <w:r>
        <w:rPr>
          <w:rFonts w:eastAsia="Calibri"/>
        </w:rPr>
        <w:lastRenderedPageBreak/>
        <w:t>NURS 4332</w:t>
      </w:r>
      <w:r w:rsidR="004667F6">
        <w:rPr>
          <w:rFonts w:eastAsia="Calibri"/>
        </w:rPr>
        <w:t xml:space="preserve">: </w:t>
      </w:r>
      <w:r>
        <w:rPr>
          <w:rFonts w:eastAsia="Calibri"/>
        </w:rPr>
        <w:t>Ethical and Legal Issues in Nursing Abbreviated Course Calendar</w:t>
      </w:r>
      <w:r w:rsidR="004667F6">
        <w:rPr>
          <w:rFonts w:eastAsia="Calibri"/>
        </w:rPr>
        <w:t>:</w:t>
      </w:r>
    </w:p>
    <w:p w14:paraId="3C4B4BF8" w14:textId="77777777" w:rsidR="004667F6" w:rsidRPr="004667F6" w:rsidRDefault="004667F6" w:rsidP="004667F6">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
        <w:gridCol w:w="1324"/>
        <w:gridCol w:w="1818"/>
        <w:gridCol w:w="3695"/>
        <w:gridCol w:w="2882"/>
      </w:tblGrid>
      <w:tr w:rsidR="00E17961" w:rsidRPr="007F242A" w14:paraId="28BD094C" w14:textId="77777777" w:rsidTr="00E17961">
        <w:tc>
          <w:tcPr>
            <w:tcW w:w="1089" w:type="dxa"/>
            <w:shd w:val="clear" w:color="auto" w:fill="DBE5F1"/>
            <w:vAlign w:val="center"/>
          </w:tcPr>
          <w:p w14:paraId="2FAE4D20" w14:textId="77777777" w:rsidR="00E17961" w:rsidRPr="00032D7A" w:rsidRDefault="00E17961" w:rsidP="000C4BF8">
            <w:pPr>
              <w:spacing w:before="100" w:beforeAutospacing="1" w:after="100" w:afterAutospacing="1"/>
              <w:jc w:val="center"/>
              <w:rPr>
                <w:rFonts w:ascii="Arial" w:hAnsi="Arial" w:cs="Arial"/>
                <w:b/>
                <w:sz w:val="22"/>
              </w:rPr>
            </w:pPr>
            <w:bookmarkStart w:id="0" w:name="_Hlk495580107"/>
            <w:r w:rsidRPr="00032D7A">
              <w:rPr>
                <w:rFonts w:ascii="Arial" w:hAnsi="Arial" w:cs="Arial"/>
                <w:b/>
                <w:sz w:val="22"/>
              </w:rPr>
              <w:t>Week</w:t>
            </w:r>
          </w:p>
        </w:tc>
        <w:tc>
          <w:tcPr>
            <w:tcW w:w="1359" w:type="dxa"/>
            <w:shd w:val="clear" w:color="auto" w:fill="F2DBDB"/>
            <w:vAlign w:val="center"/>
          </w:tcPr>
          <w:p w14:paraId="4CD18AE8" w14:textId="77777777" w:rsidR="00E17961" w:rsidRPr="00032D7A" w:rsidRDefault="00E17961" w:rsidP="000C4BF8">
            <w:pPr>
              <w:spacing w:before="100" w:beforeAutospacing="1" w:after="100" w:afterAutospacing="1"/>
              <w:jc w:val="center"/>
              <w:rPr>
                <w:rFonts w:ascii="Arial" w:hAnsi="Arial" w:cs="Arial"/>
                <w:b/>
                <w:sz w:val="22"/>
              </w:rPr>
            </w:pPr>
            <w:r w:rsidRPr="00032D7A">
              <w:rPr>
                <w:rFonts w:ascii="Arial" w:hAnsi="Arial" w:cs="Arial"/>
                <w:b/>
                <w:sz w:val="22"/>
              </w:rPr>
              <w:t>Event</w:t>
            </w:r>
          </w:p>
        </w:tc>
        <w:tc>
          <w:tcPr>
            <w:tcW w:w="1620" w:type="dxa"/>
            <w:shd w:val="clear" w:color="auto" w:fill="D8C5FF"/>
            <w:vAlign w:val="center"/>
          </w:tcPr>
          <w:p w14:paraId="1DCACEA9" w14:textId="77777777" w:rsidR="00E17961" w:rsidRPr="00032D7A" w:rsidRDefault="00E17961" w:rsidP="008F04C2">
            <w:pPr>
              <w:spacing w:before="100" w:beforeAutospacing="1" w:after="100" w:afterAutospacing="1"/>
              <w:jc w:val="center"/>
              <w:rPr>
                <w:rFonts w:ascii="Arial" w:hAnsi="Arial" w:cs="Arial"/>
                <w:b/>
                <w:sz w:val="22"/>
              </w:rPr>
            </w:pPr>
            <w:r w:rsidRPr="00032D7A">
              <w:rPr>
                <w:rFonts w:ascii="Arial" w:hAnsi="Arial" w:cs="Arial"/>
                <w:b/>
                <w:sz w:val="22"/>
              </w:rPr>
              <w:t>Didactic Unit</w:t>
            </w:r>
          </w:p>
        </w:tc>
        <w:tc>
          <w:tcPr>
            <w:tcW w:w="3870" w:type="dxa"/>
            <w:shd w:val="clear" w:color="auto" w:fill="EAF1DD"/>
            <w:vAlign w:val="center"/>
          </w:tcPr>
          <w:p w14:paraId="0866DDD9" w14:textId="54E885F1" w:rsidR="00E17961" w:rsidRPr="00032D7A" w:rsidRDefault="00E17961" w:rsidP="000C4BF8">
            <w:pPr>
              <w:spacing w:before="100" w:beforeAutospacing="1" w:after="100" w:afterAutospacing="1"/>
              <w:jc w:val="center"/>
              <w:rPr>
                <w:rFonts w:ascii="Arial" w:hAnsi="Arial" w:cs="Arial"/>
                <w:b/>
                <w:sz w:val="22"/>
              </w:rPr>
            </w:pPr>
            <w:r w:rsidRPr="00032D7A">
              <w:rPr>
                <w:rFonts w:ascii="Arial" w:hAnsi="Arial" w:cs="Arial"/>
                <w:b/>
                <w:bCs/>
                <w:sz w:val="22"/>
              </w:rPr>
              <w:t>Westrick</w:t>
            </w:r>
            <w:r w:rsidRPr="00032D7A">
              <w:rPr>
                <w:rFonts w:ascii="Arial" w:hAnsi="Arial" w:cs="Arial"/>
                <w:b/>
                <w:sz w:val="22"/>
              </w:rPr>
              <w:t xml:space="preserve"> Reading</w:t>
            </w:r>
          </w:p>
        </w:tc>
        <w:tc>
          <w:tcPr>
            <w:tcW w:w="2970" w:type="dxa"/>
            <w:shd w:val="clear" w:color="auto" w:fill="DAEEF3"/>
            <w:vAlign w:val="center"/>
          </w:tcPr>
          <w:p w14:paraId="1E9CFB8B" w14:textId="1749A398" w:rsidR="00E17961" w:rsidRPr="00032D7A" w:rsidRDefault="009749AB" w:rsidP="000C4BF8">
            <w:pPr>
              <w:spacing w:before="100" w:beforeAutospacing="1" w:after="100" w:afterAutospacing="1"/>
              <w:jc w:val="center"/>
              <w:rPr>
                <w:rFonts w:ascii="Arial" w:hAnsi="Arial" w:cs="Arial"/>
                <w:b/>
                <w:sz w:val="22"/>
              </w:rPr>
            </w:pPr>
            <w:r w:rsidRPr="00032D7A">
              <w:rPr>
                <w:rFonts w:ascii="Arial" w:hAnsi="Arial" w:cs="Arial"/>
                <w:b/>
                <w:bCs/>
                <w:sz w:val="22"/>
              </w:rPr>
              <w:t>Assignments</w:t>
            </w:r>
          </w:p>
        </w:tc>
      </w:tr>
      <w:tr w:rsidR="00E17961" w:rsidRPr="007F242A" w14:paraId="7C25BFFE" w14:textId="77777777" w:rsidTr="00E17961">
        <w:tc>
          <w:tcPr>
            <w:tcW w:w="1089" w:type="dxa"/>
            <w:shd w:val="clear" w:color="auto" w:fill="DBE5F1"/>
            <w:vAlign w:val="center"/>
          </w:tcPr>
          <w:p w14:paraId="771A6D04" w14:textId="40DD222D" w:rsidR="00E17961" w:rsidRPr="00032D7A" w:rsidRDefault="00E17961" w:rsidP="000C4BF8">
            <w:pPr>
              <w:jc w:val="center"/>
              <w:rPr>
                <w:rFonts w:ascii="Arial" w:hAnsi="Arial" w:cs="Arial"/>
                <w:sz w:val="22"/>
              </w:rPr>
            </w:pPr>
            <w:r w:rsidRPr="00032D7A">
              <w:rPr>
                <w:rFonts w:ascii="Arial" w:hAnsi="Arial" w:cs="Arial"/>
                <w:sz w:val="22"/>
              </w:rPr>
              <w:t>Week 1</w:t>
            </w:r>
          </w:p>
          <w:p w14:paraId="4C169370" w14:textId="3CB033C9" w:rsidR="00E17961" w:rsidRPr="00032D7A" w:rsidRDefault="00E17961" w:rsidP="00E17961">
            <w:pPr>
              <w:jc w:val="center"/>
              <w:rPr>
                <w:rFonts w:ascii="Arial" w:hAnsi="Arial" w:cs="Arial"/>
                <w:sz w:val="22"/>
              </w:rPr>
            </w:pPr>
          </w:p>
        </w:tc>
        <w:tc>
          <w:tcPr>
            <w:tcW w:w="1359" w:type="dxa"/>
            <w:shd w:val="clear" w:color="auto" w:fill="F2DBDB"/>
            <w:vAlign w:val="center"/>
          </w:tcPr>
          <w:p w14:paraId="192305DC" w14:textId="7A40503D" w:rsidR="00E17961" w:rsidRPr="00032D7A" w:rsidRDefault="00E17961" w:rsidP="00A52FC8">
            <w:pPr>
              <w:jc w:val="center"/>
              <w:rPr>
                <w:rFonts w:ascii="Arial" w:hAnsi="Arial" w:cs="Arial"/>
                <w:color w:val="00B050"/>
                <w:sz w:val="22"/>
              </w:rPr>
            </w:pPr>
          </w:p>
        </w:tc>
        <w:tc>
          <w:tcPr>
            <w:tcW w:w="1620" w:type="dxa"/>
            <w:shd w:val="clear" w:color="auto" w:fill="D8C5FF"/>
            <w:vAlign w:val="center"/>
          </w:tcPr>
          <w:p w14:paraId="139E6E3B" w14:textId="51BD8896" w:rsidR="00E17961" w:rsidRPr="00032D7A" w:rsidRDefault="00032D7A" w:rsidP="00BD37AD">
            <w:pPr>
              <w:jc w:val="center"/>
              <w:rPr>
                <w:rFonts w:ascii="Arial" w:hAnsi="Arial" w:cs="Arial"/>
                <w:b/>
                <w:sz w:val="22"/>
              </w:rPr>
            </w:pPr>
            <w:r w:rsidRPr="00032D7A">
              <w:rPr>
                <w:rFonts w:ascii="Arial" w:hAnsi="Arial" w:cs="Arial"/>
                <w:b/>
                <w:sz w:val="22"/>
              </w:rPr>
              <w:t>Part I: The Law and Nursing Practice</w:t>
            </w:r>
          </w:p>
        </w:tc>
        <w:tc>
          <w:tcPr>
            <w:tcW w:w="3870" w:type="dxa"/>
            <w:shd w:val="clear" w:color="auto" w:fill="EAF1DD"/>
          </w:tcPr>
          <w:p w14:paraId="1026DEDD" w14:textId="351429AC" w:rsidR="00E17961" w:rsidRPr="00032D7A" w:rsidRDefault="00E17961" w:rsidP="00DD2DEA">
            <w:pPr>
              <w:rPr>
                <w:rFonts w:ascii="Arial" w:hAnsi="Arial" w:cs="Arial"/>
                <w:sz w:val="22"/>
              </w:rPr>
            </w:pPr>
            <w:r w:rsidRPr="00032D7A">
              <w:rPr>
                <w:rFonts w:ascii="Arial" w:hAnsi="Arial" w:cs="Arial"/>
                <w:sz w:val="22"/>
              </w:rPr>
              <w:t>Chapter</w:t>
            </w:r>
            <w:r w:rsidR="009749AB" w:rsidRPr="00032D7A">
              <w:rPr>
                <w:rFonts w:ascii="Arial" w:hAnsi="Arial" w:cs="Arial"/>
                <w:sz w:val="22"/>
              </w:rPr>
              <w:t>s</w:t>
            </w:r>
            <w:r w:rsidRPr="00032D7A">
              <w:rPr>
                <w:rFonts w:ascii="Arial" w:hAnsi="Arial" w:cs="Arial"/>
                <w:sz w:val="22"/>
              </w:rPr>
              <w:t xml:space="preserve"> 1-5</w:t>
            </w:r>
          </w:p>
        </w:tc>
        <w:tc>
          <w:tcPr>
            <w:tcW w:w="2970" w:type="dxa"/>
            <w:shd w:val="clear" w:color="auto" w:fill="DAEEF3"/>
          </w:tcPr>
          <w:p w14:paraId="286F2AB2" w14:textId="1A0B6397" w:rsidR="00E17961" w:rsidRPr="00032D7A" w:rsidRDefault="00E17961" w:rsidP="003A1B85">
            <w:pPr>
              <w:rPr>
                <w:rFonts w:ascii="Arial" w:hAnsi="Arial" w:cs="Arial"/>
                <w:sz w:val="22"/>
              </w:rPr>
            </w:pPr>
          </w:p>
        </w:tc>
      </w:tr>
      <w:tr w:rsidR="00E17961" w:rsidRPr="007F242A" w14:paraId="06AF10F2" w14:textId="77777777" w:rsidTr="00E17961">
        <w:trPr>
          <w:trHeight w:val="620"/>
        </w:trPr>
        <w:tc>
          <w:tcPr>
            <w:tcW w:w="1089" w:type="dxa"/>
            <w:shd w:val="clear" w:color="auto" w:fill="DBE5F1"/>
            <w:vAlign w:val="center"/>
          </w:tcPr>
          <w:p w14:paraId="7A4D13F0" w14:textId="77777777" w:rsidR="00E17961" w:rsidRPr="00032D7A" w:rsidRDefault="00E17961" w:rsidP="000C4BF8">
            <w:pPr>
              <w:jc w:val="center"/>
              <w:rPr>
                <w:rFonts w:ascii="Arial" w:hAnsi="Arial" w:cs="Arial"/>
                <w:sz w:val="22"/>
              </w:rPr>
            </w:pPr>
            <w:r w:rsidRPr="00032D7A">
              <w:rPr>
                <w:rFonts w:ascii="Arial" w:hAnsi="Arial" w:cs="Arial"/>
                <w:sz w:val="22"/>
              </w:rPr>
              <w:t>Week 2</w:t>
            </w:r>
          </w:p>
          <w:p w14:paraId="5AB8B878" w14:textId="4EBF7298" w:rsidR="00E17961" w:rsidRPr="00032D7A" w:rsidRDefault="00E17961" w:rsidP="000C4BF8">
            <w:pPr>
              <w:jc w:val="center"/>
              <w:rPr>
                <w:rFonts w:ascii="Arial" w:hAnsi="Arial" w:cs="Arial"/>
                <w:sz w:val="22"/>
              </w:rPr>
            </w:pPr>
          </w:p>
        </w:tc>
        <w:tc>
          <w:tcPr>
            <w:tcW w:w="1359" w:type="dxa"/>
            <w:shd w:val="clear" w:color="auto" w:fill="F2DBDB"/>
            <w:vAlign w:val="center"/>
          </w:tcPr>
          <w:p w14:paraId="7B89CD0D" w14:textId="515DCF0A" w:rsidR="00E17961" w:rsidRPr="00032D7A" w:rsidRDefault="00E17961" w:rsidP="00A52FC8">
            <w:pPr>
              <w:jc w:val="center"/>
              <w:rPr>
                <w:rFonts w:ascii="Arial" w:hAnsi="Arial" w:cs="Arial"/>
                <w:color w:val="00B050"/>
                <w:sz w:val="22"/>
              </w:rPr>
            </w:pPr>
          </w:p>
        </w:tc>
        <w:tc>
          <w:tcPr>
            <w:tcW w:w="1620" w:type="dxa"/>
            <w:shd w:val="clear" w:color="auto" w:fill="D8C5FF"/>
            <w:vAlign w:val="center"/>
          </w:tcPr>
          <w:p w14:paraId="52DC39E3" w14:textId="0B9AEC09" w:rsidR="00E17961" w:rsidRPr="00032D7A" w:rsidRDefault="00E17961" w:rsidP="00BD37AD">
            <w:pPr>
              <w:jc w:val="center"/>
              <w:rPr>
                <w:rFonts w:ascii="Arial" w:hAnsi="Arial" w:cs="Arial"/>
                <w:b/>
                <w:i/>
                <w:sz w:val="22"/>
              </w:rPr>
            </w:pPr>
          </w:p>
        </w:tc>
        <w:tc>
          <w:tcPr>
            <w:tcW w:w="3870" w:type="dxa"/>
            <w:shd w:val="clear" w:color="auto" w:fill="EAF1DD"/>
          </w:tcPr>
          <w:p w14:paraId="2E79BD2D" w14:textId="5E81CFF7" w:rsidR="00E17961" w:rsidRPr="00032D7A" w:rsidRDefault="00E17961" w:rsidP="00DD2DEA">
            <w:pPr>
              <w:tabs>
                <w:tab w:val="center" w:pos="4320"/>
                <w:tab w:val="right" w:pos="8640"/>
              </w:tabs>
              <w:rPr>
                <w:rFonts w:ascii="Arial" w:hAnsi="Arial" w:cs="Arial"/>
                <w:sz w:val="22"/>
              </w:rPr>
            </w:pPr>
            <w:r w:rsidRPr="00032D7A">
              <w:rPr>
                <w:rFonts w:ascii="Arial" w:hAnsi="Arial" w:cs="Arial"/>
                <w:sz w:val="22"/>
              </w:rPr>
              <w:t>Chapter</w:t>
            </w:r>
            <w:r w:rsidR="009749AB" w:rsidRPr="00032D7A">
              <w:rPr>
                <w:rFonts w:ascii="Arial" w:hAnsi="Arial" w:cs="Arial"/>
                <w:sz w:val="22"/>
              </w:rPr>
              <w:t>s</w:t>
            </w:r>
            <w:r w:rsidRPr="00032D7A">
              <w:rPr>
                <w:rFonts w:ascii="Arial" w:hAnsi="Arial" w:cs="Arial"/>
                <w:sz w:val="22"/>
              </w:rPr>
              <w:t xml:space="preserve"> 6-1</w:t>
            </w:r>
            <w:r w:rsidR="009749AB" w:rsidRPr="00032D7A">
              <w:rPr>
                <w:rFonts w:ascii="Arial" w:hAnsi="Arial" w:cs="Arial"/>
                <w:sz w:val="22"/>
              </w:rPr>
              <w:t>0</w:t>
            </w:r>
          </w:p>
        </w:tc>
        <w:tc>
          <w:tcPr>
            <w:tcW w:w="2970" w:type="dxa"/>
            <w:shd w:val="clear" w:color="auto" w:fill="DAEEF3"/>
          </w:tcPr>
          <w:p w14:paraId="57907FEA" w14:textId="42954448" w:rsidR="00E17961" w:rsidRPr="00032D7A" w:rsidRDefault="009749AB" w:rsidP="003A1B85">
            <w:pPr>
              <w:rPr>
                <w:rFonts w:ascii="Arial" w:hAnsi="Arial" w:cs="Arial"/>
                <w:sz w:val="22"/>
              </w:rPr>
            </w:pPr>
            <w:r w:rsidRPr="00032D7A">
              <w:rPr>
                <w:rFonts w:ascii="Arial" w:hAnsi="Arial" w:cs="Arial"/>
                <w:sz w:val="22"/>
              </w:rPr>
              <w:t>Assignment #1 Due</w:t>
            </w:r>
          </w:p>
        </w:tc>
      </w:tr>
      <w:tr w:rsidR="00E17961" w:rsidRPr="007F242A" w14:paraId="54B9CF90" w14:textId="77777777" w:rsidTr="00E17961">
        <w:trPr>
          <w:trHeight w:val="773"/>
        </w:trPr>
        <w:tc>
          <w:tcPr>
            <w:tcW w:w="1089" w:type="dxa"/>
            <w:shd w:val="clear" w:color="auto" w:fill="DBE5F1"/>
            <w:vAlign w:val="center"/>
          </w:tcPr>
          <w:p w14:paraId="0529D841" w14:textId="77777777" w:rsidR="00E17961" w:rsidRPr="00032D7A" w:rsidRDefault="00E17961" w:rsidP="000C4BF8">
            <w:pPr>
              <w:jc w:val="center"/>
              <w:rPr>
                <w:rFonts w:ascii="Arial" w:hAnsi="Arial" w:cs="Arial"/>
                <w:sz w:val="22"/>
              </w:rPr>
            </w:pPr>
            <w:r w:rsidRPr="00032D7A">
              <w:rPr>
                <w:rFonts w:ascii="Arial" w:hAnsi="Arial" w:cs="Arial"/>
                <w:sz w:val="22"/>
              </w:rPr>
              <w:t>Week 3</w:t>
            </w:r>
          </w:p>
          <w:p w14:paraId="5F55FFC9" w14:textId="219C237D" w:rsidR="00E17961" w:rsidRPr="00032D7A" w:rsidRDefault="00E17961" w:rsidP="000C4BF8">
            <w:pPr>
              <w:jc w:val="center"/>
              <w:rPr>
                <w:rFonts w:ascii="Arial" w:hAnsi="Arial" w:cs="Arial"/>
                <w:sz w:val="22"/>
              </w:rPr>
            </w:pPr>
          </w:p>
        </w:tc>
        <w:tc>
          <w:tcPr>
            <w:tcW w:w="1359" w:type="dxa"/>
            <w:shd w:val="clear" w:color="auto" w:fill="F2DBDB"/>
            <w:vAlign w:val="center"/>
          </w:tcPr>
          <w:p w14:paraId="0142BE2E" w14:textId="6436EE27" w:rsidR="00E17961" w:rsidRPr="00032D7A" w:rsidRDefault="00E17961" w:rsidP="00A52FC8">
            <w:pPr>
              <w:spacing w:before="100" w:beforeAutospacing="1" w:after="100" w:afterAutospacing="1"/>
              <w:jc w:val="center"/>
              <w:rPr>
                <w:rFonts w:ascii="Arial" w:hAnsi="Arial" w:cs="Arial"/>
                <w:b/>
                <w:sz w:val="22"/>
              </w:rPr>
            </w:pPr>
            <w:r w:rsidRPr="00032D7A">
              <w:rPr>
                <w:rFonts w:ascii="Arial" w:hAnsi="Arial" w:cs="Arial"/>
                <w:sz w:val="22"/>
              </w:rPr>
              <w:t>Exam 1</w:t>
            </w:r>
          </w:p>
        </w:tc>
        <w:tc>
          <w:tcPr>
            <w:tcW w:w="1620" w:type="dxa"/>
            <w:shd w:val="clear" w:color="auto" w:fill="D8C5FF"/>
            <w:vAlign w:val="center"/>
          </w:tcPr>
          <w:p w14:paraId="5F4FCA88" w14:textId="6C0F073A" w:rsidR="00E17961" w:rsidRPr="00032D7A" w:rsidRDefault="00032D7A" w:rsidP="00BD37AD">
            <w:pPr>
              <w:jc w:val="center"/>
              <w:rPr>
                <w:rFonts w:ascii="Arial" w:hAnsi="Arial" w:cs="Arial"/>
                <w:b/>
                <w:sz w:val="22"/>
              </w:rPr>
            </w:pPr>
            <w:r w:rsidRPr="00032D7A">
              <w:rPr>
                <w:rFonts w:ascii="Arial" w:hAnsi="Arial" w:cs="Arial"/>
                <w:b/>
                <w:sz w:val="22"/>
              </w:rPr>
              <w:t>Part II: Liability in Patient Care</w:t>
            </w:r>
          </w:p>
        </w:tc>
        <w:tc>
          <w:tcPr>
            <w:tcW w:w="3870" w:type="dxa"/>
            <w:shd w:val="clear" w:color="auto" w:fill="EAF1DD"/>
          </w:tcPr>
          <w:p w14:paraId="09999FE2" w14:textId="36470B1B" w:rsidR="00E17961" w:rsidRPr="00032D7A" w:rsidRDefault="00E17961" w:rsidP="00DD2DEA">
            <w:pPr>
              <w:tabs>
                <w:tab w:val="center" w:pos="4320"/>
                <w:tab w:val="right" w:pos="8640"/>
              </w:tabs>
              <w:rPr>
                <w:rFonts w:ascii="Arial" w:hAnsi="Arial" w:cs="Arial"/>
                <w:sz w:val="22"/>
              </w:rPr>
            </w:pPr>
            <w:r w:rsidRPr="00032D7A">
              <w:rPr>
                <w:rFonts w:ascii="Arial" w:hAnsi="Arial" w:cs="Arial"/>
                <w:sz w:val="22"/>
              </w:rPr>
              <w:t>Chapter</w:t>
            </w:r>
            <w:r w:rsidR="009749AB" w:rsidRPr="00032D7A">
              <w:rPr>
                <w:rFonts w:ascii="Arial" w:hAnsi="Arial" w:cs="Arial"/>
                <w:sz w:val="22"/>
              </w:rPr>
              <w:t>s</w:t>
            </w:r>
            <w:r w:rsidRPr="00032D7A">
              <w:rPr>
                <w:rFonts w:ascii="Arial" w:hAnsi="Arial" w:cs="Arial"/>
                <w:sz w:val="22"/>
              </w:rPr>
              <w:t xml:space="preserve"> 1</w:t>
            </w:r>
            <w:r w:rsidR="009749AB" w:rsidRPr="00032D7A">
              <w:rPr>
                <w:rFonts w:ascii="Arial" w:hAnsi="Arial" w:cs="Arial"/>
                <w:sz w:val="22"/>
              </w:rPr>
              <w:t>1</w:t>
            </w:r>
            <w:r w:rsidRPr="00032D7A">
              <w:rPr>
                <w:rFonts w:ascii="Arial" w:hAnsi="Arial" w:cs="Arial"/>
                <w:sz w:val="22"/>
              </w:rPr>
              <w:t>-</w:t>
            </w:r>
            <w:r w:rsidR="009749AB" w:rsidRPr="00032D7A">
              <w:rPr>
                <w:rFonts w:ascii="Arial" w:hAnsi="Arial" w:cs="Arial"/>
                <w:sz w:val="22"/>
              </w:rPr>
              <w:t>15</w:t>
            </w:r>
          </w:p>
        </w:tc>
        <w:tc>
          <w:tcPr>
            <w:tcW w:w="2970" w:type="dxa"/>
            <w:shd w:val="clear" w:color="auto" w:fill="DAEEF3"/>
          </w:tcPr>
          <w:p w14:paraId="7DE1FBF6" w14:textId="16DC8E33" w:rsidR="00E17961" w:rsidRPr="00032D7A" w:rsidRDefault="00E17961" w:rsidP="008A006C">
            <w:pPr>
              <w:rPr>
                <w:rFonts w:ascii="Arial" w:hAnsi="Arial" w:cs="Arial"/>
                <w:sz w:val="22"/>
              </w:rPr>
            </w:pPr>
          </w:p>
        </w:tc>
      </w:tr>
      <w:tr w:rsidR="00E17961" w:rsidRPr="007F242A" w14:paraId="084FA170" w14:textId="77777777" w:rsidTr="00E17961">
        <w:tc>
          <w:tcPr>
            <w:tcW w:w="1089" w:type="dxa"/>
            <w:shd w:val="clear" w:color="auto" w:fill="DBE5F1"/>
            <w:vAlign w:val="center"/>
          </w:tcPr>
          <w:p w14:paraId="775C9A08" w14:textId="77777777" w:rsidR="00E17961" w:rsidRPr="00032D7A" w:rsidRDefault="00E17961" w:rsidP="000C4BF8">
            <w:pPr>
              <w:jc w:val="center"/>
              <w:rPr>
                <w:rFonts w:ascii="Arial" w:hAnsi="Arial" w:cs="Arial"/>
                <w:sz w:val="22"/>
              </w:rPr>
            </w:pPr>
            <w:r w:rsidRPr="00032D7A">
              <w:rPr>
                <w:rFonts w:ascii="Arial" w:hAnsi="Arial" w:cs="Arial"/>
                <w:sz w:val="22"/>
              </w:rPr>
              <w:t>Week 4</w:t>
            </w:r>
          </w:p>
          <w:p w14:paraId="038093F6" w14:textId="7E0A25F5" w:rsidR="00E17961" w:rsidRPr="00032D7A" w:rsidRDefault="00E17961" w:rsidP="000C4BF8">
            <w:pPr>
              <w:jc w:val="center"/>
              <w:rPr>
                <w:rFonts w:ascii="Arial" w:hAnsi="Arial" w:cs="Arial"/>
                <w:sz w:val="22"/>
              </w:rPr>
            </w:pPr>
          </w:p>
        </w:tc>
        <w:tc>
          <w:tcPr>
            <w:tcW w:w="1359" w:type="dxa"/>
            <w:shd w:val="clear" w:color="auto" w:fill="F2DBDB"/>
            <w:vAlign w:val="center"/>
          </w:tcPr>
          <w:p w14:paraId="3E01DD9F" w14:textId="02E4C29C" w:rsidR="00E17961" w:rsidRPr="00032D7A" w:rsidRDefault="00E17961" w:rsidP="005E4308">
            <w:pPr>
              <w:jc w:val="center"/>
              <w:rPr>
                <w:rFonts w:ascii="Arial" w:hAnsi="Arial" w:cs="Arial"/>
                <w:b/>
                <w:sz w:val="22"/>
              </w:rPr>
            </w:pPr>
          </w:p>
        </w:tc>
        <w:tc>
          <w:tcPr>
            <w:tcW w:w="1620" w:type="dxa"/>
            <w:shd w:val="clear" w:color="auto" w:fill="D8C5FF"/>
            <w:vAlign w:val="center"/>
          </w:tcPr>
          <w:p w14:paraId="689FEFB5" w14:textId="58E922B1" w:rsidR="00E17961" w:rsidRPr="00032D7A" w:rsidRDefault="00E17961" w:rsidP="00BD37AD">
            <w:pPr>
              <w:jc w:val="center"/>
              <w:rPr>
                <w:rFonts w:ascii="Arial" w:hAnsi="Arial" w:cs="Arial"/>
                <w:sz w:val="22"/>
              </w:rPr>
            </w:pPr>
          </w:p>
        </w:tc>
        <w:tc>
          <w:tcPr>
            <w:tcW w:w="3870" w:type="dxa"/>
            <w:shd w:val="clear" w:color="auto" w:fill="EAF1DD"/>
          </w:tcPr>
          <w:p w14:paraId="7214CFD8" w14:textId="6D4CCC50" w:rsidR="00E17961" w:rsidRPr="00032D7A" w:rsidRDefault="00E17961" w:rsidP="00DD2DEA">
            <w:pPr>
              <w:rPr>
                <w:rFonts w:ascii="Arial" w:hAnsi="Arial" w:cs="Arial"/>
                <w:sz w:val="22"/>
              </w:rPr>
            </w:pPr>
            <w:r w:rsidRPr="00032D7A">
              <w:rPr>
                <w:rFonts w:ascii="Arial" w:hAnsi="Arial" w:cs="Arial"/>
                <w:sz w:val="22"/>
              </w:rPr>
              <w:t>Chapter</w:t>
            </w:r>
            <w:r w:rsidR="009749AB" w:rsidRPr="00032D7A">
              <w:rPr>
                <w:rFonts w:ascii="Arial" w:hAnsi="Arial" w:cs="Arial"/>
                <w:sz w:val="22"/>
              </w:rPr>
              <w:t>s</w:t>
            </w:r>
            <w:r w:rsidRPr="00032D7A">
              <w:rPr>
                <w:rFonts w:ascii="Arial" w:hAnsi="Arial" w:cs="Arial"/>
                <w:sz w:val="22"/>
              </w:rPr>
              <w:t xml:space="preserve"> </w:t>
            </w:r>
            <w:r w:rsidR="009749AB" w:rsidRPr="00032D7A">
              <w:rPr>
                <w:rFonts w:ascii="Arial" w:hAnsi="Arial" w:cs="Arial"/>
                <w:sz w:val="22"/>
              </w:rPr>
              <w:t>16-20</w:t>
            </w:r>
          </w:p>
        </w:tc>
        <w:tc>
          <w:tcPr>
            <w:tcW w:w="2970" w:type="dxa"/>
            <w:shd w:val="clear" w:color="auto" w:fill="DAEEF3"/>
          </w:tcPr>
          <w:p w14:paraId="52DE35E0" w14:textId="730495C0" w:rsidR="00E17961" w:rsidRPr="00032D7A" w:rsidRDefault="009749AB" w:rsidP="003A1B85">
            <w:pPr>
              <w:rPr>
                <w:rFonts w:ascii="Arial" w:hAnsi="Arial" w:cs="Arial"/>
                <w:sz w:val="22"/>
              </w:rPr>
            </w:pPr>
            <w:r w:rsidRPr="00032D7A">
              <w:rPr>
                <w:rFonts w:ascii="Arial" w:hAnsi="Arial" w:cs="Arial"/>
                <w:sz w:val="22"/>
              </w:rPr>
              <w:t>Assignment #2 Due</w:t>
            </w:r>
          </w:p>
        </w:tc>
      </w:tr>
      <w:tr w:rsidR="00E17961" w:rsidRPr="007F242A" w14:paraId="356C57D5" w14:textId="77777777" w:rsidTr="00E17961">
        <w:trPr>
          <w:trHeight w:val="962"/>
        </w:trPr>
        <w:tc>
          <w:tcPr>
            <w:tcW w:w="1089" w:type="dxa"/>
            <w:shd w:val="clear" w:color="auto" w:fill="DBE5F1"/>
            <w:vAlign w:val="center"/>
          </w:tcPr>
          <w:p w14:paraId="21027ED4" w14:textId="77777777" w:rsidR="00E17961" w:rsidRPr="00032D7A" w:rsidRDefault="00E17961" w:rsidP="000C4BF8">
            <w:pPr>
              <w:jc w:val="center"/>
              <w:rPr>
                <w:rFonts w:ascii="Arial" w:hAnsi="Arial" w:cs="Arial"/>
                <w:sz w:val="22"/>
              </w:rPr>
            </w:pPr>
            <w:r w:rsidRPr="00032D7A">
              <w:rPr>
                <w:rFonts w:ascii="Arial" w:hAnsi="Arial" w:cs="Arial"/>
                <w:sz w:val="22"/>
              </w:rPr>
              <w:t>Week 5</w:t>
            </w:r>
          </w:p>
          <w:p w14:paraId="5A4E3FB5" w14:textId="665F2701" w:rsidR="00E17961" w:rsidRPr="00032D7A" w:rsidRDefault="00E17961" w:rsidP="000C4BF8">
            <w:pPr>
              <w:jc w:val="center"/>
              <w:rPr>
                <w:rFonts w:ascii="Arial" w:hAnsi="Arial" w:cs="Arial"/>
                <w:sz w:val="22"/>
              </w:rPr>
            </w:pPr>
          </w:p>
        </w:tc>
        <w:tc>
          <w:tcPr>
            <w:tcW w:w="1359" w:type="dxa"/>
            <w:shd w:val="clear" w:color="auto" w:fill="F2DBDB"/>
            <w:vAlign w:val="center"/>
          </w:tcPr>
          <w:p w14:paraId="06EEF420" w14:textId="44E91724" w:rsidR="00E17961" w:rsidRPr="00032D7A" w:rsidRDefault="00E17961" w:rsidP="005E4308">
            <w:pPr>
              <w:spacing w:before="100" w:beforeAutospacing="1" w:after="100" w:afterAutospacing="1"/>
              <w:jc w:val="center"/>
              <w:rPr>
                <w:rFonts w:ascii="Arial" w:hAnsi="Arial" w:cs="Arial"/>
                <w:b/>
                <w:sz w:val="22"/>
              </w:rPr>
            </w:pPr>
            <w:r w:rsidRPr="00032D7A">
              <w:rPr>
                <w:rFonts w:ascii="Arial" w:hAnsi="Arial" w:cs="Arial"/>
                <w:sz w:val="22"/>
              </w:rPr>
              <w:t>Exam 2</w:t>
            </w:r>
          </w:p>
        </w:tc>
        <w:tc>
          <w:tcPr>
            <w:tcW w:w="1620" w:type="dxa"/>
            <w:shd w:val="clear" w:color="auto" w:fill="D8C5FF"/>
            <w:vAlign w:val="center"/>
          </w:tcPr>
          <w:p w14:paraId="18181C49" w14:textId="78C77576" w:rsidR="00E17961" w:rsidRPr="00032D7A" w:rsidRDefault="00E17961" w:rsidP="0057711B">
            <w:pPr>
              <w:jc w:val="center"/>
              <w:rPr>
                <w:rFonts w:ascii="Arial" w:hAnsi="Arial" w:cs="Arial"/>
                <w:b/>
                <w:sz w:val="22"/>
              </w:rPr>
            </w:pPr>
          </w:p>
        </w:tc>
        <w:tc>
          <w:tcPr>
            <w:tcW w:w="3870" w:type="dxa"/>
            <w:shd w:val="clear" w:color="auto" w:fill="EAF1DD"/>
          </w:tcPr>
          <w:p w14:paraId="245FB8CF" w14:textId="2C40BA3F" w:rsidR="00E17961" w:rsidRPr="00032D7A" w:rsidRDefault="00E17961" w:rsidP="00DD2DEA">
            <w:pPr>
              <w:rPr>
                <w:rFonts w:ascii="Arial" w:hAnsi="Arial" w:cs="Arial"/>
                <w:sz w:val="22"/>
              </w:rPr>
            </w:pPr>
            <w:r w:rsidRPr="00032D7A">
              <w:rPr>
                <w:rFonts w:ascii="Arial" w:hAnsi="Arial" w:cs="Arial"/>
                <w:sz w:val="22"/>
              </w:rPr>
              <w:t>Chapter</w:t>
            </w:r>
            <w:r w:rsidR="009749AB" w:rsidRPr="00032D7A">
              <w:rPr>
                <w:rFonts w:ascii="Arial" w:hAnsi="Arial" w:cs="Arial"/>
                <w:sz w:val="22"/>
              </w:rPr>
              <w:t>s 21-25</w:t>
            </w:r>
          </w:p>
        </w:tc>
        <w:tc>
          <w:tcPr>
            <w:tcW w:w="2970" w:type="dxa"/>
            <w:shd w:val="clear" w:color="auto" w:fill="DAEEF3"/>
          </w:tcPr>
          <w:p w14:paraId="5C6F4B46" w14:textId="266C7C39" w:rsidR="00E17961" w:rsidRPr="00032D7A" w:rsidRDefault="00E17961" w:rsidP="003A1B85">
            <w:pPr>
              <w:rPr>
                <w:rFonts w:ascii="Arial" w:hAnsi="Arial" w:cs="Arial"/>
                <w:sz w:val="22"/>
              </w:rPr>
            </w:pPr>
          </w:p>
        </w:tc>
      </w:tr>
      <w:tr w:rsidR="00E17961" w:rsidRPr="007F242A" w14:paraId="72918B98" w14:textId="77777777" w:rsidTr="00E17961">
        <w:trPr>
          <w:trHeight w:val="1286"/>
        </w:trPr>
        <w:tc>
          <w:tcPr>
            <w:tcW w:w="1089" w:type="dxa"/>
            <w:shd w:val="clear" w:color="auto" w:fill="DBE5F1"/>
            <w:vAlign w:val="center"/>
          </w:tcPr>
          <w:p w14:paraId="1872670A" w14:textId="77777777" w:rsidR="00E17961" w:rsidRPr="00032D7A" w:rsidRDefault="00E17961" w:rsidP="000C4BF8">
            <w:pPr>
              <w:jc w:val="center"/>
              <w:rPr>
                <w:rFonts w:ascii="Arial" w:hAnsi="Arial" w:cs="Arial"/>
                <w:sz w:val="22"/>
              </w:rPr>
            </w:pPr>
            <w:r w:rsidRPr="00032D7A">
              <w:rPr>
                <w:rFonts w:ascii="Arial" w:hAnsi="Arial" w:cs="Arial"/>
                <w:sz w:val="22"/>
              </w:rPr>
              <w:t>Week 6</w:t>
            </w:r>
          </w:p>
          <w:p w14:paraId="0D7B14E5" w14:textId="6B684D11" w:rsidR="00E17961" w:rsidRPr="00032D7A" w:rsidRDefault="00E17961" w:rsidP="000C4BF8">
            <w:pPr>
              <w:jc w:val="center"/>
              <w:rPr>
                <w:rFonts w:ascii="Arial" w:hAnsi="Arial" w:cs="Arial"/>
                <w:sz w:val="22"/>
              </w:rPr>
            </w:pPr>
          </w:p>
        </w:tc>
        <w:tc>
          <w:tcPr>
            <w:tcW w:w="1359" w:type="dxa"/>
            <w:shd w:val="clear" w:color="auto" w:fill="F2DBDB"/>
            <w:vAlign w:val="center"/>
          </w:tcPr>
          <w:p w14:paraId="5AA43BC5" w14:textId="3BFA78B1" w:rsidR="00E17961" w:rsidRPr="00032D7A" w:rsidRDefault="00E17961" w:rsidP="005E4308">
            <w:pPr>
              <w:jc w:val="center"/>
              <w:rPr>
                <w:rFonts w:ascii="Arial" w:hAnsi="Arial" w:cs="Arial"/>
                <w:b/>
                <w:color w:val="000000"/>
                <w:sz w:val="22"/>
              </w:rPr>
            </w:pPr>
          </w:p>
        </w:tc>
        <w:tc>
          <w:tcPr>
            <w:tcW w:w="1620" w:type="dxa"/>
            <w:shd w:val="clear" w:color="auto" w:fill="D8C5FF"/>
            <w:vAlign w:val="center"/>
          </w:tcPr>
          <w:p w14:paraId="6995D200" w14:textId="4CDC2BA4" w:rsidR="00E17961" w:rsidRPr="00032D7A" w:rsidRDefault="00032D7A" w:rsidP="00BD37AD">
            <w:pPr>
              <w:jc w:val="center"/>
              <w:rPr>
                <w:rFonts w:ascii="Arial" w:hAnsi="Arial" w:cs="Arial"/>
                <w:b/>
                <w:sz w:val="22"/>
              </w:rPr>
            </w:pPr>
            <w:r w:rsidRPr="00032D7A">
              <w:rPr>
                <w:rFonts w:ascii="Arial" w:hAnsi="Arial" w:cs="Arial"/>
                <w:b/>
                <w:sz w:val="22"/>
              </w:rPr>
              <w:t>Part III: Documentation and Regulatory Compliance</w:t>
            </w:r>
          </w:p>
        </w:tc>
        <w:tc>
          <w:tcPr>
            <w:tcW w:w="3870" w:type="dxa"/>
            <w:shd w:val="clear" w:color="auto" w:fill="EAF1DD"/>
          </w:tcPr>
          <w:p w14:paraId="0D628D5E" w14:textId="14837C56" w:rsidR="00E17961" w:rsidRPr="00032D7A" w:rsidRDefault="00E17961" w:rsidP="003A1B85">
            <w:pPr>
              <w:rPr>
                <w:rFonts w:ascii="Arial" w:hAnsi="Arial" w:cs="Arial"/>
                <w:sz w:val="22"/>
              </w:rPr>
            </w:pPr>
            <w:r w:rsidRPr="00032D7A">
              <w:rPr>
                <w:rFonts w:ascii="Arial" w:hAnsi="Arial" w:cs="Arial"/>
                <w:sz w:val="22"/>
              </w:rPr>
              <w:t xml:space="preserve">Chapters </w:t>
            </w:r>
            <w:r w:rsidR="009749AB" w:rsidRPr="00032D7A">
              <w:rPr>
                <w:rFonts w:ascii="Arial" w:hAnsi="Arial" w:cs="Arial"/>
                <w:sz w:val="22"/>
              </w:rPr>
              <w:t>26-31</w:t>
            </w:r>
          </w:p>
        </w:tc>
        <w:tc>
          <w:tcPr>
            <w:tcW w:w="2970" w:type="dxa"/>
            <w:shd w:val="clear" w:color="auto" w:fill="DAEEF3"/>
          </w:tcPr>
          <w:p w14:paraId="26FC6A21" w14:textId="22BFB030" w:rsidR="00E17961" w:rsidRPr="00032D7A" w:rsidRDefault="009749AB" w:rsidP="003A1B85">
            <w:pPr>
              <w:rPr>
                <w:rFonts w:ascii="Arial" w:hAnsi="Arial" w:cs="Arial"/>
                <w:sz w:val="22"/>
              </w:rPr>
            </w:pPr>
            <w:r w:rsidRPr="00032D7A">
              <w:rPr>
                <w:rFonts w:ascii="Arial" w:hAnsi="Arial" w:cs="Arial"/>
                <w:sz w:val="22"/>
              </w:rPr>
              <w:t>Assignment #3 Due</w:t>
            </w:r>
          </w:p>
        </w:tc>
      </w:tr>
      <w:tr w:rsidR="00E17961" w:rsidRPr="007F242A" w14:paraId="7C20213C" w14:textId="77777777" w:rsidTr="00E17961">
        <w:trPr>
          <w:trHeight w:val="1043"/>
        </w:trPr>
        <w:tc>
          <w:tcPr>
            <w:tcW w:w="1089" w:type="dxa"/>
            <w:shd w:val="clear" w:color="auto" w:fill="DBE5F1"/>
            <w:vAlign w:val="center"/>
          </w:tcPr>
          <w:p w14:paraId="54A543F3" w14:textId="77777777" w:rsidR="00E17961" w:rsidRPr="00032D7A" w:rsidRDefault="00E17961" w:rsidP="000C4BF8">
            <w:pPr>
              <w:jc w:val="center"/>
              <w:rPr>
                <w:rFonts w:ascii="Arial" w:hAnsi="Arial" w:cs="Arial"/>
                <w:sz w:val="22"/>
              </w:rPr>
            </w:pPr>
            <w:r w:rsidRPr="00032D7A">
              <w:rPr>
                <w:rFonts w:ascii="Arial" w:hAnsi="Arial" w:cs="Arial"/>
                <w:sz w:val="22"/>
              </w:rPr>
              <w:t>Week 7</w:t>
            </w:r>
          </w:p>
          <w:p w14:paraId="401CAD05" w14:textId="1B61811C" w:rsidR="00E17961" w:rsidRPr="00032D7A" w:rsidRDefault="00E17961" w:rsidP="000C4BF8">
            <w:pPr>
              <w:jc w:val="center"/>
              <w:rPr>
                <w:rFonts w:ascii="Arial" w:hAnsi="Arial" w:cs="Arial"/>
                <w:sz w:val="22"/>
              </w:rPr>
            </w:pPr>
          </w:p>
        </w:tc>
        <w:tc>
          <w:tcPr>
            <w:tcW w:w="1359" w:type="dxa"/>
            <w:shd w:val="clear" w:color="auto" w:fill="F2DBDB"/>
            <w:vAlign w:val="center"/>
          </w:tcPr>
          <w:p w14:paraId="272678CD" w14:textId="61FFA371" w:rsidR="00E17961" w:rsidRPr="00032D7A" w:rsidRDefault="001E4425" w:rsidP="0057711B">
            <w:pPr>
              <w:spacing w:before="100" w:beforeAutospacing="1" w:after="100" w:afterAutospacing="1"/>
              <w:jc w:val="center"/>
              <w:rPr>
                <w:rFonts w:ascii="Arial" w:hAnsi="Arial" w:cs="Arial"/>
                <w:b/>
                <w:color w:val="FF0000"/>
                <w:sz w:val="22"/>
              </w:rPr>
            </w:pPr>
            <w:r w:rsidRPr="00032D7A">
              <w:rPr>
                <w:rFonts w:ascii="Arial" w:hAnsi="Arial" w:cs="Arial"/>
                <w:sz w:val="22"/>
              </w:rPr>
              <w:t>Exam 3</w:t>
            </w:r>
          </w:p>
        </w:tc>
        <w:tc>
          <w:tcPr>
            <w:tcW w:w="1620" w:type="dxa"/>
            <w:shd w:val="clear" w:color="auto" w:fill="D8C5FF"/>
            <w:vAlign w:val="center"/>
          </w:tcPr>
          <w:p w14:paraId="09F51E1A" w14:textId="5B93E5EE" w:rsidR="00E17961" w:rsidRPr="00032D7A" w:rsidRDefault="00032D7A" w:rsidP="0057711B">
            <w:pPr>
              <w:jc w:val="center"/>
              <w:rPr>
                <w:rFonts w:ascii="Arial" w:hAnsi="Arial" w:cs="Arial"/>
                <w:b/>
                <w:sz w:val="22"/>
              </w:rPr>
            </w:pPr>
            <w:r w:rsidRPr="00032D7A">
              <w:rPr>
                <w:rFonts w:ascii="Arial" w:hAnsi="Arial" w:cs="Arial"/>
                <w:b/>
                <w:sz w:val="22"/>
              </w:rPr>
              <w:t>Part IV: Employment and the Workplace</w:t>
            </w:r>
          </w:p>
        </w:tc>
        <w:tc>
          <w:tcPr>
            <w:tcW w:w="3870" w:type="dxa"/>
            <w:shd w:val="clear" w:color="auto" w:fill="EAF1DD"/>
          </w:tcPr>
          <w:p w14:paraId="175E7E1D" w14:textId="12C63FE1" w:rsidR="00E17961" w:rsidRPr="00032D7A" w:rsidRDefault="00E17961" w:rsidP="003A1B85">
            <w:pPr>
              <w:spacing w:after="240"/>
              <w:contextualSpacing/>
              <w:rPr>
                <w:rFonts w:ascii="Arial" w:hAnsi="Arial" w:cs="Arial"/>
                <w:sz w:val="22"/>
              </w:rPr>
            </w:pPr>
            <w:r w:rsidRPr="00032D7A">
              <w:rPr>
                <w:rFonts w:ascii="Arial" w:hAnsi="Arial" w:cs="Arial"/>
                <w:sz w:val="22"/>
              </w:rPr>
              <w:t xml:space="preserve">Chapters </w:t>
            </w:r>
            <w:r w:rsidR="009749AB" w:rsidRPr="00032D7A">
              <w:rPr>
                <w:rFonts w:ascii="Arial" w:hAnsi="Arial" w:cs="Arial"/>
                <w:sz w:val="22"/>
              </w:rPr>
              <w:t>32-</w:t>
            </w:r>
            <w:r w:rsidR="00BB7F6E" w:rsidRPr="00032D7A">
              <w:rPr>
                <w:rFonts w:ascii="Arial" w:hAnsi="Arial" w:cs="Arial"/>
                <w:sz w:val="22"/>
              </w:rPr>
              <w:t>-38</w:t>
            </w:r>
          </w:p>
        </w:tc>
        <w:tc>
          <w:tcPr>
            <w:tcW w:w="2970" w:type="dxa"/>
            <w:shd w:val="clear" w:color="auto" w:fill="DAEEF3"/>
          </w:tcPr>
          <w:p w14:paraId="24704C40" w14:textId="572BB96D" w:rsidR="00E17961" w:rsidRPr="00032D7A" w:rsidRDefault="00E17961" w:rsidP="003A1B85">
            <w:pPr>
              <w:rPr>
                <w:rFonts w:ascii="Arial" w:hAnsi="Arial" w:cs="Arial"/>
                <w:sz w:val="22"/>
              </w:rPr>
            </w:pPr>
          </w:p>
        </w:tc>
      </w:tr>
      <w:tr w:rsidR="00E17961" w:rsidRPr="007F242A" w14:paraId="5CAD83EF" w14:textId="77777777" w:rsidTr="00E17961">
        <w:trPr>
          <w:trHeight w:val="1493"/>
        </w:trPr>
        <w:tc>
          <w:tcPr>
            <w:tcW w:w="1089" w:type="dxa"/>
            <w:shd w:val="clear" w:color="auto" w:fill="DBE5F1"/>
            <w:vAlign w:val="center"/>
          </w:tcPr>
          <w:p w14:paraId="77A7FD8C" w14:textId="77777777" w:rsidR="00E17961" w:rsidRPr="00032D7A" w:rsidRDefault="00E17961" w:rsidP="000C4BF8">
            <w:pPr>
              <w:jc w:val="center"/>
              <w:rPr>
                <w:rFonts w:ascii="Arial" w:hAnsi="Arial" w:cs="Arial"/>
                <w:sz w:val="22"/>
              </w:rPr>
            </w:pPr>
            <w:r w:rsidRPr="00032D7A">
              <w:rPr>
                <w:rFonts w:ascii="Arial" w:hAnsi="Arial" w:cs="Arial"/>
                <w:sz w:val="22"/>
              </w:rPr>
              <w:t>Week 8</w:t>
            </w:r>
          </w:p>
          <w:p w14:paraId="3AD42887" w14:textId="06A2D349" w:rsidR="00E17961" w:rsidRPr="00032D7A" w:rsidRDefault="00E17961" w:rsidP="000C4BF8">
            <w:pPr>
              <w:jc w:val="center"/>
              <w:rPr>
                <w:rFonts w:ascii="Arial" w:hAnsi="Arial" w:cs="Arial"/>
                <w:sz w:val="22"/>
              </w:rPr>
            </w:pPr>
          </w:p>
        </w:tc>
        <w:tc>
          <w:tcPr>
            <w:tcW w:w="1359" w:type="dxa"/>
            <w:shd w:val="clear" w:color="auto" w:fill="F2DBDB"/>
            <w:vAlign w:val="center"/>
          </w:tcPr>
          <w:p w14:paraId="2EA02094" w14:textId="346D5917" w:rsidR="00E17961" w:rsidRPr="00032D7A" w:rsidRDefault="00E17961" w:rsidP="005E4308">
            <w:pPr>
              <w:jc w:val="center"/>
              <w:rPr>
                <w:rFonts w:ascii="Arial" w:hAnsi="Arial" w:cs="Arial"/>
                <w:sz w:val="22"/>
              </w:rPr>
            </w:pPr>
          </w:p>
        </w:tc>
        <w:tc>
          <w:tcPr>
            <w:tcW w:w="1620" w:type="dxa"/>
            <w:shd w:val="clear" w:color="auto" w:fill="D8C5FF"/>
            <w:vAlign w:val="center"/>
          </w:tcPr>
          <w:p w14:paraId="5B918A61" w14:textId="443CF9C8" w:rsidR="00E17961" w:rsidRPr="00032D7A" w:rsidRDefault="00E17961" w:rsidP="00BD37AD">
            <w:pPr>
              <w:jc w:val="center"/>
              <w:rPr>
                <w:rFonts w:ascii="Arial" w:hAnsi="Arial" w:cs="Arial"/>
                <w:i/>
                <w:sz w:val="22"/>
              </w:rPr>
            </w:pPr>
          </w:p>
        </w:tc>
        <w:tc>
          <w:tcPr>
            <w:tcW w:w="3870" w:type="dxa"/>
            <w:shd w:val="clear" w:color="auto" w:fill="EAF1DD"/>
          </w:tcPr>
          <w:p w14:paraId="53719B36" w14:textId="4F7E5915" w:rsidR="00E17961" w:rsidRPr="00032D7A" w:rsidRDefault="00E17961" w:rsidP="003A1B85">
            <w:pPr>
              <w:rPr>
                <w:rFonts w:ascii="Arial" w:hAnsi="Arial" w:cs="Arial"/>
                <w:sz w:val="22"/>
              </w:rPr>
            </w:pPr>
            <w:r w:rsidRPr="00032D7A">
              <w:rPr>
                <w:rFonts w:ascii="Arial" w:hAnsi="Arial" w:cs="Arial"/>
                <w:sz w:val="22"/>
              </w:rPr>
              <w:t>Chapter</w:t>
            </w:r>
            <w:r w:rsidR="00BB7F6E" w:rsidRPr="00032D7A">
              <w:rPr>
                <w:rFonts w:ascii="Arial" w:hAnsi="Arial" w:cs="Arial"/>
                <w:sz w:val="22"/>
              </w:rPr>
              <w:t>s</w:t>
            </w:r>
            <w:r w:rsidRPr="00032D7A">
              <w:rPr>
                <w:rFonts w:ascii="Arial" w:hAnsi="Arial" w:cs="Arial"/>
                <w:sz w:val="22"/>
              </w:rPr>
              <w:t xml:space="preserve"> </w:t>
            </w:r>
            <w:r w:rsidR="00BB7F6E" w:rsidRPr="00032D7A">
              <w:rPr>
                <w:rFonts w:ascii="Arial" w:hAnsi="Arial" w:cs="Arial"/>
                <w:sz w:val="22"/>
              </w:rPr>
              <w:t>39-44</w:t>
            </w:r>
          </w:p>
        </w:tc>
        <w:tc>
          <w:tcPr>
            <w:tcW w:w="2970" w:type="dxa"/>
            <w:shd w:val="clear" w:color="auto" w:fill="DAEEF3"/>
          </w:tcPr>
          <w:p w14:paraId="6AD983F2" w14:textId="7C0FB74E" w:rsidR="00E17961" w:rsidRPr="00032D7A" w:rsidRDefault="00BB7F6E" w:rsidP="003A1B85">
            <w:pPr>
              <w:rPr>
                <w:rFonts w:ascii="Arial" w:hAnsi="Arial" w:cs="Arial"/>
                <w:sz w:val="22"/>
              </w:rPr>
            </w:pPr>
            <w:r w:rsidRPr="00032D7A">
              <w:rPr>
                <w:rFonts w:ascii="Arial" w:hAnsi="Arial" w:cs="Arial"/>
                <w:sz w:val="22"/>
              </w:rPr>
              <w:t>Assignment #4 Due</w:t>
            </w:r>
          </w:p>
        </w:tc>
      </w:tr>
      <w:tr w:rsidR="00E17961" w:rsidRPr="007F242A" w14:paraId="66281DD5" w14:textId="77777777" w:rsidTr="00E17961">
        <w:trPr>
          <w:trHeight w:val="1178"/>
        </w:trPr>
        <w:tc>
          <w:tcPr>
            <w:tcW w:w="1089" w:type="dxa"/>
            <w:shd w:val="clear" w:color="auto" w:fill="DBE5F1"/>
            <w:vAlign w:val="center"/>
          </w:tcPr>
          <w:p w14:paraId="07AB59A2" w14:textId="77777777" w:rsidR="00E17961" w:rsidRPr="00032D7A" w:rsidRDefault="00E17961" w:rsidP="000C4BF8">
            <w:pPr>
              <w:jc w:val="center"/>
              <w:rPr>
                <w:rFonts w:ascii="Arial" w:hAnsi="Arial" w:cs="Arial"/>
                <w:sz w:val="22"/>
              </w:rPr>
            </w:pPr>
            <w:r w:rsidRPr="00032D7A">
              <w:rPr>
                <w:rFonts w:ascii="Arial" w:hAnsi="Arial" w:cs="Arial"/>
                <w:sz w:val="22"/>
              </w:rPr>
              <w:t>Week 9</w:t>
            </w:r>
          </w:p>
          <w:p w14:paraId="64D6192C" w14:textId="2F904F44" w:rsidR="00E17961" w:rsidRPr="00032D7A" w:rsidRDefault="00E17961" w:rsidP="000C4BF8">
            <w:pPr>
              <w:jc w:val="center"/>
              <w:rPr>
                <w:rFonts w:ascii="Arial" w:hAnsi="Arial" w:cs="Arial"/>
                <w:sz w:val="22"/>
              </w:rPr>
            </w:pPr>
          </w:p>
        </w:tc>
        <w:tc>
          <w:tcPr>
            <w:tcW w:w="1359" w:type="dxa"/>
            <w:shd w:val="clear" w:color="auto" w:fill="F2DBDB"/>
            <w:vAlign w:val="center"/>
          </w:tcPr>
          <w:p w14:paraId="0490A313" w14:textId="2B531E64" w:rsidR="00E17961" w:rsidRPr="00032D7A" w:rsidRDefault="001E4425" w:rsidP="005E4308">
            <w:pPr>
              <w:jc w:val="center"/>
              <w:rPr>
                <w:rFonts w:ascii="Arial" w:hAnsi="Arial" w:cs="Arial"/>
                <w:b/>
                <w:color w:val="FF0000"/>
                <w:sz w:val="22"/>
              </w:rPr>
            </w:pPr>
            <w:r w:rsidRPr="00032D7A">
              <w:rPr>
                <w:rFonts w:ascii="Arial" w:hAnsi="Arial" w:cs="Arial"/>
                <w:sz w:val="22"/>
              </w:rPr>
              <w:t>Exam 4</w:t>
            </w:r>
          </w:p>
        </w:tc>
        <w:tc>
          <w:tcPr>
            <w:tcW w:w="1620" w:type="dxa"/>
            <w:shd w:val="clear" w:color="auto" w:fill="D8C5FF"/>
            <w:vAlign w:val="center"/>
          </w:tcPr>
          <w:p w14:paraId="3AF72053" w14:textId="6D6F63F1" w:rsidR="00E17961" w:rsidRPr="00032D7A" w:rsidRDefault="00032D7A" w:rsidP="00BD37AD">
            <w:pPr>
              <w:jc w:val="center"/>
              <w:rPr>
                <w:rFonts w:ascii="Arial" w:hAnsi="Arial" w:cs="Arial"/>
                <w:b/>
                <w:sz w:val="22"/>
              </w:rPr>
            </w:pPr>
            <w:r w:rsidRPr="00032D7A">
              <w:rPr>
                <w:rFonts w:ascii="Arial" w:hAnsi="Arial" w:cs="Arial"/>
                <w:b/>
                <w:sz w:val="22"/>
              </w:rPr>
              <w:t>Part V: Ethics</w:t>
            </w:r>
          </w:p>
        </w:tc>
        <w:tc>
          <w:tcPr>
            <w:tcW w:w="3870" w:type="dxa"/>
            <w:shd w:val="clear" w:color="auto" w:fill="EAF1DD"/>
          </w:tcPr>
          <w:p w14:paraId="0F2E4213" w14:textId="5A0D68E7" w:rsidR="00E17961" w:rsidRPr="00032D7A" w:rsidRDefault="00BB7F6E" w:rsidP="00A568CA">
            <w:pPr>
              <w:rPr>
                <w:rFonts w:ascii="Arial" w:hAnsi="Arial" w:cs="Arial"/>
                <w:sz w:val="22"/>
              </w:rPr>
            </w:pPr>
            <w:r w:rsidRPr="00032D7A">
              <w:rPr>
                <w:rFonts w:ascii="Arial" w:hAnsi="Arial" w:cs="Arial"/>
                <w:sz w:val="22"/>
              </w:rPr>
              <w:t>Chapters 45-53</w:t>
            </w:r>
          </w:p>
        </w:tc>
        <w:tc>
          <w:tcPr>
            <w:tcW w:w="2970" w:type="dxa"/>
            <w:shd w:val="clear" w:color="auto" w:fill="DAEEF3"/>
          </w:tcPr>
          <w:p w14:paraId="6BC170CD" w14:textId="790DD7B3" w:rsidR="00BB7F6E" w:rsidRPr="00032D7A" w:rsidRDefault="00BB7F6E" w:rsidP="008A006C">
            <w:pPr>
              <w:rPr>
                <w:rFonts w:ascii="Arial" w:hAnsi="Arial" w:cs="Arial"/>
                <w:sz w:val="22"/>
              </w:rPr>
            </w:pPr>
          </w:p>
        </w:tc>
      </w:tr>
      <w:tr w:rsidR="00E17961" w:rsidRPr="007F242A" w14:paraId="207102FA" w14:textId="77777777" w:rsidTr="00E17961">
        <w:trPr>
          <w:trHeight w:val="386"/>
        </w:trPr>
        <w:tc>
          <w:tcPr>
            <w:tcW w:w="1089" w:type="dxa"/>
            <w:shd w:val="clear" w:color="auto" w:fill="DBE5F1"/>
            <w:vAlign w:val="center"/>
          </w:tcPr>
          <w:p w14:paraId="2C0D5ACF" w14:textId="77777777" w:rsidR="00E17961" w:rsidRPr="00032D7A" w:rsidRDefault="00E17961" w:rsidP="000C4BF8">
            <w:pPr>
              <w:jc w:val="center"/>
              <w:rPr>
                <w:rFonts w:ascii="Arial" w:hAnsi="Arial" w:cs="Arial"/>
                <w:sz w:val="22"/>
              </w:rPr>
            </w:pPr>
            <w:r w:rsidRPr="00032D7A">
              <w:rPr>
                <w:rFonts w:ascii="Arial" w:hAnsi="Arial" w:cs="Arial"/>
                <w:sz w:val="22"/>
              </w:rPr>
              <w:t>Week 10</w:t>
            </w:r>
          </w:p>
          <w:p w14:paraId="1103CC7A" w14:textId="4E3DC2F0" w:rsidR="00E17961" w:rsidRPr="00032D7A" w:rsidRDefault="00E17961" w:rsidP="000C4BF8">
            <w:pPr>
              <w:jc w:val="center"/>
              <w:rPr>
                <w:rFonts w:ascii="Arial" w:hAnsi="Arial" w:cs="Arial"/>
                <w:sz w:val="22"/>
              </w:rPr>
            </w:pPr>
          </w:p>
        </w:tc>
        <w:tc>
          <w:tcPr>
            <w:tcW w:w="1359" w:type="dxa"/>
            <w:shd w:val="clear" w:color="auto" w:fill="F2DBDB"/>
            <w:vAlign w:val="center"/>
          </w:tcPr>
          <w:p w14:paraId="516345D0" w14:textId="5C650A90" w:rsidR="00E17961" w:rsidRPr="00032D7A" w:rsidRDefault="00E17961" w:rsidP="005E4308">
            <w:pPr>
              <w:jc w:val="center"/>
              <w:rPr>
                <w:rFonts w:ascii="Arial" w:hAnsi="Arial" w:cs="Arial"/>
                <w:b/>
                <w:sz w:val="22"/>
              </w:rPr>
            </w:pPr>
          </w:p>
        </w:tc>
        <w:tc>
          <w:tcPr>
            <w:tcW w:w="1620" w:type="dxa"/>
            <w:shd w:val="clear" w:color="auto" w:fill="D8C5FF"/>
            <w:vAlign w:val="center"/>
          </w:tcPr>
          <w:p w14:paraId="2F63D776" w14:textId="59597595" w:rsidR="00E17961" w:rsidRPr="00032D7A" w:rsidRDefault="00E17961" w:rsidP="00BD37AD">
            <w:pPr>
              <w:jc w:val="center"/>
              <w:rPr>
                <w:rFonts w:ascii="Arial" w:hAnsi="Arial" w:cs="Arial"/>
                <w:b/>
                <w:i/>
                <w:sz w:val="22"/>
              </w:rPr>
            </w:pPr>
          </w:p>
        </w:tc>
        <w:tc>
          <w:tcPr>
            <w:tcW w:w="3870" w:type="dxa"/>
            <w:shd w:val="clear" w:color="auto" w:fill="E2EFD9" w:themeFill="accent6" w:themeFillTint="33"/>
          </w:tcPr>
          <w:p w14:paraId="4F69C1D7" w14:textId="05C61F17" w:rsidR="00E17961" w:rsidRPr="00032D7A" w:rsidRDefault="00BB7F6E" w:rsidP="00A568CA">
            <w:pPr>
              <w:rPr>
                <w:rFonts w:ascii="Arial" w:hAnsi="Arial" w:cs="Arial"/>
                <w:sz w:val="22"/>
              </w:rPr>
            </w:pPr>
            <w:r w:rsidRPr="00032D7A">
              <w:rPr>
                <w:rFonts w:ascii="Arial" w:hAnsi="Arial" w:cs="Arial"/>
                <w:sz w:val="22"/>
              </w:rPr>
              <w:t>Review</w:t>
            </w:r>
          </w:p>
        </w:tc>
        <w:tc>
          <w:tcPr>
            <w:tcW w:w="2970" w:type="dxa"/>
            <w:shd w:val="clear" w:color="auto" w:fill="DAEEF3"/>
          </w:tcPr>
          <w:p w14:paraId="2318E1B8" w14:textId="77777777" w:rsidR="00BB7F6E" w:rsidRPr="00032D7A" w:rsidRDefault="00BB7F6E" w:rsidP="00BB7F6E">
            <w:pPr>
              <w:rPr>
                <w:rFonts w:ascii="Arial" w:hAnsi="Arial" w:cs="Arial"/>
                <w:sz w:val="22"/>
              </w:rPr>
            </w:pPr>
            <w:r w:rsidRPr="00032D7A">
              <w:rPr>
                <w:rFonts w:ascii="Arial" w:hAnsi="Arial" w:cs="Arial"/>
                <w:sz w:val="22"/>
              </w:rPr>
              <w:t>Texas Nurse Practice Act Information on Jurisprudence Exam</w:t>
            </w:r>
          </w:p>
          <w:p w14:paraId="10F7C373" w14:textId="0C9814B5" w:rsidR="00E17961" w:rsidRPr="00032D7A" w:rsidRDefault="00BB7F6E" w:rsidP="00BB7F6E">
            <w:pPr>
              <w:rPr>
                <w:rFonts w:ascii="Arial" w:hAnsi="Arial" w:cs="Arial"/>
                <w:sz w:val="22"/>
              </w:rPr>
            </w:pPr>
            <w:r w:rsidRPr="00032D7A">
              <w:rPr>
                <w:rFonts w:ascii="Arial" w:hAnsi="Arial" w:cs="Arial"/>
                <w:sz w:val="22"/>
              </w:rPr>
              <w:t>Assignment #5 Due</w:t>
            </w:r>
          </w:p>
        </w:tc>
      </w:tr>
      <w:tr w:rsidR="00E17961" w:rsidRPr="007F242A" w14:paraId="7CAD7D25" w14:textId="77777777" w:rsidTr="00032D7A">
        <w:trPr>
          <w:trHeight w:val="692"/>
        </w:trPr>
        <w:tc>
          <w:tcPr>
            <w:tcW w:w="1089" w:type="dxa"/>
            <w:shd w:val="clear" w:color="auto" w:fill="DBE5F1"/>
            <w:vAlign w:val="center"/>
          </w:tcPr>
          <w:p w14:paraId="04E16158" w14:textId="26A6F0C0" w:rsidR="00E17961" w:rsidRPr="00032D7A" w:rsidRDefault="00E17961" w:rsidP="000C4BF8">
            <w:pPr>
              <w:jc w:val="center"/>
              <w:rPr>
                <w:rFonts w:ascii="Arial" w:hAnsi="Arial" w:cs="Arial"/>
                <w:sz w:val="22"/>
              </w:rPr>
            </w:pPr>
            <w:r w:rsidRPr="00032D7A">
              <w:rPr>
                <w:rFonts w:ascii="Arial" w:hAnsi="Arial" w:cs="Arial"/>
                <w:sz w:val="22"/>
              </w:rPr>
              <w:t>Week 11</w:t>
            </w:r>
          </w:p>
        </w:tc>
        <w:tc>
          <w:tcPr>
            <w:tcW w:w="9819" w:type="dxa"/>
            <w:gridSpan w:val="4"/>
            <w:shd w:val="clear" w:color="auto" w:fill="F2DBDB"/>
            <w:vAlign w:val="center"/>
          </w:tcPr>
          <w:p w14:paraId="725331E1" w14:textId="4B82579D" w:rsidR="00E17961" w:rsidRPr="00032D7A" w:rsidRDefault="00BB7F6E" w:rsidP="00E17961">
            <w:pPr>
              <w:jc w:val="center"/>
              <w:rPr>
                <w:rFonts w:ascii="Arial" w:hAnsi="Arial" w:cs="Arial"/>
                <w:sz w:val="22"/>
              </w:rPr>
            </w:pPr>
            <w:r w:rsidRPr="00032D7A">
              <w:rPr>
                <w:rFonts w:ascii="Arial" w:hAnsi="Arial" w:cs="Arial"/>
                <w:sz w:val="22"/>
              </w:rPr>
              <w:t xml:space="preserve">Comprehensive </w:t>
            </w:r>
            <w:r w:rsidR="00E17961" w:rsidRPr="00032D7A">
              <w:rPr>
                <w:rFonts w:ascii="Arial" w:hAnsi="Arial" w:cs="Arial"/>
                <w:sz w:val="22"/>
              </w:rPr>
              <w:t>Final Exam</w:t>
            </w:r>
          </w:p>
        </w:tc>
      </w:tr>
    </w:tbl>
    <w:bookmarkEnd w:id="0"/>
    <w:p w14:paraId="7CADA020" w14:textId="77777777" w:rsidR="004667F6" w:rsidRPr="0057711B" w:rsidRDefault="00DD55CC" w:rsidP="0037705A">
      <w:pPr>
        <w:jc w:val="center"/>
        <w:rPr>
          <w:rFonts w:ascii="Arial" w:hAnsi="Arial" w:cs="Arial"/>
          <w:b/>
          <w:color w:val="FF0000"/>
          <w:sz w:val="16"/>
        </w:rPr>
      </w:pPr>
      <w:r w:rsidRPr="0057711B">
        <w:rPr>
          <w:rFonts w:ascii="Arial" w:hAnsi="Arial" w:cs="Arial"/>
          <w:color w:val="FF0000"/>
          <w:sz w:val="16"/>
        </w:rPr>
        <w:t xml:space="preserve">* </w:t>
      </w:r>
      <w:r w:rsidRPr="0057711B">
        <w:rPr>
          <w:rFonts w:ascii="Arial" w:hAnsi="Arial" w:cs="Arial"/>
          <w:b/>
          <w:color w:val="FF0000"/>
          <w:sz w:val="16"/>
        </w:rPr>
        <w:t>All content, assignments, and schedules for this course are subject to change during the term. The instructor will inform students of changes as soon as possible</w:t>
      </w:r>
      <w:bookmarkStart w:id="1" w:name="_GoBack"/>
      <w:bookmarkEnd w:id="1"/>
    </w:p>
    <w:sectPr w:rsidR="004667F6" w:rsidRPr="0057711B" w:rsidSect="00C67525">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EABE2" w14:textId="77777777" w:rsidR="003A1B85" w:rsidRDefault="003A1B85" w:rsidP="008E3DB1">
      <w:r>
        <w:separator/>
      </w:r>
    </w:p>
  </w:endnote>
  <w:endnote w:type="continuationSeparator" w:id="0">
    <w:p w14:paraId="587771F8" w14:textId="77777777" w:rsidR="003A1B85" w:rsidRDefault="003A1B85" w:rsidP="008E3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times 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A344E" w14:textId="26B3DB9D" w:rsidR="003A1B85" w:rsidRDefault="003A1B85" w:rsidP="008E3DB1">
    <w:pPr>
      <w:pStyle w:val="Footer"/>
      <w:jc w:val="right"/>
    </w:pPr>
    <w:r>
      <w:fldChar w:fldCharType="begin"/>
    </w:r>
    <w:r>
      <w:instrText xml:space="preserve"> PAGE   \* MERGEFORMAT </w:instrText>
    </w:r>
    <w:r>
      <w:fldChar w:fldCharType="separate"/>
    </w:r>
    <w:r w:rsidR="001E4425">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7DBCD" w14:textId="77777777" w:rsidR="003A1B85" w:rsidRDefault="003A1B85" w:rsidP="008E3DB1">
      <w:r>
        <w:separator/>
      </w:r>
    </w:p>
  </w:footnote>
  <w:footnote w:type="continuationSeparator" w:id="0">
    <w:p w14:paraId="53B9AFBE" w14:textId="77777777" w:rsidR="003A1B85" w:rsidRDefault="003A1B85" w:rsidP="008E3D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053ED"/>
    <w:multiLevelType w:val="hybridMultilevel"/>
    <w:tmpl w:val="C4D80A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2B1488"/>
    <w:multiLevelType w:val="hybridMultilevel"/>
    <w:tmpl w:val="C6AA21E6"/>
    <w:lvl w:ilvl="0" w:tplc="9632A7E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994045"/>
    <w:multiLevelType w:val="hybridMultilevel"/>
    <w:tmpl w:val="AD564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1F4CFF"/>
    <w:multiLevelType w:val="hybridMultilevel"/>
    <w:tmpl w:val="356E1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83452A"/>
    <w:multiLevelType w:val="hybridMultilevel"/>
    <w:tmpl w:val="20BE5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B55954"/>
    <w:multiLevelType w:val="hybridMultilevel"/>
    <w:tmpl w:val="22A2F3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DD84FA2"/>
    <w:multiLevelType w:val="hybridMultilevel"/>
    <w:tmpl w:val="83D60A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4745AA8"/>
    <w:multiLevelType w:val="hybridMultilevel"/>
    <w:tmpl w:val="6E2AC824"/>
    <w:lvl w:ilvl="0" w:tplc="04090011">
      <w:start w:val="1"/>
      <w:numFmt w:val="decimal"/>
      <w:lvlText w:val="%1)"/>
      <w:lvlJc w:val="left"/>
      <w:pPr>
        <w:ind w:left="1078" w:hanging="360"/>
      </w:p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8" w15:restartNumberingAfterBreak="0">
    <w:nsid w:val="4576752A"/>
    <w:multiLevelType w:val="hybridMultilevel"/>
    <w:tmpl w:val="1F9C2C80"/>
    <w:lvl w:ilvl="0" w:tplc="9632A7E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773BE8"/>
    <w:multiLevelType w:val="hybridMultilevel"/>
    <w:tmpl w:val="A07404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23D2A20"/>
    <w:multiLevelType w:val="hybridMultilevel"/>
    <w:tmpl w:val="9320A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5A5AA5"/>
    <w:multiLevelType w:val="hybridMultilevel"/>
    <w:tmpl w:val="F6E8A8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89A5749"/>
    <w:multiLevelType w:val="hybridMultilevel"/>
    <w:tmpl w:val="7BC4A2D4"/>
    <w:lvl w:ilvl="0" w:tplc="1B12C8A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AA53C7E"/>
    <w:multiLevelType w:val="hybridMultilevel"/>
    <w:tmpl w:val="CBB8E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C867AD"/>
    <w:multiLevelType w:val="hybridMultilevel"/>
    <w:tmpl w:val="5BEA9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DE62BF"/>
    <w:multiLevelType w:val="hybridMultilevel"/>
    <w:tmpl w:val="06F42AE8"/>
    <w:lvl w:ilvl="0" w:tplc="9632A7E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5B6406"/>
    <w:multiLevelType w:val="hybridMultilevel"/>
    <w:tmpl w:val="C8CAA308"/>
    <w:lvl w:ilvl="0" w:tplc="9632A7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1FE7969"/>
    <w:multiLevelType w:val="hybridMultilevel"/>
    <w:tmpl w:val="2BD4E7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44A14DA"/>
    <w:multiLevelType w:val="hybridMultilevel"/>
    <w:tmpl w:val="6868C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CB67AD"/>
    <w:multiLevelType w:val="hybridMultilevel"/>
    <w:tmpl w:val="4C746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6A438B"/>
    <w:multiLevelType w:val="hybridMultilevel"/>
    <w:tmpl w:val="E6224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7"/>
  </w:num>
  <w:num w:numId="5">
    <w:abstractNumId w:val="11"/>
  </w:num>
  <w:num w:numId="6">
    <w:abstractNumId w:val="17"/>
  </w:num>
  <w:num w:numId="7">
    <w:abstractNumId w:val="16"/>
  </w:num>
  <w:num w:numId="8">
    <w:abstractNumId w:val="15"/>
  </w:num>
  <w:num w:numId="9">
    <w:abstractNumId w:val="8"/>
  </w:num>
  <w:num w:numId="10">
    <w:abstractNumId w:val="1"/>
  </w:num>
  <w:num w:numId="11">
    <w:abstractNumId w:val="19"/>
  </w:num>
  <w:num w:numId="12">
    <w:abstractNumId w:val="0"/>
  </w:num>
  <w:num w:numId="13">
    <w:abstractNumId w:val="18"/>
  </w:num>
  <w:num w:numId="14">
    <w:abstractNumId w:val="4"/>
  </w:num>
  <w:num w:numId="15">
    <w:abstractNumId w:val="10"/>
  </w:num>
  <w:num w:numId="16">
    <w:abstractNumId w:val="20"/>
  </w:num>
  <w:num w:numId="17">
    <w:abstractNumId w:val="13"/>
  </w:num>
  <w:num w:numId="18">
    <w:abstractNumId w:val="14"/>
  </w:num>
  <w:num w:numId="19">
    <w:abstractNumId w:val="3"/>
  </w:num>
  <w:num w:numId="20">
    <w:abstractNumId w:val="12"/>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770"/>
    <w:rsid w:val="00005DB5"/>
    <w:rsid w:val="00032D7A"/>
    <w:rsid w:val="00055A7D"/>
    <w:rsid w:val="00084BA3"/>
    <w:rsid w:val="000C4BF8"/>
    <w:rsid w:val="00175788"/>
    <w:rsid w:val="001E4425"/>
    <w:rsid w:val="001F3DBC"/>
    <w:rsid w:val="002909E7"/>
    <w:rsid w:val="002F79DF"/>
    <w:rsid w:val="0037705A"/>
    <w:rsid w:val="003A1B85"/>
    <w:rsid w:val="004171CA"/>
    <w:rsid w:val="004667F6"/>
    <w:rsid w:val="004A6055"/>
    <w:rsid w:val="00560BB4"/>
    <w:rsid w:val="0057711B"/>
    <w:rsid w:val="005E4308"/>
    <w:rsid w:val="006A08B1"/>
    <w:rsid w:val="006E676A"/>
    <w:rsid w:val="006F3A76"/>
    <w:rsid w:val="006F45DF"/>
    <w:rsid w:val="007A2234"/>
    <w:rsid w:val="008A006C"/>
    <w:rsid w:val="008E3DB1"/>
    <w:rsid w:val="008F04C2"/>
    <w:rsid w:val="009600E5"/>
    <w:rsid w:val="009749AB"/>
    <w:rsid w:val="009972BC"/>
    <w:rsid w:val="009D433F"/>
    <w:rsid w:val="00A42D9D"/>
    <w:rsid w:val="00A52FC8"/>
    <w:rsid w:val="00A568CA"/>
    <w:rsid w:val="00AE4675"/>
    <w:rsid w:val="00AE70B9"/>
    <w:rsid w:val="00B44775"/>
    <w:rsid w:val="00BB7F6E"/>
    <w:rsid w:val="00BD37AD"/>
    <w:rsid w:val="00C355F9"/>
    <w:rsid w:val="00C67525"/>
    <w:rsid w:val="00C948B6"/>
    <w:rsid w:val="00CD4F18"/>
    <w:rsid w:val="00D31B8C"/>
    <w:rsid w:val="00DB455A"/>
    <w:rsid w:val="00DD2DEA"/>
    <w:rsid w:val="00DD55CC"/>
    <w:rsid w:val="00DD717D"/>
    <w:rsid w:val="00E17961"/>
    <w:rsid w:val="00E93B4B"/>
    <w:rsid w:val="00E96D1C"/>
    <w:rsid w:val="00EE67E2"/>
    <w:rsid w:val="00F4062D"/>
    <w:rsid w:val="00F96770"/>
    <w:rsid w:val="00FD4FF2"/>
    <w:rsid w:val="00FE06EE"/>
    <w:rsid w:val="00FF0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17D94"/>
  <w15:docId w15:val="{D9A6353A-0A0D-4A59-8423-AAFBB95EE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677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67525"/>
    <w:pPr>
      <w:outlineLvl w:val="0"/>
    </w:pPr>
    <w:rPr>
      <w:rFonts w:ascii="Arial" w:hAnsi="Arial" w:cs="Arial"/>
      <w:b/>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770"/>
    <w:pPr>
      <w:spacing w:after="200" w:line="276" w:lineRule="auto"/>
      <w:ind w:left="720"/>
      <w:contextualSpacing/>
    </w:pPr>
    <w:rPr>
      <w:rFonts w:ascii="Calibri" w:eastAsia="Calibri" w:hAnsi="Calibri"/>
      <w:sz w:val="22"/>
      <w:szCs w:val="22"/>
    </w:rPr>
  </w:style>
  <w:style w:type="character" w:styleId="Strong">
    <w:name w:val="Strong"/>
    <w:qFormat/>
    <w:rsid w:val="00F96770"/>
    <w:rPr>
      <w:b/>
      <w:bCs/>
    </w:rPr>
  </w:style>
  <w:style w:type="character" w:customStyle="1" w:styleId="author">
    <w:name w:val="author"/>
    <w:rsid w:val="00F96770"/>
  </w:style>
  <w:style w:type="paragraph" w:styleId="BalloonText">
    <w:name w:val="Balloon Text"/>
    <w:basedOn w:val="Normal"/>
    <w:link w:val="BalloonTextChar"/>
    <w:uiPriority w:val="99"/>
    <w:semiHidden/>
    <w:unhideWhenUsed/>
    <w:rsid w:val="00C67525"/>
    <w:rPr>
      <w:rFonts w:ascii="Tahoma" w:hAnsi="Tahoma" w:cs="Tahoma"/>
      <w:sz w:val="16"/>
      <w:szCs w:val="16"/>
    </w:rPr>
  </w:style>
  <w:style w:type="character" w:customStyle="1" w:styleId="BalloonTextChar">
    <w:name w:val="Balloon Text Char"/>
    <w:basedOn w:val="DefaultParagraphFont"/>
    <w:link w:val="BalloonText"/>
    <w:uiPriority w:val="99"/>
    <w:semiHidden/>
    <w:rsid w:val="00C67525"/>
    <w:rPr>
      <w:rFonts w:ascii="Tahoma" w:eastAsia="Times New Roman" w:hAnsi="Tahoma" w:cs="Tahoma"/>
      <w:sz w:val="16"/>
      <w:szCs w:val="16"/>
    </w:rPr>
  </w:style>
  <w:style w:type="paragraph" w:styleId="Title">
    <w:name w:val="Title"/>
    <w:basedOn w:val="Normal"/>
    <w:link w:val="TitleChar"/>
    <w:qFormat/>
    <w:rsid w:val="00C67525"/>
    <w:pPr>
      <w:jc w:val="center"/>
      <w:outlineLvl w:val="0"/>
    </w:pPr>
    <w:rPr>
      <w:rFonts w:ascii="new times roman" w:eastAsia="SimSun" w:hAnsi="new times roman" w:cs="Arial"/>
      <w:b/>
      <w:szCs w:val="20"/>
    </w:rPr>
  </w:style>
  <w:style w:type="character" w:customStyle="1" w:styleId="TitleChar">
    <w:name w:val="Title Char"/>
    <w:basedOn w:val="DefaultParagraphFont"/>
    <w:link w:val="Title"/>
    <w:rsid w:val="00C67525"/>
    <w:rPr>
      <w:rFonts w:ascii="new times roman" w:eastAsia="SimSun" w:hAnsi="new times roman" w:cs="Arial"/>
      <w:b/>
      <w:sz w:val="24"/>
      <w:szCs w:val="20"/>
    </w:rPr>
  </w:style>
  <w:style w:type="character" w:styleId="Hyperlink">
    <w:name w:val="Hyperlink"/>
    <w:rsid w:val="00C67525"/>
    <w:rPr>
      <w:color w:val="0000FF"/>
      <w:u w:val="single"/>
    </w:rPr>
  </w:style>
  <w:style w:type="character" w:customStyle="1" w:styleId="Heading1Char">
    <w:name w:val="Heading 1 Char"/>
    <w:basedOn w:val="DefaultParagraphFont"/>
    <w:link w:val="Heading1"/>
    <w:uiPriority w:val="9"/>
    <w:rsid w:val="00C67525"/>
    <w:rPr>
      <w:rFonts w:ascii="Arial" w:eastAsia="Times New Roman" w:hAnsi="Arial" w:cs="Arial"/>
      <w:b/>
      <w:sz w:val="24"/>
      <w:szCs w:val="24"/>
      <w:u w:val="single"/>
    </w:rPr>
  </w:style>
  <w:style w:type="table" w:customStyle="1" w:styleId="TableGrid1">
    <w:name w:val="Table Grid1"/>
    <w:basedOn w:val="TableNormal"/>
    <w:next w:val="TableGrid"/>
    <w:uiPriority w:val="59"/>
    <w:rsid w:val="00E96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96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3DB1"/>
    <w:pPr>
      <w:tabs>
        <w:tab w:val="center" w:pos="4680"/>
        <w:tab w:val="right" w:pos="9360"/>
      </w:tabs>
    </w:pPr>
  </w:style>
  <w:style w:type="character" w:customStyle="1" w:styleId="HeaderChar">
    <w:name w:val="Header Char"/>
    <w:basedOn w:val="DefaultParagraphFont"/>
    <w:link w:val="Header"/>
    <w:uiPriority w:val="99"/>
    <w:rsid w:val="008E3D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E3DB1"/>
    <w:pPr>
      <w:tabs>
        <w:tab w:val="center" w:pos="4680"/>
        <w:tab w:val="right" w:pos="9360"/>
      </w:tabs>
    </w:pPr>
  </w:style>
  <w:style w:type="character" w:customStyle="1" w:styleId="FooterChar">
    <w:name w:val="Footer Char"/>
    <w:basedOn w:val="DefaultParagraphFont"/>
    <w:link w:val="Footer"/>
    <w:uiPriority w:val="99"/>
    <w:rsid w:val="008E3DB1"/>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171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40510">
      <w:bodyDiv w:val="1"/>
      <w:marLeft w:val="0"/>
      <w:marRight w:val="0"/>
      <w:marTop w:val="0"/>
      <w:marBottom w:val="0"/>
      <w:divBdr>
        <w:top w:val="none" w:sz="0" w:space="0" w:color="auto"/>
        <w:left w:val="none" w:sz="0" w:space="0" w:color="auto"/>
        <w:bottom w:val="none" w:sz="0" w:space="0" w:color="auto"/>
        <w:right w:val="none" w:sz="0" w:space="0" w:color="auto"/>
      </w:divBdr>
    </w:div>
    <w:div w:id="2008750358">
      <w:bodyDiv w:val="1"/>
      <w:marLeft w:val="0"/>
      <w:marRight w:val="0"/>
      <w:marTop w:val="0"/>
      <w:marBottom w:val="0"/>
      <w:divBdr>
        <w:top w:val="none" w:sz="0" w:space="0" w:color="auto"/>
        <w:left w:val="none" w:sz="0" w:space="0" w:color="auto"/>
        <w:bottom w:val="none" w:sz="0" w:space="0" w:color="auto"/>
        <w:right w:val="none" w:sz="0" w:space="0" w:color="auto"/>
      </w:divBdr>
    </w:div>
    <w:div w:id="211170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n.texas.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BON.state.tx.us" TargetMode="External"/><Relationship Id="rId4" Type="http://schemas.openxmlformats.org/officeDocument/2006/relationships/webSettings" Target="webSettings.xml"/><Relationship Id="rId9" Type="http://schemas.openxmlformats.org/officeDocument/2006/relationships/hyperlink" Target="http://www.BON.state.tx.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6</Pages>
  <Words>2412</Words>
  <Characters>13750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Burkett</dc:creator>
  <cp:lastModifiedBy>Erin Ellis</cp:lastModifiedBy>
  <cp:revision>3</cp:revision>
  <cp:lastPrinted>2017-11-01T19:57:00Z</cp:lastPrinted>
  <dcterms:created xsi:type="dcterms:W3CDTF">2018-07-17T18:43:00Z</dcterms:created>
  <dcterms:modified xsi:type="dcterms:W3CDTF">2018-07-17T19:48:00Z</dcterms:modified>
</cp:coreProperties>
</file>