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884B3F" w:rsidP="00E8791C">
      <w:pPr>
        <w:pStyle w:val="Heading1"/>
        <w:jc w:val="center"/>
      </w:pPr>
      <w:r>
        <w:rPr>
          <w:noProof/>
        </w:rPr>
        <w:drawing>
          <wp:inline distT="0" distB="0" distL="0" distR="0" wp14:anchorId="28D8C438" wp14:editId="1EEC58DC">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70093"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70093" w:rsidP="00930EB6">
      <w:r>
        <w:t>MGMT 6121-VC01</w:t>
      </w:r>
      <w:r w:rsidR="003A072C">
        <w:t>, Capstone Comprehensive Exam</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70093"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70093"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70093">
        <w:t>270-227-9445</w:t>
      </w:r>
    </w:p>
    <w:p w:rsidR="00417929" w:rsidRPr="00417929" w:rsidRDefault="00930EB6" w:rsidP="00930EB6">
      <w:r>
        <w:t xml:space="preserve">WBU </w:t>
      </w:r>
      <w:r w:rsidR="00417929" w:rsidRPr="00417929">
        <w:t xml:space="preserve">Email: </w:t>
      </w:r>
      <w:r w:rsidR="00F70093">
        <w:t>jonesj@wbu.edu</w:t>
      </w:r>
    </w:p>
    <w:p w:rsidR="00417929" w:rsidRPr="00417929" w:rsidRDefault="00417929" w:rsidP="00930EB6"/>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F70093" w:rsidP="00930EB6">
      <w:r>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F70093" w:rsidP="00930EB6">
      <w:r>
        <w:t>Online</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3A072C" w:rsidRDefault="003A072C" w:rsidP="003A072C">
      <w:pPr>
        <w:rPr>
          <w:rFonts w:ascii="Times New Roman" w:hAnsi="Times New Roman"/>
        </w:rPr>
      </w:pPr>
      <w:r>
        <w:rPr>
          <w:rFonts w:ascii="Times New Roman" w:hAnsi="Times New Roman"/>
        </w:rPr>
        <w:t>Successful completion of a comprehensive examination over the entire coursework in the Doctorate of Management.</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3B2EAD" w:rsidRPr="007B49E2" w:rsidRDefault="003B2EAD" w:rsidP="003B2EAD">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Successfully complete the Comprehensive Exam</w:t>
      </w:r>
    </w:p>
    <w:p w:rsidR="003B2EAD" w:rsidRDefault="003B2EA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Default="00F70093" w:rsidP="00FC0BCF">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Completion of the Comprehensive Exam per the instructions in the Course.  A grade of 80% </w:t>
      </w:r>
      <w:proofErr w:type="gramStart"/>
      <w:r>
        <w:rPr>
          <w:rStyle w:val="Strong"/>
          <w:rFonts w:ascii="Calibri" w:hAnsi="Calibri"/>
          <w:b w:val="0"/>
          <w:sz w:val="22"/>
          <w:szCs w:val="22"/>
        </w:rPr>
        <w:t>must be achieved</w:t>
      </w:r>
      <w:proofErr w:type="gramEnd"/>
      <w:r>
        <w:rPr>
          <w:rStyle w:val="Strong"/>
          <w:rFonts w:ascii="Calibri" w:hAnsi="Calibri"/>
          <w:b w:val="0"/>
          <w:sz w:val="22"/>
          <w:szCs w:val="22"/>
        </w:rPr>
        <w:t xml:space="preserve"> in order to pass the exam.</w:t>
      </w:r>
    </w:p>
    <w:p w:rsidR="00F70093" w:rsidRDefault="00F70093" w:rsidP="00FC0BCF">
      <w:pPr>
        <w:pStyle w:val="NormalWeb"/>
        <w:spacing w:before="0" w:beforeAutospacing="0" w:after="0" w:afterAutospacing="0"/>
        <w:rPr>
          <w:rStyle w:val="Strong"/>
          <w:rFonts w:ascii="Calibri" w:hAnsi="Calibri"/>
          <w:b w:val="0"/>
          <w:sz w:val="22"/>
          <w:szCs w:val="22"/>
        </w:rPr>
      </w:pPr>
    </w:p>
    <w:p w:rsidR="00F70093" w:rsidRDefault="00F70093" w:rsidP="00F70093">
      <w:pPr>
        <w:spacing w:after="0"/>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Late Policy</w:t>
      </w:r>
    </w:p>
    <w:p w:rsidR="00F70093" w:rsidRDefault="00F70093" w:rsidP="00F70093">
      <w:pPr>
        <w:spacing w:after="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lastRenderedPageBreak/>
        <w:t xml:space="preserve">Unless there are special circumstances as noted below, all work (including Discussion Board assignments and any other graded assignment) </w:t>
      </w:r>
      <w:proofErr w:type="gramStart"/>
      <w:r>
        <w:rPr>
          <w:rFonts w:ascii="Times New Roman" w:eastAsia="Times New Roman" w:hAnsi="Times New Roman" w:cs="Times New Roman"/>
          <w:sz w:val="22"/>
          <w:szCs w:val="22"/>
          <w:highlight w:val="white"/>
        </w:rPr>
        <w:t>must be submitted</w:t>
      </w:r>
      <w:proofErr w:type="gramEnd"/>
      <w:r>
        <w:rPr>
          <w:rFonts w:ascii="Times New Roman" w:eastAsia="Times New Roman" w:hAnsi="Times New Roman" w:cs="Times New Roman"/>
          <w:sz w:val="22"/>
          <w:szCs w:val="22"/>
          <w:highlight w:val="white"/>
        </w:rPr>
        <w:t xml:space="preserve"> by the due date. </w:t>
      </w:r>
    </w:p>
    <w:p w:rsidR="00F70093" w:rsidRDefault="00F70093" w:rsidP="00F70093">
      <w:pPr>
        <w:numPr>
          <w:ilvl w:val="0"/>
          <w:numId w:val="3"/>
        </w:numPr>
        <w:spacing w:before="280" w:after="0"/>
      </w:pPr>
      <w:r>
        <w:rPr>
          <w:rFonts w:ascii="Times New Roman" w:eastAsia="Times New Roman" w:hAnsi="Times New Roman" w:cs="Times New Roman"/>
          <w:sz w:val="22"/>
          <w:szCs w:val="22"/>
          <w:highlight w:val="white"/>
        </w:rPr>
        <w:t>Assignments submitted within one week after the due date will receive a 10% deduction.</w:t>
      </w:r>
    </w:p>
    <w:p w:rsidR="00F70093" w:rsidRDefault="00F70093" w:rsidP="00F70093">
      <w:pPr>
        <w:numPr>
          <w:ilvl w:val="0"/>
          <w:numId w:val="3"/>
        </w:numPr>
        <w:spacing w:after="0"/>
      </w:pPr>
      <w:r>
        <w:rPr>
          <w:rFonts w:ascii="Times New Roman" w:eastAsia="Times New Roman" w:hAnsi="Times New Roman" w:cs="Times New Roman"/>
          <w:sz w:val="22"/>
          <w:szCs w:val="22"/>
          <w:highlight w:val="white"/>
        </w:rPr>
        <w:t>Assignments submitted more than one week and less than 2 weeks late will receive a 20% deduction.</w:t>
      </w:r>
    </w:p>
    <w:p w:rsidR="00F70093" w:rsidRDefault="00F70093" w:rsidP="00F70093">
      <w:pPr>
        <w:numPr>
          <w:ilvl w:val="0"/>
          <w:numId w:val="3"/>
        </w:numPr>
        <w:spacing w:after="280"/>
      </w:pPr>
      <w:r>
        <w:rPr>
          <w:rFonts w:ascii="Times New Roman" w:eastAsia="Times New Roman" w:hAnsi="Times New Roman" w:cs="Times New Roman"/>
          <w:sz w:val="22"/>
          <w:szCs w:val="22"/>
          <w:highlight w:val="white"/>
        </w:rPr>
        <w:t xml:space="preserve">Assignments submitted two weeks late or after the final date of the course </w:t>
      </w:r>
      <w:proofErr w:type="gramStart"/>
      <w:r>
        <w:rPr>
          <w:rFonts w:ascii="Times New Roman" w:eastAsia="Times New Roman" w:hAnsi="Times New Roman" w:cs="Times New Roman"/>
          <w:sz w:val="22"/>
          <w:szCs w:val="22"/>
          <w:highlight w:val="white"/>
        </w:rPr>
        <w:t>will</w:t>
      </w:r>
      <w:proofErr w:type="gramEnd"/>
      <w:r>
        <w:rPr>
          <w:rFonts w:ascii="Times New Roman" w:eastAsia="Times New Roman" w:hAnsi="Times New Roman" w:cs="Times New Roman"/>
          <w:sz w:val="22"/>
          <w:szCs w:val="22"/>
          <w:highlight w:val="white"/>
        </w:rPr>
        <w:t xml:space="preserve"> not be accepted.</w:t>
      </w:r>
    </w:p>
    <w:p w:rsidR="00F70093" w:rsidRDefault="00F70093" w:rsidP="00F70093">
      <w:pPr>
        <w:spacing w:before="120"/>
        <w:rPr>
          <w:sz w:val="22"/>
          <w:szCs w:val="22"/>
        </w:rPr>
      </w:pPr>
      <w:proofErr w:type="gramStart"/>
      <w:r>
        <w:rPr>
          <w:rFonts w:ascii="Times New Roman" w:eastAsia="Times New Roman" w:hAnsi="Times New Roman" w:cs="Times New Roman"/>
          <w:sz w:val="22"/>
          <w:szCs w:val="22"/>
          <w:highlight w:val="white"/>
        </w:rPr>
        <w:t>Special circumstances (e.g. death in the family, personal health issues) will be reviewed by the instructor on a case-by-case basis</w:t>
      </w:r>
      <w:proofErr w:type="gramEnd"/>
      <w:r>
        <w:rPr>
          <w:rFonts w:ascii="Times New Roman" w:eastAsia="Times New Roman" w:hAnsi="Times New Roman" w:cs="Times New Roman"/>
          <w:sz w:val="22"/>
          <w:szCs w:val="22"/>
          <w:highlight w:val="white"/>
        </w:rPr>
        <w:t xml:space="preserve">.  </w:t>
      </w:r>
      <w:r>
        <w:rPr>
          <w:rFonts w:ascii="Times New Roman" w:eastAsia="Times New Roman" w:hAnsi="Times New Roman" w:cs="Times New Roman"/>
          <w:b/>
          <w:i/>
          <w:sz w:val="22"/>
          <w:szCs w:val="22"/>
          <w:highlight w:val="white"/>
        </w:rPr>
        <w:t xml:space="preserve">To </w:t>
      </w:r>
      <w:proofErr w:type="gramStart"/>
      <w:r>
        <w:rPr>
          <w:rFonts w:ascii="Times New Roman" w:eastAsia="Times New Roman" w:hAnsi="Times New Roman" w:cs="Times New Roman"/>
          <w:b/>
          <w:i/>
          <w:sz w:val="22"/>
          <w:szCs w:val="22"/>
          <w:highlight w:val="white"/>
        </w:rPr>
        <w:t>be considered</w:t>
      </w:r>
      <w:proofErr w:type="gramEnd"/>
      <w:r>
        <w:rPr>
          <w:rFonts w:ascii="Times New Roman" w:eastAsia="Times New Roman" w:hAnsi="Times New Roman" w:cs="Times New Roman"/>
          <w:b/>
          <w:i/>
          <w:sz w:val="22"/>
          <w:szCs w:val="22"/>
          <w:highlight w:val="white"/>
        </w:rPr>
        <w:t xml:space="preserve"> for an exemption to the policy, students must contact the professor in advance of the due date.</w:t>
      </w:r>
    </w:p>
    <w:p w:rsidR="00F70093" w:rsidRPr="00295CFB" w:rsidRDefault="00F70093" w:rsidP="00FC0BCF">
      <w:pPr>
        <w:pStyle w:val="NormalWeb"/>
        <w:spacing w:before="0" w:beforeAutospacing="0" w:after="0" w:afterAutospacing="0"/>
        <w:rPr>
          <w:rStyle w:val="Strong"/>
          <w:rFonts w:ascii="Calibri" w:hAnsi="Calibri"/>
          <w:b w:val="0"/>
          <w:sz w:val="22"/>
          <w:szCs w:val="22"/>
        </w:rPr>
      </w:pP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4969DD" w:rsidRPr="004969DD" w:rsidRDefault="004969DD" w:rsidP="004969DD">
      <w:r>
        <w:t>Individual work. Submit by Week 10 of the course.</w:t>
      </w:r>
      <w:bookmarkStart w:id="0" w:name="_GoBack"/>
      <w:bookmarkEnd w:id="0"/>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3B2EAD">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15CF8"/>
    <w:multiLevelType w:val="hybridMultilevel"/>
    <w:tmpl w:val="19E0F48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A072C"/>
    <w:rsid w:val="003B2EAD"/>
    <w:rsid w:val="00417929"/>
    <w:rsid w:val="004969DD"/>
    <w:rsid w:val="004B2CBF"/>
    <w:rsid w:val="006C7981"/>
    <w:rsid w:val="007C39D5"/>
    <w:rsid w:val="00884B3F"/>
    <w:rsid w:val="008A3C8B"/>
    <w:rsid w:val="00930EB6"/>
    <w:rsid w:val="009B7A28"/>
    <w:rsid w:val="009F294B"/>
    <w:rsid w:val="00A573CF"/>
    <w:rsid w:val="00B1202B"/>
    <w:rsid w:val="00D463DA"/>
    <w:rsid w:val="00E8791C"/>
    <w:rsid w:val="00EE0032"/>
    <w:rsid w:val="00F3445E"/>
    <w:rsid w:val="00F70093"/>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EB42"/>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4</cp:revision>
  <dcterms:created xsi:type="dcterms:W3CDTF">2019-07-12T19:23:00Z</dcterms:created>
  <dcterms:modified xsi:type="dcterms:W3CDTF">2019-07-13T17:10:00Z</dcterms:modified>
</cp:coreProperties>
</file>