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16A7" w14:textId="77777777" w:rsidR="00157CBB" w:rsidRPr="004B643B" w:rsidRDefault="00157CBB" w:rsidP="00157CBB">
      <w:pPr>
        <w:jc w:val="center"/>
        <w:rPr>
          <w:b/>
        </w:rPr>
      </w:pPr>
      <w:r w:rsidRPr="004B643B">
        <w:rPr>
          <w:b/>
        </w:rPr>
        <w:t>WAYLAND BAPTIST UNIVERSITY</w:t>
      </w:r>
    </w:p>
    <w:p w14:paraId="494327CA" w14:textId="77777777" w:rsidR="00157CBB" w:rsidRDefault="00157CBB" w:rsidP="00157CBB">
      <w:pPr>
        <w:jc w:val="center"/>
        <w:rPr>
          <w:b/>
        </w:rPr>
      </w:pPr>
      <w:r>
        <w:rPr>
          <w:b/>
        </w:rPr>
        <w:t>Plainview Campus</w:t>
      </w:r>
    </w:p>
    <w:p w14:paraId="0C70E14F" w14:textId="77777777" w:rsidR="00157CBB" w:rsidRDefault="00157CBB" w:rsidP="00157CBB">
      <w:pPr>
        <w:jc w:val="center"/>
        <w:rPr>
          <w:b/>
        </w:rPr>
      </w:pPr>
      <w:r>
        <w:rPr>
          <w:b/>
        </w:rPr>
        <w:t>School of Education</w:t>
      </w:r>
    </w:p>
    <w:p w14:paraId="529FC60A" w14:textId="77777777" w:rsidR="00157CBB" w:rsidRDefault="00157CBB" w:rsidP="00157CBB">
      <w:pPr>
        <w:jc w:val="center"/>
        <w:rPr>
          <w:b/>
        </w:rPr>
      </w:pPr>
      <w:r>
        <w:rPr>
          <w:b/>
        </w:rPr>
        <w:t xml:space="preserve"> Exercise and Sport Science</w:t>
      </w:r>
    </w:p>
    <w:p w14:paraId="66BFB880" w14:textId="77777777" w:rsidR="00157CBB" w:rsidRDefault="00157CBB" w:rsidP="00157CBB">
      <w:pPr>
        <w:jc w:val="center"/>
      </w:pPr>
    </w:p>
    <w:p w14:paraId="50BC03EB" w14:textId="77777777" w:rsidR="00157CBB" w:rsidRDefault="00157CBB" w:rsidP="00157CBB">
      <w:pPr>
        <w:rPr>
          <w:b/>
        </w:rPr>
      </w:pPr>
      <w:r>
        <w:rPr>
          <w:b/>
          <w:u w:val="single"/>
        </w:rPr>
        <w:t xml:space="preserve">2. </w:t>
      </w:r>
      <w:r w:rsidRPr="00F96CC8">
        <w:rPr>
          <w:b/>
          <w:u w:val="single"/>
        </w:rPr>
        <w:t>Wayland Mission Statement</w:t>
      </w:r>
      <w:r>
        <w:rPr>
          <w:b/>
        </w:rPr>
        <w:t>:</w:t>
      </w:r>
    </w:p>
    <w:p w14:paraId="19DEF0E2" w14:textId="77777777" w:rsidR="00157CBB" w:rsidRDefault="00157CBB" w:rsidP="00157CBB">
      <w:pPr>
        <w:ind w:left="720"/>
      </w:pPr>
    </w:p>
    <w:p w14:paraId="4C49DF3E" w14:textId="583A11FB"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30D8AE6B" w14:textId="77777777" w:rsidR="00A863F0" w:rsidRPr="00AD01B2" w:rsidRDefault="00A863F0" w:rsidP="736FB373">
      <w:pPr>
        <w:ind w:left="720"/>
        <w:rPr>
          <w:b/>
        </w:rPr>
      </w:pPr>
    </w:p>
    <w:p w14:paraId="32B09E4C" w14:textId="5B83BBD4" w:rsidR="00157CBB" w:rsidRDefault="736FB373" w:rsidP="736FB373">
      <w:r w:rsidRPr="736FB373">
        <w:rPr>
          <w:b/>
          <w:bCs/>
          <w:u w:val="single"/>
        </w:rPr>
        <w:t>3. Course Name</w:t>
      </w:r>
      <w:r w:rsidRPr="736FB373">
        <w:rPr>
          <w:b/>
          <w:bCs/>
        </w:rPr>
        <w:t>:</w:t>
      </w:r>
    </w:p>
    <w:p w14:paraId="75491AF8" w14:textId="60B3B95C" w:rsidR="00C81A7C" w:rsidRDefault="00F5435C" w:rsidP="736FB373">
      <w:pPr>
        <w:ind w:firstLine="720"/>
      </w:pPr>
      <w:r>
        <w:t>EXSS 1112</w:t>
      </w:r>
      <w:r w:rsidR="736FB373">
        <w:t xml:space="preserve"> Concepts of Fitness</w:t>
      </w:r>
      <w:r w:rsidR="00FD0065">
        <w:t xml:space="preserve"> VC01</w:t>
      </w:r>
    </w:p>
    <w:p w14:paraId="03A8120C" w14:textId="77777777" w:rsidR="00A863F0" w:rsidRDefault="00A863F0" w:rsidP="736FB373">
      <w:pPr>
        <w:ind w:firstLine="720"/>
      </w:pPr>
    </w:p>
    <w:p w14:paraId="6E074236" w14:textId="1AE541A5" w:rsidR="00157CBB" w:rsidRDefault="736FB373" w:rsidP="736FB373">
      <w:r w:rsidRPr="736FB373">
        <w:rPr>
          <w:b/>
          <w:bCs/>
          <w:u w:val="single"/>
        </w:rPr>
        <w:t>4. Term</w:t>
      </w:r>
      <w:r w:rsidRPr="736FB373">
        <w:rPr>
          <w:b/>
          <w:bCs/>
        </w:rPr>
        <w:t>:</w:t>
      </w:r>
    </w:p>
    <w:p w14:paraId="132F9D81" w14:textId="71E6123E" w:rsidR="00157CBB" w:rsidRDefault="00DC0278" w:rsidP="736FB373">
      <w:pPr>
        <w:ind w:firstLine="720"/>
      </w:pPr>
      <w:r>
        <w:t xml:space="preserve">Fall </w:t>
      </w:r>
      <w:r w:rsidR="00FD0065">
        <w:t>201</w:t>
      </w:r>
      <w:r w:rsidR="006F197B">
        <w:t>9</w:t>
      </w:r>
    </w:p>
    <w:p w14:paraId="7C3E051B" w14:textId="77777777" w:rsidR="00A863F0" w:rsidRDefault="00A863F0" w:rsidP="736FB373">
      <w:pPr>
        <w:ind w:firstLine="720"/>
      </w:pPr>
    </w:p>
    <w:p w14:paraId="61C8FB4C" w14:textId="765D8180" w:rsidR="00A863F0" w:rsidRDefault="736FB373" w:rsidP="00157CBB">
      <w:pPr>
        <w:rPr>
          <w:b/>
          <w:bCs/>
        </w:rPr>
      </w:pPr>
      <w:r w:rsidRPr="736FB373">
        <w:rPr>
          <w:b/>
          <w:bCs/>
          <w:u w:val="single"/>
        </w:rPr>
        <w:t>5. First and Last Name of Instructor</w:t>
      </w:r>
      <w:r w:rsidRPr="736FB373">
        <w:rPr>
          <w:b/>
          <w:bCs/>
        </w:rPr>
        <w:t>:</w:t>
      </w:r>
    </w:p>
    <w:p w14:paraId="092E4FB5" w14:textId="7840A500" w:rsidR="00157CBB" w:rsidRDefault="736FB373" w:rsidP="736FB373">
      <w:pPr>
        <w:ind w:firstLine="720"/>
      </w:pPr>
      <w:r>
        <w:t>Professor Latanya Nation</w:t>
      </w:r>
    </w:p>
    <w:p w14:paraId="7256D584" w14:textId="77777777" w:rsidR="00A863F0" w:rsidRDefault="00A863F0" w:rsidP="736FB373">
      <w:pPr>
        <w:ind w:firstLine="720"/>
      </w:pPr>
    </w:p>
    <w:p w14:paraId="5E5EEBA1" w14:textId="5B5C185E"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1D938254" w14:textId="30C98C58" w:rsidR="00157CBB" w:rsidRPr="001A7DE0" w:rsidRDefault="00A863F0" w:rsidP="00157CBB">
      <w:pPr>
        <w:ind w:firstLine="720"/>
        <w:rPr>
          <w:highlight w:val="yellow"/>
        </w:rPr>
      </w:pPr>
      <w:r>
        <w:t xml:space="preserve">Cell </w:t>
      </w:r>
      <w:r w:rsidR="736FB373">
        <w:t>908-696-6899</w:t>
      </w:r>
    </w:p>
    <w:p w14:paraId="73F01A40" w14:textId="15457CBD" w:rsidR="007A3AB1" w:rsidRDefault="00593D43" w:rsidP="006F197B">
      <w:hyperlink r:id="rId8">
        <w:r w:rsidR="736FB373" w:rsidRPr="736FB373">
          <w:rPr>
            <w:rStyle w:val="Hyperlink"/>
          </w:rPr>
          <w:t>latanya.nation@wayland.wbu.edu</w:t>
        </w:r>
      </w:hyperlink>
    </w:p>
    <w:p w14:paraId="084A1AC6" w14:textId="77777777" w:rsidR="00A863F0" w:rsidRDefault="00A863F0" w:rsidP="00157CBB"/>
    <w:p w14:paraId="58D9513B" w14:textId="61DC9027" w:rsidR="00157CBB" w:rsidRDefault="736FB373" w:rsidP="00157CBB">
      <w:r w:rsidRPr="736FB373">
        <w:rPr>
          <w:b/>
          <w:bCs/>
          <w:u w:val="single"/>
        </w:rPr>
        <w:t>7. Office Hours</w:t>
      </w:r>
      <w:r>
        <w:t xml:space="preserve">: N/A  </w:t>
      </w:r>
    </w:p>
    <w:p w14:paraId="6AEEF4A5" w14:textId="48F9873A" w:rsidR="00157CBB" w:rsidRDefault="00216540" w:rsidP="736FB373">
      <w:r w:rsidRPr="736FB373">
        <w:t xml:space="preserve">             Online</w:t>
      </w:r>
      <w:r w:rsidR="00157CBB">
        <w:tab/>
      </w:r>
    </w:p>
    <w:p w14:paraId="771FB266" w14:textId="77777777" w:rsidR="00A863F0" w:rsidRDefault="00A863F0" w:rsidP="736FB373"/>
    <w:p w14:paraId="088410FE" w14:textId="33BD4C40" w:rsidR="00157CBB" w:rsidRDefault="736FB373" w:rsidP="00157CBB">
      <w:r w:rsidRPr="736FB373">
        <w:rPr>
          <w:b/>
          <w:bCs/>
          <w:u w:val="single"/>
        </w:rPr>
        <w:t>8. Class Meeting Time and Location</w:t>
      </w:r>
      <w:r w:rsidRPr="736FB373">
        <w:rPr>
          <w:b/>
          <w:bCs/>
        </w:rPr>
        <w:t>:</w:t>
      </w:r>
    </w:p>
    <w:p w14:paraId="160BF49C" w14:textId="77777777" w:rsidR="00A863F0" w:rsidRDefault="00157CBB" w:rsidP="00C75118">
      <w:r>
        <w:tab/>
      </w:r>
      <w:r w:rsidR="006F3E63" w:rsidRPr="736FB373">
        <w:t>Virtual Campus</w:t>
      </w:r>
      <w:r>
        <w:tab/>
      </w:r>
    </w:p>
    <w:p w14:paraId="28A6A229" w14:textId="63B3BA65" w:rsidR="00157CBB" w:rsidRDefault="00157CBB" w:rsidP="00C75118">
      <w:pPr>
        <w:rPr>
          <w:b/>
        </w:rPr>
      </w:pPr>
      <w:r>
        <w:tab/>
      </w:r>
    </w:p>
    <w:p w14:paraId="0AD54CF6" w14:textId="5797E1D2" w:rsidR="00157CBB" w:rsidRPr="007E0B4B" w:rsidRDefault="736FB373" w:rsidP="736FB373">
      <w:r w:rsidRPr="736FB373">
        <w:rPr>
          <w:b/>
          <w:bCs/>
          <w:u w:val="single"/>
        </w:rPr>
        <w:t>9. Catalog Description</w:t>
      </w:r>
      <w:r w:rsidRPr="736FB373">
        <w:rPr>
          <w:b/>
          <w:bCs/>
        </w:rPr>
        <w:t>:</w:t>
      </w:r>
    </w:p>
    <w:p w14:paraId="2C7FD4A4"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3D850962" w14:textId="77777777" w:rsidR="00D7656C" w:rsidRDefault="00D7656C" w:rsidP="00B63939">
      <w:pPr>
        <w:ind w:left="720"/>
        <w:rPr>
          <w:b/>
          <w:u w:val="single"/>
        </w:rPr>
      </w:pPr>
    </w:p>
    <w:p w14:paraId="27154E17" w14:textId="5841BD09" w:rsidR="00157CBB" w:rsidRDefault="736FB373" w:rsidP="00157CBB">
      <w:r w:rsidRPr="736FB373">
        <w:rPr>
          <w:b/>
          <w:bCs/>
          <w:u w:val="single"/>
        </w:rPr>
        <w:t>10. Prerequisites</w:t>
      </w:r>
      <w:r>
        <w:t>:</w:t>
      </w:r>
    </w:p>
    <w:p w14:paraId="5F6CB9BB" w14:textId="502C4992" w:rsidR="00C75118" w:rsidRDefault="736FB373" w:rsidP="736FB373">
      <w:pPr>
        <w:ind w:firstLine="720"/>
      </w:pPr>
      <w:r>
        <w:t>None</w:t>
      </w:r>
    </w:p>
    <w:p w14:paraId="70410B88" w14:textId="77777777" w:rsidR="00D7656C" w:rsidRDefault="00D7656C" w:rsidP="736FB373">
      <w:pPr>
        <w:ind w:firstLine="720"/>
        <w:rPr>
          <w:b/>
          <w:u w:val="single"/>
        </w:rPr>
      </w:pPr>
    </w:p>
    <w:p w14:paraId="77CBA635" w14:textId="3196C6D3" w:rsidR="00157CBB" w:rsidRDefault="736FB373" w:rsidP="736FB373">
      <w:r w:rsidRPr="736FB373">
        <w:rPr>
          <w:b/>
          <w:bCs/>
          <w:u w:val="single"/>
        </w:rPr>
        <w:t>11. Required Textbook and Resource Materials</w:t>
      </w:r>
      <w:r>
        <w:t xml:space="preserve">: </w:t>
      </w:r>
    </w:p>
    <w:p w14:paraId="123497EC" w14:textId="5FADFB85" w:rsidR="007E0B4B" w:rsidRDefault="736FB373" w:rsidP="736FB373">
      <w:pPr>
        <w:ind w:left="720"/>
      </w:pPr>
      <w:r>
        <w:t xml:space="preserve">- Walters, P. &amp; </w:t>
      </w:r>
      <w:proofErr w:type="spellStart"/>
      <w:r>
        <w:t>Byl</w:t>
      </w:r>
      <w:proofErr w:type="spellEnd"/>
      <w:r>
        <w:t xml:space="preserve">, J. (2013). </w:t>
      </w:r>
      <w:r w:rsidRPr="736FB373">
        <w:rPr>
          <w:i/>
          <w:iCs/>
        </w:rPr>
        <w:t xml:space="preserve">Christian paths to health and wellness, </w:t>
      </w:r>
      <w:r>
        <w:t>(2</w:t>
      </w:r>
      <w:r w:rsidRPr="736FB373">
        <w:rPr>
          <w:vertAlign w:val="superscript"/>
        </w:rPr>
        <w:t>nd</w:t>
      </w:r>
      <w:r>
        <w:t xml:space="preserve"> ed.). Champaign, IL: Human Kinetics.</w:t>
      </w:r>
    </w:p>
    <w:p w14:paraId="0A6457C5" w14:textId="77777777" w:rsidR="00D7656C" w:rsidRDefault="00D7656C" w:rsidP="736FB373">
      <w:pPr>
        <w:ind w:left="720"/>
      </w:pPr>
    </w:p>
    <w:p w14:paraId="63524972" w14:textId="42736FC9" w:rsidR="00157CBB" w:rsidRDefault="736FB373" w:rsidP="736FB373">
      <w:r w:rsidRPr="736FB373">
        <w:rPr>
          <w:b/>
          <w:bCs/>
          <w:u w:val="single"/>
        </w:rPr>
        <w:t>12. Optional Materials</w:t>
      </w:r>
      <w:r w:rsidRPr="736FB373">
        <w:rPr>
          <w:b/>
          <w:bCs/>
        </w:rPr>
        <w:t>:</w:t>
      </w:r>
    </w:p>
    <w:p w14:paraId="66990CAD" w14:textId="77777777" w:rsidR="00C75118" w:rsidRDefault="00C75118" w:rsidP="00C75118">
      <w:pPr>
        <w:numPr>
          <w:ilvl w:val="0"/>
          <w:numId w:val="13"/>
        </w:numPr>
      </w:pPr>
      <w:r>
        <w:t>Resources available through WBU and Online libraries</w:t>
      </w:r>
    </w:p>
    <w:p w14:paraId="30C24B4F" w14:textId="3EECC078" w:rsidR="00C81A7C" w:rsidRDefault="736FB373" w:rsidP="736FB373">
      <w:pPr>
        <w:numPr>
          <w:ilvl w:val="0"/>
          <w:numId w:val="13"/>
        </w:numPr>
      </w:pPr>
      <w:r>
        <w:t xml:space="preserve">Access to WBU Learning Resources </w:t>
      </w:r>
      <w:hyperlink r:id="rId9">
        <w:r w:rsidRPr="736FB373">
          <w:rPr>
            <w:rStyle w:val="Hyperlink"/>
          </w:rPr>
          <w:t>www.wbu.edu/lrc</w:t>
        </w:r>
      </w:hyperlink>
    </w:p>
    <w:p w14:paraId="6AE43C28" w14:textId="77777777" w:rsidR="00157CBB" w:rsidRDefault="00157CBB" w:rsidP="00157CBB">
      <w:r>
        <w:rPr>
          <w:b/>
          <w:u w:val="single"/>
        </w:rPr>
        <w:t>13. Course Outcome Competencies</w:t>
      </w:r>
      <w:r>
        <w:rPr>
          <w:b/>
        </w:rPr>
        <w:t>:</w:t>
      </w:r>
    </w:p>
    <w:p w14:paraId="6EDD5EFA" w14:textId="77777777" w:rsidR="00157CBB" w:rsidRDefault="00157CBB" w:rsidP="00157CBB">
      <w:pPr>
        <w:pStyle w:val="ListParagraph"/>
      </w:pPr>
    </w:p>
    <w:p w14:paraId="7BF6E7FB" w14:textId="77777777" w:rsidR="00157CBB" w:rsidRPr="00B535A3" w:rsidRDefault="0068379E" w:rsidP="00B535A3">
      <w:pPr>
        <w:pStyle w:val="ListParagraph"/>
        <w:numPr>
          <w:ilvl w:val="0"/>
          <w:numId w:val="10"/>
        </w:numPr>
        <w:rPr>
          <w:b/>
        </w:rPr>
      </w:pPr>
      <w:r>
        <w:lastRenderedPageBreak/>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446F87A1"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6392F5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7901468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69AF43AE"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3436E39C" w14:textId="65E9A421"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4687E1AE" w14:textId="77777777" w:rsidR="00D7656C" w:rsidRPr="00173F91" w:rsidRDefault="00D7656C" w:rsidP="00D7656C">
      <w:pPr>
        <w:pStyle w:val="ListParagraph"/>
        <w:ind w:left="1080"/>
        <w:rPr>
          <w:u w:val="single"/>
        </w:rPr>
      </w:pPr>
    </w:p>
    <w:p w14:paraId="18391C24" w14:textId="31E3B757" w:rsidR="009B443A" w:rsidRDefault="736FB373" w:rsidP="736FB373">
      <w:r w:rsidRPr="736FB373">
        <w:rPr>
          <w:b/>
          <w:bCs/>
          <w:u w:val="single"/>
        </w:rPr>
        <w:t>14. Attendance Requirements</w:t>
      </w:r>
      <w:r w:rsidRPr="736FB373">
        <w:rPr>
          <w:b/>
          <w:bCs/>
        </w:rPr>
        <w:t>:</w:t>
      </w:r>
    </w:p>
    <w:p w14:paraId="5CF81BE5" w14:textId="1F7317B6"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4F4A709C" w14:textId="77777777" w:rsidR="00D7656C" w:rsidRDefault="00D7656C" w:rsidP="00D7656C">
      <w:pPr>
        <w:ind w:left="1080"/>
      </w:pPr>
    </w:p>
    <w:p w14:paraId="175B89ED" w14:textId="5C8264E1"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39079BBD" w14:textId="77777777" w:rsidR="00971FF2" w:rsidRPr="002E4C93" w:rsidRDefault="00971FF2" w:rsidP="00971FF2">
      <w:r w:rsidRPr="002E4C93">
        <w:rPr>
          <w:b/>
          <w:bCs/>
        </w:rPr>
        <w:t xml:space="preserve">ACADEMIC HONESTY:  </w:t>
      </w:r>
    </w:p>
    <w:p w14:paraId="1B1BCD36" w14:textId="75CEFCB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767E343C" w14:textId="77777777" w:rsidR="00971FF2" w:rsidRPr="002E4C93" w:rsidRDefault="00971FF2" w:rsidP="00971FF2">
      <w:r w:rsidRPr="002E4C93">
        <w:rPr>
          <w:b/>
          <w:bCs/>
        </w:rPr>
        <w:t>Plagiarism</w:t>
      </w:r>
    </w:p>
    <w:p w14:paraId="0A73A288" w14:textId="77777777" w:rsidR="00971FF2" w:rsidRPr="002E4C93" w:rsidRDefault="00971FF2" w:rsidP="00971FF2">
      <w:r w:rsidRPr="002E4C93">
        <w:lastRenderedPageBreak/>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2E37723"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4F97E45E" w14:textId="77777777" w:rsidR="00971FF2" w:rsidRDefault="00593D43"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C0546E5" w14:textId="11BE586B" w:rsidR="00B40170" w:rsidRPr="001355A3" w:rsidRDefault="00B40170" w:rsidP="736FB373"/>
    <w:p w14:paraId="208A5750" w14:textId="0FF8B6FC" w:rsidR="009B443A" w:rsidRDefault="736FB373" w:rsidP="736FB373">
      <w:r w:rsidRPr="736FB373">
        <w:rPr>
          <w:b/>
          <w:bCs/>
          <w:u w:val="single"/>
        </w:rPr>
        <w:t>16. Disability Statement</w:t>
      </w:r>
      <w:r w:rsidRPr="736FB373">
        <w:rPr>
          <w:b/>
          <w:bCs/>
        </w:rPr>
        <w:t>:</w:t>
      </w:r>
    </w:p>
    <w:p w14:paraId="67F06E0C"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4EA049C2" w14:textId="77777777" w:rsidR="0068379E" w:rsidRDefault="0068379E" w:rsidP="009B443A"/>
    <w:p w14:paraId="1639DAC3"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28D758F4" w14:textId="77777777" w:rsidR="009B443A" w:rsidRDefault="009B443A" w:rsidP="009B443A">
      <w:pPr>
        <w:pStyle w:val="ListParagraph"/>
      </w:pPr>
    </w:p>
    <w:p w14:paraId="1D9FD4D5" w14:textId="32C406A5" w:rsidR="00090807" w:rsidRDefault="736FB373" w:rsidP="009B443A">
      <w:pPr>
        <w:pStyle w:val="ListParagraph"/>
        <w:numPr>
          <w:ilvl w:val="0"/>
          <w:numId w:val="12"/>
        </w:numPr>
      </w:pPr>
      <w:r>
        <w:t>Participation (100 points) – will assess competencies 1, 2, 3, 4, 5, &amp; 6</w:t>
      </w:r>
    </w:p>
    <w:p w14:paraId="6A2DE082" w14:textId="77777777" w:rsidR="004539D5" w:rsidRDefault="007B0518" w:rsidP="007A3AB1">
      <w:pPr>
        <w:pStyle w:val="ListParagraph"/>
        <w:numPr>
          <w:ilvl w:val="1"/>
          <w:numId w:val="12"/>
        </w:numPr>
      </w:pPr>
      <w:r>
        <w:t>As an activity course, participation is mandatory</w:t>
      </w:r>
    </w:p>
    <w:p w14:paraId="2874AA3E"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29D016DA" w14:textId="60AE60D6"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126D72CB" w14:textId="4FCC643D" w:rsidR="008F376B" w:rsidRDefault="736FB373" w:rsidP="008F376B">
      <w:pPr>
        <w:pStyle w:val="ListParagraph"/>
        <w:numPr>
          <w:ilvl w:val="0"/>
          <w:numId w:val="12"/>
        </w:numPr>
      </w:pPr>
      <w:r>
        <w:t>Activities &amp; Labs (90 points) - will assess competencies 1, 2, 3, 4, 5, &amp; 6</w:t>
      </w:r>
    </w:p>
    <w:p w14:paraId="6E525A2E" w14:textId="7F0D2EBF" w:rsidR="008F376B" w:rsidRDefault="736FB373" w:rsidP="008F376B">
      <w:pPr>
        <w:pStyle w:val="ListParagraph"/>
        <w:numPr>
          <w:ilvl w:val="1"/>
          <w:numId w:val="12"/>
        </w:numPr>
      </w:pPr>
      <w:r>
        <w:t>8 activities, outlined with due date on course schedule</w:t>
      </w:r>
    </w:p>
    <w:p w14:paraId="5E72DF63" w14:textId="5679420D" w:rsidR="008F376B" w:rsidRDefault="008F376B" w:rsidP="736FB373"/>
    <w:p w14:paraId="654D05A5"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3FA7674A" w14:textId="77777777" w:rsidR="00C140A1" w:rsidRDefault="007A3AB1" w:rsidP="007B0518">
      <w:pPr>
        <w:pStyle w:val="ListParagraph"/>
        <w:numPr>
          <w:ilvl w:val="1"/>
          <w:numId w:val="12"/>
        </w:numPr>
      </w:pPr>
      <w:r>
        <w:t>Midterm</w:t>
      </w:r>
    </w:p>
    <w:p w14:paraId="33FC1F62" w14:textId="5D698304" w:rsidR="00327D17" w:rsidRDefault="00FD0065" w:rsidP="00327D17">
      <w:pPr>
        <w:pStyle w:val="ListParagraph"/>
        <w:numPr>
          <w:ilvl w:val="2"/>
          <w:numId w:val="12"/>
        </w:numPr>
      </w:pPr>
      <w:r>
        <w:t>Week of Sept 1</w:t>
      </w:r>
      <w:r w:rsidR="00022889">
        <w:t>6</w:t>
      </w:r>
      <w:proofErr w:type="gramStart"/>
      <w:r w:rsidR="736FB373" w:rsidRPr="736FB373">
        <w:rPr>
          <w:vertAlign w:val="superscript"/>
        </w:rPr>
        <w:t>th</w:t>
      </w:r>
      <w:r>
        <w:t xml:space="preserve">  –</w:t>
      </w:r>
      <w:proofErr w:type="gramEnd"/>
      <w:r>
        <w:t xml:space="preserve"> Sept 2</w:t>
      </w:r>
      <w:r w:rsidR="00022889">
        <w:t>2</w:t>
      </w:r>
      <w:r w:rsidR="00022889">
        <w:rPr>
          <w:vertAlign w:val="superscript"/>
        </w:rPr>
        <w:t>n</w:t>
      </w:r>
      <w:r>
        <w:rPr>
          <w:vertAlign w:val="superscript"/>
        </w:rPr>
        <w:t>d</w:t>
      </w:r>
      <w:r w:rsidR="736FB373">
        <w:t xml:space="preserve"> </w:t>
      </w:r>
    </w:p>
    <w:p w14:paraId="55129368" w14:textId="39AA1D65" w:rsidR="00327D17" w:rsidRDefault="736FB373" w:rsidP="00327D17">
      <w:pPr>
        <w:pStyle w:val="ListParagraph"/>
        <w:numPr>
          <w:ilvl w:val="2"/>
          <w:numId w:val="12"/>
        </w:numPr>
      </w:pPr>
      <w:r>
        <w:t>Worth 60 points</w:t>
      </w:r>
    </w:p>
    <w:p w14:paraId="58112557" w14:textId="77777777" w:rsidR="004539D5" w:rsidRDefault="007A3AB1" w:rsidP="007B0518">
      <w:pPr>
        <w:pStyle w:val="ListParagraph"/>
        <w:numPr>
          <w:ilvl w:val="1"/>
          <w:numId w:val="12"/>
        </w:numPr>
      </w:pPr>
      <w:r>
        <w:t>Final</w:t>
      </w:r>
    </w:p>
    <w:p w14:paraId="124874FD" w14:textId="66B390C3" w:rsidR="00327D17" w:rsidRDefault="005C65C0" w:rsidP="00B80D5C">
      <w:pPr>
        <w:pStyle w:val="ListParagraph"/>
        <w:numPr>
          <w:ilvl w:val="2"/>
          <w:numId w:val="12"/>
        </w:numPr>
      </w:pPr>
      <w:r>
        <w:t>Week of Oct</w:t>
      </w:r>
      <w:r w:rsidR="736FB373">
        <w:t xml:space="preserve"> </w:t>
      </w:r>
      <w:r w:rsidR="00FD0065">
        <w:t>2</w:t>
      </w:r>
      <w:r w:rsidR="00022889">
        <w:t>8</w:t>
      </w:r>
      <w:r w:rsidR="00B80D5C">
        <w:rPr>
          <w:vertAlign w:val="superscript"/>
        </w:rPr>
        <w:t>th</w:t>
      </w:r>
      <w:r w:rsidR="00FD0065">
        <w:t xml:space="preserve">- Nov </w:t>
      </w:r>
      <w:r w:rsidR="00022889">
        <w:t>2</w:t>
      </w:r>
      <w:bookmarkStart w:id="0" w:name="_GoBack"/>
      <w:bookmarkEnd w:id="0"/>
      <w:r w:rsidR="00022889">
        <w:rPr>
          <w:vertAlign w:val="superscript"/>
        </w:rPr>
        <w:t>n</w:t>
      </w:r>
      <w:r w:rsidR="00FD0065">
        <w:rPr>
          <w:vertAlign w:val="superscript"/>
        </w:rPr>
        <w:t>d</w:t>
      </w:r>
      <w:r w:rsidR="736FB373">
        <w:t xml:space="preserve"> </w:t>
      </w:r>
    </w:p>
    <w:p w14:paraId="61629ACD" w14:textId="7EB37224" w:rsidR="00327D17" w:rsidRDefault="736FB373" w:rsidP="00327D17">
      <w:pPr>
        <w:pStyle w:val="ListParagraph"/>
        <w:numPr>
          <w:ilvl w:val="2"/>
          <w:numId w:val="12"/>
        </w:numPr>
      </w:pPr>
      <w:r>
        <w:t>Worth 60 points</w:t>
      </w:r>
    </w:p>
    <w:p w14:paraId="23708CA5" w14:textId="77777777" w:rsidR="009B443A" w:rsidRDefault="008F376B" w:rsidP="009B443A">
      <w:pPr>
        <w:pStyle w:val="ListParagraph"/>
        <w:numPr>
          <w:ilvl w:val="0"/>
          <w:numId w:val="12"/>
        </w:numPr>
      </w:pPr>
      <w:r>
        <w:t>3</w:t>
      </w:r>
      <w:r w:rsidR="00EB4A52">
        <w:t>00</w:t>
      </w:r>
      <w:r w:rsidR="00E10EFE">
        <w:t xml:space="preserve"> point possible:</w:t>
      </w:r>
    </w:p>
    <w:p w14:paraId="61CE2212" w14:textId="77777777" w:rsidR="009B443A" w:rsidRDefault="008E0D88" w:rsidP="009B443A">
      <w:pPr>
        <w:pStyle w:val="ListParagraph"/>
        <w:ind w:left="1440"/>
      </w:pPr>
      <w:r>
        <w:t xml:space="preserve">A: </w:t>
      </w:r>
      <w:r w:rsidR="008F376B">
        <w:t>270 – 3</w:t>
      </w:r>
      <w:r w:rsidR="00EB4A52">
        <w:t>00</w:t>
      </w:r>
      <w:r w:rsidR="00E10EFE">
        <w:t xml:space="preserve"> points</w:t>
      </w:r>
    </w:p>
    <w:p w14:paraId="4BF6BF85" w14:textId="77777777" w:rsidR="009B443A" w:rsidRDefault="009B443A" w:rsidP="008E0D88">
      <w:pPr>
        <w:pStyle w:val="ListParagraph"/>
        <w:ind w:left="1440"/>
      </w:pPr>
      <w:r>
        <w:t xml:space="preserve">B: </w:t>
      </w:r>
      <w:r w:rsidR="008F376B">
        <w:t>fewer than 27</w:t>
      </w:r>
      <w:r w:rsidR="00E10EFE">
        <w:t>0 points</w:t>
      </w:r>
    </w:p>
    <w:p w14:paraId="2D9170F0" w14:textId="77777777" w:rsidR="008E0D88" w:rsidRDefault="008E0D88" w:rsidP="008E0D88">
      <w:pPr>
        <w:pStyle w:val="ListParagraph"/>
        <w:ind w:left="1440"/>
      </w:pPr>
      <w:r>
        <w:t xml:space="preserve">C: </w:t>
      </w:r>
      <w:r w:rsidR="008F376B">
        <w:t>fewer than 24</w:t>
      </w:r>
      <w:r w:rsidR="00E10EFE">
        <w:t>0 points</w:t>
      </w:r>
    </w:p>
    <w:p w14:paraId="565C1723" w14:textId="77777777" w:rsidR="008E0D88" w:rsidRDefault="008E0D88" w:rsidP="008E0D88">
      <w:pPr>
        <w:pStyle w:val="ListParagraph"/>
        <w:ind w:left="1440"/>
      </w:pPr>
      <w:r>
        <w:t xml:space="preserve">D: </w:t>
      </w:r>
      <w:r w:rsidR="008F376B">
        <w:t>fewer than 21</w:t>
      </w:r>
      <w:r w:rsidR="00E10EFE">
        <w:t>0 points</w:t>
      </w:r>
    </w:p>
    <w:p w14:paraId="585B549B" w14:textId="77777777" w:rsidR="008E0D88" w:rsidRDefault="008E0D88" w:rsidP="008E0D88">
      <w:pPr>
        <w:pStyle w:val="ListParagraph"/>
        <w:ind w:left="1440"/>
      </w:pPr>
      <w:r>
        <w:lastRenderedPageBreak/>
        <w:t xml:space="preserve">F: </w:t>
      </w:r>
      <w:r w:rsidR="008F376B">
        <w:t>fewer than 18</w:t>
      </w:r>
      <w:r w:rsidR="00E10EFE">
        <w:t xml:space="preserve">0 points, </w:t>
      </w:r>
      <w:r w:rsidR="00E10EFE">
        <w:rPr>
          <w:b/>
        </w:rPr>
        <w:t>or</w:t>
      </w:r>
      <w:r w:rsidR="00E10EFE">
        <w:t xml:space="preserve"> </w:t>
      </w:r>
      <w:r w:rsidR="0068379E">
        <w:t>absent</w:t>
      </w:r>
      <w:r w:rsidR="0060093C">
        <w:t xml:space="preserve"> more than 25% of class time</w:t>
      </w:r>
    </w:p>
    <w:p w14:paraId="260939C9" w14:textId="77777777" w:rsidR="003B359E" w:rsidRDefault="003B359E" w:rsidP="003B359E">
      <w:pPr>
        <w:pStyle w:val="ListParagraph"/>
        <w:ind w:left="1080"/>
      </w:pPr>
    </w:p>
    <w:p w14:paraId="785F2ABD" w14:textId="77777777" w:rsidR="003B359E" w:rsidRDefault="003B359E" w:rsidP="003B359E">
      <w:pPr>
        <w:pStyle w:val="ListParagraph"/>
        <w:ind w:left="1080"/>
      </w:pPr>
    </w:p>
    <w:p w14:paraId="71834573"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18C107E" w14:textId="77777777" w:rsidR="003B359E" w:rsidRPr="00E10EFE" w:rsidRDefault="003B359E" w:rsidP="008E0D88">
      <w:pPr>
        <w:pStyle w:val="ListParagraph"/>
        <w:ind w:left="1440"/>
      </w:pPr>
    </w:p>
    <w:p w14:paraId="1D40F739" w14:textId="468B16C0" w:rsidR="736FB373" w:rsidRDefault="736FB373" w:rsidP="736FB373">
      <w:pPr>
        <w:pStyle w:val="Heading1"/>
      </w:pPr>
      <w:r w:rsidRPr="736FB373">
        <w:rPr>
          <w:rFonts w:ascii="Times New Roman" w:eastAsia="Times New Roman" w:hAnsi="Times New Roman" w:cs="Times New Roman"/>
          <w:sz w:val="24"/>
          <w:szCs w:val="24"/>
        </w:rPr>
        <w:t xml:space="preserve">             </w:t>
      </w:r>
      <w:r w:rsidRPr="736FB373">
        <w:rPr>
          <w:rFonts w:ascii="Times New Roman" w:eastAsia="Times New Roman" w:hAnsi="Times New Roman" w:cs="Times New Roman"/>
          <w:b/>
          <w:bCs/>
          <w:color w:val="000000" w:themeColor="text1"/>
          <w:sz w:val="24"/>
          <w:szCs w:val="24"/>
        </w:rPr>
        <w:t>Discussion Boards</w:t>
      </w:r>
      <w:r>
        <w:t xml:space="preserve">:  </w:t>
      </w:r>
    </w:p>
    <w:p w14:paraId="73DCDD9B" w14:textId="07649661"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Pr="736FB373">
        <w:rPr>
          <w:i/>
          <w:iCs/>
          <w:color w:val="FF0000"/>
        </w:rPr>
        <w:t xml:space="preserve">  </w:t>
      </w:r>
      <w:r w:rsidRPr="736FB373">
        <w:t xml:space="preserve">This gives others time to respond to your discussion board postings before Monday. Each week you will need to be involved in the online discussion threads. These responses will be tallied at the end of the semester </w:t>
      </w:r>
      <w:proofErr w:type="gramStart"/>
      <w:r w:rsidRPr="736FB373">
        <w:t>and also</w:t>
      </w:r>
      <w:proofErr w:type="gramEnd"/>
      <w:r w:rsidRPr="736FB373">
        <w:t xml:space="preserve"> count for your attendance in your total grade. Please be sure that you respond appropriately. </w:t>
      </w:r>
    </w:p>
    <w:p w14:paraId="5F51395C" w14:textId="5E0326DC" w:rsidR="736FB373" w:rsidRDefault="736FB373" w:rsidP="736FB373"/>
    <w:p w14:paraId="0B0B21E6" w14:textId="2594B2CA"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1A6BAF2B" w14:textId="427BF33D" w:rsidR="736FB373" w:rsidRDefault="736FB373" w:rsidP="736FB373"/>
    <w:p w14:paraId="1DA9FCC9" w14:textId="23B8F96C" w:rsidR="009B443A" w:rsidRDefault="736FB373" w:rsidP="009B443A">
      <w:r w:rsidRPr="736FB373">
        <w:rPr>
          <w:b/>
          <w:bCs/>
          <w:u w:val="single"/>
        </w:rPr>
        <w:t>18. Tentative Schedule</w:t>
      </w:r>
      <w:r w:rsidRPr="736FB373">
        <w:rPr>
          <w:b/>
          <w:bCs/>
        </w:rPr>
        <w:t>:</w:t>
      </w:r>
    </w:p>
    <w:p w14:paraId="6204A32E" w14:textId="77777777" w:rsidR="009B443A" w:rsidRDefault="009B443A" w:rsidP="009B443A">
      <w:pPr>
        <w:ind w:firstLine="720"/>
      </w:pPr>
      <w:r>
        <w:t>(</w:t>
      </w:r>
      <w:r w:rsidR="00327D17">
        <w:t>see attached schedule</w:t>
      </w:r>
      <w:r>
        <w:t>)</w:t>
      </w:r>
    </w:p>
    <w:p w14:paraId="7E64FDDA" w14:textId="77777777" w:rsidR="00D7656C" w:rsidRDefault="00D7656C" w:rsidP="009B443A">
      <w:pPr>
        <w:ind w:firstLine="720"/>
      </w:pPr>
    </w:p>
    <w:p w14:paraId="13AC8C4C" w14:textId="77777777" w:rsidR="009B443A" w:rsidRDefault="009B443A" w:rsidP="009B443A"/>
    <w:p w14:paraId="7F7D78BF"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074ADD62" w14:textId="6E692E16" w:rsidR="736FB373" w:rsidRDefault="736FB373" w:rsidP="736FB373">
      <w:pPr>
        <w:ind w:left="1332" w:hanging="360"/>
      </w:pPr>
      <w:r w:rsidRPr="736FB373">
        <w:t xml:space="preserve">A.   You will have one week to complete the readings and assignments.  </w:t>
      </w:r>
      <w:r w:rsidR="00731E41" w:rsidRPr="736FB373">
        <w:t>Each assignment</w:t>
      </w:r>
      <w:r w:rsidRPr="736FB373">
        <w:t xml:space="preserve"> will be due on Sunday by 11:59pm</w:t>
      </w:r>
      <w:r w:rsidR="005C65C0">
        <w:t xml:space="preserve">, Except for the </w:t>
      </w:r>
      <w:r w:rsidR="005C65C0" w:rsidRPr="005C65C0">
        <w:rPr>
          <w:b/>
        </w:rPr>
        <w:t>Final Exam</w:t>
      </w:r>
      <w:r w:rsidR="005C65C0">
        <w:t xml:space="preserve"> which is due on </w:t>
      </w:r>
      <w:r w:rsidR="005C65C0" w:rsidRPr="005C65C0">
        <w:rPr>
          <w:b/>
        </w:rPr>
        <w:t>Saturday</w:t>
      </w:r>
      <w:r w:rsidRPr="736FB373">
        <w:t>.</w:t>
      </w:r>
    </w:p>
    <w:p w14:paraId="67945F6F" w14:textId="4F88F3B6" w:rsidR="736FB373" w:rsidRDefault="736FB373" w:rsidP="736FB373">
      <w:pPr>
        <w:ind w:left="1332" w:hanging="360"/>
      </w:pPr>
      <w:r w:rsidRPr="736FB373">
        <w:lastRenderedPageBreak/>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2C40B055" w14:textId="75AECEC1"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4653C852" w14:textId="1ED52F2F"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A56FD46" w14:textId="5F11A37E" w:rsidR="736FB373" w:rsidRDefault="736FB373" w:rsidP="736FB373">
      <w:pPr>
        <w:pStyle w:val="Heading1"/>
        <w:ind w:firstLine="720"/>
      </w:pPr>
    </w:p>
    <w:p w14:paraId="55CA1C0C" w14:textId="2F941CFD"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5447143C" w14:textId="1089EEE5" w:rsidR="736FB373" w:rsidRDefault="736FB373" w:rsidP="736FB373"/>
    <w:p w14:paraId="473C38E2" w14:textId="75ECD81B" w:rsidR="736FB373" w:rsidRDefault="736FB373" w:rsidP="00731E41">
      <w:pPr>
        <w:pStyle w:val="ListParagraph"/>
        <w:numPr>
          <w:ilvl w:val="0"/>
          <w:numId w:val="15"/>
        </w:numPr>
      </w:pPr>
      <w:r w:rsidRPr="736FB373">
        <w:t>You will be required to maintain an exercise log for the following 11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1D45351C" w14:textId="278E3EA9"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502AE8D5" w14:textId="50F63557" w:rsidR="736FB373" w:rsidRDefault="736FB373" w:rsidP="736FB373"/>
    <w:p w14:paraId="0932A610" w14:textId="38C4CA92" w:rsidR="736FB373" w:rsidRDefault="736FB373" w:rsidP="736FB373">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FD0065">
        <w:t>ue by Sunday, Aug 2</w:t>
      </w:r>
      <w:r w:rsidR="00022889">
        <w:t>5</w:t>
      </w:r>
      <w:r w:rsidRPr="736FB373">
        <w:t>th, at 11:59pm.  Your second asse</w:t>
      </w:r>
      <w:r w:rsidR="00FD0065">
        <w:t>ssment is due by Sunday, Oct 2</w:t>
      </w:r>
      <w:r w:rsidR="00022889">
        <w:t>7</w:t>
      </w:r>
      <w:r w:rsidR="005C65C0">
        <w:t>th</w:t>
      </w:r>
      <w:r w:rsidRPr="736FB373">
        <w:t xml:space="preserve"> at 11:59pm</w:t>
      </w:r>
    </w:p>
    <w:p w14:paraId="5FCA4851" w14:textId="22906023" w:rsidR="736FB373" w:rsidRDefault="736FB373" w:rsidP="736FB373"/>
    <w:p w14:paraId="36012DD2" w14:textId="5807517B" w:rsidR="736FB373" w:rsidRDefault="736FB373" w:rsidP="736FB373"/>
    <w:p w14:paraId="67B262F3" w14:textId="1AC8B9AA" w:rsidR="736FB373" w:rsidRDefault="736FB373" w:rsidP="736FB373"/>
    <w:p w14:paraId="794EA875" w14:textId="0E5F4638" w:rsidR="736FB373" w:rsidRDefault="736FB373" w:rsidP="736FB373"/>
    <w:p w14:paraId="6F79FC48" w14:textId="19C2CD6E" w:rsidR="736FB373" w:rsidRDefault="736FB373" w:rsidP="736FB373"/>
    <w:p w14:paraId="49F0E0B7" w14:textId="41D4E268" w:rsidR="736FB373" w:rsidRDefault="736FB373" w:rsidP="736FB373"/>
    <w:p w14:paraId="45D03B0B" w14:textId="5B67AA8F" w:rsidR="736FB373" w:rsidRDefault="736FB373" w:rsidP="736FB373"/>
    <w:p w14:paraId="1DC46645" w14:textId="1349B281" w:rsidR="736FB373" w:rsidRDefault="736FB373" w:rsidP="736FB373"/>
    <w:p w14:paraId="464F6108" w14:textId="60F49BF0" w:rsidR="0068379E" w:rsidRDefault="0068379E" w:rsidP="0068379E">
      <w:r>
        <w:br w:type="page"/>
      </w:r>
    </w:p>
    <w:p w14:paraId="08A72FCC" w14:textId="6843F3C4" w:rsidR="736FB373" w:rsidRDefault="736FB373" w:rsidP="736FB373">
      <w:r w:rsidRPr="736FB373">
        <w:lastRenderedPageBreak/>
        <w:t xml:space="preserve">Week #       Date                     Reading                                                         Application activity </w:t>
      </w:r>
    </w:p>
    <w:tbl>
      <w:tblPr>
        <w:tblStyle w:val="GridTable1Light-Accent1"/>
        <w:tblW w:w="0" w:type="auto"/>
        <w:tblLook w:val="04A0" w:firstRow="1" w:lastRow="0" w:firstColumn="1" w:lastColumn="0" w:noHBand="0" w:noVBand="1"/>
      </w:tblPr>
      <w:tblGrid>
        <w:gridCol w:w="750"/>
        <w:gridCol w:w="1304"/>
        <w:gridCol w:w="4045"/>
        <w:gridCol w:w="3251"/>
      </w:tblGrid>
      <w:tr w:rsidR="736FB373" w14:paraId="56926DE5" w14:textId="77777777" w:rsidTr="736FB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A4D019F" w14:textId="58FC58BD" w:rsidR="736FB373" w:rsidRDefault="736FB373" w:rsidP="736FB373">
            <w:pPr>
              <w:jc w:val="right"/>
            </w:pPr>
            <w:r w:rsidRPr="736FB373">
              <w:rPr>
                <w:rFonts w:ascii="Calibri" w:eastAsia="Calibri" w:hAnsi="Calibri" w:cs="Calibri"/>
              </w:rPr>
              <w:t xml:space="preserve"> </w:t>
            </w:r>
          </w:p>
          <w:p w14:paraId="16981DFE" w14:textId="19AB0AF5" w:rsidR="736FB373" w:rsidRDefault="736FB373" w:rsidP="736FB373">
            <w:pPr>
              <w:jc w:val="right"/>
            </w:pPr>
            <w:r w:rsidRPr="736FB373">
              <w:rPr>
                <w:rFonts w:ascii="Calibri" w:eastAsia="Calibri" w:hAnsi="Calibri" w:cs="Calibri"/>
              </w:rPr>
              <w:t>1</w:t>
            </w:r>
          </w:p>
        </w:tc>
        <w:tc>
          <w:tcPr>
            <w:tcW w:w="1305" w:type="dxa"/>
          </w:tcPr>
          <w:p w14:paraId="601AF68D" w14:textId="3176FFA9"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4310AF32" w14:textId="77777777" w:rsidR="736FB373" w:rsidRDefault="00DC688B"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Week of</w:t>
            </w:r>
          </w:p>
          <w:p w14:paraId="78619653" w14:textId="698A5283" w:rsidR="00DC688B" w:rsidRDefault="00FD0065"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 xml:space="preserve">Aug </w:t>
            </w:r>
            <w:r w:rsidR="00022889">
              <w:rPr>
                <w:rFonts w:ascii="Calibri" w:eastAsia="Calibri" w:hAnsi="Calibri" w:cs="Calibri"/>
                <w:b w:val="0"/>
                <w:bCs w:val="0"/>
              </w:rPr>
              <w:t>19</w:t>
            </w:r>
          </w:p>
        </w:tc>
        <w:tc>
          <w:tcPr>
            <w:tcW w:w="4050" w:type="dxa"/>
          </w:tcPr>
          <w:p w14:paraId="19AD261D" w14:textId="23E5FC34"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68B394A3" w14:textId="5231CCBE"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 Valuing Wellness </w:t>
            </w:r>
          </w:p>
          <w:p w14:paraId="2250EAC4" w14:textId="443889A0"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2 - Gods Purpose and Your Life's Mission </w:t>
            </w:r>
          </w:p>
        </w:tc>
        <w:tc>
          <w:tcPr>
            <w:tcW w:w="3255" w:type="dxa"/>
          </w:tcPr>
          <w:p w14:paraId="47114EE8" w14:textId="5A4E8C79"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13D9332C" w14:textId="4E32C4D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Syllabus, Personal Introduction,</w:t>
            </w:r>
          </w:p>
          <w:p w14:paraId="1E5A65EC" w14:textId="7A142A22"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3AE792B" w14:textId="301523B9"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r w:rsidRPr="736FB373">
              <w:rPr>
                <w:rFonts w:ascii="Calibri" w:eastAsia="Calibri" w:hAnsi="Calibri" w:cs="Calibri"/>
                <w:b w:val="0"/>
                <w:bCs w:val="0"/>
              </w:rPr>
              <w:t xml:space="preserve"> </w:t>
            </w:r>
          </w:p>
        </w:tc>
      </w:tr>
      <w:tr w:rsidR="736FB373" w14:paraId="1D5F49D8"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8BE79F3" w14:textId="7572A138" w:rsidR="736FB373" w:rsidRDefault="736FB373" w:rsidP="736FB373">
            <w:pPr>
              <w:jc w:val="right"/>
            </w:pPr>
            <w:r w:rsidRPr="736FB373">
              <w:rPr>
                <w:rFonts w:ascii="Calibri" w:eastAsia="Calibri" w:hAnsi="Calibri" w:cs="Calibri"/>
              </w:rPr>
              <w:t xml:space="preserve">2 </w:t>
            </w:r>
          </w:p>
        </w:tc>
        <w:tc>
          <w:tcPr>
            <w:tcW w:w="1305" w:type="dxa"/>
          </w:tcPr>
          <w:p w14:paraId="522F8E4C" w14:textId="73CEBB11" w:rsidR="736FB373" w:rsidRDefault="00FD0065" w:rsidP="00DC688B">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Aug 2</w:t>
            </w:r>
            <w:r w:rsidR="00022889">
              <w:rPr>
                <w:rFonts w:ascii="Calibri" w:eastAsia="Calibri" w:hAnsi="Calibri" w:cs="Calibri"/>
              </w:rPr>
              <w:t>6</w:t>
            </w:r>
          </w:p>
        </w:tc>
        <w:tc>
          <w:tcPr>
            <w:tcW w:w="4050" w:type="dxa"/>
          </w:tcPr>
          <w:p w14:paraId="681A67D9" w14:textId="3D8F322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3 - Examining Body Image and Eating </w:t>
            </w:r>
          </w:p>
          <w:p w14:paraId="663722B6" w14:textId="4973C6D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Disorders in Women and Men Ch. 4 - Weight Control </w:t>
            </w:r>
          </w:p>
        </w:tc>
        <w:tc>
          <w:tcPr>
            <w:tcW w:w="3255" w:type="dxa"/>
          </w:tcPr>
          <w:p w14:paraId="0D8A737D" w14:textId="10096AD6"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Application Activity </w:t>
            </w:r>
            <w:r w:rsidRPr="736FB373">
              <w:rPr>
                <w:rFonts w:ascii="Calibri" w:eastAsia="Calibri" w:hAnsi="Calibri" w:cs="Calibri"/>
                <w:b/>
                <w:bCs/>
              </w:rPr>
              <w:t>#4</w:t>
            </w:r>
            <w:r w:rsidRPr="736FB373">
              <w:rPr>
                <w:rFonts w:ascii="Calibri" w:eastAsia="Calibri" w:hAnsi="Calibri" w:cs="Calibri"/>
              </w:rPr>
              <w:t xml:space="preserve">, pp. 2527 </w:t>
            </w:r>
          </w:p>
          <w:p w14:paraId="2EEEC286" w14:textId="59F470E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0CDF630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1DAA8C9" w14:textId="28DA3ACE" w:rsidR="736FB373" w:rsidRDefault="736FB373" w:rsidP="736FB373">
            <w:pPr>
              <w:jc w:val="right"/>
            </w:pPr>
          </w:p>
          <w:p w14:paraId="7AE044DD" w14:textId="14C6E998" w:rsidR="736FB373" w:rsidRDefault="736FB373" w:rsidP="736FB373">
            <w:pPr>
              <w:jc w:val="right"/>
            </w:pPr>
            <w:r w:rsidRPr="736FB373">
              <w:rPr>
                <w:rFonts w:ascii="Calibri" w:eastAsia="Calibri" w:hAnsi="Calibri" w:cs="Calibri"/>
              </w:rPr>
              <w:t xml:space="preserve">3 </w:t>
            </w:r>
          </w:p>
        </w:tc>
        <w:tc>
          <w:tcPr>
            <w:tcW w:w="1305" w:type="dxa"/>
          </w:tcPr>
          <w:p w14:paraId="414417A6" w14:textId="23D583FA"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45BE3309" w14:textId="4F8A59C3" w:rsidR="736FB373" w:rsidRDefault="00FD0065" w:rsidP="736FB373">
            <w:pPr>
              <w:ind w:left="23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Sept </w:t>
            </w:r>
            <w:r w:rsidR="00022889">
              <w:rPr>
                <w:rFonts w:ascii="Calibri" w:eastAsia="Calibri" w:hAnsi="Calibri" w:cs="Calibri"/>
              </w:rPr>
              <w:t>2</w:t>
            </w:r>
          </w:p>
        </w:tc>
        <w:tc>
          <w:tcPr>
            <w:tcW w:w="4050" w:type="dxa"/>
          </w:tcPr>
          <w:p w14:paraId="416F4EB5" w14:textId="3CB24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DADEC2B" w14:textId="4419CAE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5 - Cardiorespiratory Assessment and </w:t>
            </w:r>
          </w:p>
          <w:p w14:paraId="5E0B4821" w14:textId="36DD28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Training </w:t>
            </w:r>
          </w:p>
          <w:p w14:paraId="0AA1DDEF" w14:textId="2F46D9B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6 - Muscular Strength Assessment and Training </w:t>
            </w:r>
          </w:p>
        </w:tc>
        <w:tc>
          <w:tcPr>
            <w:tcW w:w="3255" w:type="dxa"/>
          </w:tcPr>
          <w:p w14:paraId="50A9AF63" w14:textId="435071E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VO2 max test, any 1 of 3 (# 2-4) listed on pp. 100-102 </w:t>
            </w:r>
          </w:p>
          <w:p w14:paraId="5859BD72" w14:textId="2FA1DB3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119-124 </w:t>
            </w:r>
          </w:p>
          <w:p w14:paraId="525C0FA5" w14:textId="4775789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736FB373" w14:paraId="5F427AD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649EB69" w14:textId="7FC3D335" w:rsidR="736FB373" w:rsidRDefault="736FB373" w:rsidP="736FB373">
            <w:pPr>
              <w:jc w:val="right"/>
            </w:pPr>
            <w:r w:rsidRPr="736FB373">
              <w:rPr>
                <w:rFonts w:ascii="Calibri" w:eastAsia="Calibri" w:hAnsi="Calibri" w:cs="Calibri"/>
              </w:rPr>
              <w:t xml:space="preserve">4 </w:t>
            </w:r>
          </w:p>
        </w:tc>
        <w:tc>
          <w:tcPr>
            <w:tcW w:w="1305" w:type="dxa"/>
          </w:tcPr>
          <w:p w14:paraId="289F27E4" w14:textId="4A7DBD13"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Sept </w:t>
            </w:r>
            <w:r w:rsidR="00022889">
              <w:rPr>
                <w:rFonts w:ascii="Calibri" w:eastAsia="Calibri" w:hAnsi="Calibri" w:cs="Calibri"/>
              </w:rPr>
              <w:t>9</w:t>
            </w:r>
          </w:p>
        </w:tc>
        <w:tc>
          <w:tcPr>
            <w:tcW w:w="4050" w:type="dxa"/>
          </w:tcPr>
          <w:p w14:paraId="783F9640" w14:textId="4F30CB9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7 - Flexibility Assessment and Training Review of Mid-term Exam </w:t>
            </w:r>
          </w:p>
        </w:tc>
        <w:tc>
          <w:tcPr>
            <w:tcW w:w="3255" w:type="dxa"/>
          </w:tcPr>
          <w:p w14:paraId="303D1F8F" w14:textId="27D98AB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No assignment due this week. Review chapters 3-7 for mid-term </w:t>
            </w:r>
          </w:p>
        </w:tc>
      </w:tr>
      <w:tr w:rsidR="736FB373" w14:paraId="49B4A1BC"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C5D906C" w14:textId="16ACB5D8" w:rsidR="736FB373" w:rsidRDefault="736FB373" w:rsidP="736FB373">
            <w:pPr>
              <w:jc w:val="right"/>
            </w:pPr>
          </w:p>
          <w:p w14:paraId="1952E528" w14:textId="3DD9F9F3" w:rsidR="736FB373" w:rsidRDefault="736FB373" w:rsidP="736FB373">
            <w:pPr>
              <w:jc w:val="right"/>
            </w:pPr>
            <w:r w:rsidRPr="736FB373">
              <w:rPr>
                <w:rFonts w:ascii="Calibri" w:eastAsia="Calibri" w:hAnsi="Calibri" w:cs="Calibri"/>
              </w:rPr>
              <w:t xml:space="preserve">5 </w:t>
            </w:r>
          </w:p>
        </w:tc>
        <w:tc>
          <w:tcPr>
            <w:tcW w:w="1305" w:type="dxa"/>
          </w:tcPr>
          <w:p w14:paraId="0C6F2784" w14:textId="39DCC93E"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1CE3AAF9" w14:textId="137092E7"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Sept 1</w:t>
            </w:r>
            <w:r w:rsidR="00022889">
              <w:rPr>
                <w:rFonts w:ascii="Calibri" w:eastAsia="Calibri" w:hAnsi="Calibri" w:cs="Calibri"/>
              </w:rPr>
              <w:t>6</w:t>
            </w:r>
          </w:p>
        </w:tc>
        <w:tc>
          <w:tcPr>
            <w:tcW w:w="4050" w:type="dxa"/>
          </w:tcPr>
          <w:p w14:paraId="3D7B19F7" w14:textId="3C744E1D"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8FB0339" w14:textId="35CC416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Mid-term Exam </w:t>
            </w:r>
          </w:p>
        </w:tc>
        <w:tc>
          <w:tcPr>
            <w:tcW w:w="3255" w:type="dxa"/>
          </w:tcPr>
          <w:p w14:paraId="4FFE9610" w14:textId="7479868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p>
          <w:p w14:paraId="5F2DC6E6" w14:textId="6996853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70EDE98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D1368F0" w14:textId="7333C298" w:rsidR="736FB373" w:rsidRDefault="736FB373" w:rsidP="736FB373">
            <w:pPr>
              <w:jc w:val="right"/>
            </w:pPr>
          </w:p>
          <w:p w14:paraId="015B0E44" w14:textId="4AFD6DAF" w:rsidR="736FB373" w:rsidRDefault="736FB373" w:rsidP="736FB373">
            <w:pPr>
              <w:jc w:val="right"/>
            </w:pPr>
            <w:r w:rsidRPr="736FB373">
              <w:rPr>
                <w:rFonts w:ascii="Calibri" w:eastAsia="Calibri" w:hAnsi="Calibri" w:cs="Calibri"/>
              </w:rPr>
              <w:t xml:space="preserve">6 </w:t>
            </w:r>
          </w:p>
        </w:tc>
        <w:tc>
          <w:tcPr>
            <w:tcW w:w="1305" w:type="dxa"/>
          </w:tcPr>
          <w:p w14:paraId="3BAEB398" w14:textId="011F3D8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0856F63" w14:textId="4EE39ED6"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Sept 2</w:t>
            </w:r>
            <w:r w:rsidR="00022889">
              <w:rPr>
                <w:rFonts w:ascii="Calibri" w:eastAsia="Calibri" w:hAnsi="Calibri" w:cs="Calibri"/>
              </w:rPr>
              <w:t>3</w:t>
            </w:r>
          </w:p>
        </w:tc>
        <w:tc>
          <w:tcPr>
            <w:tcW w:w="4050" w:type="dxa"/>
          </w:tcPr>
          <w:p w14:paraId="1976B746" w14:textId="3D120051"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8332054" w14:textId="600E5D6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8 - Nutritional Health and Wellness </w:t>
            </w:r>
          </w:p>
        </w:tc>
        <w:tc>
          <w:tcPr>
            <w:tcW w:w="3255" w:type="dxa"/>
          </w:tcPr>
          <w:p w14:paraId="290E90E1" w14:textId="5618CF6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09775EA" w14:textId="2D8F419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(include one weekend day) </w:t>
            </w:r>
          </w:p>
          <w:p w14:paraId="23DE5FB8" w14:textId="6EA99E0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B45F72B"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7A13CE25" w14:textId="17B11E5A" w:rsidR="736FB373" w:rsidRDefault="736FB373" w:rsidP="736FB373">
            <w:pPr>
              <w:jc w:val="right"/>
            </w:pPr>
          </w:p>
          <w:p w14:paraId="5FDDE551" w14:textId="51134E29" w:rsidR="736FB373" w:rsidRDefault="736FB373" w:rsidP="736FB373">
            <w:pPr>
              <w:jc w:val="right"/>
            </w:pPr>
            <w:r w:rsidRPr="736FB373">
              <w:rPr>
                <w:rFonts w:ascii="Calibri" w:eastAsia="Calibri" w:hAnsi="Calibri" w:cs="Calibri"/>
              </w:rPr>
              <w:t xml:space="preserve">7 </w:t>
            </w:r>
          </w:p>
        </w:tc>
        <w:tc>
          <w:tcPr>
            <w:tcW w:w="1305" w:type="dxa"/>
          </w:tcPr>
          <w:p w14:paraId="112E8004" w14:textId="5DF250A3"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0B98D250" w14:textId="10BBEF7F" w:rsidR="736FB373" w:rsidRDefault="00022889" w:rsidP="0002288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Sept 30</w:t>
            </w:r>
            <w:r w:rsidR="736FB373" w:rsidRPr="736FB373">
              <w:rPr>
                <w:rFonts w:ascii="Calibri" w:eastAsia="Calibri" w:hAnsi="Calibri" w:cs="Calibri"/>
              </w:rPr>
              <w:t xml:space="preserve"> </w:t>
            </w:r>
          </w:p>
        </w:tc>
        <w:tc>
          <w:tcPr>
            <w:tcW w:w="4050" w:type="dxa"/>
          </w:tcPr>
          <w:p w14:paraId="1BAAEC95" w14:textId="46D9A1BC"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FC07DDE" w14:textId="36DDDD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9 - Emotional Health and Wellness </w:t>
            </w:r>
          </w:p>
        </w:tc>
        <w:tc>
          <w:tcPr>
            <w:tcW w:w="3255" w:type="dxa"/>
          </w:tcPr>
          <w:p w14:paraId="0E678DDC" w14:textId="068BE70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Stress Assessment, p. 220 </w:t>
            </w: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1F76337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4E7D038" w14:textId="544E8635" w:rsidR="736FB373" w:rsidRDefault="736FB373" w:rsidP="736FB373">
            <w:pPr>
              <w:jc w:val="right"/>
            </w:pPr>
          </w:p>
          <w:p w14:paraId="2EDE3F79" w14:textId="6E6B98E3" w:rsidR="736FB373" w:rsidRDefault="736FB373" w:rsidP="736FB373">
            <w:pPr>
              <w:jc w:val="right"/>
            </w:pPr>
            <w:r w:rsidRPr="736FB373">
              <w:rPr>
                <w:rFonts w:ascii="Calibri" w:eastAsia="Calibri" w:hAnsi="Calibri" w:cs="Calibri"/>
              </w:rPr>
              <w:t xml:space="preserve">8 </w:t>
            </w:r>
          </w:p>
        </w:tc>
        <w:tc>
          <w:tcPr>
            <w:tcW w:w="1305" w:type="dxa"/>
          </w:tcPr>
          <w:p w14:paraId="2547F2D6" w14:textId="11EFD4D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F7D4136" w14:textId="5EF35444" w:rsidR="736FB373" w:rsidRDefault="00FD006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Oct </w:t>
            </w:r>
            <w:r w:rsidR="00022889">
              <w:rPr>
                <w:rFonts w:ascii="Calibri" w:eastAsia="Calibri" w:hAnsi="Calibri" w:cs="Calibri"/>
              </w:rPr>
              <w:t>7</w:t>
            </w:r>
          </w:p>
        </w:tc>
        <w:tc>
          <w:tcPr>
            <w:tcW w:w="4050" w:type="dxa"/>
          </w:tcPr>
          <w:p w14:paraId="74979E25" w14:textId="3B09E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7A5C0AB4" w14:textId="03598EC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10 - Sleep Habits and Wellness </w:t>
            </w:r>
          </w:p>
        </w:tc>
        <w:tc>
          <w:tcPr>
            <w:tcW w:w="3255" w:type="dxa"/>
          </w:tcPr>
          <w:p w14:paraId="07B2BD0B" w14:textId="60C9837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Sleep Log, p. 246 </w:t>
            </w:r>
          </w:p>
          <w:p w14:paraId="710912D2" w14:textId="7DFCD3D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132750E"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0D9C8AC" w14:textId="44CA98B2" w:rsidR="736FB373" w:rsidRDefault="736FB373" w:rsidP="736FB373">
            <w:pPr>
              <w:jc w:val="right"/>
            </w:pPr>
          </w:p>
          <w:p w14:paraId="07DA25A1" w14:textId="611E2411" w:rsidR="736FB373" w:rsidRDefault="736FB373" w:rsidP="736FB373">
            <w:pPr>
              <w:jc w:val="right"/>
            </w:pPr>
            <w:r w:rsidRPr="736FB373">
              <w:rPr>
                <w:rFonts w:ascii="Calibri" w:eastAsia="Calibri" w:hAnsi="Calibri" w:cs="Calibri"/>
              </w:rPr>
              <w:t xml:space="preserve">9 </w:t>
            </w:r>
          </w:p>
        </w:tc>
        <w:tc>
          <w:tcPr>
            <w:tcW w:w="1305" w:type="dxa"/>
          </w:tcPr>
          <w:p w14:paraId="719847EF" w14:textId="7C72475B"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5A1949FD" w14:textId="3F8B33F3" w:rsidR="736FB373" w:rsidRDefault="00FD0065"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Oct 1</w:t>
            </w:r>
            <w:r w:rsidR="00022889">
              <w:rPr>
                <w:rFonts w:ascii="Calibri" w:eastAsia="Calibri" w:hAnsi="Calibri" w:cs="Calibri"/>
              </w:rPr>
              <w:t>4</w:t>
            </w:r>
          </w:p>
        </w:tc>
        <w:tc>
          <w:tcPr>
            <w:tcW w:w="4050" w:type="dxa"/>
          </w:tcPr>
          <w:p w14:paraId="7F18EB0A" w14:textId="0A85EE3F"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14CEDC6" w14:textId="373C732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11 - Personal Relationships and Wellness </w:t>
            </w:r>
          </w:p>
        </w:tc>
        <w:tc>
          <w:tcPr>
            <w:tcW w:w="3255" w:type="dxa"/>
          </w:tcPr>
          <w:p w14:paraId="5BDD165F" w14:textId="09A70AE1"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2B3F5771" w14:textId="6992AE8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Together, p. 281 </w:t>
            </w:r>
          </w:p>
          <w:p w14:paraId="4F17408A" w14:textId="42BA6FD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62B80043"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3B52F5A" w14:textId="62B78B9D" w:rsidR="736FB373" w:rsidRDefault="736FB373" w:rsidP="736FB373">
            <w:pPr>
              <w:jc w:val="right"/>
            </w:pPr>
            <w:r w:rsidRPr="736FB373">
              <w:rPr>
                <w:rFonts w:ascii="Calibri" w:eastAsia="Calibri" w:hAnsi="Calibri" w:cs="Calibri"/>
              </w:rPr>
              <w:t xml:space="preserve">10 </w:t>
            </w:r>
          </w:p>
        </w:tc>
        <w:tc>
          <w:tcPr>
            <w:tcW w:w="1305" w:type="dxa"/>
          </w:tcPr>
          <w:p w14:paraId="4210F532" w14:textId="7F970B5F" w:rsidR="736FB373" w:rsidRDefault="00FD0065"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Oct 2</w:t>
            </w:r>
            <w:r w:rsidR="00022889">
              <w:rPr>
                <w:rFonts w:ascii="Calibri" w:eastAsia="Calibri" w:hAnsi="Calibri" w:cs="Calibri"/>
              </w:rPr>
              <w:t>1</w:t>
            </w:r>
          </w:p>
        </w:tc>
        <w:tc>
          <w:tcPr>
            <w:tcW w:w="4050" w:type="dxa"/>
          </w:tcPr>
          <w:p w14:paraId="5B9DF095" w14:textId="2C7047F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12 - Offering Yourself as a Living Sacrifice </w:t>
            </w:r>
          </w:p>
        </w:tc>
        <w:tc>
          <w:tcPr>
            <w:tcW w:w="3255" w:type="dxa"/>
          </w:tcPr>
          <w:p w14:paraId="168A118D" w14:textId="087EFC0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1C893EA8" w14:textId="63F3868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8E3CBD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513B39D" w14:textId="314A0C7A" w:rsidR="736FB373" w:rsidRDefault="736FB373" w:rsidP="736FB373">
            <w:pPr>
              <w:jc w:val="right"/>
            </w:pPr>
          </w:p>
          <w:p w14:paraId="33CF93F0" w14:textId="50A50E68" w:rsidR="736FB373" w:rsidRDefault="736FB373" w:rsidP="736FB373">
            <w:pPr>
              <w:jc w:val="right"/>
            </w:pPr>
            <w:r w:rsidRPr="736FB373">
              <w:rPr>
                <w:rFonts w:ascii="Calibri" w:eastAsia="Calibri" w:hAnsi="Calibri" w:cs="Calibri"/>
              </w:rPr>
              <w:t xml:space="preserve">11 </w:t>
            </w:r>
          </w:p>
        </w:tc>
        <w:tc>
          <w:tcPr>
            <w:tcW w:w="1305" w:type="dxa"/>
          </w:tcPr>
          <w:p w14:paraId="2A21DDEF" w14:textId="6EFADCF7"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33C269E4" w14:textId="652747BD" w:rsidR="736FB373" w:rsidRDefault="00DC688B"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Oct</w:t>
            </w:r>
            <w:r w:rsidR="736FB373" w:rsidRPr="736FB373">
              <w:rPr>
                <w:rFonts w:ascii="Calibri" w:eastAsia="Calibri" w:hAnsi="Calibri" w:cs="Calibri"/>
              </w:rPr>
              <w:t xml:space="preserve"> </w:t>
            </w:r>
            <w:r w:rsidR="00FD0065">
              <w:rPr>
                <w:rFonts w:ascii="Calibri" w:eastAsia="Calibri" w:hAnsi="Calibri" w:cs="Calibri"/>
              </w:rPr>
              <w:t>2</w:t>
            </w:r>
            <w:r w:rsidR="00022889">
              <w:rPr>
                <w:rFonts w:ascii="Calibri" w:eastAsia="Calibri" w:hAnsi="Calibri" w:cs="Calibri"/>
              </w:rPr>
              <w:t>8</w:t>
            </w:r>
          </w:p>
        </w:tc>
        <w:tc>
          <w:tcPr>
            <w:tcW w:w="4050" w:type="dxa"/>
          </w:tcPr>
          <w:p w14:paraId="458EF41F" w14:textId="6B69A095"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B802D81" w14:textId="2A2E883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Final Review &amp; Exam </w:t>
            </w:r>
          </w:p>
        </w:tc>
        <w:tc>
          <w:tcPr>
            <w:tcW w:w="3255" w:type="dxa"/>
          </w:tcPr>
          <w:p w14:paraId="13153762" w14:textId="5A89070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End-of-Course Physical Assessments </w:t>
            </w:r>
          </w:p>
          <w:p w14:paraId="7E14AAAC"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Saturday at 11:59pm</w:t>
            </w:r>
          </w:p>
          <w:p w14:paraId="27C68E9D" w14:textId="1D7FA912" w:rsidR="00022889" w:rsidRDefault="00022889" w:rsidP="736FB373">
            <w:pPr>
              <w:cnfStyle w:val="000000000000" w:firstRow="0" w:lastRow="0" w:firstColumn="0" w:lastColumn="0" w:oddVBand="0" w:evenVBand="0" w:oddHBand="0" w:evenHBand="0" w:firstRowFirstColumn="0" w:firstRowLastColumn="0" w:lastRowFirstColumn="0" w:lastRowLastColumn="0"/>
            </w:pPr>
            <w:r>
              <w:rPr>
                <w:b/>
                <w:bCs/>
              </w:rPr>
              <w:t xml:space="preserve">              Final Exam</w:t>
            </w:r>
          </w:p>
        </w:tc>
      </w:tr>
    </w:tbl>
    <w:p w14:paraId="48C03D7F" w14:textId="6D584CF7" w:rsidR="736FB373" w:rsidRDefault="736FB373">
      <w:r w:rsidRPr="736FB373">
        <w:t xml:space="preserve"> </w:t>
      </w:r>
    </w:p>
    <w:p w14:paraId="18DFD647" w14:textId="38CE102C"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52AC" w14:textId="77777777" w:rsidR="00593D43" w:rsidRDefault="00593D43" w:rsidP="00CA5919">
      <w:r>
        <w:separator/>
      </w:r>
    </w:p>
  </w:endnote>
  <w:endnote w:type="continuationSeparator" w:id="0">
    <w:p w14:paraId="43F6792A" w14:textId="77777777" w:rsidR="00593D43" w:rsidRDefault="00593D43"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C646" w14:textId="77777777" w:rsidR="00593D43" w:rsidRDefault="00593D43" w:rsidP="00CA5919">
      <w:r>
        <w:separator/>
      </w:r>
    </w:p>
  </w:footnote>
  <w:footnote w:type="continuationSeparator" w:id="0">
    <w:p w14:paraId="6C9E24EF" w14:textId="77777777" w:rsidR="00593D43" w:rsidRDefault="00593D43" w:rsidP="00CA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2"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4"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9"/>
  </w:num>
  <w:num w:numId="4">
    <w:abstractNumId w:val="4"/>
  </w:num>
  <w:num w:numId="5">
    <w:abstractNumId w:val="8"/>
  </w:num>
  <w:num w:numId="6">
    <w:abstractNumId w:val="1"/>
  </w:num>
  <w:num w:numId="7">
    <w:abstractNumId w:val="14"/>
  </w:num>
  <w:num w:numId="8">
    <w:abstractNumId w:val="12"/>
  </w:num>
  <w:num w:numId="9">
    <w:abstractNumId w:val="10"/>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2B"/>
    <w:rsid w:val="00022889"/>
    <w:rsid w:val="00031EE8"/>
    <w:rsid w:val="00047212"/>
    <w:rsid w:val="00064A97"/>
    <w:rsid w:val="00090807"/>
    <w:rsid w:val="000A1709"/>
    <w:rsid w:val="00107AF4"/>
    <w:rsid w:val="00111270"/>
    <w:rsid w:val="00113348"/>
    <w:rsid w:val="001204E6"/>
    <w:rsid w:val="00154E92"/>
    <w:rsid w:val="00157CBB"/>
    <w:rsid w:val="00172942"/>
    <w:rsid w:val="00173F91"/>
    <w:rsid w:val="00181C5E"/>
    <w:rsid w:val="001A7DE0"/>
    <w:rsid w:val="001C31B3"/>
    <w:rsid w:val="00210827"/>
    <w:rsid w:val="00216540"/>
    <w:rsid w:val="002D1ECD"/>
    <w:rsid w:val="002D492F"/>
    <w:rsid w:val="002D6DD5"/>
    <w:rsid w:val="002E4C93"/>
    <w:rsid w:val="002E5AD1"/>
    <w:rsid w:val="00301963"/>
    <w:rsid w:val="00324849"/>
    <w:rsid w:val="00327D17"/>
    <w:rsid w:val="003417F4"/>
    <w:rsid w:val="00352D2B"/>
    <w:rsid w:val="003662B3"/>
    <w:rsid w:val="00372964"/>
    <w:rsid w:val="003744F7"/>
    <w:rsid w:val="0039384B"/>
    <w:rsid w:val="003B359E"/>
    <w:rsid w:val="003B554A"/>
    <w:rsid w:val="003C5524"/>
    <w:rsid w:val="003F594B"/>
    <w:rsid w:val="004409AB"/>
    <w:rsid w:val="0044786C"/>
    <w:rsid w:val="004539D5"/>
    <w:rsid w:val="00473C81"/>
    <w:rsid w:val="0047518B"/>
    <w:rsid w:val="00480080"/>
    <w:rsid w:val="00492873"/>
    <w:rsid w:val="004932AE"/>
    <w:rsid w:val="004B2DAF"/>
    <w:rsid w:val="004C75BE"/>
    <w:rsid w:val="004F01C9"/>
    <w:rsid w:val="00536449"/>
    <w:rsid w:val="0054185D"/>
    <w:rsid w:val="00555F9F"/>
    <w:rsid w:val="005705EA"/>
    <w:rsid w:val="00577EE3"/>
    <w:rsid w:val="00584F05"/>
    <w:rsid w:val="00593D43"/>
    <w:rsid w:val="005C65C0"/>
    <w:rsid w:val="005D53AB"/>
    <w:rsid w:val="005F6C65"/>
    <w:rsid w:val="0060093C"/>
    <w:rsid w:val="006159C4"/>
    <w:rsid w:val="0068379E"/>
    <w:rsid w:val="006B3AF3"/>
    <w:rsid w:val="006F0F03"/>
    <w:rsid w:val="006F197B"/>
    <w:rsid w:val="006F290D"/>
    <w:rsid w:val="006F3E63"/>
    <w:rsid w:val="00731E41"/>
    <w:rsid w:val="00745210"/>
    <w:rsid w:val="00792F2B"/>
    <w:rsid w:val="007A3AB1"/>
    <w:rsid w:val="007B0518"/>
    <w:rsid w:val="007C4C93"/>
    <w:rsid w:val="007D00F4"/>
    <w:rsid w:val="007E0B4B"/>
    <w:rsid w:val="007E5C43"/>
    <w:rsid w:val="00811346"/>
    <w:rsid w:val="00820C29"/>
    <w:rsid w:val="00827FC2"/>
    <w:rsid w:val="00865996"/>
    <w:rsid w:val="0088284A"/>
    <w:rsid w:val="00887EA6"/>
    <w:rsid w:val="008C51B5"/>
    <w:rsid w:val="008E0D88"/>
    <w:rsid w:val="008F376B"/>
    <w:rsid w:val="00953832"/>
    <w:rsid w:val="009547A6"/>
    <w:rsid w:val="00962968"/>
    <w:rsid w:val="00971FF2"/>
    <w:rsid w:val="009766C2"/>
    <w:rsid w:val="009B443A"/>
    <w:rsid w:val="009D6F3B"/>
    <w:rsid w:val="009F4445"/>
    <w:rsid w:val="009F66C3"/>
    <w:rsid w:val="00A361DF"/>
    <w:rsid w:val="00A7393E"/>
    <w:rsid w:val="00A863F0"/>
    <w:rsid w:val="00AA2744"/>
    <w:rsid w:val="00AD01B2"/>
    <w:rsid w:val="00AD21FE"/>
    <w:rsid w:val="00AE41FD"/>
    <w:rsid w:val="00AF0FA4"/>
    <w:rsid w:val="00B055B9"/>
    <w:rsid w:val="00B061B0"/>
    <w:rsid w:val="00B12519"/>
    <w:rsid w:val="00B40170"/>
    <w:rsid w:val="00B404C4"/>
    <w:rsid w:val="00B535A3"/>
    <w:rsid w:val="00B63939"/>
    <w:rsid w:val="00B80D5C"/>
    <w:rsid w:val="00B86FD1"/>
    <w:rsid w:val="00BB2958"/>
    <w:rsid w:val="00BE2F79"/>
    <w:rsid w:val="00C140A1"/>
    <w:rsid w:val="00C23F7D"/>
    <w:rsid w:val="00C27A68"/>
    <w:rsid w:val="00C75118"/>
    <w:rsid w:val="00C81A7C"/>
    <w:rsid w:val="00C9579C"/>
    <w:rsid w:val="00CA473A"/>
    <w:rsid w:val="00CA5919"/>
    <w:rsid w:val="00CC7419"/>
    <w:rsid w:val="00CD6AB3"/>
    <w:rsid w:val="00CF1948"/>
    <w:rsid w:val="00D01C76"/>
    <w:rsid w:val="00D12BF3"/>
    <w:rsid w:val="00D436C9"/>
    <w:rsid w:val="00D43FBA"/>
    <w:rsid w:val="00D57F50"/>
    <w:rsid w:val="00D60B04"/>
    <w:rsid w:val="00D6389C"/>
    <w:rsid w:val="00D63B63"/>
    <w:rsid w:val="00D658A4"/>
    <w:rsid w:val="00D71EFC"/>
    <w:rsid w:val="00D7656C"/>
    <w:rsid w:val="00DB4E10"/>
    <w:rsid w:val="00DC0278"/>
    <w:rsid w:val="00DC688B"/>
    <w:rsid w:val="00DD2584"/>
    <w:rsid w:val="00E10EFE"/>
    <w:rsid w:val="00E1436E"/>
    <w:rsid w:val="00E8209B"/>
    <w:rsid w:val="00E838D3"/>
    <w:rsid w:val="00E90ED3"/>
    <w:rsid w:val="00E94D31"/>
    <w:rsid w:val="00EB4A52"/>
    <w:rsid w:val="00EE4470"/>
    <w:rsid w:val="00EE7B62"/>
    <w:rsid w:val="00F01995"/>
    <w:rsid w:val="00F01BC1"/>
    <w:rsid w:val="00F34B3E"/>
    <w:rsid w:val="00F51D9C"/>
    <w:rsid w:val="00F5435C"/>
    <w:rsid w:val="00F71011"/>
    <w:rsid w:val="00F7333C"/>
    <w:rsid w:val="00F77A7B"/>
    <w:rsid w:val="00F918CD"/>
    <w:rsid w:val="00FA73D1"/>
    <w:rsid w:val="00FD0065"/>
    <w:rsid w:val="00FD3459"/>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0B731"/>
  <w15:docId w15:val="{BC484384-F449-4D8A-A7F1-E619F70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A7CA-F4E5-461D-A1BB-A89C4441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latanya nation</dc:creator>
  <cp:lastModifiedBy>latanya nation</cp:lastModifiedBy>
  <cp:revision>2</cp:revision>
  <cp:lastPrinted>2015-01-12T14:30:00Z</cp:lastPrinted>
  <dcterms:created xsi:type="dcterms:W3CDTF">2019-07-15T16:27:00Z</dcterms:created>
  <dcterms:modified xsi:type="dcterms:W3CDTF">2019-07-15T16:27:00Z</dcterms:modified>
</cp:coreProperties>
</file>