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ED68FD" w:rsidRDefault="00E8301B" w:rsidP="000C2431">
      <w:pPr>
        <w:spacing w:after="0"/>
      </w:pPr>
      <w:r>
        <w:t>:</w:t>
      </w:r>
      <w:r w:rsidR="009B0765">
        <w:t xml:space="preserve"> PUAD 5318</w:t>
      </w:r>
      <w:r w:rsidR="004227A2">
        <w:t xml:space="preserve"> </w:t>
      </w:r>
      <w:permStart w:id="1045509024" w:edGrp="everyone"/>
      <w:r w:rsidR="00243EA9">
        <w:t>vc01</w:t>
      </w:r>
      <w:permEnd w:id="1045509024"/>
      <w:r w:rsidR="003E5236">
        <w:t xml:space="preserve"> </w:t>
      </w:r>
      <w:r w:rsidR="000E601F">
        <w:t xml:space="preserve">– </w:t>
      </w:r>
      <w:r w:rsidR="009B0765">
        <w:t>Current Issues in Public Administration</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500280658" w:edGrp="everyone"/>
      <w:r w:rsidR="004227A2">
        <w:t>WBUonline</w:t>
      </w:r>
      <w:permEnd w:id="1500280658"/>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88360033" w:edGrp="everyone"/>
      <w:r>
        <w:t xml:space="preserve">Fall </w:t>
      </w:r>
      <w:r w:rsidR="00243EA9">
        <w:t xml:space="preserve">2- </w:t>
      </w:r>
      <w:r>
        <w:t>2020</w:t>
      </w:r>
      <w:r w:rsidR="00B11F66">
        <w:t xml:space="preserve"> (Oct. 19 – Dec. 19)</w:t>
      </w:r>
      <w:permEnd w:id="88360033"/>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525283681" w:edGrp="everyone"/>
      <w:r w:rsidR="00243EA9">
        <w:t>Dr. Richard E. Boyer</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243EA9">
        <w:t>520 220 2377</w:t>
      </w:r>
    </w:p>
    <w:permEnd w:id="525283681"/>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911577735" w:edGrp="everyone"/>
      <w:r w:rsidR="00243EA9">
        <w:t>boyerr@wbu.edu</w:t>
      </w:r>
      <w:permEnd w:id="1911577735"/>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302547289" w:edGrp="everyone"/>
      <w:r w:rsidR="00243EA9">
        <w:rPr>
          <w:rFonts w:ascii="Calibri" w:eastAsia="Times New Roman" w:hAnsi="Calibri"/>
        </w:rPr>
        <w:t>Monday – Saturday 8 am – 5 pm via WBUonline, WBU email and/or phone</w:t>
      </w:r>
    </w:p>
    <w:permEnd w:id="1302547289"/>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872814741" w:edGrp="everyone"/>
      <w:r w:rsidR="00243EA9">
        <w:t>WBUonline</w:t>
      </w:r>
      <w:permEnd w:id="872814741"/>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624B9" w:rsidRPr="00BB2909" w:rsidRDefault="00E624B9" w:rsidP="000C2431">
      <w:pPr>
        <w:rPr>
          <w:rFonts w:ascii="Calibri" w:hAnsi="Calibri"/>
        </w:rPr>
      </w:pPr>
      <w:r w:rsidRPr="00E624B9">
        <w:rPr>
          <w:b/>
        </w:rPr>
        <w:t>:</w:t>
      </w:r>
      <w:r>
        <w:rPr>
          <w:b/>
        </w:rPr>
        <w:t xml:space="preserve"> </w:t>
      </w:r>
      <w:permStart w:id="948111728" w:edGrp="everyone"/>
      <w:r w:rsidR="00BB2909">
        <w:rPr>
          <w:rFonts w:ascii="Calibri" w:hAnsi="Calibri"/>
        </w:rPr>
        <w:t>ISSUES FOR DEBATE IN AMERICAN PUBLIC POLICY by CQ Press (21</w:t>
      </w:r>
      <w:r w:rsidR="00BB2909" w:rsidRPr="00BB2909">
        <w:rPr>
          <w:rFonts w:ascii="Calibri" w:hAnsi="Calibri"/>
          <w:vertAlign w:val="superscript"/>
        </w:rPr>
        <w:t>st</w:t>
      </w:r>
      <w:r w:rsidR="00BB2909">
        <w:rPr>
          <w:rFonts w:ascii="Calibri" w:hAnsi="Calibri"/>
        </w:rPr>
        <w:t xml:space="preserve"> </w:t>
      </w:r>
      <w:proofErr w:type="spellStart"/>
      <w:r w:rsidR="00BB2909">
        <w:rPr>
          <w:rFonts w:ascii="Calibri" w:hAnsi="Calibri"/>
        </w:rPr>
        <w:t>ed</w:t>
      </w:r>
      <w:proofErr w:type="spellEnd"/>
      <w:r w:rsidR="00BB2909">
        <w:rPr>
          <w:rFonts w:ascii="Calibri" w:hAnsi="Calibri"/>
        </w:rPr>
        <w:t xml:space="preserve">, 2020), SAGE COPRESS, ISBN 978-1-5443-7478-9. </w:t>
      </w:r>
      <w:r w:rsidR="00A75079">
        <w:rPr>
          <w:rFonts w:ascii="Calibri" w:hAnsi="Calibri" w:cs="Calibri"/>
          <w:i/>
          <w:iCs/>
        </w:rPr>
        <w:t xml:space="preserve">The textbook for this course is part of the </w:t>
      </w:r>
      <w:r w:rsidR="00A75079">
        <w:rPr>
          <w:rFonts w:ascii="Calibri" w:hAnsi="Calibri" w:cs="Calibri"/>
          <w:b/>
          <w:bCs/>
          <w:i/>
          <w:iCs/>
        </w:rPr>
        <w:t>Wayland’s Automatic eBook</w:t>
      </w:r>
      <w:r w:rsidR="00A75079">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sidR="00A75079">
          <w:rPr>
            <w:rStyle w:val="Hyperlink"/>
            <w:rFonts w:ascii="Calibri" w:hAnsi="Calibri" w:cs="Calibri"/>
            <w:i/>
            <w:iCs/>
            <w:color w:val="0563C1"/>
          </w:rPr>
          <w:t>Automatic eBook FAQ</w:t>
        </w:r>
      </w:hyperlink>
      <w:r w:rsidR="00A75079">
        <w:rPr>
          <w:rFonts w:ascii="Calibri" w:hAnsi="Calibri" w:cs="Calibri"/>
          <w:i/>
          <w:iCs/>
        </w:rPr>
        <w:t xml:space="preserve"> page.</w:t>
      </w:r>
    </w:p>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BB2909" w:rsidRPr="00907D52">
        <w:rPr>
          <w:rFonts w:ascii="Calibri" w:hAnsi="Calibri" w:cs="Calibri"/>
        </w:rPr>
        <w:t>Robert Perrin’s Pocket Guide to APA Style (6th ed.); CENGAGE; ISBN-13: 978-1305969698 and ISBN-10: 1305969693</w:t>
      </w:r>
    </w:p>
    <w:permEnd w:id="948111728"/>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0E601F" w:rsidRDefault="00E62A61" w:rsidP="004F5DFE">
      <w:pPr>
        <w:pStyle w:val="style1"/>
        <w:spacing w:before="0" w:beforeAutospacing="0" w:after="0" w:afterAutospacing="0"/>
        <w:contextualSpacing/>
        <w:rPr>
          <w:rFonts w:ascii="Calibri" w:hAnsi="Calibri"/>
        </w:rPr>
      </w:pPr>
      <w:r w:rsidRPr="00E624B9">
        <w:rPr>
          <w:b/>
        </w:rPr>
        <w:t>:</w:t>
      </w:r>
      <w:r w:rsidR="000E601F" w:rsidRPr="000E601F">
        <w:rPr>
          <w:rFonts w:ascii="Calibri" w:hAnsi="Calibri"/>
        </w:rPr>
        <w:t xml:space="preserve"> </w:t>
      </w:r>
      <w:r w:rsidR="009B0765" w:rsidRPr="009B0765">
        <w:rPr>
          <w:rFonts w:ascii="Calibri" w:hAnsi="Calibri"/>
          <w:sz w:val="22"/>
          <w:szCs w:val="22"/>
        </w:rPr>
        <w:t>Advance level study directed toward identifying and analyzing current public policy issues.</w:t>
      </w:r>
    </w:p>
    <w:p w:rsidR="00925B7B" w:rsidRPr="00A505EA" w:rsidRDefault="00925B7B" w:rsidP="004F5DFE">
      <w:pPr>
        <w:pStyle w:val="style1"/>
        <w:spacing w:before="0" w:beforeAutospacing="0" w:after="0" w:afterAutospacing="0"/>
        <w:contextualSpacing/>
        <w:rPr>
          <w:rFonts w:ascii="Calibri" w:hAnsi="Calibri"/>
          <w:sz w:val="22"/>
          <w:szCs w:val="22"/>
        </w:rPr>
      </w:pPr>
    </w:p>
    <w:p w:rsidR="00801718" w:rsidRPr="00801718" w:rsidRDefault="00FD17BE" w:rsidP="00801718">
      <w:pPr>
        <w:pStyle w:val="NormalWeb"/>
        <w:contextualSpacing/>
        <w:rPr>
          <w:rStyle w:val="Strong"/>
          <w:rFonts w:ascii="Calibri" w:hAnsi="Calibri"/>
          <w:sz w:val="22"/>
          <w:szCs w:val="22"/>
        </w:rPr>
      </w:pPr>
      <w:r>
        <w:rPr>
          <w:rStyle w:val="Strong"/>
          <w:rFonts w:ascii="Calibri" w:hAnsi="Calibri"/>
          <w:sz w:val="22"/>
          <w:szCs w:val="22"/>
        </w:rPr>
        <w:t>There is no p</w:t>
      </w:r>
      <w:r w:rsidR="00801718" w:rsidRPr="00801718">
        <w:rPr>
          <w:rStyle w:val="Strong"/>
          <w:rFonts w:ascii="Calibri" w:hAnsi="Calibri"/>
          <w:sz w:val="22"/>
          <w:szCs w:val="22"/>
        </w:rPr>
        <w:t>rerequisite</w:t>
      </w:r>
      <w:r>
        <w:rPr>
          <w:rStyle w:val="Strong"/>
          <w:rFonts w:ascii="Calibri" w:hAnsi="Calibri"/>
          <w:sz w:val="22"/>
          <w:szCs w:val="22"/>
        </w:rPr>
        <w:t xml:space="preserve"> for this course. </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7F68EC" w:rsidRPr="00A9630B" w:rsidRDefault="00E624B9" w:rsidP="009B0765">
      <w:pPr>
        <w:spacing w:line="0" w:lineRule="atLeast"/>
        <w:rPr>
          <w:rFonts w:ascii="Calibri" w:hAnsi="Calibri"/>
          <w:sz w:val="24"/>
          <w:szCs w:val="24"/>
        </w:rPr>
      </w:pPr>
      <w:r w:rsidRPr="00801718">
        <w:rPr>
          <w:b/>
        </w:rPr>
        <w:t>:</w:t>
      </w:r>
      <w:r w:rsidR="00AD4C42" w:rsidRPr="00801718">
        <w:rPr>
          <w:b/>
        </w:rPr>
        <w:t xml:space="preserve"> </w:t>
      </w:r>
      <w:r w:rsidR="00FD17BE" w:rsidRPr="004B7F72">
        <w:rPr>
          <w:b/>
        </w:rPr>
        <w:t xml:space="preserve"> </w:t>
      </w:r>
      <w:r w:rsidR="009B0765" w:rsidRPr="009B0765">
        <w:rPr>
          <w:rFonts w:ascii="Calibri" w:hAnsi="Calibri"/>
        </w:rPr>
        <w:t>Students will be able to identify, and analyze current public policy issues, and formulate public policy plan and courses of action in response to the various public policy issues that have been identified.</w:t>
      </w:r>
    </w:p>
    <w:p w:rsidR="007D5A2A" w:rsidRPr="00190645" w:rsidRDefault="007D5A2A" w:rsidP="000C2431">
      <w:pPr>
        <w:pStyle w:val="SyllabiHeading"/>
        <w:rPr>
          <w:b/>
          <w:szCs w:val="28"/>
        </w:rPr>
      </w:pPr>
      <w:r w:rsidRPr="00190645">
        <w:rPr>
          <w:b/>
          <w:szCs w:val="28"/>
        </w:rPr>
        <w:lastRenderedPageBreak/>
        <w:t>Attendance Requirements</w:t>
      </w:r>
    </w:p>
    <w:p w:rsidR="007D5A2A" w:rsidRDefault="007D5A2A" w:rsidP="000C2431">
      <w:permStart w:id="1053504119" w:edGrp="everyone"/>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proofErr w:type="gramStart"/>
      <w:r w:rsidRPr="007D5A2A">
        <w:t>absent</w:t>
      </w:r>
      <w:proofErr w:type="gramEnd"/>
      <w:r w:rsidRPr="007D5A2A">
        <w:t xml:space="preserve">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053504119"/>
    </w:p>
    <w:p w:rsidR="00182992" w:rsidRDefault="007D5A2A" w:rsidP="000C2431">
      <w:pPr>
        <w:pStyle w:val="SyllabiHeading"/>
        <w:rPr>
          <w:b/>
        </w:rPr>
      </w:pPr>
      <w:r w:rsidRPr="007D5A2A">
        <w:rPr>
          <w:b/>
        </w:rPr>
        <w:t>University Policies</w:t>
      </w:r>
    </w:p>
    <w:p w:rsidR="00182992" w:rsidRPr="00182992" w:rsidRDefault="00182992" w:rsidP="000C2431">
      <w:pPr>
        <w:pStyle w:val="SyllabiBasic"/>
        <w:rPr>
          <w:b/>
          <w:vanish/>
          <w:specVanish/>
        </w:rPr>
      </w:pPr>
      <w:r w:rsidRPr="00182992">
        <w:rPr>
          <w:b/>
        </w:rPr>
        <w:t>Statement on Plagiarism and Academic Dishonesty</w:t>
      </w:r>
    </w:p>
    <w:p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82992" w:rsidRPr="00182992" w:rsidRDefault="00182992" w:rsidP="000C2431">
      <w:pPr>
        <w:pStyle w:val="SyllabiBasic"/>
        <w:rPr>
          <w:b/>
          <w:vanish/>
          <w:specVanish/>
        </w:rPr>
      </w:pPr>
      <w:r w:rsidRPr="00182992">
        <w:rPr>
          <w:b/>
        </w:rPr>
        <w:t>Disability Statement</w:t>
      </w:r>
    </w:p>
    <w:p w:rsidR="00182992" w:rsidRDefault="00182992" w:rsidP="000C2431">
      <w:r w:rsidRPr="00182992">
        <w:rPr>
          <w:b/>
        </w:rPr>
        <w:t>:</w:t>
      </w:r>
      <w:r>
        <w:t xml:space="preserve"> </w:t>
      </w:r>
      <w:r w:rsidRPr="00182992">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182992" w:rsidRPr="00182992" w:rsidRDefault="00182992" w:rsidP="000C2431">
      <w:pPr>
        <w:pStyle w:val="SyllabiBasic"/>
        <w:rPr>
          <w:b/>
          <w:vanish/>
          <w:specVanish/>
        </w:rPr>
      </w:pPr>
      <w:r w:rsidRPr="00182992">
        <w:rPr>
          <w:b/>
        </w:rPr>
        <w:t>Student Grade Appeals</w:t>
      </w:r>
    </w:p>
    <w:p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E2C2D" w:rsidRDefault="00E27F4C" w:rsidP="000C2431">
      <w:pPr>
        <w:pStyle w:val="SyllabiBasic"/>
      </w:pPr>
      <w:hyperlink r:id="rId9"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tbl>
      <w:tblPr>
        <w:tblpPr w:leftFromText="180" w:rightFromText="180" w:vertAnchor="text" w:horzAnchor="margin" w:tblpX="198"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990"/>
        <w:gridCol w:w="1264"/>
        <w:gridCol w:w="657"/>
        <w:gridCol w:w="1561"/>
        <w:gridCol w:w="1643"/>
      </w:tblGrid>
      <w:tr w:rsidR="008E0C95" w:rsidRPr="002E6917" w:rsidTr="008E0C95">
        <w:tc>
          <w:tcPr>
            <w:tcW w:w="3235" w:type="dxa"/>
          </w:tcPr>
          <w:p w:rsidR="00BB2909" w:rsidRPr="002E6917" w:rsidRDefault="00BB2909" w:rsidP="0090408A">
            <w:pPr>
              <w:spacing w:after="0"/>
              <w:rPr>
                <w:rFonts w:ascii="Calibri" w:eastAsia="Times New Roman" w:hAnsi="Calibri" w:cs="Calibri"/>
                <w:b/>
                <w:szCs w:val="24"/>
              </w:rPr>
            </w:pPr>
            <w:permStart w:id="617819699" w:edGrp="everyone"/>
            <w:r w:rsidRPr="002E6917">
              <w:rPr>
                <w:rFonts w:ascii="Calibri" w:eastAsia="Times New Roman" w:hAnsi="Calibri" w:cs="Calibri"/>
                <w:b/>
                <w:szCs w:val="24"/>
              </w:rPr>
              <w:t>Subject of Evaluation</w:t>
            </w:r>
          </w:p>
        </w:tc>
        <w:tc>
          <w:tcPr>
            <w:tcW w:w="990" w:type="dxa"/>
          </w:tcPr>
          <w:p w:rsidR="00BB2909" w:rsidRPr="002E6917" w:rsidRDefault="00BB2909" w:rsidP="00B11F66">
            <w:pPr>
              <w:spacing w:after="0"/>
              <w:jc w:val="center"/>
              <w:rPr>
                <w:rFonts w:ascii="Calibri" w:eastAsia="Times New Roman" w:hAnsi="Calibri" w:cs="Calibri"/>
                <w:b/>
                <w:szCs w:val="24"/>
              </w:rPr>
            </w:pPr>
            <w:r w:rsidRPr="002E6917">
              <w:rPr>
                <w:rFonts w:ascii="Calibri" w:eastAsia="Times New Roman" w:hAnsi="Calibri" w:cs="Calibri"/>
                <w:b/>
                <w:szCs w:val="24"/>
              </w:rPr>
              <w:t>P</w:t>
            </w:r>
            <w:r w:rsidR="00B11F66">
              <w:rPr>
                <w:rFonts w:ascii="Calibri" w:eastAsia="Times New Roman" w:hAnsi="Calibri" w:cs="Calibri"/>
                <w:b/>
                <w:szCs w:val="24"/>
              </w:rPr>
              <w:t>oints</w:t>
            </w:r>
          </w:p>
        </w:tc>
        <w:tc>
          <w:tcPr>
            <w:tcW w:w="1264" w:type="dxa"/>
          </w:tcPr>
          <w:p w:rsidR="00BB2909" w:rsidRPr="002E6917" w:rsidRDefault="00BB2909" w:rsidP="0090408A">
            <w:pPr>
              <w:spacing w:after="0"/>
              <w:jc w:val="center"/>
              <w:rPr>
                <w:rFonts w:ascii="Calibri" w:eastAsia="Times New Roman" w:hAnsi="Calibri" w:cs="Calibri"/>
                <w:b/>
                <w:szCs w:val="24"/>
              </w:rPr>
            </w:pPr>
            <w:r w:rsidRPr="002E6917">
              <w:rPr>
                <w:rFonts w:ascii="Calibri" w:eastAsia="Times New Roman" w:hAnsi="Calibri" w:cs="Calibri"/>
                <w:b/>
                <w:szCs w:val="24"/>
              </w:rPr>
              <w:t>Points</w:t>
            </w:r>
          </w:p>
        </w:tc>
        <w:tc>
          <w:tcPr>
            <w:tcW w:w="657" w:type="dxa"/>
            <w:shd w:val="clear" w:color="auto" w:fill="0070C0"/>
          </w:tcPr>
          <w:p w:rsidR="00BB2909" w:rsidRPr="002E6917" w:rsidRDefault="00BB2909" w:rsidP="0090408A">
            <w:pPr>
              <w:spacing w:after="0"/>
              <w:jc w:val="center"/>
              <w:rPr>
                <w:rFonts w:ascii="Calibri" w:eastAsia="Times New Roman" w:hAnsi="Calibri" w:cs="Calibri"/>
                <w:b/>
                <w:szCs w:val="24"/>
              </w:rPr>
            </w:pPr>
          </w:p>
        </w:tc>
        <w:tc>
          <w:tcPr>
            <w:tcW w:w="1561" w:type="dxa"/>
          </w:tcPr>
          <w:p w:rsidR="00BB2909" w:rsidRPr="002E6917" w:rsidRDefault="00BB2909" w:rsidP="0090408A">
            <w:pPr>
              <w:spacing w:after="0"/>
              <w:jc w:val="center"/>
              <w:rPr>
                <w:rFonts w:ascii="Calibri" w:eastAsia="Times New Roman" w:hAnsi="Calibri" w:cs="Calibri"/>
                <w:b/>
                <w:szCs w:val="24"/>
              </w:rPr>
            </w:pPr>
            <w:r w:rsidRPr="002E6917">
              <w:rPr>
                <w:rFonts w:ascii="Calibri" w:eastAsia="Times New Roman" w:hAnsi="Calibri" w:cs="Calibri"/>
                <w:b/>
                <w:szCs w:val="24"/>
              </w:rPr>
              <w:t>Grade</w:t>
            </w:r>
          </w:p>
        </w:tc>
        <w:tc>
          <w:tcPr>
            <w:tcW w:w="1643" w:type="dxa"/>
          </w:tcPr>
          <w:p w:rsidR="00BB2909" w:rsidRPr="002E6917" w:rsidRDefault="00BB2909" w:rsidP="0090408A">
            <w:pPr>
              <w:spacing w:after="0"/>
              <w:jc w:val="center"/>
              <w:rPr>
                <w:rFonts w:ascii="Calibri" w:eastAsia="Times New Roman" w:hAnsi="Calibri" w:cs="Calibri"/>
                <w:b/>
                <w:szCs w:val="24"/>
              </w:rPr>
            </w:pPr>
            <w:r w:rsidRPr="002E6917">
              <w:rPr>
                <w:rFonts w:ascii="Calibri" w:eastAsia="Times New Roman" w:hAnsi="Calibri" w:cs="Calibri"/>
                <w:b/>
                <w:szCs w:val="24"/>
              </w:rPr>
              <w:t>Percentage</w:t>
            </w:r>
          </w:p>
        </w:tc>
      </w:tr>
      <w:tr w:rsidR="008E0C95" w:rsidRPr="002E6917" w:rsidTr="008E0C95">
        <w:tc>
          <w:tcPr>
            <w:tcW w:w="3235" w:type="dxa"/>
          </w:tcPr>
          <w:p w:rsidR="00BB2909" w:rsidRPr="002E6917" w:rsidRDefault="00B11F66" w:rsidP="0090408A">
            <w:pPr>
              <w:spacing w:after="0"/>
              <w:rPr>
                <w:rFonts w:ascii="Calibri" w:eastAsia="Times New Roman" w:hAnsi="Calibri" w:cs="Calibri"/>
                <w:szCs w:val="24"/>
              </w:rPr>
            </w:pPr>
            <w:r>
              <w:rPr>
                <w:rFonts w:ascii="Calibri" w:eastAsia="Times New Roman" w:hAnsi="Calibri" w:cs="Calibri"/>
                <w:szCs w:val="24"/>
              </w:rPr>
              <w:t xml:space="preserve">Bio </w:t>
            </w:r>
            <w:r w:rsidR="008E0C95">
              <w:rPr>
                <w:rFonts w:ascii="Calibri" w:eastAsia="Times New Roman" w:hAnsi="Calibri" w:cs="Calibri"/>
                <w:szCs w:val="24"/>
              </w:rPr>
              <w:t>Requirement</w:t>
            </w:r>
            <w:r>
              <w:rPr>
                <w:rFonts w:ascii="Calibri" w:eastAsia="Times New Roman" w:hAnsi="Calibri" w:cs="Calibri"/>
                <w:szCs w:val="24"/>
              </w:rPr>
              <w:t xml:space="preserve"> and Quizzes</w:t>
            </w:r>
          </w:p>
        </w:tc>
        <w:tc>
          <w:tcPr>
            <w:tcW w:w="990" w:type="dxa"/>
          </w:tcPr>
          <w:p w:rsidR="00BB2909" w:rsidRPr="002E6917" w:rsidRDefault="008E0C95" w:rsidP="0090408A">
            <w:pPr>
              <w:spacing w:after="0"/>
              <w:jc w:val="center"/>
              <w:rPr>
                <w:rFonts w:ascii="Calibri" w:eastAsia="Times New Roman" w:hAnsi="Calibri" w:cs="Calibri"/>
                <w:szCs w:val="24"/>
              </w:rPr>
            </w:pPr>
            <w:r>
              <w:rPr>
                <w:rFonts w:ascii="Calibri" w:eastAsia="Times New Roman" w:hAnsi="Calibri" w:cs="Calibri"/>
                <w:szCs w:val="24"/>
              </w:rPr>
              <w:t>100</w:t>
            </w:r>
          </w:p>
        </w:tc>
        <w:tc>
          <w:tcPr>
            <w:tcW w:w="1264" w:type="dxa"/>
          </w:tcPr>
          <w:p w:rsidR="00BB2909" w:rsidRPr="002E6917" w:rsidRDefault="00B11F66" w:rsidP="0090408A">
            <w:pPr>
              <w:spacing w:after="0"/>
              <w:jc w:val="center"/>
              <w:rPr>
                <w:rFonts w:ascii="Calibri" w:eastAsia="Times New Roman" w:hAnsi="Calibri" w:cs="Calibri"/>
                <w:szCs w:val="24"/>
              </w:rPr>
            </w:pPr>
            <w:r w:rsidRPr="002E6917">
              <w:rPr>
                <w:rFonts w:ascii="Calibri" w:eastAsia="Times New Roman" w:hAnsi="Calibri" w:cs="Calibri"/>
                <w:szCs w:val="24"/>
              </w:rPr>
              <w:t>25 %</w:t>
            </w:r>
          </w:p>
        </w:tc>
        <w:tc>
          <w:tcPr>
            <w:tcW w:w="657" w:type="dxa"/>
            <w:shd w:val="clear" w:color="auto" w:fill="0070C0"/>
          </w:tcPr>
          <w:p w:rsidR="00BB2909" w:rsidRPr="002E6917" w:rsidRDefault="00BB2909" w:rsidP="0090408A">
            <w:pPr>
              <w:spacing w:after="0"/>
              <w:rPr>
                <w:rFonts w:ascii="Calibri" w:eastAsia="Times New Roman" w:hAnsi="Calibri" w:cs="Calibri"/>
                <w:szCs w:val="24"/>
              </w:rPr>
            </w:pPr>
          </w:p>
        </w:tc>
        <w:tc>
          <w:tcPr>
            <w:tcW w:w="1561" w:type="dxa"/>
          </w:tcPr>
          <w:p w:rsidR="00BB2909" w:rsidRPr="002E6917" w:rsidRDefault="00BB2909" w:rsidP="0090408A">
            <w:pPr>
              <w:spacing w:after="0"/>
              <w:jc w:val="center"/>
              <w:rPr>
                <w:rFonts w:ascii="Calibri" w:eastAsia="Times New Roman" w:hAnsi="Calibri" w:cs="Calibri"/>
                <w:b/>
                <w:szCs w:val="24"/>
              </w:rPr>
            </w:pPr>
            <w:r w:rsidRPr="002E6917">
              <w:rPr>
                <w:rFonts w:ascii="Calibri" w:eastAsia="Times New Roman" w:hAnsi="Calibri" w:cs="Calibri"/>
                <w:b/>
                <w:szCs w:val="24"/>
              </w:rPr>
              <w:t>A</w:t>
            </w:r>
          </w:p>
        </w:tc>
        <w:tc>
          <w:tcPr>
            <w:tcW w:w="1643" w:type="dxa"/>
          </w:tcPr>
          <w:p w:rsidR="00BB2909" w:rsidRPr="002E6917" w:rsidRDefault="00BB2909" w:rsidP="0090408A">
            <w:pPr>
              <w:spacing w:after="0"/>
              <w:jc w:val="center"/>
              <w:rPr>
                <w:rFonts w:ascii="Calibri" w:eastAsia="Times New Roman" w:hAnsi="Calibri" w:cs="Calibri"/>
                <w:szCs w:val="24"/>
              </w:rPr>
            </w:pPr>
            <w:r w:rsidRPr="002E6917">
              <w:rPr>
                <w:rFonts w:ascii="Calibri" w:eastAsia="Times New Roman" w:hAnsi="Calibri" w:cs="Calibri"/>
                <w:szCs w:val="24"/>
              </w:rPr>
              <w:t>90 - 100</w:t>
            </w:r>
          </w:p>
        </w:tc>
      </w:tr>
      <w:tr w:rsidR="008E0C95" w:rsidRPr="002E6917" w:rsidTr="008E0C95">
        <w:tc>
          <w:tcPr>
            <w:tcW w:w="3235" w:type="dxa"/>
          </w:tcPr>
          <w:p w:rsidR="008E0C95" w:rsidRPr="002E6917" w:rsidRDefault="008E0C95" w:rsidP="008E0C95">
            <w:pPr>
              <w:spacing w:after="0"/>
              <w:rPr>
                <w:rFonts w:ascii="Calibri" w:eastAsia="Times New Roman" w:hAnsi="Calibri" w:cs="Calibri"/>
                <w:szCs w:val="24"/>
              </w:rPr>
            </w:pPr>
            <w:r>
              <w:rPr>
                <w:rFonts w:ascii="Calibri" w:eastAsia="Times New Roman" w:hAnsi="Calibri" w:cs="Calibri"/>
                <w:szCs w:val="24"/>
              </w:rPr>
              <w:t>Unit I and Unit Discussion Boards</w:t>
            </w:r>
          </w:p>
        </w:tc>
        <w:tc>
          <w:tcPr>
            <w:tcW w:w="990" w:type="dxa"/>
          </w:tcPr>
          <w:p w:rsidR="008E0C95" w:rsidRPr="002E6917" w:rsidRDefault="008E0C95" w:rsidP="008E0C95">
            <w:pPr>
              <w:spacing w:after="0"/>
              <w:jc w:val="center"/>
              <w:rPr>
                <w:rFonts w:ascii="Calibri" w:eastAsia="Times New Roman" w:hAnsi="Calibri" w:cs="Calibri"/>
                <w:szCs w:val="24"/>
              </w:rPr>
            </w:pPr>
            <w:r>
              <w:rPr>
                <w:rFonts w:ascii="Calibri" w:eastAsia="Times New Roman" w:hAnsi="Calibri" w:cs="Calibri"/>
                <w:szCs w:val="24"/>
              </w:rPr>
              <w:t>100</w:t>
            </w:r>
          </w:p>
        </w:tc>
        <w:tc>
          <w:tcPr>
            <w:tcW w:w="1264" w:type="dxa"/>
          </w:tcPr>
          <w:p w:rsidR="008E0C95" w:rsidRPr="002E6917" w:rsidRDefault="008E0C95" w:rsidP="008E0C95">
            <w:pPr>
              <w:spacing w:after="0"/>
              <w:jc w:val="center"/>
              <w:rPr>
                <w:rFonts w:ascii="Calibri" w:eastAsia="Times New Roman" w:hAnsi="Calibri" w:cs="Calibri"/>
                <w:szCs w:val="24"/>
              </w:rPr>
            </w:pPr>
            <w:r>
              <w:rPr>
                <w:rFonts w:ascii="Calibri" w:eastAsia="Times New Roman" w:hAnsi="Calibri" w:cs="Calibri"/>
                <w:szCs w:val="24"/>
              </w:rPr>
              <w:t>25%</w:t>
            </w:r>
          </w:p>
        </w:tc>
        <w:tc>
          <w:tcPr>
            <w:tcW w:w="657" w:type="dxa"/>
            <w:shd w:val="clear" w:color="auto" w:fill="0070C0"/>
          </w:tcPr>
          <w:p w:rsidR="008E0C95" w:rsidRPr="002E6917" w:rsidRDefault="008E0C95" w:rsidP="008E0C95">
            <w:pPr>
              <w:spacing w:after="0"/>
              <w:rPr>
                <w:rFonts w:ascii="Calibri" w:eastAsia="Times New Roman" w:hAnsi="Calibri" w:cs="Calibri"/>
                <w:szCs w:val="24"/>
              </w:rPr>
            </w:pPr>
          </w:p>
        </w:tc>
        <w:tc>
          <w:tcPr>
            <w:tcW w:w="1561" w:type="dxa"/>
          </w:tcPr>
          <w:p w:rsidR="008E0C95" w:rsidRPr="002E6917" w:rsidRDefault="008E0C95" w:rsidP="008E0C95">
            <w:pPr>
              <w:spacing w:after="0"/>
              <w:jc w:val="center"/>
              <w:rPr>
                <w:rFonts w:ascii="Calibri" w:eastAsia="Times New Roman" w:hAnsi="Calibri" w:cs="Calibri"/>
                <w:b/>
                <w:szCs w:val="24"/>
              </w:rPr>
            </w:pPr>
            <w:r w:rsidRPr="002E6917">
              <w:rPr>
                <w:rFonts w:ascii="Calibri" w:eastAsia="Times New Roman" w:hAnsi="Calibri" w:cs="Calibri"/>
                <w:b/>
                <w:szCs w:val="24"/>
              </w:rPr>
              <w:t>B</w:t>
            </w:r>
          </w:p>
        </w:tc>
        <w:tc>
          <w:tcPr>
            <w:tcW w:w="1643" w:type="dxa"/>
          </w:tcPr>
          <w:p w:rsidR="008E0C95" w:rsidRPr="002E6917" w:rsidRDefault="008E0C95" w:rsidP="008E0C95">
            <w:pPr>
              <w:spacing w:after="0"/>
              <w:jc w:val="center"/>
              <w:rPr>
                <w:rFonts w:ascii="Calibri" w:eastAsia="Times New Roman" w:hAnsi="Calibri" w:cs="Calibri"/>
                <w:szCs w:val="24"/>
              </w:rPr>
            </w:pPr>
            <w:r w:rsidRPr="002E6917">
              <w:rPr>
                <w:rFonts w:ascii="Calibri" w:eastAsia="Times New Roman" w:hAnsi="Calibri" w:cs="Calibri"/>
                <w:szCs w:val="24"/>
              </w:rPr>
              <w:t>80 -89</w:t>
            </w:r>
          </w:p>
        </w:tc>
      </w:tr>
      <w:tr w:rsidR="008E0C95" w:rsidRPr="002E6917" w:rsidTr="008E0C95">
        <w:tc>
          <w:tcPr>
            <w:tcW w:w="3235" w:type="dxa"/>
          </w:tcPr>
          <w:p w:rsidR="008E0C95" w:rsidRPr="002E6917" w:rsidRDefault="008E0C95" w:rsidP="008E0C95">
            <w:pPr>
              <w:spacing w:after="0"/>
              <w:rPr>
                <w:rFonts w:ascii="Calibri" w:eastAsia="Times New Roman" w:hAnsi="Calibri" w:cs="Calibri"/>
                <w:szCs w:val="24"/>
              </w:rPr>
            </w:pPr>
            <w:r w:rsidRPr="002E6917">
              <w:rPr>
                <w:rFonts w:ascii="Calibri" w:eastAsia="Times New Roman" w:hAnsi="Calibri" w:cs="Calibri"/>
                <w:szCs w:val="24"/>
              </w:rPr>
              <w:t>Current Event Analysis (CEA)</w:t>
            </w:r>
          </w:p>
        </w:tc>
        <w:tc>
          <w:tcPr>
            <w:tcW w:w="990" w:type="dxa"/>
          </w:tcPr>
          <w:p w:rsidR="008E0C95" w:rsidRPr="002E6917" w:rsidRDefault="008E0C95" w:rsidP="008E0C95">
            <w:pPr>
              <w:spacing w:after="0"/>
              <w:jc w:val="center"/>
              <w:rPr>
                <w:rFonts w:ascii="Calibri" w:eastAsia="Times New Roman" w:hAnsi="Calibri" w:cs="Calibri"/>
                <w:szCs w:val="24"/>
              </w:rPr>
            </w:pPr>
            <w:r>
              <w:rPr>
                <w:rFonts w:ascii="Calibri" w:eastAsia="Times New Roman" w:hAnsi="Calibri" w:cs="Calibri"/>
                <w:szCs w:val="24"/>
              </w:rPr>
              <w:t>100</w:t>
            </w:r>
          </w:p>
        </w:tc>
        <w:tc>
          <w:tcPr>
            <w:tcW w:w="1264" w:type="dxa"/>
          </w:tcPr>
          <w:p w:rsidR="008E0C95" w:rsidRPr="002E6917" w:rsidRDefault="008E0C95" w:rsidP="008E0C95">
            <w:pPr>
              <w:spacing w:after="0"/>
              <w:jc w:val="center"/>
              <w:rPr>
                <w:rFonts w:ascii="Calibri" w:eastAsia="Times New Roman" w:hAnsi="Calibri" w:cs="Calibri"/>
                <w:szCs w:val="24"/>
              </w:rPr>
            </w:pPr>
            <w:r>
              <w:rPr>
                <w:rFonts w:ascii="Calibri" w:eastAsia="Times New Roman" w:hAnsi="Calibri" w:cs="Calibri"/>
                <w:szCs w:val="24"/>
              </w:rPr>
              <w:t>25%</w:t>
            </w:r>
          </w:p>
        </w:tc>
        <w:tc>
          <w:tcPr>
            <w:tcW w:w="657" w:type="dxa"/>
            <w:shd w:val="clear" w:color="auto" w:fill="0070C0"/>
          </w:tcPr>
          <w:p w:rsidR="008E0C95" w:rsidRPr="002E6917" w:rsidRDefault="008E0C95" w:rsidP="008E0C95">
            <w:pPr>
              <w:spacing w:after="0"/>
              <w:rPr>
                <w:rFonts w:ascii="Calibri" w:eastAsia="Times New Roman" w:hAnsi="Calibri" w:cs="Calibri"/>
                <w:szCs w:val="24"/>
              </w:rPr>
            </w:pPr>
          </w:p>
        </w:tc>
        <w:tc>
          <w:tcPr>
            <w:tcW w:w="1561" w:type="dxa"/>
          </w:tcPr>
          <w:p w:rsidR="008E0C95" w:rsidRPr="002E6917" w:rsidRDefault="008E0C95" w:rsidP="008E0C95">
            <w:pPr>
              <w:spacing w:after="0"/>
              <w:jc w:val="center"/>
              <w:rPr>
                <w:rFonts w:ascii="Calibri" w:eastAsia="Times New Roman" w:hAnsi="Calibri" w:cs="Calibri"/>
                <w:b/>
                <w:szCs w:val="24"/>
              </w:rPr>
            </w:pPr>
            <w:r w:rsidRPr="002E6917">
              <w:rPr>
                <w:rFonts w:ascii="Calibri" w:eastAsia="Times New Roman" w:hAnsi="Calibri" w:cs="Calibri"/>
                <w:b/>
                <w:szCs w:val="24"/>
              </w:rPr>
              <w:t>C</w:t>
            </w:r>
          </w:p>
        </w:tc>
        <w:tc>
          <w:tcPr>
            <w:tcW w:w="1643" w:type="dxa"/>
          </w:tcPr>
          <w:p w:rsidR="008E0C95" w:rsidRPr="002E6917" w:rsidRDefault="008E0C95" w:rsidP="008E0C95">
            <w:pPr>
              <w:spacing w:after="0"/>
              <w:jc w:val="center"/>
              <w:rPr>
                <w:rFonts w:ascii="Calibri" w:eastAsia="Times New Roman" w:hAnsi="Calibri" w:cs="Calibri"/>
                <w:szCs w:val="24"/>
              </w:rPr>
            </w:pPr>
            <w:r w:rsidRPr="002E6917">
              <w:rPr>
                <w:rFonts w:ascii="Calibri" w:eastAsia="Times New Roman" w:hAnsi="Calibri" w:cs="Calibri"/>
                <w:szCs w:val="24"/>
              </w:rPr>
              <w:t>70 -79</w:t>
            </w:r>
          </w:p>
        </w:tc>
      </w:tr>
      <w:tr w:rsidR="008E0C95" w:rsidRPr="002E6917" w:rsidTr="008E0C95">
        <w:tc>
          <w:tcPr>
            <w:tcW w:w="3235" w:type="dxa"/>
          </w:tcPr>
          <w:p w:rsidR="008E0C95" w:rsidRPr="002E6917" w:rsidRDefault="008E0C95" w:rsidP="008E0C95">
            <w:pPr>
              <w:spacing w:after="0"/>
              <w:rPr>
                <w:rFonts w:ascii="Calibri" w:eastAsia="Times New Roman" w:hAnsi="Calibri" w:cs="Calibri"/>
                <w:szCs w:val="24"/>
              </w:rPr>
            </w:pPr>
            <w:r w:rsidRPr="002E6917">
              <w:rPr>
                <w:rFonts w:ascii="Calibri" w:eastAsia="Times New Roman" w:hAnsi="Calibri" w:cs="Calibri"/>
                <w:szCs w:val="24"/>
              </w:rPr>
              <w:t>Final Exam</w:t>
            </w:r>
          </w:p>
        </w:tc>
        <w:tc>
          <w:tcPr>
            <w:tcW w:w="990" w:type="dxa"/>
          </w:tcPr>
          <w:p w:rsidR="008E0C95" w:rsidRPr="002E6917" w:rsidRDefault="008E0C95" w:rsidP="008E0C95">
            <w:pPr>
              <w:spacing w:after="0"/>
              <w:jc w:val="center"/>
              <w:rPr>
                <w:rFonts w:ascii="Calibri" w:eastAsia="Times New Roman" w:hAnsi="Calibri" w:cs="Calibri"/>
                <w:szCs w:val="24"/>
              </w:rPr>
            </w:pPr>
            <w:r>
              <w:rPr>
                <w:rFonts w:ascii="Calibri" w:eastAsia="Times New Roman" w:hAnsi="Calibri" w:cs="Calibri"/>
                <w:szCs w:val="24"/>
              </w:rPr>
              <w:t>100</w:t>
            </w:r>
          </w:p>
        </w:tc>
        <w:tc>
          <w:tcPr>
            <w:tcW w:w="1264" w:type="dxa"/>
          </w:tcPr>
          <w:p w:rsidR="008E0C95" w:rsidRPr="002E6917" w:rsidRDefault="008E0C95" w:rsidP="008E0C95">
            <w:pPr>
              <w:spacing w:after="0"/>
              <w:jc w:val="center"/>
              <w:rPr>
                <w:rFonts w:ascii="Calibri" w:eastAsia="Times New Roman" w:hAnsi="Calibri" w:cs="Calibri"/>
                <w:szCs w:val="24"/>
              </w:rPr>
            </w:pPr>
            <w:r>
              <w:rPr>
                <w:rFonts w:ascii="Calibri" w:eastAsia="Times New Roman" w:hAnsi="Calibri" w:cs="Calibri"/>
                <w:szCs w:val="24"/>
              </w:rPr>
              <w:t>25%</w:t>
            </w:r>
          </w:p>
        </w:tc>
        <w:tc>
          <w:tcPr>
            <w:tcW w:w="657" w:type="dxa"/>
            <w:shd w:val="clear" w:color="auto" w:fill="0070C0"/>
          </w:tcPr>
          <w:p w:rsidR="008E0C95" w:rsidRPr="002E6917" w:rsidRDefault="008E0C95" w:rsidP="008E0C95">
            <w:pPr>
              <w:spacing w:after="0"/>
              <w:rPr>
                <w:rFonts w:ascii="Calibri" w:eastAsia="Times New Roman" w:hAnsi="Calibri" w:cs="Calibri"/>
                <w:szCs w:val="24"/>
              </w:rPr>
            </w:pPr>
          </w:p>
        </w:tc>
        <w:tc>
          <w:tcPr>
            <w:tcW w:w="1561" w:type="dxa"/>
          </w:tcPr>
          <w:p w:rsidR="008E0C95" w:rsidRPr="002E6917" w:rsidRDefault="008E0C95" w:rsidP="008E0C95">
            <w:pPr>
              <w:spacing w:after="0"/>
              <w:jc w:val="center"/>
              <w:rPr>
                <w:rFonts w:ascii="Calibri" w:eastAsia="Times New Roman" w:hAnsi="Calibri" w:cs="Calibri"/>
                <w:b/>
                <w:szCs w:val="24"/>
              </w:rPr>
            </w:pPr>
            <w:r w:rsidRPr="002E6917">
              <w:rPr>
                <w:rFonts w:ascii="Calibri" w:eastAsia="Times New Roman" w:hAnsi="Calibri" w:cs="Calibri"/>
                <w:b/>
                <w:szCs w:val="24"/>
              </w:rPr>
              <w:t>F</w:t>
            </w:r>
          </w:p>
        </w:tc>
        <w:tc>
          <w:tcPr>
            <w:tcW w:w="1643" w:type="dxa"/>
          </w:tcPr>
          <w:p w:rsidR="008E0C95" w:rsidRPr="002E6917" w:rsidRDefault="008E0C95" w:rsidP="008E0C95">
            <w:pPr>
              <w:spacing w:after="0"/>
              <w:jc w:val="center"/>
              <w:rPr>
                <w:rFonts w:ascii="Calibri" w:eastAsia="Times New Roman" w:hAnsi="Calibri" w:cs="Calibri"/>
                <w:szCs w:val="24"/>
              </w:rPr>
            </w:pPr>
            <w:r w:rsidRPr="002E6917">
              <w:rPr>
                <w:rFonts w:ascii="Calibri" w:eastAsia="Times New Roman" w:hAnsi="Calibri" w:cs="Calibri"/>
                <w:szCs w:val="24"/>
              </w:rPr>
              <w:t>Below 60</w:t>
            </w:r>
          </w:p>
        </w:tc>
      </w:tr>
      <w:tr w:rsidR="008E0C95" w:rsidRPr="002E6917" w:rsidTr="008E0C95">
        <w:tc>
          <w:tcPr>
            <w:tcW w:w="3235" w:type="dxa"/>
          </w:tcPr>
          <w:p w:rsidR="00BB2909" w:rsidRPr="002E6917" w:rsidRDefault="00BB2909" w:rsidP="0090408A">
            <w:pPr>
              <w:spacing w:after="0"/>
              <w:jc w:val="center"/>
              <w:rPr>
                <w:rFonts w:ascii="Calibri" w:eastAsia="Times New Roman" w:hAnsi="Calibri" w:cs="Calibri"/>
                <w:szCs w:val="24"/>
              </w:rPr>
            </w:pPr>
            <w:r w:rsidRPr="002E6917">
              <w:rPr>
                <w:rFonts w:ascii="Calibri" w:eastAsia="Times New Roman" w:hAnsi="Calibri" w:cs="Calibri"/>
                <w:szCs w:val="24"/>
              </w:rPr>
              <w:t>Totals</w:t>
            </w:r>
          </w:p>
        </w:tc>
        <w:tc>
          <w:tcPr>
            <w:tcW w:w="990" w:type="dxa"/>
          </w:tcPr>
          <w:p w:rsidR="00BB2909" w:rsidRPr="002E6917" w:rsidRDefault="008E0C95" w:rsidP="0090408A">
            <w:pPr>
              <w:spacing w:after="0"/>
              <w:jc w:val="center"/>
              <w:rPr>
                <w:rFonts w:ascii="Calibri" w:eastAsia="Times New Roman" w:hAnsi="Calibri" w:cs="Calibri"/>
                <w:szCs w:val="24"/>
              </w:rPr>
            </w:pPr>
            <w:r>
              <w:rPr>
                <w:rFonts w:ascii="Calibri" w:eastAsia="Times New Roman" w:hAnsi="Calibri" w:cs="Calibri"/>
                <w:szCs w:val="24"/>
              </w:rPr>
              <w:t>400</w:t>
            </w:r>
          </w:p>
        </w:tc>
        <w:tc>
          <w:tcPr>
            <w:tcW w:w="1264" w:type="dxa"/>
          </w:tcPr>
          <w:p w:rsidR="00BB2909" w:rsidRPr="002E6917" w:rsidRDefault="008E0C95" w:rsidP="0090408A">
            <w:pPr>
              <w:spacing w:after="0"/>
              <w:jc w:val="center"/>
              <w:rPr>
                <w:rFonts w:ascii="Calibri" w:eastAsia="Times New Roman" w:hAnsi="Calibri" w:cs="Calibri"/>
                <w:szCs w:val="24"/>
              </w:rPr>
            </w:pPr>
            <w:r>
              <w:rPr>
                <w:rFonts w:ascii="Calibri" w:eastAsia="Times New Roman" w:hAnsi="Calibri" w:cs="Calibri"/>
                <w:szCs w:val="24"/>
              </w:rPr>
              <w:t>100%</w:t>
            </w:r>
          </w:p>
        </w:tc>
        <w:tc>
          <w:tcPr>
            <w:tcW w:w="657" w:type="dxa"/>
            <w:shd w:val="clear" w:color="auto" w:fill="0070C0"/>
          </w:tcPr>
          <w:p w:rsidR="00BB2909" w:rsidRPr="002E6917" w:rsidRDefault="00BB2909" w:rsidP="0090408A">
            <w:pPr>
              <w:spacing w:after="0"/>
              <w:rPr>
                <w:rFonts w:ascii="Calibri" w:eastAsia="Times New Roman" w:hAnsi="Calibri" w:cs="Calibri"/>
                <w:szCs w:val="24"/>
              </w:rPr>
            </w:pPr>
          </w:p>
        </w:tc>
        <w:tc>
          <w:tcPr>
            <w:tcW w:w="1561" w:type="dxa"/>
          </w:tcPr>
          <w:p w:rsidR="00BB2909" w:rsidRPr="002E6917" w:rsidRDefault="008E0C95" w:rsidP="0090408A">
            <w:pPr>
              <w:spacing w:after="0"/>
              <w:jc w:val="center"/>
              <w:rPr>
                <w:rFonts w:ascii="Calibri" w:eastAsia="Times New Roman" w:hAnsi="Calibri" w:cs="Calibri"/>
                <w:b/>
                <w:szCs w:val="24"/>
              </w:rPr>
            </w:pPr>
            <w:r>
              <w:rPr>
                <w:rFonts w:ascii="Calibri" w:eastAsia="Times New Roman" w:hAnsi="Calibri" w:cs="Calibri"/>
                <w:b/>
                <w:szCs w:val="24"/>
              </w:rPr>
              <w:t>I</w:t>
            </w:r>
          </w:p>
        </w:tc>
        <w:tc>
          <w:tcPr>
            <w:tcW w:w="1643" w:type="dxa"/>
          </w:tcPr>
          <w:p w:rsidR="00BB2909" w:rsidRPr="002E6917" w:rsidRDefault="008E0C95" w:rsidP="0090408A">
            <w:pPr>
              <w:spacing w:after="0"/>
              <w:jc w:val="center"/>
              <w:rPr>
                <w:rFonts w:ascii="Calibri" w:eastAsia="Times New Roman" w:hAnsi="Calibri" w:cs="Calibri"/>
                <w:szCs w:val="24"/>
              </w:rPr>
            </w:pPr>
            <w:r>
              <w:rPr>
                <w:rFonts w:ascii="Calibri" w:eastAsia="Times New Roman" w:hAnsi="Calibri" w:cs="Calibri"/>
                <w:szCs w:val="24"/>
              </w:rPr>
              <w:t>Incomplete</w:t>
            </w:r>
            <w:bookmarkStart w:id="0" w:name="_GoBack"/>
            <w:bookmarkEnd w:id="0"/>
          </w:p>
        </w:tc>
      </w:tr>
    </w:tbl>
    <w:permEnd w:id="617819699"/>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AE72BC" w:rsidRPr="00AE72BC" w:rsidRDefault="00AE72BC" w:rsidP="0091771C">
      <w:pPr>
        <w:pStyle w:val="Heading2"/>
        <w:rPr>
          <w:rFonts w:asciiTheme="minorHAnsi" w:hAnsiTheme="minorHAnsi" w:cstheme="minorHAnsi"/>
          <w:b/>
          <w:color w:val="auto"/>
          <w:sz w:val="22"/>
          <w:szCs w:val="22"/>
        </w:rPr>
      </w:pPr>
      <w:permStart w:id="1683978470" w:edGrp="everyone"/>
      <w:r w:rsidRPr="00AE72BC">
        <w:rPr>
          <w:rFonts w:asciiTheme="minorHAnsi" w:hAnsiTheme="minorHAnsi" w:cstheme="minorHAnsi"/>
          <w:b/>
          <w:color w:val="auto"/>
          <w:sz w:val="22"/>
          <w:szCs w:val="22"/>
        </w:rPr>
        <w:t>Unit I (Weeks 1 &amp; 2)</w:t>
      </w:r>
    </w:p>
    <w:p w:rsidR="00AE72BC" w:rsidRPr="00663A92" w:rsidRDefault="00AE72BC" w:rsidP="0091771C">
      <w:pPr>
        <w:spacing w:after="0"/>
        <w:ind w:left="360"/>
        <w:rPr>
          <w:rFonts w:cstheme="minorHAnsi"/>
          <w:szCs w:val="24"/>
        </w:rPr>
      </w:pPr>
      <w:r w:rsidRPr="007D17A2">
        <w:rPr>
          <w:rFonts w:cstheme="minorHAnsi"/>
          <w:b/>
          <w:szCs w:val="24"/>
          <w:u w:val="single"/>
        </w:rPr>
        <w:t>Week 1 (Oct.  19 – 24</w:t>
      </w:r>
      <w:r w:rsidRPr="00663A92">
        <w:rPr>
          <w:rFonts w:cstheme="minorHAnsi"/>
          <w:szCs w:val="24"/>
        </w:rPr>
        <w:t>)</w:t>
      </w:r>
    </w:p>
    <w:p w:rsidR="00AE72BC" w:rsidRPr="00AE72BC" w:rsidRDefault="00AE72BC" w:rsidP="00C60300">
      <w:pPr>
        <w:shd w:val="clear" w:color="auto" w:fill="FFFFFF" w:themeFill="background1"/>
        <w:spacing w:after="0"/>
        <w:ind w:left="900"/>
        <w:contextualSpacing w:val="0"/>
        <w:rPr>
          <w:rFonts w:ascii="Calibri" w:eastAsia="Times New Roman" w:hAnsi="Calibri" w:cs="Calibri"/>
        </w:rPr>
      </w:pPr>
      <w:r w:rsidRPr="007D17A2">
        <w:rPr>
          <w:rFonts w:cstheme="minorHAnsi"/>
          <w:b/>
          <w:szCs w:val="24"/>
        </w:rPr>
        <w:t>Bio Requirement (</w:t>
      </w:r>
      <w:r w:rsidR="0091771C">
        <w:rPr>
          <w:rFonts w:cstheme="minorHAnsi"/>
          <w:b/>
          <w:szCs w:val="24"/>
        </w:rPr>
        <w:t>10</w:t>
      </w:r>
      <w:r w:rsidRPr="007D17A2">
        <w:rPr>
          <w:rFonts w:cstheme="minorHAnsi"/>
          <w:b/>
          <w:szCs w:val="24"/>
        </w:rPr>
        <w:t xml:space="preserve"> pts</w:t>
      </w:r>
      <w:r w:rsidRPr="007D17A2">
        <w:rPr>
          <w:rFonts w:cstheme="minorHAnsi"/>
          <w:szCs w:val="24"/>
        </w:rPr>
        <w:t xml:space="preserve">): Post bio by the end of the day, Thursday </w:t>
      </w:r>
      <w:r w:rsidRPr="000E7CB4">
        <w:rPr>
          <w:rFonts w:cstheme="minorHAnsi"/>
          <w:b/>
          <w:szCs w:val="24"/>
        </w:rPr>
        <w:t>Oct. 22</w:t>
      </w:r>
      <w:r w:rsidRPr="000E7CB4">
        <w:rPr>
          <w:rFonts w:cstheme="minorHAnsi"/>
          <w:b/>
          <w:szCs w:val="24"/>
          <w:vertAlign w:val="superscript"/>
        </w:rPr>
        <w:t>nd</w:t>
      </w:r>
      <w:r>
        <w:rPr>
          <w:rFonts w:cstheme="minorHAnsi"/>
          <w:szCs w:val="24"/>
        </w:rPr>
        <w:t xml:space="preserve"> </w:t>
      </w:r>
      <w:r w:rsidRPr="007D17A2">
        <w:rPr>
          <w:rFonts w:cstheme="minorHAnsi"/>
          <w:szCs w:val="24"/>
        </w:rPr>
        <w:t>on Bio Board required and is used for attendance records.</w:t>
      </w:r>
    </w:p>
    <w:p w:rsidR="00AE72BC" w:rsidRDefault="00BB2909" w:rsidP="00C60300">
      <w:pPr>
        <w:shd w:val="clear" w:color="auto" w:fill="FFFFFF" w:themeFill="background1"/>
        <w:spacing w:after="0"/>
        <w:ind w:left="900"/>
        <w:contextualSpacing w:val="0"/>
        <w:rPr>
          <w:rFonts w:ascii="Calibri" w:eastAsia="Times New Roman" w:hAnsi="Calibri" w:cs="Calibri"/>
          <w:b/>
        </w:rPr>
      </w:pPr>
      <w:r w:rsidRPr="00A74667">
        <w:rPr>
          <w:rFonts w:ascii="Calibri" w:eastAsia="Times New Roman" w:hAnsi="Calibri" w:cs="Calibri"/>
          <w:b/>
        </w:rPr>
        <w:t xml:space="preserve">Reading - </w:t>
      </w:r>
      <w:r w:rsidRPr="00A74667">
        <w:rPr>
          <w:rFonts w:ascii="Calibri" w:eastAsia="Times New Roman" w:hAnsi="Calibri" w:cs="Calibri"/>
        </w:rPr>
        <w:t xml:space="preserve"> </w:t>
      </w:r>
      <w:r w:rsidR="009153E0">
        <w:rPr>
          <w:rFonts w:ascii="Calibri" w:eastAsia="Times New Roman" w:hAnsi="Calibri" w:cs="Calibri"/>
        </w:rPr>
        <w:t xml:space="preserve">Chapter 1 Renewable Energy Debate, Chapter 2 Domestic Poverty, </w:t>
      </w:r>
      <w:r w:rsidR="009153E0">
        <w:rPr>
          <w:rFonts w:ascii="Calibri" w:hAnsi="Calibri" w:cs="Calibri"/>
        </w:rPr>
        <w:t>Chapter 3 Movie Industry Disruption and Chapter 4 The Retirement Crunch</w:t>
      </w:r>
      <w:r w:rsidRPr="00A74667">
        <w:rPr>
          <w:rFonts w:ascii="Calibri" w:eastAsia="Times New Roman" w:hAnsi="Calibri" w:cs="Calibri"/>
          <w:b/>
        </w:rPr>
        <w:t xml:space="preserve">  </w:t>
      </w:r>
    </w:p>
    <w:p w:rsidR="00BB2909" w:rsidRPr="00A74667" w:rsidRDefault="00AE72BC" w:rsidP="00C60300">
      <w:pPr>
        <w:shd w:val="clear" w:color="auto" w:fill="FFFFFF" w:themeFill="background1"/>
        <w:spacing w:after="0"/>
        <w:ind w:left="900"/>
        <w:contextualSpacing w:val="0"/>
        <w:rPr>
          <w:rFonts w:ascii="Calibri" w:eastAsia="Times New Roman" w:hAnsi="Calibri" w:cs="Calibri"/>
        </w:rPr>
      </w:pPr>
      <w:r w:rsidRPr="00A74667">
        <w:rPr>
          <w:rFonts w:ascii="Calibri" w:eastAsia="Times New Roman" w:hAnsi="Calibri" w:cs="Calibri"/>
          <w:b/>
        </w:rPr>
        <w:t>Quiz I (</w:t>
      </w:r>
      <w:r w:rsidR="0091771C">
        <w:rPr>
          <w:rFonts w:ascii="Calibri" w:eastAsia="Times New Roman" w:hAnsi="Calibri" w:cs="Calibri"/>
          <w:b/>
        </w:rPr>
        <w:t>1</w:t>
      </w:r>
      <w:r w:rsidR="00C60300">
        <w:rPr>
          <w:rFonts w:ascii="Calibri" w:eastAsia="Times New Roman" w:hAnsi="Calibri" w:cs="Calibri"/>
          <w:b/>
        </w:rPr>
        <w:t>5</w:t>
      </w:r>
      <w:r w:rsidRPr="00A74667">
        <w:rPr>
          <w:rFonts w:ascii="Calibri" w:eastAsia="Times New Roman" w:hAnsi="Calibri" w:cs="Calibri"/>
          <w:b/>
        </w:rPr>
        <w:t xml:space="preserve"> pts.) -</w:t>
      </w:r>
      <w:r w:rsidRPr="00A74667">
        <w:rPr>
          <w:rFonts w:ascii="Calibri" w:eastAsia="Times New Roman" w:hAnsi="Calibri" w:cs="Calibri"/>
        </w:rPr>
        <w:t xml:space="preserve"> Complete </w:t>
      </w:r>
      <w:r>
        <w:rPr>
          <w:rFonts w:ascii="Calibri" w:eastAsia="Times New Roman" w:hAnsi="Calibri" w:cs="Calibri"/>
        </w:rPr>
        <w:t>open-book quiz during first week of Unit I concurrent with reading</w:t>
      </w:r>
      <w:r w:rsidRPr="00A74667">
        <w:rPr>
          <w:rFonts w:ascii="Calibri" w:eastAsia="Times New Roman" w:hAnsi="Calibri" w:cs="Calibri"/>
        </w:rPr>
        <w:t xml:space="preserve"> Ch. </w:t>
      </w:r>
      <w:r w:rsidR="0091771C">
        <w:rPr>
          <w:rFonts w:ascii="Calibri" w:eastAsia="Times New Roman" w:hAnsi="Calibri" w:cs="Calibri"/>
        </w:rPr>
        <w:t xml:space="preserve">1 </w:t>
      </w:r>
      <w:r>
        <w:rPr>
          <w:rFonts w:ascii="Calibri" w:eastAsia="Times New Roman" w:hAnsi="Calibri" w:cs="Calibri"/>
        </w:rPr>
        <w:t>- 4</w:t>
      </w:r>
      <w:r w:rsidRPr="00A74667">
        <w:rPr>
          <w:rFonts w:ascii="Calibri" w:eastAsia="Times New Roman" w:hAnsi="Calibri" w:cs="Calibri"/>
        </w:rPr>
        <w:t xml:space="preserve"> by </w:t>
      </w:r>
      <w:r w:rsidRPr="0091771C">
        <w:rPr>
          <w:rFonts w:ascii="Calibri" w:eastAsia="Times New Roman" w:hAnsi="Calibri" w:cs="Calibri"/>
          <w:b/>
        </w:rPr>
        <w:t>Oct. 24</w:t>
      </w:r>
      <w:r w:rsidR="00BB2909" w:rsidRPr="00A74667">
        <w:rPr>
          <w:rFonts w:ascii="Calibri" w:eastAsia="Times New Roman" w:hAnsi="Calibri" w:cs="Calibri"/>
          <w:b/>
          <w:vertAlign w:val="superscript"/>
        </w:rPr>
        <w:t xml:space="preserve"> </w:t>
      </w:r>
      <w:r w:rsidR="00BB2909" w:rsidRPr="00A74667">
        <w:rPr>
          <w:rFonts w:ascii="Calibri" w:eastAsia="Times New Roman" w:hAnsi="Calibri" w:cs="Calibri"/>
          <w:b/>
        </w:rPr>
        <w:t xml:space="preserve">    </w:t>
      </w:r>
    </w:p>
    <w:p w:rsidR="00BB2909" w:rsidRPr="00A74667" w:rsidRDefault="009153E0" w:rsidP="0091771C">
      <w:pPr>
        <w:shd w:val="clear" w:color="auto" w:fill="FFFFFF" w:themeFill="background1"/>
        <w:spacing w:after="0"/>
        <w:ind w:left="360"/>
        <w:contextualSpacing w:val="0"/>
        <w:rPr>
          <w:rFonts w:ascii="Calibri" w:eastAsia="Times New Roman" w:hAnsi="Calibri" w:cs="Calibri"/>
        </w:rPr>
      </w:pPr>
      <w:r>
        <w:rPr>
          <w:rFonts w:ascii="Calibri" w:eastAsia="Times New Roman" w:hAnsi="Calibri" w:cs="Calibri"/>
          <w:b/>
        </w:rPr>
        <w:t xml:space="preserve"> </w:t>
      </w:r>
      <w:r w:rsidR="00BB2909" w:rsidRPr="00A74667">
        <w:rPr>
          <w:rFonts w:ascii="Calibri" w:eastAsia="Times New Roman" w:hAnsi="Calibri" w:cs="Calibri"/>
          <w:b/>
        </w:rPr>
        <w:t xml:space="preserve"> </w:t>
      </w:r>
      <w:r w:rsidR="00AE72BC" w:rsidRPr="000E7CB4">
        <w:rPr>
          <w:rFonts w:cstheme="minorHAnsi"/>
          <w:b/>
          <w:szCs w:val="24"/>
          <w:u w:val="single"/>
        </w:rPr>
        <w:t>Week 2 (Oct. 25 – 31)</w:t>
      </w:r>
    </w:p>
    <w:p w:rsidR="00BB2909" w:rsidRPr="00A74667" w:rsidRDefault="00BB2909" w:rsidP="00C60300">
      <w:pPr>
        <w:shd w:val="clear" w:color="auto" w:fill="FFFFFF" w:themeFill="background1"/>
        <w:spacing w:after="0"/>
        <w:ind w:left="900"/>
        <w:contextualSpacing w:val="0"/>
        <w:rPr>
          <w:rFonts w:ascii="Calibri" w:eastAsia="Times New Roman" w:hAnsi="Calibri" w:cs="Calibri"/>
        </w:rPr>
      </w:pPr>
      <w:r w:rsidRPr="00A74667">
        <w:rPr>
          <w:rFonts w:ascii="Calibri" w:eastAsia="Times New Roman" w:hAnsi="Calibri" w:cs="Calibri"/>
          <w:b/>
        </w:rPr>
        <w:t xml:space="preserve">Units I Discussion Board – </w:t>
      </w:r>
      <w:r>
        <w:rPr>
          <w:rFonts w:ascii="Calibri" w:eastAsia="Times New Roman" w:hAnsi="Calibri" w:cs="Calibri"/>
          <w:b/>
        </w:rPr>
        <w:t>Answer</w:t>
      </w:r>
      <w:r w:rsidRPr="00A74667">
        <w:rPr>
          <w:rFonts w:ascii="Calibri" w:eastAsia="Times New Roman" w:hAnsi="Calibri" w:cs="Calibri"/>
          <w:b/>
        </w:rPr>
        <w:t xml:space="preserve"> (50 pts.) - </w:t>
      </w:r>
      <w:r w:rsidRPr="00A74667">
        <w:rPr>
          <w:rFonts w:ascii="Calibri" w:eastAsia="Times New Roman" w:hAnsi="Calibri" w:cs="Calibri"/>
        </w:rPr>
        <w:t>Post answer t</w:t>
      </w:r>
      <w:r w:rsidR="00AE72BC">
        <w:rPr>
          <w:rFonts w:ascii="Calibri" w:eastAsia="Times New Roman" w:hAnsi="Calibri" w:cs="Calibri"/>
        </w:rPr>
        <w:t xml:space="preserve">o the Discussion Board question during second week of Unit I by </w:t>
      </w:r>
      <w:r w:rsidR="00AE72BC" w:rsidRPr="0091771C">
        <w:rPr>
          <w:rFonts w:ascii="Calibri" w:eastAsia="Times New Roman" w:hAnsi="Calibri" w:cs="Calibri"/>
          <w:b/>
        </w:rPr>
        <w:t>Oct. 31</w:t>
      </w:r>
      <w:r w:rsidR="00AE72BC">
        <w:rPr>
          <w:rFonts w:ascii="Calibri" w:eastAsia="Times New Roman" w:hAnsi="Calibri" w:cs="Calibri"/>
        </w:rPr>
        <w:t xml:space="preserve">. </w:t>
      </w:r>
      <w:r w:rsidRPr="00A74667">
        <w:rPr>
          <w:rFonts w:ascii="Calibri" w:eastAsia="Times New Roman" w:hAnsi="Calibri" w:cs="Calibri"/>
        </w:rPr>
        <w:t xml:space="preserve"> </w:t>
      </w:r>
    </w:p>
    <w:p w:rsidR="00AE72BC" w:rsidRDefault="00AE72BC" w:rsidP="0091771C">
      <w:pPr>
        <w:pStyle w:val="Heading2"/>
        <w:rPr>
          <w:rFonts w:asciiTheme="minorHAnsi" w:hAnsiTheme="minorHAnsi" w:cstheme="minorHAnsi"/>
          <w:b/>
          <w:color w:val="auto"/>
          <w:sz w:val="22"/>
          <w:szCs w:val="22"/>
        </w:rPr>
      </w:pPr>
      <w:r>
        <w:rPr>
          <w:rFonts w:asciiTheme="minorHAnsi" w:hAnsiTheme="minorHAnsi" w:cstheme="minorHAnsi"/>
          <w:b/>
          <w:color w:val="auto"/>
          <w:sz w:val="22"/>
          <w:szCs w:val="22"/>
        </w:rPr>
        <w:t xml:space="preserve">Unit II </w:t>
      </w:r>
      <w:r w:rsidRPr="00AE72BC">
        <w:rPr>
          <w:rFonts w:asciiTheme="minorHAnsi" w:hAnsiTheme="minorHAnsi" w:cstheme="minorHAnsi"/>
          <w:b/>
          <w:color w:val="auto"/>
          <w:sz w:val="22"/>
          <w:szCs w:val="22"/>
        </w:rPr>
        <w:t xml:space="preserve">(Weeks </w:t>
      </w:r>
      <w:r>
        <w:rPr>
          <w:rFonts w:asciiTheme="minorHAnsi" w:hAnsiTheme="minorHAnsi" w:cstheme="minorHAnsi"/>
          <w:b/>
          <w:color w:val="auto"/>
          <w:sz w:val="22"/>
          <w:szCs w:val="22"/>
        </w:rPr>
        <w:t>3</w:t>
      </w:r>
      <w:r w:rsidRPr="00AE72BC">
        <w:rPr>
          <w:rFonts w:asciiTheme="minorHAnsi" w:hAnsiTheme="minorHAnsi" w:cstheme="minorHAnsi"/>
          <w:b/>
          <w:color w:val="auto"/>
          <w:sz w:val="22"/>
          <w:szCs w:val="22"/>
        </w:rPr>
        <w:t xml:space="preserve"> &amp; </w:t>
      </w:r>
      <w:r>
        <w:rPr>
          <w:rFonts w:asciiTheme="minorHAnsi" w:hAnsiTheme="minorHAnsi" w:cstheme="minorHAnsi"/>
          <w:b/>
          <w:color w:val="auto"/>
          <w:sz w:val="22"/>
          <w:szCs w:val="22"/>
        </w:rPr>
        <w:t>4</w:t>
      </w:r>
      <w:r w:rsidRPr="00AE72BC">
        <w:rPr>
          <w:rFonts w:asciiTheme="minorHAnsi" w:hAnsiTheme="minorHAnsi" w:cstheme="minorHAnsi"/>
          <w:b/>
          <w:color w:val="auto"/>
          <w:sz w:val="22"/>
          <w:szCs w:val="22"/>
        </w:rPr>
        <w:t>)</w:t>
      </w:r>
    </w:p>
    <w:p w:rsidR="00BB2909" w:rsidRPr="00AE72BC" w:rsidRDefault="00AE72BC" w:rsidP="0091771C">
      <w:pPr>
        <w:spacing w:after="0"/>
        <w:ind w:left="360"/>
        <w:rPr>
          <w:rFonts w:cstheme="minorHAnsi"/>
          <w:b/>
          <w:szCs w:val="24"/>
          <w:u w:val="single"/>
        </w:rPr>
      </w:pPr>
      <w:r w:rsidRPr="007D17A2">
        <w:rPr>
          <w:rFonts w:cstheme="minorHAnsi"/>
          <w:b/>
          <w:szCs w:val="24"/>
          <w:u w:val="single"/>
        </w:rPr>
        <w:t>Week 3 (Nov.  1 – 7)</w:t>
      </w:r>
    </w:p>
    <w:p w:rsidR="004337C6" w:rsidRPr="004337C6" w:rsidRDefault="00BB2909" w:rsidP="00C60300">
      <w:pPr>
        <w:shd w:val="clear" w:color="auto" w:fill="FFFFFF" w:themeFill="background1"/>
        <w:spacing w:after="0"/>
        <w:ind w:left="900"/>
        <w:contextualSpacing w:val="0"/>
        <w:rPr>
          <w:rFonts w:ascii="Calibri" w:hAnsi="Calibri" w:cs="Calibri"/>
        </w:rPr>
      </w:pPr>
      <w:r w:rsidRPr="00A74667">
        <w:rPr>
          <w:rFonts w:ascii="Calibri" w:hAnsi="Calibri" w:cs="Calibri"/>
          <w:b/>
        </w:rPr>
        <w:t xml:space="preserve">Reading </w:t>
      </w:r>
      <w:r w:rsidR="009153E0">
        <w:rPr>
          <w:rFonts w:ascii="Calibri" w:hAnsi="Calibri" w:cs="Calibri"/>
          <w:b/>
        </w:rPr>
        <w:t>–</w:t>
      </w:r>
      <w:r w:rsidRPr="00A74667">
        <w:rPr>
          <w:rFonts w:ascii="Calibri" w:hAnsi="Calibri" w:cs="Calibri"/>
          <w:b/>
        </w:rPr>
        <w:t xml:space="preserve"> </w:t>
      </w:r>
      <w:r w:rsidR="009153E0">
        <w:rPr>
          <w:rFonts w:ascii="Calibri" w:hAnsi="Calibri" w:cs="Calibri"/>
        </w:rPr>
        <w:t>Chapter 5 Privatizing</w:t>
      </w:r>
      <w:r w:rsidR="004337C6">
        <w:rPr>
          <w:rFonts w:ascii="Calibri" w:hAnsi="Calibri" w:cs="Calibri"/>
        </w:rPr>
        <w:t xml:space="preserve"> Government Service, </w:t>
      </w:r>
      <w:r w:rsidR="009153E0">
        <w:rPr>
          <w:rFonts w:ascii="Calibri" w:hAnsi="Calibri" w:cs="Calibri"/>
        </w:rPr>
        <w:t xml:space="preserve">Chapter </w:t>
      </w:r>
      <w:r w:rsidR="004337C6">
        <w:rPr>
          <w:rFonts w:ascii="Calibri" w:hAnsi="Calibri" w:cs="Calibri"/>
        </w:rPr>
        <w:t>6 Abortion Controversies, Chapter 7 The 2020 Census and Chapter 8 Election Security and Voting Rights</w:t>
      </w:r>
    </w:p>
    <w:p w:rsidR="00BB2909" w:rsidRDefault="00BB2909" w:rsidP="00C60300">
      <w:pPr>
        <w:shd w:val="clear" w:color="auto" w:fill="FFFFFF" w:themeFill="background1"/>
        <w:spacing w:after="0"/>
        <w:ind w:left="900"/>
        <w:contextualSpacing w:val="0"/>
        <w:rPr>
          <w:rFonts w:ascii="Calibri" w:hAnsi="Calibri" w:cs="Calibri"/>
        </w:rPr>
      </w:pPr>
      <w:r w:rsidRPr="00A74667">
        <w:rPr>
          <w:rFonts w:ascii="Calibri" w:hAnsi="Calibri" w:cs="Calibri"/>
          <w:b/>
        </w:rPr>
        <w:t xml:space="preserve">Quiz II </w:t>
      </w:r>
      <w:r w:rsidRPr="00A74667">
        <w:rPr>
          <w:rFonts w:ascii="Calibri" w:eastAsia="Times New Roman" w:hAnsi="Calibri" w:cs="Calibri"/>
          <w:b/>
        </w:rPr>
        <w:t xml:space="preserve">(25 pts.) </w:t>
      </w:r>
      <w:r w:rsidRPr="00A74667">
        <w:rPr>
          <w:rFonts w:ascii="Calibri" w:hAnsi="Calibri" w:cs="Calibri"/>
          <w:b/>
        </w:rPr>
        <w:t>-</w:t>
      </w:r>
      <w:r w:rsidRPr="00A74667">
        <w:rPr>
          <w:rFonts w:ascii="Calibri" w:hAnsi="Calibri" w:cs="Calibri"/>
        </w:rPr>
        <w:t xml:space="preserve"> Complete open-book quiz </w:t>
      </w:r>
      <w:r w:rsidR="0091771C">
        <w:rPr>
          <w:rFonts w:ascii="Calibri" w:hAnsi="Calibri" w:cs="Calibri"/>
        </w:rPr>
        <w:t xml:space="preserve">during first week of Unit II concurrent with reading </w:t>
      </w:r>
      <w:r w:rsidRPr="00A74667">
        <w:rPr>
          <w:rFonts w:ascii="Calibri" w:hAnsi="Calibri" w:cs="Calibri"/>
        </w:rPr>
        <w:t xml:space="preserve">Ch. </w:t>
      </w:r>
      <w:r w:rsidR="004337C6">
        <w:rPr>
          <w:rFonts w:ascii="Calibri" w:hAnsi="Calibri" w:cs="Calibri"/>
        </w:rPr>
        <w:t>5 - 8</w:t>
      </w:r>
      <w:r w:rsidRPr="00A74667">
        <w:rPr>
          <w:rFonts w:ascii="Calibri" w:hAnsi="Calibri" w:cs="Calibri"/>
        </w:rPr>
        <w:t xml:space="preserve"> by </w:t>
      </w:r>
      <w:r w:rsidR="0091771C" w:rsidRPr="0091771C">
        <w:rPr>
          <w:rFonts w:ascii="Calibri" w:hAnsi="Calibri" w:cs="Calibri"/>
          <w:b/>
        </w:rPr>
        <w:t>Nov. 7</w:t>
      </w:r>
      <w:r w:rsidR="0091771C">
        <w:rPr>
          <w:rFonts w:ascii="Calibri" w:hAnsi="Calibri" w:cs="Calibri"/>
        </w:rPr>
        <w:t>.</w:t>
      </w:r>
    </w:p>
    <w:p w:rsidR="0091771C" w:rsidRPr="000E7CB4" w:rsidRDefault="0091771C" w:rsidP="0091771C">
      <w:pPr>
        <w:spacing w:after="0"/>
        <w:ind w:left="360"/>
        <w:rPr>
          <w:rFonts w:cstheme="minorHAnsi"/>
          <w:b/>
          <w:szCs w:val="24"/>
          <w:u w:val="single"/>
        </w:rPr>
      </w:pPr>
      <w:r w:rsidRPr="000E7CB4">
        <w:rPr>
          <w:rFonts w:cstheme="minorHAnsi"/>
          <w:b/>
          <w:szCs w:val="24"/>
          <w:u w:val="single"/>
        </w:rPr>
        <w:t xml:space="preserve">Week 4 (Nov. 8 – 14)  </w:t>
      </w:r>
    </w:p>
    <w:p w:rsidR="0091771C" w:rsidRDefault="0091771C" w:rsidP="00C60300">
      <w:pPr>
        <w:shd w:val="clear" w:color="auto" w:fill="FFFFFF" w:themeFill="background1"/>
        <w:spacing w:after="120"/>
        <w:ind w:left="900"/>
        <w:contextualSpacing w:val="0"/>
        <w:rPr>
          <w:rFonts w:cstheme="minorHAnsi"/>
          <w:b/>
          <w:szCs w:val="24"/>
          <w:vertAlign w:val="superscript"/>
        </w:rPr>
      </w:pPr>
      <w:r w:rsidRPr="000E7CB4">
        <w:rPr>
          <w:rFonts w:cstheme="minorHAnsi"/>
          <w:b/>
          <w:szCs w:val="24"/>
        </w:rPr>
        <w:t>Unit II Discussion Board – Reply (</w:t>
      </w:r>
      <w:r>
        <w:rPr>
          <w:rFonts w:cstheme="minorHAnsi"/>
          <w:b/>
          <w:szCs w:val="24"/>
        </w:rPr>
        <w:t>50</w:t>
      </w:r>
      <w:r w:rsidRPr="000E7CB4">
        <w:rPr>
          <w:rFonts w:cstheme="minorHAnsi"/>
          <w:b/>
          <w:szCs w:val="24"/>
        </w:rPr>
        <w:t xml:space="preserve"> pts.)</w:t>
      </w:r>
      <w:r w:rsidRPr="000E7CB4">
        <w:rPr>
          <w:rFonts w:cstheme="minorHAnsi"/>
          <w:szCs w:val="24"/>
        </w:rPr>
        <w:t xml:space="preserve"> - post a "Reply" to another student’s post as to whether you agree/disagree and why with the other student's post during and by the end of the second week of </w:t>
      </w:r>
      <w:r>
        <w:rPr>
          <w:rFonts w:cstheme="minorHAnsi"/>
          <w:szCs w:val="24"/>
        </w:rPr>
        <w:t>Unit II</w:t>
      </w:r>
      <w:r w:rsidRPr="000E7CB4">
        <w:rPr>
          <w:rFonts w:cstheme="minorHAnsi"/>
          <w:szCs w:val="24"/>
        </w:rPr>
        <w:t xml:space="preserve"> </w:t>
      </w:r>
      <w:r>
        <w:rPr>
          <w:rFonts w:cstheme="minorHAnsi"/>
          <w:szCs w:val="24"/>
        </w:rPr>
        <w:t xml:space="preserve">which ends on </w:t>
      </w:r>
      <w:r w:rsidRPr="00D03A1C">
        <w:rPr>
          <w:rFonts w:cstheme="minorHAnsi"/>
          <w:b/>
          <w:szCs w:val="24"/>
        </w:rPr>
        <w:t xml:space="preserve">November </w:t>
      </w:r>
      <w:r>
        <w:rPr>
          <w:rFonts w:cstheme="minorHAnsi"/>
          <w:b/>
          <w:szCs w:val="24"/>
        </w:rPr>
        <w:t>14</w:t>
      </w:r>
      <w:r w:rsidRPr="00D03A1C">
        <w:rPr>
          <w:rFonts w:cstheme="minorHAnsi"/>
          <w:b/>
          <w:szCs w:val="24"/>
          <w:vertAlign w:val="superscript"/>
        </w:rPr>
        <w:t>th</w:t>
      </w:r>
    </w:p>
    <w:p w:rsidR="0091771C" w:rsidRDefault="0091771C" w:rsidP="0091771C">
      <w:pPr>
        <w:rPr>
          <w:vertAlign w:val="superscript"/>
        </w:rPr>
      </w:pPr>
      <w:r>
        <w:rPr>
          <w:vertAlign w:val="superscript"/>
        </w:rPr>
        <w:br w:type="page"/>
      </w:r>
    </w:p>
    <w:p w:rsidR="0091771C" w:rsidRPr="00A74667" w:rsidRDefault="0091771C" w:rsidP="0091771C">
      <w:pPr>
        <w:shd w:val="clear" w:color="auto" w:fill="FFFFFF" w:themeFill="background1"/>
        <w:spacing w:after="120"/>
        <w:ind w:left="810"/>
        <w:contextualSpacing w:val="0"/>
        <w:rPr>
          <w:rFonts w:ascii="Calibri" w:hAnsi="Calibri" w:cs="Calibri"/>
        </w:rPr>
      </w:pPr>
    </w:p>
    <w:p w:rsidR="0091771C" w:rsidRPr="00D03A1C" w:rsidRDefault="0091771C" w:rsidP="0091771C">
      <w:pPr>
        <w:spacing w:after="0"/>
        <w:rPr>
          <w:rFonts w:cstheme="minorHAnsi"/>
          <w:b/>
          <w:szCs w:val="24"/>
        </w:rPr>
      </w:pPr>
      <w:r w:rsidRPr="00D03A1C">
        <w:rPr>
          <w:rFonts w:cstheme="minorHAnsi"/>
          <w:b/>
          <w:szCs w:val="24"/>
        </w:rPr>
        <w:t xml:space="preserve">Unit III (Weeks 5 and 6) </w:t>
      </w:r>
    </w:p>
    <w:p w:rsidR="00BB2909" w:rsidRPr="0091771C" w:rsidRDefault="0091771C" w:rsidP="0091771C">
      <w:pPr>
        <w:pStyle w:val="Heading2"/>
        <w:shd w:val="clear" w:color="auto" w:fill="FFFFFF" w:themeFill="background1"/>
        <w:ind w:left="360"/>
        <w:rPr>
          <w:rFonts w:ascii="Calibri" w:hAnsi="Calibri" w:cs="Calibri"/>
          <w:b/>
          <w:color w:val="auto"/>
          <w:sz w:val="22"/>
          <w:szCs w:val="22"/>
        </w:rPr>
      </w:pPr>
      <w:r w:rsidRPr="0091771C">
        <w:rPr>
          <w:rFonts w:asciiTheme="minorHAnsi" w:hAnsiTheme="minorHAnsi" w:cstheme="minorHAnsi"/>
          <w:b/>
          <w:color w:val="auto"/>
          <w:sz w:val="22"/>
          <w:szCs w:val="22"/>
          <w:u w:val="single"/>
        </w:rPr>
        <w:t>Week 5 (Nov.  15 – 22)</w:t>
      </w:r>
      <w:r w:rsidR="00BB2909" w:rsidRPr="0091771C">
        <w:rPr>
          <w:rFonts w:ascii="Calibri" w:hAnsi="Calibri" w:cs="Calibri"/>
          <w:b/>
          <w:color w:val="auto"/>
          <w:sz w:val="22"/>
          <w:szCs w:val="22"/>
        </w:rPr>
        <w:tab/>
      </w:r>
    </w:p>
    <w:p w:rsidR="00BB2909" w:rsidRPr="00A74667" w:rsidRDefault="00BB2909" w:rsidP="00C60300">
      <w:pPr>
        <w:shd w:val="clear" w:color="auto" w:fill="FFFFFF" w:themeFill="background1"/>
        <w:spacing w:after="0"/>
        <w:ind w:left="900"/>
        <w:contextualSpacing w:val="0"/>
        <w:rPr>
          <w:rFonts w:ascii="Calibri" w:eastAsia="Times New Roman" w:hAnsi="Calibri" w:cs="Calibri"/>
        </w:rPr>
      </w:pPr>
      <w:r w:rsidRPr="00A74667">
        <w:rPr>
          <w:rFonts w:ascii="Calibri" w:eastAsia="Times New Roman" w:hAnsi="Calibri" w:cs="Calibri"/>
          <w:b/>
        </w:rPr>
        <w:t xml:space="preserve">Reading </w:t>
      </w:r>
      <w:r w:rsidR="009153E0">
        <w:rPr>
          <w:rFonts w:ascii="Calibri" w:eastAsia="Times New Roman" w:hAnsi="Calibri" w:cs="Calibri"/>
          <w:b/>
        </w:rPr>
        <w:t>–</w:t>
      </w:r>
      <w:r w:rsidRPr="00A74667">
        <w:rPr>
          <w:rFonts w:ascii="Calibri" w:eastAsia="Times New Roman" w:hAnsi="Calibri" w:cs="Calibri"/>
          <w:b/>
        </w:rPr>
        <w:t xml:space="preserve"> </w:t>
      </w:r>
      <w:r w:rsidR="009153E0">
        <w:rPr>
          <w:rFonts w:ascii="Calibri" w:eastAsia="Times New Roman" w:hAnsi="Calibri" w:cs="Calibri"/>
        </w:rPr>
        <w:t xml:space="preserve">Chapter </w:t>
      </w:r>
      <w:r w:rsidR="004337C6">
        <w:rPr>
          <w:rFonts w:ascii="Calibri" w:eastAsia="Times New Roman" w:hAnsi="Calibri" w:cs="Calibri"/>
        </w:rPr>
        <w:t>9 Title IX and Campus Sexual Assault, Chapter 10 Health and Safety Regulations, Chapter 11 Prescription Drug Cases, and Chapter 12 E-Cigarette Dilemma</w:t>
      </w:r>
    </w:p>
    <w:p w:rsidR="00BB2909" w:rsidRDefault="00BB2909" w:rsidP="00C60300">
      <w:pPr>
        <w:shd w:val="clear" w:color="auto" w:fill="FFFFFF" w:themeFill="background1"/>
        <w:spacing w:after="120"/>
        <w:ind w:left="900"/>
        <w:contextualSpacing w:val="0"/>
        <w:rPr>
          <w:rFonts w:ascii="Calibri" w:eastAsia="Times New Roman" w:hAnsi="Calibri" w:cs="Calibri"/>
        </w:rPr>
      </w:pPr>
      <w:r w:rsidRPr="00A74667">
        <w:rPr>
          <w:rFonts w:ascii="Calibri" w:eastAsia="Times New Roman" w:hAnsi="Calibri" w:cs="Calibri"/>
          <w:b/>
        </w:rPr>
        <w:t xml:space="preserve">Quiz III (25 pts.) - </w:t>
      </w:r>
      <w:r w:rsidR="00C60300" w:rsidRPr="00A74667">
        <w:rPr>
          <w:rFonts w:ascii="Calibri" w:hAnsi="Calibri" w:cs="Calibri"/>
        </w:rPr>
        <w:t xml:space="preserve">Complete open-book quiz </w:t>
      </w:r>
      <w:r w:rsidR="00C60300">
        <w:rPr>
          <w:rFonts w:ascii="Calibri" w:hAnsi="Calibri" w:cs="Calibri"/>
        </w:rPr>
        <w:t>during first week of Unit II</w:t>
      </w:r>
      <w:r w:rsidR="00C60300">
        <w:rPr>
          <w:rFonts w:ascii="Calibri" w:hAnsi="Calibri" w:cs="Calibri"/>
        </w:rPr>
        <w:t>I</w:t>
      </w:r>
      <w:r w:rsidR="00C60300">
        <w:rPr>
          <w:rFonts w:ascii="Calibri" w:hAnsi="Calibri" w:cs="Calibri"/>
        </w:rPr>
        <w:t xml:space="preserve"> concurrent with reading</w:t>
      </w:r>
      <w:r w:rsidR="00C60300" w:rsidRPr="00A74667">
        <w:rPr>
          <w:rFonts w:ascii="Calibri" w:eastAsia="Times New Roman" w:hAnsi="Calibri" w:cs="Calibri"/>
        </w:rPr>
        <w:t xml:space="preserve"> </w:t>
      </w:r>
      <w:r w:rsidR="00C60300">
        <w:rPr>
          <w:rFonts w:ascii="Calibri" w:eastAsia="Times New Roman" w:hAnsi="Calibri" w:cs="Calibri"/>
        </w:rPr>
        <w:t>Ch. 9 – 10</w:t>
      </w:r>
      <w:r w:rsidR="00181C30">
        <w:rPr>
          <w:rFonts w:ascii="Calibri" w:eastAsia="Times New Roman" w:hAnsi="Calibri" w:cs="Calibri"/>
        </w:rPr>
        <w:t xml:space="preserve"> by</w:t>
      </w:r>
      <w:r w:rsidR="00C60300">
        <w:rPr>
          <w:rFonts w:ascii="Calibri" w:eastAsia="Times New Roman" w:hAnsi="Calibri" w:cs="Calibri"/>
        </w:rPr>
        <w:t xml:space="preserve"> </w:t>
      </w:r>
      <w:r w:rsidR="00C60300">
        <w:rPr>
          <w:rFonts w:ascii="Calibri" w:eastAsia="Times New Roman" w:hAnsi="Calibri" w:cs="Calibri"/>
          <w:b/>
        </w:rPr>
        <w:t>Nov. 22</w:t>
      </w:r>
    </w:p>
    <w:p w:rsidR="00181C30" w:rsidRDefault="009153E0" w:rsidP="00181C30">
      <w:pPr>
        <w:spacing w:after="0"/>
        <w:rPr>
          <w:rFonts w:cstheme="minorHAnsi"/>
          <w:b/>
          <w:i/>
          <w:color w:val="FF0000"/>
          <w:szCs w:val="24"/>
        </w:rPr>
      </w:pPr>
      <w:r w:rsidRPr="00C60300">
        <w:rPr>
          <w:rFonts w:cstheme="minorHAnsi"/>
          <w:b/>
          <w:i/>
          <w:color w:val="FF0000"/>
          <w:szCs w:val="24"/>
        </w:rPr>
        <w:t>November 23 – 27 Thanksgiving} no assignments due; student’s option to work on course</w:t>
      </w:r>
    </w:p>
    <w:p w:rsidR="009153E0" w:rsidRPr="00181C30" w:rsidRDefault="009153E0" w:rsidP="00181C30">
      <w:pPr>
        <w:spacing w:after="0"/>
        <w:rPr>
          <w:rFonts w:cstheme="minorHAnsi"/>
          <w:b/>
          <w:i/>
          <w:color w:val="FF0000"/>
          <w:sz w:val="12"/>
          <w:szCs w:val="12"/>
        </w:rPr>
      </w:pPr>
      <w:r w:rsidRPr="00181C30">
        <w:rPr>
          <w:rFonts w:cstheme="minorHAnsi"/>
          <w:b/>
          <w:i/>
          <w:color w:val="FF0000"/>
          <w:sz w:val="12"/>
          <w:szCs w:val="12"/>
        </w:rPr>
        <w:t xml:space="preserve"> </w:t>
      </w:r>
    </w:p>
    <w:p w:rsidR="00C60300" w:rsidRPr="00D03A1C" w:rsidRDefault="00C60300" w:rsidP="00C60300">
      <w:pPr>
        <w:spacing w:after="0"/>
        <w:ind w:left="360"/>
        <w:rPr>
          <w:rFonts w:cstheme="minorHAnsi"/>
          <w:b/>
          <w:szCs w:val="24"/>
          <w:u w:val="single"/>
        </w:rPr>
      </w:pPr>
      <w:r w:rsidRPr="00D03A1C">
        <w:rPr>
          <w:rFonts w:cstheme="minorHAnsi"/>
          <w:b/>
          <w:szCs w:val="24"/>
          <w:u w:val="single"/>
        </w:rPr>
        <w:t xml:space="preserve">Week 6 (Nov. 29 – Dec. 5)  </w:t>
      </w:r>
    </w:p>
    <w:p w:rsidR="00BB2909" w:rsidRDefault="00C60300" w:rsidP="00181C30">
      <w:pPr>
        <w:pStyle w:val="Heading2"/>
        <w:shd w:val="clear" w:color="auto" w:fill="FFFFFF" w:themeFill="background1"/>
        <w:spacing w:before="0" w:after="120"/>
        <w:ind w:left="900"/>
        <w:rPr>
          <w:rFonts w:asciiTheme="minorHAnsi" w:hAnsiTheme="minorHAnsi" w:cstheme="minorHAnsi"/>
          <w:color w:val="auto"/>
          <w:sz w:val="22"/>
          <w:szCs w:val="22"/>
        </w:rPr>
      </w:pPr>
      <w:r w:rsidRPr="00C60300">
        <w:rPr>
          <w:rFonts w:asciiTheme="minorHAnsi" w:hAnsiTheme="minorHAnsi" w:cstheme="minorHAnsi"/>
          <w:b/>
          <w:color w:val="auto"/>
          <w:sz w:val="22"/>
          <w:szCs w:val="22"/>
        </w:rPr>
        <w:t>Current Event Analysis (CEA- 100 pts.)</w:t>
      </w:r>
      <w:r w:rsidRPr="00C60300">
        <w:rPr>
          <w:rFonts w:asciiTheme="minorHAnsi" w:hAnsiTheme="minorHAnsi" w:cstheme="minorHAnsi"/>
          <w:color w:val="auto"/>
          <w:sz w:val="22"/>
          <w:szCs w:val="22"/>
        </w:rPr>
        <w:t xml:space="preserve"> - Submit your CEA during and by end of the second week of Unit III which ends on </w:t>
      </w:r>
      <w:r w:rsidRPr="00C60300">
        <w:rPr>
          <w:rFonts w:asciiTheme="minorHAnsi" w:hAnsiTheme="minorHAnsi" w:cstheme="minorHAnsi"/>
          <w:b/>
          <w:color w:val="auto"/>
          <w:sz w:val="22"/>
          <w:szCs w:val="22"/>
        </w:rPr>
        <w:t>Dec. 5</w:t>
      </w:r>
      <w:r w:rsidRPr="00C60300">
        <w:rPr>
          <w:rFonts w:asciiTheme="minorHAnsi" w:hAnsiTheme="minorHAnsi" w:cstheme="minorHAnsi"/>
          <w:b/>
          <w:color w:val="auto"/>
          <w:sz w:val="22"/>
          <w:szCs w:val="22"/>
          <w:vertAlign w:val="superscript"/>
        </w:rPr>
        <w:t>th</w:t>
      </w:r>
      <w:r w:rsidRPr="00C60300">
        <w:rPr>
          <w:rFonts w:asciiTheme="minorHAnsi" w:hAnsiTheme="minorHAnsi" w:cstheme="minorHAnsi"/>
          <w:color w:val="auto"/>
          <w:sz w:val="22"/>
          <w:szCs w:val="22"/>
        </w:rPr>
        <w:t>.</w:t>
      </w:r>
    </w:p>
    <w:p w:rsidR="00181C30" w:rsidRPr="008220A0" w:rsidRDefault="00181C30" w:rsidP="00181C30">
      <w:pPr>
        <w:spacing w:after="120"/>
        <w:rPr>
          <w:rFonts w:cstheme="minorHAnsi"/>
          <w:b/>
          <w:szCs w:val="24"/>
        </w:rPr>
      </w:pPr>
      <w:r w:rsidRPr="008220A0">
        <w:rPr>
          <w:rFonts w:cstheme="minorHAnsi"/>
          <w:b/>
          <w:szCs w:val="24"/>
        </w:rPr>
        <w:t xml:space="preserve">Unit IV (Weeks 7 and 8) </w:t>
      </w:r>
    </w:p>
    <w:p w:rsidR="00181C30" w:rsidRPr="008220A0" w:rsidRDefault="00181C30" w:rsidP="00181C30">
      <w:pPr>
        <w:spacing w:after="0"/>
        <w:ind w:left="360"/>
        <w:rPr>
          <w:rFonts w:cstheme="minorHAnsi"/>
          <w:b/>
          <w:szCs w:val="24"/>
          <w:u w:val="single"/>
        </w:rPr>
      </w:pPr>
      <w:r w:rsidRPr="008220A0">
        <w:rPr>
          <w:rFonts w:cstheme="minorHAnsi"/>
          <w:b/>
          <w:szCs w:val="24"/>
          <w:u w:val="single"/>
        </w:rPr>
        <w:t>Week 7 (Dec 6 – 12)</w:t>
      </w:r>
    </w:p>
    <w:p w:rsidR="00BB2909" w:rsidRPr="00A74667" w:rsidRDefault="00BB2909" w:rsidP="00181C30">
      <w:pPr>
        <w:shd w:val="clear" w:color="auto" w:fill="FFFFFF" w:themeFill="background1"/>
        <w:spacing w:after="0"/>
        <w:ind w:left="900"/>
        <w:contextualSpacing w:val="0"/>
        <w:rPr>
          <w:rFonts w:ascii="Calibri" w:eastAsia="Times New Roman" w:hAnsi="Calibri" w:cs="Calibri"/>
        </w:rPr>
      </w:pPr>
      <w:r w:rsidRPr="00A74667">
        <w:rPr>
          <w:rFonts w:ascii="Calibri" w:eastAsia="Times New Roman" w:hAnsi="Calibri" w:cs="Calibri"/>
          <w:b/>
        </w:rPr>
        <w:t xml:space="preserve">Reading </w:t>
      </w:r>
      <w:r w:rsidR="004337C6">
        <w:rPr>
          <w:rFonts w:ascii="Calibri" w:eastAsia="Times New Roman" w:hAnsi="Calibri" w:cs="Calibri"/>
          <w:b/>
        </w:rPr>
        <w:t>–</w:t>
      </w:r>
      <w:r w:rsidRPr="00A74667">
        <w:rPr>
          <w:rFonts w:ascii="Calibri" w:eastAsia="Times New Roman" w:hAnsi="Calibri" w:cs="Calibri"/>
        </w:rPr>
        <w:t xml:space="preserve"> </w:t>
      </w:r>
      <w:r w:rsidR="004337C6">
        <w:rPr>
          <w:rFonts w:ascii="Calibri" w:eastAsia="Times New Roman" w:hAnsi="Calibri" w:cs="Calibri"/>
        </w:rPr>
        <w:t>Chapter 13 School Safety, Chapter 14 U.S. Trade Policy, Chapter 15 The Presidency and Chapter 16 Federal and State Relations</w:t>
      </w:r>
    </w:p>
    <w:p w:rsidR="00BB2909" w:rsidRPr="00A74667" w:rsidRDefault="00BB2909" w:rsidP="00181C30">
      <w:pPr>
        <w:shd w:val="clear" w:color="auto" w:fill="FFFFFF" w:themeFill="background1"/>
        <w:spacing w:after="120"/>
        <w:ind w:left="900"/>
        <w:contextualSpacing w:val="0"/>
        <w:rPr>
          <w:rFonts w:ascii="Calibri" w:hAnsi="Calibri" w:cs="Calibri"/>
        </w:rPr>
      </w:pPr>
      <w:r w:rsidRPr="00A74667">
        <w:rPr>
          <w:rFonts w:ascii="Calibri" w:eastAsia="Times New Roman" w:hAnsi="Calibri" w:cs="Calibri"/>
          <w:b/>
        </w:rPr>
        <w:t>Quiz IV (25 pts.) -</w:t>
      </w:r>
      <w:r w:rsidRPr="00A74667">
        <w:rPr>
          <w:rFonts w:ascii="Calibri" w:eastAsia="Times New Roman" w:hAnsi="Calibri" w:cs="Calibri"/>
        </w:rPr>
        <w:t xml:space="preserve"> C</w:t>
      </w:r>
      <w:r w:rsidR="00181C30">
        <w:rPr>
          <w:rFonts w:ascii="Calibri" w:eastAsia="Times New Roman" w:hAnsi="Calibri" w:cs="Calibri"/>
        </w:rPr>
        <w:t>omplete Quiz IV open-book quiz during first week of Unit IV concurrent with reading</w:t>
      </w:r>
      <w:r w:rsidRPr="00A74667">
        <w:rPr>
          <w:rFonts w:ascii="Calibri" w:eastAsia="Times New Roman" w:hAnsi="Calibri" w:cs="Calibri"/>
        </w:rPr>
        <w:t xml:space="preserve"> Ch. </w:t>
      </w:r>
      <w:r w:rsidR="004337C6">
        <w:rPr>
          <w:rFonts w:ascii="Calibri" w:eastAsia="Times New Roman" w:hAnsi="Calibri" w:cs="Calibri"/>
        </w:rPr>
        <w:t>13 - 16</w:t>
      </w:r>
      <w:r w:rsidRPr="00A74667">
        <w:rPr>
          <w:rFonts w:ascii="Calibri" w:eastAsia="Times New Roman" w:hAnsi="Calibri" w:cs="Calibri"/>
        </w:rPr>
        <w:t xml:space="preserve"> by </w:t>
      </w:r>
      <w:r w:rsidR="00181C30">
        <w:rPr>
          <w:rFonts w:ascii="Calibri" w:eastAsia="Times New Roman" w:hAnsi="Calibri" w:cs="Calibri"/>
          <w:b/>
        </w:rPr>
        <w:t>Dec. 6.</w:t>
      </w:r>
    </w:p>
    <w:p w:rsidR="00181C30" w:rsidRPr="008220A0" w:rsidRDefault="00181C30" w:rsidP="00181C30">
      <w:pPr>
        <w:spacing w:after="0"/>
        <w:ind w:left="360"/>
        <w:rPr>
          <w:rFonts w:cstheme="minorHAnsi"/>
          <w:b/>
          <w:szCs w:val="24"/>
          <w:u w:val="single"/>
        </w:rPr>
      </w:pPr>
      <w:r w:rsidRPr="008220A0">
        <w:rPr>
          <w:rFonts w:cstheme="minorHAnsi"/>
          <w:b/>
          <w:szCs w:val="24"/>
          <w:u w:val="single"/>
        </w:rPr>
        <w:t xml:space="preserve">Week </w:t>
      </w:r>
      <w:r>
        <w:rPr>
          <w:rFonts w:cstheme="minorHAnsi"/>
          <w:b/>
          <w:szCs w:val="24"/>
          <w:u w:val="single"/>
        </w:rPr>
        <w:t>8</w:t>
      </w:r>
      <w:r w:rsidRPr="008220A0">
        <w:rPr>
          <w:rFonts w:cstheme="minorHAnsi"/>
          <w:b/>
          <w:szCs w:val="24"/>
          <w:u w:val="single"/>
        </w:rPr>
        <w:t xml:space="preserve"> (Dec </w:t>
      </w:r>
      <w:r>
        <w:rPr>
          <w:rFonts w:cstheme="minorHAnsi"/>
          <w:b/>
          <w:szCs w:val="24"/>
          <w:u w:val="single"/>
        </w:rPr>
        <w:t>13</w:t>
      </w:r>
      <w:r w:rsidRPr="008220A0">
        <w:rPr>
          <w:rFonts w:cstheme="minorHAnsi"/>
          <w:b/>
          <w:szCs w:val="24"/>
          <w:u w:val="single"/>
        </w:rPr>
        <w:t xml:space="preserve"> – 1</w:t>
      </w:r>
      <w:r>
        <w:rPr>
          <w:rFonts w:cstheme="minorHAnsi"/>
          <w:b/>
          <w:szCs w:val="24"/>
          <w:u w:val="single"/>
        </w:rPr>
        <w:t>9</w:t>
      </w:r>
      <w:r w:rsidRPr="008220A0">
        <w:rPr>
          <w:rFonts w:cstheme="minorHAnsi"/>
          <w:b/>
          <w:szCs w:val="24"/>
          <w:u w:val="single"/>
        </w:rPr>
        <w:t>)</w:t>
      </w:r>
    </w:p>
    <w:p w:rsidR="00561A38" w:rsidRPr="00FA60BB" w:rsidRDefault="00181C30" w:rsidP="00FA60BB">
      <w:pPr>
        <w:shd w:val="clear" w:color="auto" w:fill="FFFFFF" w:themeFill="background1"/>
        <w:spacing w:after="120"/>
        <w:ind w:left="900"/>
        <w:contextualSpacing w:val="0"/>
        <w:rPr>
          <w:rFonts w:ascii="Calibri" w:hAnsi="Calibri" w:cs="Calibri"/>
          <w:b/>
        </w:rPr>
      </w:pPr>
      <w:r w:rsidRPr="008220A0">
        <w:rPr>
          <w:rFonts w:cstheme="minorHAnsi"/>
          <w:b/>
          <w:szCs w:val="24"/>
        </w:rPr>
        <w:t>Final Exam (100 pts.):</w:t>
      </w:r>
      <w:r w:rsidR="00BB2909" w:rsidRPr="00A74667">
        <w:rPr>
          <w:rFonts w:ascii="Calibri" w:hAnsi="Calibri" w:cs="Calibri"/>
          <w:b/>
        </w:rPr>
        <w:t xml:space="preserve"> </w:t>
      </w:r>
      <w:r w:rsidRPr="00FA60BB">
        <w:rPr>
          <w:rFonts w:ascii="Calibri" w:hAnsi="Calibri" w:cs="Calibri"/>
        </w:rPr>
        <w:t>complete traditional (closed-book)</w:t>
      </w:r>
      <w:r w:rsidR="00FA60BB" w:rsidRPr="00FA60BB">
        <w:rPr>
          <w:rFonts w:ascii="Calibri" w:hAnsi="Calibri" w:cs="Calibri"/>
        </w:rPr>
        <w:t xml:space="preserve"> timed </w:t>
      </w:r>
      <w:r w:rsidRPr="00FA60BB">
        <w:rPr>
          <w:rFonts w:ascii="Calibri" w:hAnsi="Calibri" w:cs="Calibri"/>
        </w:rPr>
        <w:t xml:space="preserve">course final exam during and by the end of the second week of Unit IV </w:t>
      </w:r>
      <w:r w:rsidR="00FA60BB">
        <w:rPr>
          <w:rFonts w:ascii="Calibri" w:hAnsi="Calibri" w:cs="Calibri"/>
        </w:rPr>
        <w:t xml:space="preserve">by </w:t>
      </w:r>
      <w:r w:rsidR="00FA60BB">
        <w:rPr>
          <w:rFonts w:ascii="Calibri" w:hAnsi="Calibri" w:cs="Calibri"/>
          <w:b/>
        </w:rPr>
        <w:t>Dec. 19</w:t>
      </w:r>
      <w:r w:rsidR="00FA60BB" w:rsidRPr="00FA60BB">
        <w:rPr>
          <w:rFonts w:ascii="Calibri" w:hAnsi="Calibri" w:cs="Calibri"/>
        </w:rPr>
        <w:t xml:space="preserve">, </w:t>
      </w:r>
      <w:r w:rsidR="00FA60BB">
        <w:rPr>
          <w:rFonts w:ascii="Calibri" w:hAnsi="Calibri" w:cs="Calibri"/>
        </w:rPr>
        <w:t>the last day of the course.</w:t>
      </w:r>
    </w:p>
    <w:p w:rsidR="00561A38" w:rsidRPr="00561A38" w:rsidRDefault="00561A38" w:rsidP="00561A38">
      <w:pPr>
        <w:pBdr>
          <w:bottom w:val="single" w:sz="8" w:space="1" w:color="auto"/>
        </w:pBdr>
        <w:spacing w:before="240" w:after="240" w:line="360" w:lineRule="auto"/>
        <w:outlineLvl w:val="0"/>
        <w:rPr>
          <w:rFonts w:ascii="Georgia" w:hAnsi="Georgia"/>
          <w:b/>
          <w:sz w:val="28"/>
        </w:rPr>
      </w:pPr>
      <w:r w:rsidRPr="00561A38">
        <w:rPr>
          <w:rFonts w:ascii="Georgia" w:hAnsi="Georgia"/>
          <w:b/>
          <w:sz w:val="28"/>
        </w:rPr>
        <w:t xml:space="preserve">Additional Information </w:t>
      </w:r>
    </w:p>
    <w:p w:rsidR="00BB2909" w:rsidRPr="00A74667" w:rsidRDefault="00BB2909" w:rsidP="00BB2909">
      <w:r w:rsidRPr="00574643">
        <w:rPr>
          <w:b/>
          <w:szCs w:val="24"/>
        </w:rPr>
        <w:t xml:space="preserve">No Late Assignments: </w:t>
      </w:r>
      <w:r w:rsidRPr="00574643">
        <w:rPr>
          <w:szCs w:val="24"/>
        </w:rPr>
        <w:t>To receive credit for any assignment it must be submitted in the course on Blackboard. Assignments will not be accepted after their due dates except by permission from the professor which will only be granted in exigent circumstances as determined by the professor</w:t>
      </w:r>
    </w:p>
    <w:permEnd w:id="1683978470"/>
    <w:p w:rsidR="00561A38" w:rsidRPr="00561A38" w:rsidRDefault="00561A38" w:rsidP="00BB2909"/>
    <w:sectPr w:rsidR="00561A38" w:rsidRPr="00561A38"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F4C" w:rsidRDefault="00E27F4C" w:rsidP="002B1DF6">
      <w:pPr>
        <w:spacing w:after="0"/>
      </w:pPr>
      <w:r>
        <w:separator/>
      </w:r>
    </w:p>
  </w:endnote>
  <w:endnote w:type="continuationSeparator" w:id="0">
    <w:p w:rsidR="00E27F4C" w:rsidRDefault="00E27F4C"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8E0C95">
          <w:rPr>
            <w:noProof/>
          </w:rPr>
          <w:t>2</w:t>
        </w:r>
        <w:r>
          <w:rPr>
            <w:noProof/>
          </w:rPr>
          <w:fldChar w:fldCharType="end"/>
        </w:r>
      </w:p>
    </w:sdtContent>
  </w:sdt>
  <w:p w:rsidR="007200FA" w:rsidRPr="007200FA" w:rsidRDefault="00217FDB">
    <w:pPr>
      <w:pStyle w:val="Footer"/>
      <w:rPr>
        <w:i/>
        <w:sz w:val="16"/>
        <w:szCs w:val="16"/>
      </w:rPr>
    </w:pPr>
    <w:r>
      <w:rPr>
        <w:i/>
        <w:sz w:val="16"/>
        <w:szCs w:val="16"/>
      </w:rPr>
      <w:t xml:space="preserve">Template Updated May 13, </w:t>
    </w:r>
    <w:r w:rsidR="00D74ACB">
      <w:rPr>
        <w:i/>
        <w:sz w:val="16"/>
        <w:szCs w:val="16"/>
      </w:rPr>
      <w:t>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8E0C95">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FD17BE">
      <w:rPr>
        <w:i/>
        <w:sz w:val="16"/>
        <w:szCs w:val="16"/>
      </w:rPr>
      <w:t>mplate Updated May 13</w:t>
    </w:r>
    <w:r w:rsidR="00D74ACB">
      <w:rPr>
        <w:i/>
        <w:sz w:val="16"/>
        <w:szCs w:val="16"/>
      </w:rPr>
      <w:t>,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F4C" w:rsidRDefault="00E27F4C" w:rsidP="002B1DF6">
      <w:pPr>
        <w:spacing w:after="0"/>
      </w:pPr>
      <w:r>
        <w:separator/>
      </w:r>
    </w:p>
  </w:footnote>
  <w:footnote w:type="continuationSeparator" w:id="0">
    <w:p w:rsidR="00E27F4C" w:rsidRDefault="00E27F4C"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F2914"/>
    <w:multiLevelType w:val="hybridMultilevel"/>
    <w:tmpl w:val="E4041DAA"/>
    <w:lvl w:ilvl="0" w:tplc="8586F85E">
      <w:start w:val="1"/>
      <w:numFmt w:val="bullet"/>
      <w:lvlText w:val=""/>
      <w:lvlJc w:val="left"/>
      <w:pPr>
        <w:tabs>
          <w:tab w:val="num" w:pos="1170"/>
        </w:tabs>
        <w:ind w:left="1170" w:hanging="360"/>
      </w:pPr>
      <w:rPr>
        <w:rFonts w:ascii="Symbol" w:hAnsi="Symbol" w:hint="default"/>
        <w:sz w:val="22"/>
        <w:szCs w:val="22"/>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 w15:restartNumberingAfterBreak="0">
    <w:nsid w:val="516C6FFC"/>
    <w:multiLevelType w:val="hybridMultilevel"/>
    <w:tmpl w:val="C3B8090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E441B66"/>
    <w:multiLevelType w:val="hybridMultilevel"/>
    <w:tmpl w:val="7CC87F56"/>
    <w:lvl w:ilvl="0" w:tplc="04090001">
      <w:start w:val="1"/>
      <w:numFmt w:val="bullet"/>
      <w:lvlText w:val=""/>
      <w:lvlJc w:val="left"/>
      <w:pPr>
        <w:tabs>
          <w:tab w:val="num" w:pos="1080"/>
        </w:tabs>
        <w:ind w:left="1080" w:hanging="360"/>
      </w:pPr>
      <w:rPr>
        <w:rFonts w:ascii="Symbol" w:hAnsi="Symbol" w:hint="default"/>
        <w:sz w:val="20"/>
        <w:szCs w:val="20"/>
      </w:rPr>
    </w:lvl>
    <w:lvl w:ilvl="1" w:tplc="274E2ACC">
      <w:start w:val="1"/>
      <w:numFmt w:val="bullet"/>
      <w:lvlText w:val=""/>
      <w:lvlJc w:val="left"/>
      <w:pPr>
        <w:tabs>
          <w:tab w:val="num" w:pos="1800"/>
        </w:tabs>
        <w:ind w:left="1800" w:hanging="360"/>
      </w:pPr>
      <w:rPr>
        <w:rFonts w:ascii="Symbol" w:hAnsi="Symbol" w:hint="default"/>
        <w:b/>
        <w:i w:val="0"/>
        <w:color w:val="auto"/>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3A4487B"/>
    <w:multiLevelType w:val="hybridMultilevel"/>
    <w:tmpl w:val="CBB0CCF4"/>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LsT7GwrFBDK65GQWt9AN/jn3y81GdHVcW2i9A4B7ByqTGFtl/KkgLcZ5dSt02KL6ZZNzST+dvuUzVyHd1yKBeA==" w:salt="ydFDN8PL4KMCBDY35oxWl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3349C"/>
    <w:rsid w:val="0003392B"/>
    <w:rsid w:val="000424F5"/>
    <w:rsid w:val="00042760"/>
    <w:rsid w:val="00045F20"/>
    <w:rsid w:val="000532CC"/>
    <w:rsid w:val="0005418A"/>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0E601F"/>
    <w:rsid w:val="000F3640"/>
    <w:rsid w:val="00115F24"/>
    <w:rsid w:val="001260E9"/>
    <w:rsid w:val="00127703"/>
    <w:rsid w:val="00136EF4"/>
    <w:rsid w:val="00150810"/>
    <w:rsid w:val="001516E2"/>
    <w:rsid w:val="001519E5"/>
    <w:rsid w:val="001579DA"/>
    <w:rsid w:val="00163893"/>
    <w:rsid w:val="00181C30"/>
    <w:rsid w:val="00182992"/>
    <w:rsid w:val="00182DFB"/>
    <w:rsid w:val="00186446"/>
    <w:rsid w:val="001868A3"/>
    <w:rsid w:val="001871AA"/>
    <w:rsid w:val="00190645"/>
    <w:rsid w:val="0019202D"/>
    <w:rsid w:val="001D7981"/>
    <w:rsid w:val="001F2342"/>
    <w:rsid w:val="00201D2A"/>
    <w:rsid w:val="0020380B"/>
    <w:rsid w:val="002075C7"/>
    <w:rsid w:val="00212CEC"/>
    <w:rsid w:val="002160B2"/>
    <w:rsid w:val="00217FDB"/>
    <w:rsid w:val="00220AE9"/>
    <w:rsid w:val="00234679"/>
    <w:rsid w:val="00243EA9"/>
    <w:rsid w:val="0025141E"/>
    <w:rsid w:val="00257A33"/>
    <w:rsid w:val="00264B6B"/>
    <w:rsid w:val="00265E3A"/>
    <w:rsid w:val="00267A17"/>
    <w:rsid w:val="0027310A"/>
    <w:rsid w:val="00297A1A"/>
    <w:rsid w:val="002A1439"/>
    <w:rsid w:val="002B1DF6"/>
    <w:rsid w:val="002B2AA9"/>
    <w:rsid w:val="002B622D"/>
    <w:rsid w:val="002E75B9"/>
    <w:rsid w:val="002F04E7"/>
    <w:rsid w:val="002F107D"/>
    <w:rsid w:val="0030460A"/>
    <w:rsid w:val="00306FAF"/>
    <w:rsid w:val="00312DC8"/>
    <w:rsid w:val="00313AAA"/>
    <w:rsid w:val="00314270"/>
    <w:rsid w:val="00320C17"/>
    <w:rsid w:val="00321C1A"/>
    <w:rsid w:val="00333FBC"/>
    <w:rsid w:val="00337E69"/>
    <w:rsid w:val="00346645"/>
    <w:rsid w:val="00363090"/>
    <w:rsid w:val="00365D7A"/>
    <w:rsid w:val="00375E08"/>
    <w:rsid w:val="003865BD"/>
    <w:rsid w:val="003925A2"/>
    <w:rsid w:val="003A7E7C"/>
    <w:rsid w:val="003B243F"/>
    <w:rsid w:val="003B5A0A"/>
    <w:rsid w:val="003D2FD3"/>
    <w:rsid w:val="003D6AE5"/>
    <w:rsid w:val="003E5236"/>
    <w:rsid w:val="003F21CC"/>
    <w:rsid w:val="00403394"/>
    <w:rsid w:val="00411FC2"/>
    <w:rsid w:val="00413F25"/>
    <w:rsid w:val="0041564B"/>
    <w:rsid w:val="004227A2"/>
    <w:rsid w:val="00424789"/>
    <w:rsid w:val="0043263A"/>
    <w:rsid w:val="004337C6"/>
    <w:rsid w:val="00445CBF"/>
    <w:rsid w:val="004473EC"/>
    <w:rsid w:val="00452059"/>
    <w:rsid w:val="00457132"/>
    <w:rsid w:val="00472EAE"/>
    <w:rsid w:val="004732FD"/>
    <w:rsid w:val="004771E7"/>
    <w:rsid w:val="0048533B"/>
    <w:rsid w:val="0048591F"/>
    <w:rsid w:val="00485DE2"/>
    <w:rsid w:val="004958DC"/>
    <w:rsid w:val="004A1928"/>
    <w:rsid w:val="004B7F72"/>
    <w:rsid w:val="004C49D9"/>
    <w:rsid w:val="004C78DD"/>
    <w:rsid w:val="004E2C2D"/>
    <w:rsid w:val="004E5235"/>
    <w:rsid w:val="004F5DFE"/>
    <w:rsid w:val="0050039B"/>
    <w:rsid w:val="005042F5"/>
    <w:rsid w:val="00504C03"/>
    <w:rsid w:val="00515303"/>
    <w:rsid w:val="0051737C"/>
    <w:rsid w:val="00517FDC"/>
    <w:rsid w:val="005223EB"/>
    <w:rsid w:val="00526DF4"/>
    <w:rsid w:val="005441B5"/>
    <w:rsid w:val="00550454"/>
    <w:rsid w:val="00554C54"/>
    <w:rsid w:val="00555D54"/>
    <w:rsid w:val="00561A38"/>
    <w:rsid w:val="0058393B"/>
    <w:rsid w:val="00596CA1"/>
    <w:rsid w:val="005B6F24"/>
    <w:rsid w:val="005C0B25"/>
    <w:rsid w:val="005D3345"/>
    <w:rsid w:val="005D41E2"/>
    <w:rsid w:val="005E532F"/>
    <w:rsid w:val="005F3BBC"/>
    <w:rsid w:val="00615827"/>
    <w:rsid w:val="006274B7"/>
    <w:rsid w:val="00630412"/>
    <w:rsid w:val="006411A9"/>
    <w:rsid w:val="00654D1F"/>
    <w:rsid w:val="006617B3"/>
    <w:rsid w:val="00664B1B"/>
    <w:rsid w:val="0068041F"/>
    <w:rsid w:val="00687301"/>
    <w:rsid w:val="00691DB2"/>
    <w:rsid w:val="006A24F7"/>
    <w:rsid w:val="006A4625"/>
    <w:rsid w:val="006A70C4"/>
    <w:rsid w:val="006B0249"/>
    <w:rsid w:val="006B3B3E"/>
    <w:rsid w:val="006B63F5"/>
    <w:rsid w:val="006C0F94"/>
    <w:rsid w:val="006C4273"/>
    <w:rsid w:val="006E0CD5"/>
    <w:rsid w:val="006F6388"/>
    <w:rsid w:val="007143D3"/>
    <w:rsid w:val="007200FA"/>
    <w:rsid w:val="00723490"/>
    <w:rsid w:val="00727D6C"/>
    <w:rsid w:val="00731672"/>
    <w:rsid w:val="00743BA1"/>
    <w:rsid w:val="0074489B"/>
    <w:rsid w:val="007452F5"/>
    <w:rsid w:val="007779FF"/>
    <w:rsid w:val="00777E3A"/>
    <w:rsid w:val="00792FD9"/>
    <w:rsid w:val="00794217"/>
    <w:rsid w:val="00794599"/>
    <w:rsid w:val="007958C7"/>
    <w:rsid w:val="007A039F"/>
    <w:rsid w:val="007A37BB"/>
    <w:rsid w:val="007A4624"/>
    <w:rsid w:val="007A46FB"/>
    <w:rsid w:val="007B07F0"/>
    <w:rsid w:val="007D1957"/>
    <w:rsid w:val="007D54A2"/>
    <w:rsid w:val="007D5A2A"/>
    <w:rsid w:val="007D6597"/>
    <w:rsid w:val="007E32A0"/>
    <w:rsid w:val="007F68EC"/>
    <w:rsid w:val="007F73E9"/>
    <w:rsid w:val="007F7E56"/>
    <w:rsid w:val="008011E3"/>
    <w:rsid w:val="00801718"/>
    <w:rsid w:val="00805226"/>
    <w:rsid w:val="008067C9"/>
    <w:rsid w:val="008209CF"/>
    <w:rsid w:val="0082213E"/>
    <w:rsid w:val="00822C94"/>
    <w:rsid w:val="00827120"/>
    <w:rsid w:val="00835832"/>
    <w:rsid w:val="00854762"/>
    <w:rsid w:val="0085590C"/>
    <w:rsid w:val="00877960"/>
    <w:rsid w:val="00887623"/>
    <w:rsid w:val="008975E6"/>
    <w:rsid w:val="008A1325"/>
    <w:rsid w:val="008A1E75"/>
    <w:rsid w:val="008E0C95"/>
    <w:rsid w:val="008E4BEB"/>
    <w:rsid w:val="008E6A92"/>
    <w:rsid w:val="008F0BA1"/>
    <w:rsid w:val="008F4E22"/>
    <w:rsid w:val="008F6A43"/>
    <w:rsid w:val="0091313B"/>
    <w:rsid w:val="009153E0"/>
    <w:rsid w:val="0091771C"/>
    <w:rsid w:val="00925B7B"/>
    <w:rsid w:val="00932C76"/>
    <w:rsid w:val="00932E84"/>
    <w:rsid w:val="00935C1D"/>
    <w:rsid w:val="009419CA"/>
    <w:rsid w:val="00965F52"/>
    <w:rsid w:val="00965F8D"/>
    <w:rsid w:val="00966E29"/>
    <w:rsid w:val="00977407"/>
    <w:rsid w:val="00980258"/>
    <w:rsid w:val="00981A78"/>
    <w:rsid w:val="00992840"/>
    <w:rsid w:val="009A132B"/>
    <w:rsid w:val="009A2EF4"/>
    <w:rsid w:val="009A4A82"/>
    <w:rsid w:val="009B0765"/>
    <w:rsid w:val="009B2264"/>
    <w:rsid w:val="009C30CD"/>
    <w:rsid w:val="009C4A5D"/>
    <w:rsid w:val="009C5B45"/>
    <w:rsid w:val="009C5BC0"/>
    <w:rsid w:val="009D1B4D"/>
    <w:rsid w:val="009D7A1A"/>
    <w:rsid w:val="009E6D65"/>
    <w:rsid w:val="009F75C2"/>
    <w:rsid w:val="00A036C1"/>
    <w:rsid w:val="00A105A1"/>
    <w:rsid w:val="00A24A3B"/>
    <w:rsid w:val="00A24F44"/>
    <w:rsid w:val="00A408F0"/>
    <w:rsid w:val="00A41476"/>
    <w:rsid w:val="00A42684"/>
    <w:rsid w:val="00A46F04"/>
    <w:rsid w:val="00A505EA"/>
    <w:rsid w:val="00A52824"/>
    <w:rsid w:val="00A54743"/>
    <w:rsid w:val="00A61071"/>
    <w:rsid w:val="00A63FFD"/>
    <w:rsid w:val="00A75079"/>
    <w:rsid w:val="00A875CA"/>
    <w:rsid w:val="00A93B4F"/>
    <w:rsid w:val="00AA17E8"/>
    <w:rsid w:val="00AB75CB"/>
    <w:rsid w:val="00AC332B"/>
    <w:rsid w:val="00AD34CF"/>
    <w:rsid w:val="00AD384B"/>
    <w:rsid w:val="00AD4C42"/>
    <w:rsid w:val="00AD7E52"/>
    <w:rsid w:val="00AE72BC"/>
    <w:rsid w:val="00B01774"/>
    <w:rsid w:val="00B03977"/>
    <w:rsid w:val="00B10FDC"/>
    <w:rsid w:val="00B11F66"/>
    <w:rsid w:val="00B151C1"/>
    <w:rsid w:val="00B163F9"/>
    <w:rsid w:val="00B201A7"/>
    <w:rsid w:val="00B2326E"/>
    <w:rsid w:val="00B319D7"/>
    <w:rsid w:val="00B36366"/>
    <w:rsid w:val="00B45FD2"/>
    <w:rsid w:val="00B5343B"/>
    <w:rsid w:val="00B53C43"/>
    <w:rsid w:val="00B570EA"/>
    <w:rsid w:val="00B66EC9"/>
    <w:rsid w:val="00B71E16"/>
    <w:rsid w:val="00B86278"/>
    <w:rsid w:val="00B90F79"/>
    <w:rsid w:val="00B915AC"/>
    <w:rsid w:val="00B9240F"/>
    <w:rsid w:val="00BB2909"/>
    <w:rsid w:val="00BB466F"/>
    <w:rsid w:val="00BD2452"/>
    <w:rsid w:val="00C03E5A"/>
    <w:rsid w:val="00C147F1"/>
    <w:rsid w:val="00C15B81"/>
    <w:rsid w:val="00C2387D"/>
    <w:rsid w:val="00C31005"/>
    <w:rsid w:val="00C43288"/>
    <w:rsid w:val="00C50789"/>
    <w:rsid w:val="00C5139D"/>
    <w:rsid w:val="00C54DF6"/>
    <w:rsid w:val="00C60300"/>
    <w:rsid w:val="00C62764"/>
    <w:rsid w:val="00C67DE5"/>
    <w:rsid w:val="00C82B1D"/>
    <w:rsid w:val="00C905CB"/>
    <w:rsid w:val="00C9196C"/>
    <w:rsid w:val="00C94949"/>
    <w:rsid w:val="00CC1F93"/>
    <w:rsid w:val="00CC2928"/>
    <w:rsid w:val="00CC5159"/>
    <w:rsid w:val="00CD37C0"/>
    <w:rsid w:val="00CD44D4"/>
    <w:rsid w:val="00CE0888"/>
    <w:rsid w:val="00CE6FA7"/>
    <w:rsid w:val="00D039C6"/>
    <w:rsid w:val="00D04DCC"/>
    <w:rsid w:val="00D05CD4"/>
    <w:rsid w:val="00D22113"/>
    <w:rsid w:val="00D232D4"/>
    <w:rsid w:val="00D338AC"/>
    <w:rsid w:val="00D428EE"/>
    <w:rsid w:val="00D4306D"/>
    <w:rsid w:val="00D47AED"/>
    <w:rsid w:val="00D51560"/>
    <w:rsid w:val="00D61078"/>
    <w:rsid w:val="00D62ED9"/>
    <w:rsid w:val="00D63141"/>
    <w:rsid w:val="00D65AD0"/>
    <w:rsid w:val="00D71297"/>
    <w:rsid w:val="00D72497"/>
    <w:rsid w:val="00D74ACB"/>
    <w:rsid w:val="00D825C1"/>
    <w:rsid w:val="00D97D00"/>
    <w:rsid w:val="00DA29DA"/>
    <w:rsid w:val="00DC38DC"/>
    <w:rsid w:val="00DC3E8E"/>
    <w:rsid w:val="00DC4773"/>
    <w:rsid w:val="00DE1FCB"/>
    <w:rsid w:val="00DF391E"/>
    <w:rsid w:val="00DF4F68"/>
    <w:rsid w:val="00E00AB9"/>
    <w:rsid w:val="00E0130F"/>
    <w:rsid w:val="00E0217B"/>
    <w:rsid w:val="00E11763"/>
    <w:rsid w:val="00E159C2"/>
    <w:rsid w:val="00E169B1"/>
    <w:rsid w:val="00E20352"/>
    <w:rsid w:val="00E235CA"/>
    <w:rsid w:val="00E237DA"/>
    <w:rsid w:val="00E256F7"/>
    <w:rsid w:val="00E27F4C"/>
    <w:rsid w:val="00E43976"/>
    <w:rsid w:val="00E45DF1"/>
    <w:rsid w:val="00E46F18"/>
    <w:rsid w:val="00E47C6C"/>
    <w:rsid w:val="00E50D0A"/>
    <w:rsid w:val="00E57162"/>
    <w:rsid w:val="00E607E9"/>
    <w:rsid w:val="00E624B9"/>
    <w:rsid w:val="00E62A61"/>
    <w:rsid w:val="00E71F33"/>
    <w:rsid w:val="00E76ACF"/>
    <w:rsid w:val="00E8301B"/>
    <w:rsid w:val="00E9297B"/>
    <w:rsid w:val="00E94B8E"/>
    <w:rsid w:val="00E96CE9"/>
    <w:rsid w:val="00E97627"/>
    <w:rsid w:val="00EA0232"/>
    <w:rsid w:val="00EB117A"/>
    <w:rsid w:val="00EB1579"/>
    <w:rsid w:val="00EB4B5E"/>
    <w:rsid w:val="00EC6092"/>
    <w:rsid w:val="00EC72D3"/>
    <w:rsid w:val="00ED358E"/>
    <w:rsid w:val="00ED3BCE"/>
    <w:rsid w:val="00ED68FD"/>
    <w:rsid w:val="00EE08F1"/>
    <w:rsid w:val="00EE748C"/>
    <w:rsid w:val="00EF0ABF"/>
    <w:rsid w:val="00EF151F"/>
    <w:rsid w:val="00EF20D1"/>
    <w:rsid w:val="00F1356E"/>
    <w:rsid w:val="00F144E3"/>
    <w:rsid w:val="00F15BF6"/>
    <w:rsid w:val="00F2368A"/>
    <w:rsid w:val="00F25325"/>
    <w:rsid w:val="00F26E2B"/>
    <w:rsid w:val="00F31485"/>
    <w:rsid w:val="00F32F93"/>
    <w:rsid w:val="00F40A00"/>
    <w:rsid w:val="00F448CF"/>
    <w:rsid w:val="00F53E47"/>
    <w:rsid w:val="00F54EA2"/>
    <w:rsid w:val="00F84683"/>
    <w:rsid w:val="00FA60BB"/>
    <w:rsid w:val="00FA746D"/>
    <w:rsid w:val="00FC34B9"/>
    <w:rsid w:val="00FC3B09"/>
    <w:rsid w:val="00FD17BE"/>
    <w:rsid w:val="00FD4569"/>
    <w:rsid w:val="00FE3556"/>
    <w:rsid w:val="00FE3C04"/>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990DB"/>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B29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 w:type="character" w:customStyle="1" w:styleId="Heading2Char">
    <w:name w:val="Heading 2 Char"/>
    <w:basedOn w:val="DefaultParagraphFont"/>
    <w:link w:val="Heading2"/>
    <w:uiPriority w:val="9"/>
    <w:semiHidden/>
    <w:rsid w:val="00BB29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atalog.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D8D89-5082-4635-BC50-5B1A8CF9C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1440</Words>
  <Characters>8209</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Administrator</cp:lastModifiedBy>
  <cp:revision>3</cp:revision>
  <dcterms:created xsi:type="dcterms:W3CDTF">2020-10-16T14:35:00Z</dcterms:created>
  <dcterms:modified xsi:type="dcterms:W3CDTF">2020-10-16T14:49:00Z</dcterms:modified>
</cp:coreProperties>
</file>