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0C6F74"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0C6F7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7151B1" w:rsidRPr="00E50A70" w:rsidRDefault="007151B1" w:rsidP="007151B1">
      <w:pPr>
        <w:pStyle w:val="Heading1"/>
      </w:pPr>
      <w:r w:rsidRPr="0049523D">
        <w:t>UNIVERSITY MISSION STATEMENT</w:t>
      </w:r>
    </w:p>
    <w:p w:rsidR="007151B1" w:rsidRPr="00CB34B3" w:rsidRDefault="007151B1" w:rsidP="007151B1">
      <w:pPr>
        <w:rPr>
          <w:szCs w:val="24"/>
        </w:rPr>
      </w:pPr>
      <w:r w:rsidRPr="00CB34B3">
        <w:rPr>
          <w:szCs w:val="24"/>
        </w:rPr>
        <w:t>Wayland Baptist University exists to educate students in an academically challenging, learning-focused and distinctively Christian environment for professional success and service to God and humankind.</w:t>
      </w:r>
    </w:p>
    <w:p w:rsidR="007151B1" w:rsidRPr="00322CF7" w:rsidRDefault="007151B1" w:rsidP="007151B1">
      <w:pPr>
        <w:pStyle w:val="Heading1"/>
      </w:pPr>
      <w:r w:rsidRPr="00322CF7">
        <w:t xml:space="preserve">COURSE NUMBER &amp; NAME: </w:t>
      </w:r>
    </w:p>
    <w:p w:rsidR="00322CF7" w:rsidRPr="00322CF7" w:rsidRDefault="000C6F74" w:rsidP="00322CF7">
      <w:pPr>
        <w:rPr>
          <w:sz w:val="24"/>
          <w:szCs w:val="24"/>
        </w:rPr>
      </w:pPr>
      <w:r>
        <w:rPr>
          <w:sz w:val="24"/>
          <w:szCs w:val="24"/>
        </w:rPr>
        <w:t xml:space="preserve">THST/PHIL </w:t>
      </w:r>
      <w:r w:rsidR="002C4322">
        <w:rPr>
          <w:sz w:val="24"/>
          <w:szCs w:val="24"/>
        </w:rPr>
        <w:t>5</w:t>
      </w:r>
      <w:r>
        <w:rPr>
          <w:sz w:val="24"/>
          <w:szCs w:val="24"/>
        </w:rPr>
        <w:t>331</w:t>
      </w:r>
      <w:r>
        <w:rPr>
          <w:sz w:val="24"/>
          <w:szCs w:val="24"/>
        </w:rPr>
        <w:tab/>
        <w:t>Christian Faith in a Post-Christian World</w:t>
      </w:r>
    </w:p>
    <w:p w:rsidR="007151B1" w:rsidRPr="0049523D" w:rsidRDefault="007151B1" w:rsidP="007151B1">
      <w:pPr>
        <w:pStyle w:val="Heading1"/>
      </w:pPr>
      <w:r w:rsidRPr="0049523D">
        <w:t xml:space="preserve">TERM: </w:t>
      </w:r>
    </w:p>
    <w:p w:rsidR="00150A07" w:rsidRPr="000D2A88" w:rsidRDefault="00150A07" w:rsidP="00150A07">
      <w:pPr>
        <w:tabs>
          <w:tab w:val="left" w:pos="2160"/>
          <w:tab w:val="left" w:pos="7200"/>
        </w:tabs>
        <w:suppressAutoHyphens/>
        <w:rPr>
          <w:rFonts w:cstheme="minorHAnsi"/>
          <w:spacing w:val="-3"/>
          <w:sz w:val="24"/>
          <w:szCs w:val="24"/>
        </w:rPr>
      </w:pPr>
      <w:r>
        <w:rPr>
          <w:sz w:val="24"/>
          <w:szCs w:val="24"/>
        </w:rPr>
        <w:t>Fall 2</w:t>
      </w:r>
      <w:r w:rsidRPr="000D2A88">
        <w:rPr>
          <w:sz w:val="24"/>
          <w:szCs w:val="24"/>
        </w:rPr>
        <w:t xml:space="preserve"> 202</w:t>
      </w:r>
      <w:r>
        <w:rPr>
          <w:sz w:val="24"/>
          <w:szCs w:val="24"/>
        </w:rPr>
        <w:t>1</w:t>
      </w:r>
      <w:r w:rsidRPr="000D2A88">
        <w:rPr>
          <w:sz w:val="24"/>
          <w:szCs w:val="24"/>
        </w:rPr>
        <w:tab/>
      </w:r>
      <w:r>
        <w:rPr>
          <w:sz w:val="24"/>
          <w:szCs w:val="24"/>
        </w:rPr>
        <w:t>Oct 11</w:t>
      </w:r>
      <w:r w:rsidRPr="000D2A88">
        <w:rPr>
          <w:rFonts w:cstheme="minorHAnsi"/>
          <w:sz w:val="24"/>
          <w:szCs w:val="24"/>
        </w:rPr>
        <w:t>-</w:t>
      </w:r>
      <w:r>
        <w:rPr>
          <w:rFonts w:cstheme="minorHAnsi"/>
          <w:sz w:val="24"/>
          <w:szCs w:val="24"/>
        </w:rPr>
        <w:t>Dec 11</w:t>
      </w:r>
      <w:r w:rsidRPr="000D2A88">
        <w:rPr>
          <w:rFonts w:cstheme="minorHAnsi"/>
          <w:sz w:val="24"/>
          <w:szCs w:val="24"/>
        </w:rPr>
        <w:t>, 202</w:t>
      </w:r>
      <w:r>
        <w:rPr>
          <w:rFonts w:cstheme="minorHAnsi"/>
          <w:sz w:val="24"/>
          <w:szCs w:val="24"/>
        </w:rPr>
        <w:t>1</w:t>
      </w:r>
    </w:p>
    <w:p w:rsidR="007151B1" w:rsidRPr="00322CF7" w:rsidRDefault="007151B1" w:rsidP="007151B1">
      <w:pPr>
        <w:pStyle w:val="Heading1"/>
      </w:pPr>
      <w:bookmarkStart w:id="0" w:name="_GoBack"/>
      <w:bookmarkEnd w:id="0"/>
      <w:r w:rsidRPr="00322CF7">
        <w:t xml:space="preserve">INSTRUCTOR: </w:t>
      </w:r>
    </w:p>
    <w:p w:rsidR="002050FA" w:rsidRDefault="002050FA" w:rsidP="002050FA">
      <w:pPr>
        <w:spacing w:after="0"/>
        <w:rPr>
          <w:rFonts w:cstheme="minorHAnsi"/>
          <w:sz w:val="24"/>
          <w:szCs w:val="24"/>
        </w:rPr>
      </w:pPr>
      <w:r w:rsidRPr="0073316D">
        <w:rPr>
          <w:rFonts w:cstheme="minorHAnsi"/>
          <w:sz w:val="24"/>
          <w:szCs w:val="24"/>
        </w:rPr>
        <w:t>Dr. J. M. Givens Jr.</w:t>
      </w:r>
    </w:p>
    <w:p w:rsidR="002050FA" w:rsidRPr="0073316D" w:rsidRDefault="002050FA" w:rsidP="002050FA">
      <w:pPr>
        <w:rPr>
          <w:rFonts w:cstheme="minorHAnsi"/>
          <w:sz w:val="24"/>
          <w:szCs w:val="24"/>
        </w:rPr>
      </w:pPr>
      <w:r w:rsidRPr="0073316D">
        <w:rPr>
          <w:rFonts w:cstheme="minorHAnsi"/>
          <w:sz w:val="24"/>
          <w:szCs w:val="24"/>
        </w:rPr>
        <w:t>Professor of Theological Studies, Director of Online Christian Studies Programs</w:t>
      </w:r>
    </w:p>
    <w:p w:rsidR="007151B1" w:rsidRPr="00322CF7" w:rsidRDefault="007151B1" w:rsidP="007151B1">
      <w:pPr>
        <w:pStyle w:val="Heading1"/>
      </w:pPr>
      <w:r w:rsidRPr="00322CF7">
        <w:t>CONTACT INFORMATION:</w:t>
      </w:r>
    </w:p>
    <w:p w:rsidR="002050FA" w:rsidRPr="0073316D" w:rsidRDefault="002050FA" w:rsidP="002050FA">
      <w:pPr>
        <w:rPr>
          <w:sz w:val="24"/>
          <w:szCs w:val="24"/>
        </w:rPr>
      </w:pPr>
      <w:r w:rsidRPr="0073316D">
        <w:rPr>
          <w:sz w:val="24"/>
          <w:szCs w:val="24"/>
        </w:rPr>
        <w:t>Office phone: 806.291.1166 (assistant 806.291.1160)</w:t>
      </w:r>
    </w:p>
    <w:p w:rsidR="002050FA" w:rsidRPr="0073316D" w:rsidRDefault="002050FA" w:rsidP="002050FA">
      <w:pPr>
        <w:rPr>
          <w:sz w:val="24"/>
          <w:szCs w:val="24"/>
        </w:rPr>
      </w:pPr>
      <w:r w:rsidRPr="0073316D">
        <w:rPr>
          <w:sz w:val="24"/>
          <w:szCs w:val="24"/>
        </w:rPr>
        <w:t>WBU Email: jgivens@wbu.edu</w:t>
      </w:r>
    </w:p>
    <w:p w:rsidR="00CB34B3" w:rsidRPr="000D2A88" w:rsidRDefault="00CB34B3" w:rsidP="00CB34B3">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7151B1" w:rsidRPr="00322CF7" w:rsidRDefault="007151B1" w:rsidP="007151B1">
      <w:pPr>
        <w:pStyle w:val="Heading1"/>
      </w:pPr>
      <w:r w:rsidRPr="00322CF7">
        <w:t xml:space="preserve">OFFICE HOURS, BUILDING &amp; LOCATION: </w:t>
      </w:r>
    </w:p>
    <w:p w:rsidR="007151B1" w:rsidRPr="00E50A70" w:rsidRDefault="007151B1" w:rsidP="007151B1">
      <w:pPr>
        <w:rPr>
          <w:sz w:val="24"/>
          <w:szCs w:val="24"/>
        </w:rPr>
      </w:pPr>
      <w:r w:rsidRPr="00E50A70">
        <w:rPr>
          <w:sz w:val="24"/>
          <w:szCs w:val="24"/>
        </w:rPr>
        <w:t>Flores Bible Building office suite</w:t>
      </w:r>
    </w:p>
    <w:p w:rsidR="00CB34B3" w:rsidRPr="00352098" w:rsidRDefault="00CB34B3" w:rsidP="00CB34B3">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7151B1" w:rsidRPr="00322CF7" w:rsidRDefault="007151B1" w:rsidP="007151B1">
      <w:pPr>
        <w:pStyle w:val="Heading1"/>
      </w:pPr>
      <w:r w:rsidRPr="00322CF7">
        <w:t>COURSE MEETING TIME &amp; LOCATION:</w:t>
      </w:r>
    </w:p>
    <w:p w:rsidR="007151B1" w:rsidRPr="00E50A70" w:rsidRDefault="007151B1" w:rsidP="007151B1">
      <w:pPr>
        <w:rPr>
          <w:sz w:val="28"/>
          <w:szCs w:val="24"/>
        </w:rPr>
      </w:pPr>
      <w:r w:rsidRPr="00E50A70">
        <w:rPr>
          <w:rFonts w:cstheme="minorHAnsi"/>
          <w:spacing w:val="-3"/>
          <w:sz w:val="24"/>
        </w:rPr>
        <w:t xml:space="preserve">Asynchronous interaction with specific deadlines managed through </w:t>
      </w:r>
      <w:hyperlink r:id="rId6" w:history="1">
        <w:r w:rsidRPr="00E50A70">
          <w:rPr>
            <w:rStyle w:val="Hyperlink"/>
            <w:rFonts w:cstheme="minorHAnsi"/>
            <w:spacing w:val="-3"/>
            <w:sz w:val="24"/>
          </w:rPr>
          <w:t>Blackboard</w:t>
        </w:r>
      </w:hyperlink>
    </w:p>
    <w:p w:rsidR="007151B1" w:rsidRPr="00322CF7" w:rsidRDefault="007151B1" w:rsidP="007151B1">
      <w:pPr>
        <w:pStyle w:val="Heading1"/>
      </w:pPr>
      <w:r w:rsidRPr="00322CF7">
        <w:t xml:space="preserve">CATALOG DESCRIPTION: </w:t>
      </w:r>
    </w:p>
    <w:p w:rsidR="00322CF7" w:rsidRPr="0027094E" w:rsidRDefault="002C4322" w:rsidP="00322CF7">
      <w:pPr>
        <w:rPr>
          <w:sz w:val="28"/>
          <w:szCs w:val="24"/>
        </w:rPr>
      </w:pPr>
      <w:r w:rsidRPr="0027094E">
        <w:rPr>
          <w:sz w:val="24"/>
        </w:rPr>
        <w:t>Critical analysis of contemporary intellectual challenges and concerns—such as the existence of God, the relation of faith and science, the problem of evil and suffering, miracles and the historicity of the resurrection of Jesus, and religious pluralism—and appropriate Christian responses that engage these issues in a biblically and theologically responsible manner.</w:t>
      </w:r>
    </w:p>
    <w:p w:rsidR="00322CF7" w:rsidRPr="00322CF7" w:rsidRDefault="00322CF7" w:rsidP="007151B1">
      <w:pPr>
        <w:pStyle w:val="Heading1"/>
        <w:rPr>
          <w:color w:val="2F5496" w:themeColor="accent5" w:themeShade="BF"/>
        </w:rPr>
      </w:pPr>
      <w:r w:rsidRPr="00322CF7">
        <w:t>PREREQUISITE</w:t>
      </w:r>
      <w:r w:rsidRPr="00322CF7">
        <w:rPr>
          <w:color w:val="2F5496" w:themeColor="accent5" w:themeShade="BF"/>
        </w:rPr>
        <w:t>:</w:t>
      </w:r>
    </w:p>
    <w:p w:rsidR="00322CF7" w:rsidRPr="0027094E" w:rsidRDefault="007151B1" w:rsidP="00322CF7">
      <w:pPr>
        <w:rPr>
          <w:sz w:val="28"/>
          <w:szCs w:val="24"/>
        </w:rPr>
      </w:pPr>
      <w:r w:rsidRPr="0027094E">
        <w:rPr>
          <w:sz w:val="24"/>
        </w:rPr>
        <w:t>None, though THST5302, THST5303, and</w:t>
      </w:r>
      <w:r w:rsidR="00CB34B3">
        <w:rPr>
          <w:sz w:val="24"/>
        </w:rPr>
        <w:t>/or</w:t>
      </w:r>
      <w:r w:rsidRPr="0027094E">
        <w:rPr>
          <w:sz w:val="24"/>
        </w:rPr>
        <w:t xml:space="preserve"> THST5304 would be helpful</w:t>
      </w:r>
      <w:r w:rsidR="000C6F74" w:rsidRPr="0027094E">
        <w:rPr>
          <w:sz w:val="24"/>
        </w:rPr>
        <w:t>.</w:t>
      </w:r>
    </w:p>
    <w:p w:rsidR="00FD427C" w:rsidRDefault="00FD427C">
      <w:pPr>
        <w:rPr>
          <w:rFonts w:eastAsiaTheme="majorEastAsia" w:cstheme="minorHAnsi"/>
          <w:b/>
          <w:sz w:val="24"/>
          <w:szCs w:val="24"/>
        </w:rPr>
      </w:pPr>
      <w:r>
        <w:br w:type="page"/>
      </w:r>
    </w:p>
    <w:p w:rsidR="00FD427C" w:rsidRDefault="00FD427C" w:rsidP="00FD427C">
      <w:pPr>
        <w:pStyle w:val="Heading2"/>
        <w:rPr>
          <w:color w:val="auto"/>
        </w:rPr>
      </w:pPr>
      <w:r w:rsidRPr="00AB7401">
        <w:rPr>
          <w:color w:val="auto"/>
        </w:rPr>
        <w:lastRenderedPageBreak/>
        <w:t xml:space="preserve">REQUIRED TEXTBOOK AND RESOURCE MATERIAL: </w:t>
      </w:r>
    </w:p>
    <w:tbl>
      <w:tblPr>
        <w:tblStyle w:val="TableGrid"/>
        <w:tblW w:w="0" w:type="auto"/>
        <w:tblLook w:val="04A0" w:firstRow="1" w:lastRow="0" w:firstColumn="1" w:lastColumn="0" w:noHBand="0" w:noVBand="1"/>
      </w:tblPr>
      <w:tblGrid>
        <w:gridCol w:w="4054"/>
        <w:gridCol w:w="1794"/>
        <w:gridCol w:w="1105"/>
        <w:gridCol w:w="682"/>
        <w:gridCol w:w="1715"/>
      </w:tblGrid>
      <w:tr w:rsidR="00FD427C" w:rsidTr="00E850D0">
        <w:tc>
          <w:tcPr>
            <w:tcW w:w="0" w:type="auto"/>
          </w:tcPr>
          <w:p w:rsidR="00FD427C" w:rsidRPr="00874469" w:rsidRDefault="00FD427C" w:rsidP="00E850D0">
            <w:pPr>
              <w:rPr>
                <w:b/>
              </w:rPr>
            </w:pPr>
            <w:r w:rsidRPr="00874469">
              <w:rPr>
                <w:b/>
              </w:rPr>
              <w:t>Title</w:t>
            </w:r>
          </w:p>
        </w:tc>
        <w:tc>
          <w:tcPr>
            <w:tcW w:w="0" w:type="auto"/>
          </w:tcPr>
          <w:p w:rsidR="00FD427C" w:rsidRPr="00874469" w:rsidRDefault="00FD427C" w:rsidP="00E850D0">
            <w:pPr>
              <w:rPr>
                <w:b/>
              </w:rPr>
            </w:pPr>
            <w:r w:rsidRPr="00874469">
              <w:rPr>
                <w:b/>
              </w:rPr>
              <w:t>Editor/Author</w:t>
            </w:r>
          </w:p>
        </w:tc>
        <w:tc>
          <w:tcPr>
            <w:tcW w:w="0" w:type="auto"/>
          </w:tcPr>
          <w:p w:rsidR="00FD427C" w:rsidRPr="00874469" w:rsidRDefault="00FD427C" w:rsidP="00E850D0">
            <w:pPr>
              <w:rPr>
                <w:b/>
              </w:rPr>
            </w:pPr>
            <w:r w:rsidRPr="00874469">
              <w:rPr>
                <w:b/>
              </w:rPr>
              <w:t>Publisher</w:t>
            </w:r>
          </w:p>
        </w:tc>
        <w:tc>
          <w:tcPr>
            <w:tcW w:w="0" w:type="auto"/>
          </w:tcPr>
          <w:p w:rsidR="00FD427C" w:rsidRPr="00874469" w:rsidRDefault="00FD427C" w:rsidP="00E850D0">
            <w:pPr>
              <w:rPr>
                <w:b/>
              </w:rPr>
            </w:pPr>
            <w:r w:rsidRPr="00874469">
              <w:rPr>
                <w:b/>
              </w:rPr>
              <w:t>Year</w:t>
            </w:r>
          </w:p>
        </w:tc>
        <w:tc>
          <w:tcPr>
            <w:tcW w:w="0" w:type="auto"/>
          </w:tcPr>
          <w:p w:rsidR="00FD427C" w:rsidRPr="00874469" w:rsidRDefault="00FD427C" w:rsidP="00E850D0">
            <w:pPr>
              <w:rPr>
                <w:b/>
              </w:rPr>
            </w:pPr>
            <w:r w:rsidRPr="00874469">
              <w:rPr>
                <w:b/>
              </w:rPr>
              <w:t>ISBN</w:t>
            </w:r>
          </w:p>
        </w:tc>
      </w:tr>
      <w:tr w:rsidR="00FD427C" w:rsidTr="00E850D0">
        <w:tc>
          <w:tcPr>
            <w:tcW w:w="0" w:type="auto"/>
          </w:tcPr>
          <w:p w:rsidR="00FD427C" w:rsidRPr="00A96D0D" w:rsidRDefault="00FD427C" w:rsidP="00E850D0">
            <w:pPr>
              <w:rPr>
                <w:i/>
              </w:rPr>
            </w:pPr>
            <w:r w:rsidRPr="00A96D0D">
              <w:rPr>
                <w:i/>
              </w:rPr>
              <w:t>Confronting Christianity: 12 Hard Questions for the World’s Largest Religion</w:t>
            </w:r>
          </w:p>
        </w:tc>
        <w:tc>
          <w:tcPr>
            <w:tcW w:w="0" w:type="auto"/>
          </w:tcPr>
          <w:p w:rsidR="00FD427C" w:rsidRDefault="00FD427C" w:rsidP="00E850D0">
            <w:r>
              <w:t>Rebecca McLaughlin</w:t>
            </w:r>
          </w:p>
        </w:tc>
        <w:tc>
          <w:tcPr>
            <w:tcW w:w="0" w:type="auto"/>
          </w:tcPr>
          <w:p w:rsidR="00FD427C" w:rsidRDefault="00FD427C" w:rsidP="00E850D0">
            <w:r>
              <w:t>Crossway</w:t>
            </w:r>
          </w:p>
        </w:tc>
        <w:tc>
          <w:tcPr>
            <w:tcW w:w="0" w:type="auto"/>
          </w:tcPr>
          <w:p w:rsidR="00FD427C" w:rsidRDefault="00FD427C" w:rsidP="00E850D0">
            <w:r>
              <w:t>2019</w:t>
            </w:r>
          </w:p>
        </w:tc>
        <w:tc>
          <w:tcPr>
            <w:tcW w:w="0" w:type="auto"/>
          </w:tcPr>
          <w:p w:rsidR="00FD427C" w:rsidRPr="0044211E" w:rsidRDefault="00FD427C" w:rsidP="00E850D0">
            <w:pPr>
              <w:rPr>
                <w:rFonts w:ascii="Arial" w:hAnsi="Arial" w:cs="Arial"/>
                <w:color w:val="333333"/>
                <w:sz w:val="20"/>
                <w:szCs w:val="20"/>
                <w:shd w:val="clear" w:color="auto" w:fill="FFFFFF"/>
              </w:rPr>
            </w:pPr>
            <w:r>
              <w:t>9781433564239</w:t>
            </w:r>
          </w:p>
        </w:tc>
      </w:tr>
      <w:tr w:rsidR="00FD427C" w:rsidTr="00E850D0">
        <w:tc>
          <w:tcPr>
            <w:tcW w:w="0" w:type="auto"/>
          </w:tcPr>
          <w:p w:rsidR="00FD427C" w:rsidRPr="00A96D0D" w:rsidRDefault="00FD427C" w:rsidP="00E850D0">
            <w:pPr>
              <w:rPr>
                <w:i/>
              </w:rPr>
            </w:pPr>
            <w:r w:rsidRPr="00A96D0D">
              <w:rPr>
                <w:i/>
              </w:rPr>
              <w:t>Narrative Apologetics: Sharing the Relevance, Joy, and Wonder of the Christian Faith</w:t>
            </w:r>
          </w:p>
        </w:tc>
        <w:tc>
          <w:tcPr>
            <w:tcW w:w="0" w:type="auto"/>
          </w:tcPr>
          <w:p w:rsidR="00FD427C" w:rsidRDefault="00FD427C" w:rsidP="00E850D0">
            <w:proofErr w:type="spellStart"/>
            <w:r>
              <w:t>Alister</w:t>
            </w:r>
            <w:proofErr w:type="spellEnd"/>
            <w:r>
              <w:t xml:space="preserve"> E. McGrath</w:t>
            </w:r>
          </w:p>
        </w:tc>
        <w:tc>
          <w:tcPr>
            <w:tcW w:w="0" w:type="auto"/>
          </w:tcPr>
          <w:p w:rsidR="00FD427C" w:rsidRDefault="00FD427C" w:rsidP="00E850D0">
            <w:r>
              <w:t>Baker</w:t>
            </w:r>
          </w:p>
        </w:tc>
        <w:tc>
          <w:tcPr>
            <w:tcW w:w="0" w:type="auto"/>
          </w:tcPr>
          <w:p w:rsidR="00FD427C" w:rsidRDefault="00FD427C" w:rsidP="00E850D0">
            <w:r>
              <w:t>2019</w:t>
            </w:r>
          </w:p>
        </w:tc>
        <w:tc>
          <w:tcPr>
            <w:tcW w:w="0" w:type="auto"/>
          </w:tcPr>
          <w:p w:rsidR="00FD427C" w:rsidRPr="0077207C" w:rsidRDefault="00FD427C" w:rsidP="00E850D0">
            <w:r w:rsidRPr="0077207C">
              <w:t>9780801075773</w:t>
            </w:r>
          </w:p>
        </w:tc>
      </w:tr>
      <w:tr w:rsidR="00FD427C" w:rsidTr="00E850D0">
        <w:tc>
          <w:tcPr>
            <w:tcW w:w="0" w:type="auto"/>
          </w:tcPr>
          <w:p w:rsidR="00FD427C" w:rsidRDefault="00FD427C" w:rsidP="00E850D0">
            <w:r>
              <w:t>Bible</w:t>
            </w:r>
          </w:p>
        </w:tc>
        <w:tc>
          <w:tcPr>
            <w:tcW w:w="0" w:type="auto"/>
            <w:gridSpan w:val="4"/>
            <w:shd w:val="clear" w:color="auto" w:fill="auto"/>
          </w:tcPr>
          <w:p w:rsidR="00FD427C" w:rsidRDefault="00FD427C" w:rsidP="00E850D0">
            <w:r>
              <w:t>Any modern translation recognized by mainstream Christianity</w:t>
            </w:r>
          </w:p>
        </w:tc>
      </w:tr>
    </w:tbl>
    <w:p w:rsidR="007151B1" w:rsidRDefault="00CB34B3" w:rsidP="00FD427C">
      <w:pPr>
        <w:tabs>
          <w:tab w:val="left" w:pos="360"/>
          <w:tab w:val="left" w:pos="3600"/>
          <w:tab w:val="left" w:pos="7200"/>
        </w:tabs>
        <w:suppressAutoHyphens/>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Should you wish to purchase a print copy remember to opt out by the date listed in Blackboard.</w:t>
      </w:r>
    </w:p>
    <w:p w:rsidR="00FD427C" w:rsidRPr="00CB34B3" w:rsidRDefault="00FD427C" w:rsidP="00FD427C">
      <w:pPr>
        <w:tabs>
          <w:tab w:val="left" w:pos="360"/>
          <w:tab w:val="left" w:pos="3600"/>
          <w:tab w:val="left" w:pos="7200"/>
        </w:tabs>
        <w:suppressAutoHyphens/>
      </w:pPr>
      <w:r w:rsidRPr="00FD427C">
        <w:rPr>
          <w:b/>
        </w:rPr>
        <w:t>IN ADDITION,</w:t>
      </w:r>
      <w:r>
        <w:t xml:space="preserve"> GRADUATE STUDENTS</w:t>
      </w:r>
      <w:r w:rsidR="00CB34B3">
        <w:t xml:space="preserve"> </w:t>
      </w:r>
      <w:r>
        <w:t>WILL DO A BOOK REVIEW</w:t>
      </w:r>
      <w:r w:rsidR="00CB34B3">
        <w:t xml:space="preserve">. Texts </w:t>
      </w:r>
      <w:proofErr w:type="gramStart"/>
      <w:r w:rsidR="00CB34B3">
        <w:t>are listed</w:t>
      </w:r>
      <w:proofErr w:type="gramEnd"/>
      <w:r w:rsidR="00CB34B3">
        <w:t xml:space="preserve"> in the detailed course requirements in Blackboard under Course Info.</w:t>
      </w:r>
      <w:r>
        <w:t xml:space="preserve">  </w:t>
      </w:r>
      <w:r w:rsidR="00CB34B3">
        <w:t xml:space="preserve">Once selected, </w:t>
      </w:r>
      <w:r>
        <w:t xml:space="preserve">YOU EITHER NEED TO PURCHASE </w:t>
      </w:r>
      <w:r w:rsidR="00CB34B3">
        <w:t xml:space="preserve">THE TEXT </w:t>
      </w:r>
      <w:r>
        <w:t>FROM YOU</w:t>
      </w:r>
      <w:r w:rsidR="00CB34B3">
        <w:t>R</w:t>
      </w:r>
      <w:r>
        <w:t xml:space="preserve"> BOOKSELLER OF CHOICE OR SECURE FROM WBU LIBRARY.</w:t>
      </w:r>
    </w:p>
    <w:p w:rsidR="007151B1" w:rsidRPr="00064117" w:rsidRDefault="007151B1" w:rsidP="007151B1">
      <w:pPr>
        <w:numPr>
          <w:ilvl w:val="2"/>
          <w:numId w:val="5"/>
        </w:numPr>
        <w:tabs>
          <w:tab w:val="clear" w:pos="2340"/>
          <w:tab w:val="num" w:pos="720"/>
        </w:tabs>
        <w:spacing w:after="0" w:line="240" w:lineRule="auto"/>
        <w:ind w:left="720"/>
        <w:rPr>
          <w:b/>
          <w:bCs/>
          <w:iCs/>
          <w:spacing w:val="-3"/>
          <w:sz w:val="24"/>
          <w:szCs w:val="24"/>
        </w:rPr>
      </w:pPr>
      <w:r w:rsidRPr="00064117">
        <w:rPr>
          <w:b/>
          <w:bCs/>
          <w:iCs/>
          <w:spacing w:val="-3"/>
          <w:sz w:val="24"/>
          <w:szCs w:val="24"/>
        </w:rPr>
        <w:t>INTERNET EQUIPPED COMPUTER</w:t>
      </w:r>
    </w:p>
    <w:p w:rsidR="007151B1" w:rsidRPr="00064117" w:rsidRDefault="007151B1" w:rsidP="007151B1">
      <w:pPr>
        <w:pStyle w:val="ListParagraph"/>
        <w:numPr>
          <w:ilvl w:val="0"/>
          <w:numId w:val="6"/>
        </w:numPr>
        <w:tabs>
          <w:tab w:val="left" w:pos="720"/>
          <w:tab w:val="left" w:pos="3600"/>
          <w:tab w:val="left" w:pos="7200"/>
        </w:tabs>
        <w:suppressAutoHyphens/>
        <w:spacing w:after="0" w:line="240" w:lineRule="auto"/>
        <w:rPr>
          <w:bCs/>
          <w:iCs/>
          <w:spacing w:val="-3"/>
          <w:szCs w:val="24"/>
        </w:rPr>
      </w:pPr>
      <w:r w:rsidRPr="00064117">
        <w:rPr>
          <w:bCs/>
          <w:iCs/>
          <w:spacing w:val="-3"/>
          <w:szCs w:val="24"/>
        </w:rPr>
        <w:t xml:space="preserve">Must conform to </w:t>
      </w:r>
      <w:hyperlink r:id="rId7" w:history="1">
        <w:r w:rsidRPr="00064117">
          <w:rPr>
            <w:rStyle w:val="Hyperlink"/>
            <w:bCs/>
            <w:iCs/>
            <w:spacing w:val="-3"/>
            <w:szCs w:val="24"/>
          </w:rPr>
          <w:t>minimum recommended settings</w:t>
        </w:r>
      </w:hyperlink>
      <w:r w:rsidRPr="00064117">
        <w:rPr>
          <w:bCs/>
          <w:iCs/>
          <w:spacing w:val="-3"/>
          <w:szCs w:val="24"/>
        </w:rPr>
        <w:t xml:space="preserve"> identified by </w:t>
      </w:r>
      <w:proofErr w:type="spellStart"/>
      <w:r w:rsidRPr="00064117">
        <w:rPr>
          <w:bCs/>
          <w:iCs/>
          <w:spacing w:val="-3"/>
          <w:szCs w:val="24"/>
        </w:rPr>
        <w:t>WBUonline</w:t>
      </w:r>
      <w:proofErr w:type="spellEnd"/>
      <w:r w:rsidRPr="00064117">
        <w:rPr>
          <w:bCs/>
          <w:iCs/>
          <w:spacing w:val="-3"/>
          <w:szCs w:val="24"/>
        </w:rPr>
        <w:t xml:space="preserve"> </w:t>
      </w:r>
    </w:p>
    <w:p w:rsidR="007151B1" w:rsidRPr="00064117" w:rsidRDefault="007151B1" w:rsidP="007151B1">
      <w:pPr>
        <w:pStyle w:val="ListParagraph"/>
        <w:numPr>
          <w:ilvl w:val="0"/>
          <w:numId w:val="6"/>
        </w:numPr>
        <w:tabs>
          <w:tab w:val="left" w:pos="720"/>
          <w:tab w:val="left" w:pos="3600"/>
          <w:tab w:val="left" w:pos="7200"/>
        </w:tabs>
        <w:suppressAutoHyphens/>
        <w:spacing w:after="0" w:line="240" w:lineRule="auto"/>
        <w:rPr>
          <w:bCs/>
          <w:iCs/>
          <w:spacing w:val="-3"/>
          <w:szCs w:val="24"/>
        </w:rPr>
      </w:pPr>
      <w:r w:rsidRPr="00064117">
        <w:rPr>
          <w:bCs/>
          <w:iCs/>
          <w:spacing w:val="-3"/>
          <w:szCs w:val="24"/>
        </w:rPr>
        <w:t xml:space="preserve">Should use compatible browser and have </w:t>
      </w:r>
      <w:hyperlink r:id="rId8" w:tgtFrame="_blank" w:history="1">
        <w:r w:rsidRPr="00064117">
          <w:rPr>
            <w:rStyle w:val="Hyperlink"/>
            <w:bCs/>
            <w:iCs/>
            <w:spacing w:val="-3"/>
            <w:szCs w:val="24"/>
          </w:rPr>
          <w:t>correct settings</w:t>
        </w:r>
      </w:hyperlink>
      <w:r w:rsidRPr="00064117">
        <w:rPr>
          <w:bCs/>
          <w:iCs/>
          <w:spacing w:val="-3"/>
          <w:szCs w:val="24"/>
        </w:rPr>
        <w:t xml:space="preserve"> as recommended by Blackboard</w:t>
      </w:r>
    </w:p>
    <w:p w:rsidR="007151B1" w:rsidRPr="00064117" w:rsidRDefault="007151B1" w:rsidP="007151B1">
      <w:pPr>
        <w:pStyle w:val="ListParagraph"/>
        <w:numPr>
          <w:ilvl w:val="0"/>
          <w:numId w:val="6"/>
        </w:numPr>
        <w:tabs>
          <w:tab w:val="left" w:pos="720"/>
          <w:tab w:val="left" w:pos="3600"/>
          <w:tab w:val="left" w:pos="7200"/>
        </w:tabs>
        <w:suppressAutoHyphens/>
        <w:spacing w:line="240" w:lineRule="auto"/>
        <w:rPr>
          <w:bCs/>
          <w:iCs/>
          <w:spacing w:val="-3"/>
          <w:szCs w:val="24"/>
        </w:rPr>
      </w:pPr>
      <w:r w:rsidRPr="00064117">
        <w:rPr>
          <w:bCs/>
          <w:iCs/>
          <w:spacing w:val="-3"/>
          <w:szCs w:val="24"/>
        </w:rPr>
        <w:t xml:space="preserve">Must utilize WBU </w:t>
      </w:r>
      <w:hyperlink r:id="rId9" w:history="1">
        <w:r w:rsidRPr="00064117">
          <w:rPr>
            <w:rStyle w:val="Hyperlink"/>
            <w:bCs/>
            <w:iCs/>
            <w:spacing w:val="-3"/>
            <w:szCs w:val="24"/>
          </w:rPr>
          <w:t>student email account</w:t>
        </w:r>
      </w:hyperlink>
      <w:r w:rsidRPr="00064117">
        <w:rPr>
          <w:bCs/>
          <w:iCs/>
          <w:spacing w:val="-3"/>
          <w:szCs w:val="24"/>
        </w:rPr>
        <w:t xml:space="preserve"> for official university communications</w:t>
      </w:r>
    </w:p>
    <w:p w:rsidR="007151B1" w:rsidRPr="00064117" w:rsidRDefault="007151B1" w:rsidP="007151B1">
      <w:pPr>
        <w:numPr>
          <w:ilvl w:val="2"/>
          <w:numId w:val="5"/>
        </w:numPr>
        <w:tabs>
          <w:tab w:val="clear" w:pos="2340"/>
          <w:tab w:val="num" w:pos="720"/>
        </w:tabs>
        <w:spacing w:after="0" w:line="240" w:lineRule="auto"/>
        <w:ind w:left="720"/>
        <w:rPr>
          <w:b/>
          <w:bCs/>
          <w:iCs/>
          <w:spacing w:val="-3"/>
          <w:sz w:val="24"/>
          <w:szCs w:val="24"/>
        </w:rPr>
      </w:pPr>
      <w:r w:rsidRPr="00064117">
        <w:rPr>
          <w:b/>
          <w:bCs/>
          <w:iCs/>
          <w:spacing w:val="-3"/>
          <w:sz w:val="24"/>
          <w:szCs w:val="24"/>
        </w:rPr>
        <w:t>WBU BLACKBOARD COURSE MANAGEMENT SOFTWARE</w:t>
      </w:r>
    </w:p>
    <w:p w:rsidR="007151B1" w:rsidRPr="00064117" w:rsidRDefault="007151B1" w:rsidP="007151B1">
      <w:pPr>
        <w:numPr>
          <w:ilvl w:val="0"/>
          <w:numId w:val="7"/>
        </w:numPr>
        <w:tabs>
          <w:tab w:val="left" w:pos="360"/>
          <w:tab w:val="left" w:pos="3600"/>
          <w:tab w:val="left" w:pos="7200"/>
        </w:tabs>
        <w:suppressAutoHyphens/>
        <w:spacing w:after="0" w:line="240" w:lineRule="auto"/>
        <w:rPr>
          <w:rFonts w:cstheme="minorHAnsi"/>
          <w:spacing w:val="-3"/>
          <w:sz w:val="24"/>
          <w:szCs w:val="24"/>
        </w:rPr>
      </w:pPr>
      <w:r w:rsidRPr="00064117">
        <w:rPr>
          <w:rFonts w:cstheme="minorHAnsi"/>
          <w:sz w:val="24"/>
          <w:szCs w:val="24"/>
        </w:rPr>
        <w:t xml:space="preserve">All assignments and other class issues will be available through </w:t>
      </w:r>
      <w:hyperlink r:id="rId10" w:history="1">
        <w:r w:rsidRPr="00064117">
          <w:rPr>
            <w:rStyle w:val="Hyperlink"/>
            <w:rFonts w:cstheme="minorHAnsi"/>
            <w:sz w:val="24"/>
            <w:szCs w:val="24"/>
          </w:rPr>
          <w:t>Blackboard</w:t>
        </w:r>
      </w:hyperlink>
      <w:r w:rsidRPr="00064117">
        <w:rPr>
          <w:rFonts w:cstheme="minorHAnsi"/>
          <w:sz w:val="24"/>
          <w:szCs w:val="24"/>
        </w:rPr>
        <w:t>.</w:t>
      </w:r>
    </w:p>
    <w:p w:rsidR="007151B1" w:rsidRPr="00064117" w:rsidRDefault="007151B1" w:rsidP="007151B1">
      <w:pPr>
        <w:numPr>
          <w:ilvl w:val="0"/>
          <w:numId w:val="7"/>
        </w:numPr>
        <w:tabs>
          <w:tab w:val="left" w:pos="360"/>
          <w:tab w:val="left" w:pos="3600"/>
          <w:tab w:val="left" w:pos="7200"/>
        </w:tabs>
        <w:suppressAutoHyphens/>
        <w:spacing w:after="0" w:line="240" w:lineRule="auto"/>
        <w:rPr>
          <w:rFonts w:cstheme="minorHAnsi"/>
          <w:spacing w:val="-3"/>
          <w:sz w:val="24"/>
          <w:szCs w:val="24"/>
        </w:rPr>
      </w:pPr>
      <w:proofErr w:type="spellStart"/>
      <w:r w:rsidRPr="00064117">
        <w:rPr>
          <w:rFonts w:cstheme="minorHAnsi"/>
          <w:spacing w:val="-3"/>
          <w:sz w:val="24"/>
          <w:szCs w:val="24"/>
        </w:rPr>
        <w:t>WBUonline</w:t>
      </w:r>
      <w:proofErr w:type="spellEnd"/>
      <w:r w:rsidRPr="00064117">
        <w:rPr>
          <w:rFonts w:cstheme="minorHAnsi"/>
          <w:spacing w:val="-3"/>
          <w:sz w:val="24"/>
          <w:szCs w:val="24"/>
        </w:rPr>
        <w:t xml:space="preserve"> technical support can assist you with log in issues, such as username and password.  </w:t>
      </w:r>
    </w:p>
    <w:p w:rsidR="007151B1" w:rsidRPr="00064117" w:rsidRDefault="007151B1" w:rsidP="007151B1">
      <w:pPr>
        <w:numPr>
          <w:ilvl w:val="0"/>
          <w:numId w:val="7"/>
        </w:numPr>
        <w:tabs>
          <w:tab w:val="left" w:pos="360"/>
          <w:tab w:val="left" w:pos="3600"/>
          <w:tab w:val="left" w:pos="7200"/>
        </w:tabs>
        <w:suppressAutoHyphens/>
        <w:spacing w:after="0" w:line="240" w:lineRule="auto"/>
        <w:rPr>
          <w:rFonts w:cstheme="minorHAnsi"/>
          <w:spacing w:val="-3"/>
          <w:sz w:val="24"/>
          <w:szCs w:val="24"/>
        </w:rPr>
      </w:pPr>
      <w:r w:rsidRPr="00064117">
        <w:rPr>
          <w:rFonts w:cstheme="minorHAnsi"/>
          <w:spacing w:val="-3"/>
          <w:sz w:val="24"/>
          <w:szCs w:val="24"/>
        </w:rPr>
        <w:t xml:space="preserve">Contact to technical support is available on the login page of Blackboard.  Support is 24/7 support by phone and available also by chat or creating a case. </w:t>
      </w:r>
    </w:p>
    <w:p w:rsidR="007151B1" w:rsidRPr="00064117" w:rsidRDefault="007151B1" w:rsidP="007151B1">
      <w:pPr>
        <w:numPr>
          <w:ilvl w:val="2"/>
          <w:numId w:val="5"/>
        </w:numPr>
        <w:tabs>
          <w:tab w:val="clear" w:pos="2340"/>
          <w:tab w:val="num" w:pos="720"/>
        </w:tabs>
        <w:spacing w:before="240" w:after="0" w:line="240" w:lineRule="auto"/>
        <w:ind w:left="720"/>
        <w:rPr>
          <w:rFonts w:cstheme="minorHAnsi"/>
          <w:b/>
          <w:spacing w:val="-3"/>
          <w:sz w:val="24"/>
          <w:szCs w:val="24"/>
        </w:rPr>
      </w:pPr>
      <w:r w:rsidRPr="00064117">
        <w:rPr>
          <w:rFonts w:cstheme="minorHAnsi"/>
          <w:b/>
          <w:spacing w:val="-3"/>
          <w:sz w:val="24"/>
          <w:szCs w:val="24"/>
        </w:rPr>
        <w:t>WBU MABEE LEARNING RESOURCES CENTER</w:t>
      </w:r>
    </w:p>
    <w:p w:rsidR="007151B1" w:rsidRPr="00064117" w:rsidRDefault="007151B1" w:rsidP="007151B1">
      <w:pPr>
        <w:numPr>
          <w:ilvl w:val="0"/>
          <w:numId w:val="8"/>
        </w:numPr>
        <w:tabs>
          <w:tab w:val="left" w:pos="360"/>
          <w:tab w:val="left" w:pos="3600"/>
          <w:tab w:val="left" w:pos="7200"/>
        </w:tabs>
        <w:suppressAutoHyphens/>
        <w:spacing w:after="0" w:line="240" w:lineRule="auto"/>
        <w:rPr>
          <w:rFonts w:cstheme="minorHAnsi"/>
          <w:sz w:val="24"/>
          <w:szCs w:val="24"/>
        </w:rPr>
      </w:pPr>
      <w:r w:rsidRPr="00064117">
        <w:rPr>
          <w:rFonts w:cstheme="minorHAnsi"/>
          <w:sz w:val="24"/>
          <w:szCs w:val="24"/>
        </w:rPr>
        <w:t xml:space="preserve">Use the </w:t>
      </w:r>
      <w:hyperlink r:id="rId11" w:history="1">
        <w:r w:rsidRPr="00064117">
          <w:rPr>
            <w:rStyle w:val="Hyperlink"/>
            <w:rFonts w:cstheme="minorHAnsi"/>
            <w:sz w:val="24"/>
            <w:szCs w:val="24"/>
          </w:rPr>
          <w:t>LRC website</w:t>
        </w:r>
      </w:hyperlink>
      <w:r w:rsidRPr="00064117">
        <w:rPr>
          <w:rFonts w:cstheme="minorHAnsi"/>
          <w:sz w:val="24"/>
          <w:szCs w:val="24"/>
        </w:rPr>
        <w:t xml:space="preserve"> to search for book (sent via priority mail), articles, online articles and e-books, and other resources.</w:t>
      </w:r>
    </w:p>
    <w:p w:rsidR="007151B1" w:rsidRPr="00064117" w:rsidRDefault="007151B1" w:rsidP="007151B1">
      <w:pPr>
        <w:numPr>
          <w:ilvl w:val="0"/>
          <w:numId w:val="8"/>
        </w:numPr>
        <w:tabs>
          <w:tab w:val="left" w:pos="360"/>
          <w:tab w:val="left" w:pos="3600"/>
          <w:tab w:val="left" w:pos="7200"/>
        </w:tabs>
        <w:suppressAutoHyphens/>
        <w:spacing w:after="0" w:line="240" w:lineRule="auto"/>
        <w:rPr>
          <w:rFonts w:cstheme="minorHAnsi"/>
          <w:sz w:val="24"/>
          <w:szCs w:val="24"/>
        </w:rPr>
      </w:pPr>
      <w:r w:rsidRPr="00064117">
        <w:rPr>
          <w:rFonts w:cstheme="minorHAnsi"/>
          <w:sz w:val="24"/>
          <w:szCs w:val="24"/>
        </w:rPr>
        <w:t xml:space="preserve">The website also has tutorials for using their services.  </w:t>
      </w:r>
    </w:p>
    <w:p w:rsidR="007151B1" w:rsidRPr="00064117" w:rsidRDefault="00150A07" w:rsidP="007151B1">
      <w:pPr>
        <w:numPr>
          <w:ilvl w:val="0"/>
          <w:numId w:val="8"/>
        </w:numPr>
        <w:tabs>
          <w:tab w:val="left" w:pos="360"/>
          <w:tab w:val="left" w:pos="3600"/>
          <w:tab w:val="left" w:pos="7200"/>
        </w:tabs>
        <w:suppressAutoHyphens/>
        <w:spacing w:line="240" w:lineRule="auto"/>
        <w:rPr>
          <w:rFonts w:cstheme="minorHAnsi"/>
          <w:sz w:val="24"/>
          <w:szCs w:val="24"/>
        </w:rPr>
      </w:pPr>
      <w:hyperlink r:id="rId12" w:history="1">
        <w:r w:rsidR="007151B1" w:rsidRPr="00064117">
          <w:rPr>
            <w:rStyle w:val="Hyperlink"/>
            <w:rFonts w:cstheme="minorHAnsi"/>
            <w:sz w:val="24"/>
            <w:szCs w:val="24"/>
          </w:rPr>
          <w:t>Email</w:t>
        </w:r>
      </w:hyperlink>
      <w:r w:rsidR="007151B1" w:rsidRPr="00064117">
        <w:rPr>
          <w:rFonts w:cstheme="minorHAnsi"/>
          <w:sz w:val="24"/>
          <w:szCs w:val="24"/>
        </w:rPr>
        <w:t xml:space="preserve"> the Distance Learning Librarian with questions on LRC and assistance identifying/securing resources for papers.</w:t>
      </w:r>
    </w:p>
    <w:p w:rsidR="007151B1" w:rsidRPr="00322CF7" w:rsidRDefault="007151B1" w:rsidP="007151B1">
      <w:pPr>
        <w:pStyle w:val="Heading1"/>
      </w:pPr>
      <w:r w:rsidRPr="00322CF7">
        <w:t>OPTIONAL MATERIALS</w:t>
      </w:r>
    </w:p>
    <w:p w:rsidR="00A96D0D" w:rsidRDefault="00A96D0D" w:rsidP="00A96D0D">
      <w:pPr>
        <w:ind w:right="1008"/>
      </w:pPr>
      <w:r>
        <w:t>Any of the titles listed above for the book review would provide further study on the subject</w:t>
      </w:r>
    </w:p>
    <w:p w:rsidR="007C6EB0" w:rsidRPr="000B1A9D" w:rsidRDefault="007C6EB0" w:rsidP="007C6EB0">
      <w:pPr>
        <w:tabs>
          <w:tab w:val="left" w:pos="720"/>
          <w:tab w:val="left" w:pos="3600"/>
          <w:tab w:val="left" w:pos="7200"/>
        </w:tabs>
        <w:suppressAutoHyphens/>
        <w:spacing w:after="0" w:line="240" w:lineRule="auto"/>
        <w:ind w:left="360"/>
        <w:rPr>
          <w:rFonts w:cstheme="minorHAnsi"/>
          <w:bCs/>
          <w:iCs/>
          <w:spacing w:val="-3"/>
          <w:sz w:val="24"/>
          <w:szCs w:val="24"/>
        </w:rPr>
      </w:pPr>
      <w:r w:rsidRPr="000B1A9D">
        <w:rPr>
          <w:rFonts w:cstheme="minorHAnsi"/>
          <w:b/>
          <w:bCs/>
          <w:iCs/>
          <w:spacing w:val="-3"/>
          <w:sz w:val="24"/>
          <w:szCs w:val="24"/>
        </w:rPr>
        <w:t>Blackboard Mobile App</w:t>
      </w:r>
    </w:p>
    <w:p w:rsidR="007C6EB0" w:rsidRPr="000B1A9D" w:rsidRDefault="007C6EB0" w:rsidP="007C6EB0">
      <w:pPr>
        <w:tabs>
          <w:tab w:val="left" w:pos="360"/>
          <w:tab w:val="left" w:pos="3600"/>
          <w:tab w:val="left" w:pos="7200"/>
        </w:tabs>
        <w:suppressAutoHyphens/>
        <w:ind w:left="360" w:hanging="360"/>
        <w:rPr>
          <w:rFonts w:cstheme="minorHAnsi"/>
          <w:bCs/>
          <w:iCs/>
          <w:spacing w:val="-3"/>
          <w:sz w:val="24"/>
          <w:szCs w:val="24"/>
        </w:rPr>
      </w:pPr>
      <w:r w:rsidRPr="000B1A9D">
        <w:rPr>
          <w:rFonts w:cstheme="minorHAnsi"/>
          <w:b/>
          <w:bCs/>
          <w:i/>
          <w:iCs/>
          <w:spacing w:val="-3"/>
          <w:sz w:val="24"/>
          <w:szCs w:val="24"/>
        </w:rPr>
        <w:tab/>
      </w:r>
      <w:r w:rsidRPr="000B1A9D">
        <w:rPr>
          <w:rFonts w:cstheme="minorHAnsi"/>
          <w:bCs/>
          <w:iCs/>
          <w:spacing w:val="-3"/>
          <w:sz w:val="24"/>
          <w:szCs w:val="24"/>
        </w:rPr>
        <w:t>Bb Student by Blackboard—Apple App Store or Google Play</w:t>
      </w:r>
    </w:p>
    <w:p w:rsidR="00CB34B3" w:rsidRDefault="00CB34B3">
      <w:pPr>
        <w:rPr>
          <w:rFonts w:eastAsia="Calibri" w:cs="Times New Roman"/>
          <w:b/>
          <w:color w:val="000000"/>
          <w:sz w:val="24"/>
          <w:szCs w:val="24"/>
        </w:rPr>
      </w:pPr>
      <w:r>
        <w:br w:type="page"/>
      </w:r>
    </w:p>
    <w:p w:rsidR="00322CF7" w:rsidRPr="00322CF7" w:rsidRDefault="00322CF7" w:rsidP="0027094E">
      <w:pPr>
        <w:pStyle w:val="Heading1"/>
      </w:pPr>
      <w:r w:rsidRPr="00322CF7">
        <w:lastRenderedPageBreak/>
        <w:t>COURSE OUTCOMES AND COMPETENCIES:</w:t>
      </w:r>
    </w:p>
    <w:p w:rsidR="002C4322" w:rsidRPr="0027094E" w:rsidRDefault="002C4322" w:rsidP="0027094E">
      <w:pPr>
        <w:spacing w:after="0"/>
        <w:ind w:right="1008"/>
        <w:rPr>
          <w:rFonts w:cstheme="minorHAnsi"/>
          <w:spacing w:val="-3"/>
          <w:sz w:val="24"/>
          <w:szCs w:val="24"/>
        </w:rPr>
      </w:pPr>
      <w:r w:rsidRPr="0027094E">
        <w:rPr>
          <w:rFonts w:cstheme="minorHAnsi"/>
          <w:spacing w:val="-3"/>
          <w:sz w:val="24"/>
          <w:szCs w:val="24"/>
        </w:rPr>
        <w:t>Students will:</w:t>
      </w:r>
    </w:p>
    <w:p w:rsidR="002C4322" w:rsidRPr="0027094E" w:rsidRDefault="002C4322" w:rsidP="002C4322">
      <w:pPr>
        <w:pStyle w:val="ListParagraph"/>
        <w:numPr>
          <w:ilvl w:val="0"/>
          <w:numId w:val="3"/>
        </w:numPr>
        <w:spacing w:line="256" w:lineRule="auto"/>
        <w:ind w:right="1008"/>
        <w:rPr>
          <w:rFonts w:cstheme="minorHAnsi"/>
          <w:bCs/>
          <w:szCs w:val="24"/>
        </w:rPr>
      </w:pPr>
      <w:r w:rsidRPr="0027094E">
        <w:rPr>
          <w:rFonts w:cstheme="minorHAnsi"/>
          <w:bCs/>
          <w:szCs w:val="24"/>
        </w:rPr>
        <w:t>Demonstrate mastery of core contemporary intellectual challenges to Christianity and Christian responses.</w:t>
      </w:r>
    </w:p>
    <w:p w:rsidR="002C4322" w:rsidRPr="0027094E" w:rsidRDefault="002C4322" w:rsidP="002C4322">
      <w:pPr>
        <w:pStyle w:val="ListParagraph"/>
        <w:numPr>
          <w:ilvl w:val="0"/>
          <w:numId w:val="3"/>
        </w:numPr>
        <w:spacing w:line="256" w:lineRule="auto"/>
        <w:ind w:right="1008"/>
        <w:rPr>
          <w:rFonts w:cstheme="minorHAnsi"/>
          <w:bCs/>
          <w:szCs w:val="24"/>
        </w:rPr>
      </w:pPr>
      <w:r w:rsidRPr="0027094E">
        <w:rPr>
          <w:rFonts w:cstheme="minorHAnsi"/>
          <w:bCs/>
          <w:szCs w:val="24"/>
        </w:rPr>
        <w:t>Assess world views and their respective influences on culture.</w:t>
      </w:r>
    </w:p>
    <w:p w:rsidR="002C4322" w:rsidRPr="0027094E" w:rsidRDefault="008D7C72" w:rsidP="002C4322">
      <w:pPr>
        <w:pStyle w:val="ListParagraph"/>
        <w:numPr>
          <w:ilvl w:val="0"/>
          <w:numId w:val="3"/>
        </w:numPr>
        <w:spacing w:line="256" w:lineRule="auto"/>
        <w:ind w:right="1008"/>
        <w:rPr>
          <w:rFonts w:cstheme="minorHAnsi"/>
          <w:bCs/>
          <w:szCs w:val="24"/>
        </w:rPr>
      </w:pPr>
      <w:r w:rsidRPr="0027094E">
        <w:rPr>
          <w:rFonts w:cstheme="minorHAnsi"/>
          <w:bCs/>
          <w:szCs w:val="24"/>
        </w:rPr>
        <w:t>Assess the Church’s life in a variety of contemporary cultural settings.</w:t>
      </w:r>
    </w:p>
    <w:p w:rsidR="002C4322" w:rsidRPr="0027094E" w:rsidRDefault="002C4322" w:rsidP="002C4322">
      <w:pPr>
        <w:pStyle w:val="ListParagraph"/>
        <w:numPr>
          <w:ilvl w:val="0"/>
          <w:numId w:val="3"/>
        </w:numPr>
        <w:spacing w:line="256" w:lineRule="auto"/>
        <w:ind w:right="1008"/>
        <w:rPr>
          <w:rFonts w:cstheme="minorHAnsi"/>
          <w:i/>
          <w:szCs w:val="24"/>
        </w:rPr>
      </w:pPr>
      <w:r w:rsidRPr="0027094E">
        <w:rPr>
          <w:rFonts w:cstheme="minorHAnsi"/>
          <w:bCs/>
          <w:szCs w:val="24"/>
        </w:rPr>
        <w:t>Demonstrate graduate-level writ</w:t>
      </w:r>
      <w:r w:rsidR="00A96D0D">
        <w:rPr>
          <w:rFonts w:cstheme="minorHAnsi"/>
          <w:bCs/>
          <w:szCs w:val="24"/>
        </w:rPr>
        <w:t>ten</w:t>
      </w:r>
      <w:r w:rsidRPr="0027094E">
        <w:rPr>
          <w:rFonts w:cstheme="minorHAnsi"/>
          <w:bCs/>
          <w:szCs w:val="24"/>
        </w:rPr>
        <w:t xml:space="preserve"> and</w:t>
      </w:r>
      <w:r w:rsidR="00351301">
        <w:rPr>
          <w:rFonts w:cstheme="minorHAnsi"/>
          <w:bCs/>
          <w:szCs w:val="24"/>
        </w:rPr>
        <w:t>/or</w:t>
      </w:r>
      <w:r w:rsidRPr="0027094E">
        <w:rPr>
          <w:rFonts w:cstheme="minorHAnsi"/>
          <w:bCs/>
          <w:szCs w:val="24"/>
        </w:rPr>
        <w:t xml:space="preserve"> oral presentation/argumentation in the field of cultural apologetics.</w:t>
      </w:r>
    </w:p>
    <w:p w:rsidR="0027094E" w:rsidRPr="00322CF7" w:rsidRDefault="0027094E" w:rsidP="0027094E">
      <w:pPr>
        <w:pStyle w:val="Heading1"/>
      </w:pPr>
      <w:r w:rsidRPr="00322CF7">
        <w:t>ATTENDANCE REQUIREMENTS:</w:t>
      </w:r>
    </w:p>
    <w:p w:rsidR="00A96D0D" w:rsidRPr="0073316D" w:rsidRDefault="00A96D0D" w:rsidP="00A96D0D">
      <w:pPr>
        <w:numPr>
          <w:ilvl w:val="0"/>
          <w:numId w:val="19"/>
        </w:numPr>
        <w:spacing w:after="0" w:line="240" w:lineRule="auto"/>
        <w:rPr>
          <w:sz w:val="24"/>
          <w:szCs w:val="24"/>
        </w:rPr>
      </w:pPr>
      <w:r w:rsidRPr="0073316D">
        <w:rPr>
          <w:sz w:val="24"/>
          <w:szCs w:val="24"/>
        </w:rPr>
        <w:t xml:space="preserve">Attendance for online courses </w:t>
      </w:r>
      <w:proofErr w:type="gramStart"/>
      <w:r w:rsidRPr="0073316D">
        <w:rPr>
          <w:sz w:val="24"/>
          <w:szCs w:val="24"/>
        </w:rPr>
        <w:t>is defined</w:t>
      </w:r>
      <w:proofErr w:type="gramEnd"/>
      <w:r w:rsidRPr="0073316D">
        <w:rPr>
          <w:sz w:val="24"/>
          <w:szCs w:val="24"/>
        </w:rPr>
        <w:t xml:space="preserve"> fully in the </w:t>
      </w:r>
      <w:hyperlink r:id="rId13" w:anchor="Class_Attendance_-_Online" w:tgtFrame="_blank" w:history="1">
        <w:r w:rsidRPr="0073316D">
          <w:rPr>
            <w:rStyle w:val="Hyperlink"/>
            <w:sz w:val="24"/>
            <w:szCs w:val="24"/>
          </w:rPr>
          <w:t>university catalog</w:t>
        </w:r>
      </w:hyperlink>
      <w:r w:rsidRPr="0073316D">
        <w:rPr>
          <w:sz w:val="24"/>
          <w:szCs w:val="24"/>
        </w:rPr>
        <w:t>.</w:t>
      </w:r>
    </w:p>
    <w:p w:rsidR="00A96D0D" w:rsidRPr="0073316D" w:rsidRDefault="00A96D0D" w:rsidP="00A96D0D">
      <w:pPr>
        <w:numPr>
          <w:ilvl w:val="0"/>
          <w:numId w:val="19"/>
        </w:numPr>
        <w:spacing w:after="0" w:line="240" w:lineRule="auto"/>
        <w:rPr>
          <w:sz w:val="24"/>
          <w:szCs w:val="24"/>
        </w:rPr>
      </w:pPr>
      <w:r w:rsidRPr="0073316D">
        <w:rPr>
          <w:sz w:val="24"/>
          <w:szCs w:val="24"/>
        </w:rPr>
        <w:t xml:space="preserve">Students </w:t>
      </w:r>
      <w:proofErr w:type="gramStart"/>
      <w:r w:rsidRPr="0073316D">
        <w:rPr>
          <w:sz w:val="24"/>
          <w:szCs w:val="24"/>
        </w:rPr>
        <w:t>are expected</w:t>
      </w:r>
      <w:proofErr w:type="gramEnd"/>
      <w:r w:rsidRPr="0073316D">
        <w:rPr>
          <w:sz w:val="24"/>
          <w:szCs w:val="24"/>
        </w:rPr>
        <w:t xml:space="preserve"> to participate in all required instructional activities in their courses.</w:t>
      </w:r>
    </w:p>
    <w:p w:rsidR="00A96D0D" w:rsidRPr="0073316D" w:rsidRDefault="00A96D0D" w:rsidP="00A96D0D">
      <w:pPr>
        <w:numPr>
          <w:ilvl w:val="0"/>
          <w:numId w:val="19"/>
        </w:numPr>
        <w:spacing w:after="0" w:line="240" w:lineRule="auto"/>
        <w:rPr>
          <w:sz w:val="24"/>
          <w:szCs w:val="24"/>
        </w:rPr>
      </w:pPr>
      <w:r w:rsidRPr="0073316D">
        <w:rPr>
          <w:sz w:val="24"/>
          <w:szCs w:val="24"/>
        </w:rPr>
        <w:t xml:space="preserve">Student “attendance” in an online course </w:t>
      </w:r>
      <w:proofErr w:type="gramStart"/>
      <w:r w:rsidRPr="0073316D">
        <w:rPr>
          <w:sz w:val="24"/>
          <w:szCs w:val="24"/>
        </w:rPr>
        <w:t>is defined</w:t>
      </w:r>
      <w:proofErr w:type="gramEnd"/>
      <w:r w:rsidRPr="0073316D">
        <w:rPr>
          <w:sz w:val="24"/>
          <w:szCs w:val="24"/>
        </w:rPr>
        <w:t xml:space="preserve"> as active participation in the course as described in the course syllabus (completing weekly assignments).</w:t>
      </w:r>
    </w:p>
    <w:p w:rsidR="00A96D0D" w:rsidRPr="0073316D" w:rsidRDefault="00A96D0D" w:rsidP="00A96D0D">
      <w:pPr>
        <w:numPr>
          <w:ilvl w:val="0"/>
          <w:numId w:val="19"/>
        </w:numPr>
        <w:spacing w:after="0" w:line="240" w:lineRule="auto"/>
        <w:rPr>
          <w:sz w:val="24"/>
          <w:szCs w:val="24"/>
        </w:rPr>
      </w:pPr>
      <w:r w:rsidRPr="0073316D">
        <w:rPr>
          <w:sz w:val="24"/>
          <w:szCs w:val="24"/>
        </w:rPr>
        <w:t xml:space="preserve">Students aware of necessary absences must inform the professor with as much advance notice as possible in order to make appropriate arrangements. </w:t>
      </w:r>
    </w:p>
    <w:p w:rsidR="00A96D0D" w:rsidRPr="0073316D" w:rsidRDefault="00A96D0D" w:rsidP="00A96D0D">
      <w:pPr>
        <w:numPr>
          <w:ilvl w:val="0"/>
          <w:numId w:val="19"/>
        </w:numPr>
        <w:spacing w:after="0" w:line="240" w:lineRule="auto"/>
        <w:rPr>
          <w:sz w:val="24"/>
          <w:szCs w:val="24"/>
        </w:rPr>
      </w:pPr>
      <w:r w:rsidRPr="0073316D">
        <w:rPr>
          <w:sz w:val="24"/>
          <w:szCs w:val="24"/>
        </w:rPr>
        <w:t xml:space="preserve">Any student absent 25 percent or more of the online course, i.e., non-participatory during </w:t>
      </w:r>
      <w:proofErr w:type="gramStart"/>
      <w:r>
        <w:rPr>
          <w:sz w:val="24"/>
          <w:szCs w:val="24"/>
        </w:rPr>
        <w:t>2</w:t>
      </w:r>
      <w:proofErr w:type="gramEnd"/>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A96D0D" w:rsidRPr="00E91105" w:rsidRDefault="00A96D0D" w:rsidP="00A96D0D">
      <w:pPr>
        <w:numPr>
          <w:ilvl w:val="0"/>
          <w:numId w:val="19"/>
        </w:numPr>
        <w:spacing w:after="0" w:line="240" w:lineRule="auto"/>
      </w:pPr>
      <w:r w:rsidRPr="00E91105">
        <w:t xml:space="preserve">Any student who has not actively participated in an online class prior to the census date for any given session </w:t>
      </w:r>
      <w:proofErr w:type="gramStart"/>
      <w:r w:rsidRPr="00E91105">
        <w:t>is considered</w:t>
      </w:r>
      <w:proofErr w:type="gramEnd"/>
      <w:r w:rsidRPr="00E91105">
        <w:t xml:space="preserve"> a “no-show” and will be administratively withdrawn from the class without record. To </w:t>
      </w:r>
      <w:proofErr w:type="gramStart"/>
      <w:r w:rsidRPr="00E91105">
        <w:t>be counted</w:t>
      </w:r>
      <w:proofErr w:type="gramEnd"/>
      <w:r w:rsidRPr="00E91105">
        <w:t xml:space="preserve"> as actively participating, it is not sufficient to log in and view the course. The student must be submitting work as described in the course syllabus. </w:t>
      </w:r>
    </w:p>
    <w:p w:rsidR="00A96D0D" w:rsidRPr="00C30649" w:rsidRDefault="00A96D0D" w:rsidP="00A96D0D">
      <w:pPr>
        <w:numPr>
          <w:ilvl w:val="0"/>
          <w:numId w:val="19"/>
        </w:numPr>
        <w:spacing w:line="240" w:lineRule="auto"/>
        <w:rPr>
          <w:sz w:val="24"/>
          <w:szCs w:val="24"/>
        </w:rPr>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322CF7" w:rsidRDefault="00322CF7" w:rsidP="0027094E">
      <w:pPr>
        <w:pStyle w:val="Heading1"/>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27094E">
      <w:pPr>
        <w:pStyle w:val="Heading1"/>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A6837" w:rsidRPr="00322CF7" w:rsidRDefault="00BA6837" w:rsidP="00BA6837">
      <w:pPr>
        <w:pStyle w:val="Heading1"/>
      </w:pPr>
      <w:r w:rsidRPr="00322CF7">
        <w:t>COURSE REQUIREMENTS and GRADING CRITERIA:</w:t>
      </w:r>
    </w:p>
    <w:p w:rsidR="00BA6837" w:rsidRPr="00E17D03" w:rsidRDefault="00BA6837" w:rsidP="00BA6837">
      <w:pPr>
        <w:pStyle w:val="ListParagraph"/>
        <w:numPr>
          <w:ilvl w:val="0"/>
          <w:numId w:val="10"/>
        </w:numPr>
        <w:tabs>
          <w:tab w:val="clear" w:pos="360"/>
          <w:tab w:val="num" w:pos="432"/>
          <w:tab w:val="left" w:pos="540"/>
          <w:tab w:val="left" w:pos="1440"/>
          <w:tab w:val="right" w:leader="dot" w:pos="9288"/>
        </w:tabs>
        <w:suppressAutoHyphens/>
        <w:autoSpaceDE w:val="0"/>
        <w:autoSpaceDN w:val="0"/>
        <w:adjustRightInd w:val="0"/>
        <w:spacing w:line="240" w:lineRule="auto"/>
        <w:ind w:left="432" w:hanging="432"/>
        <w:rPr>
          <w:rFonts w:cstheme="minorHAnsi"/>
          <w:szCs w:val="24"/>
        </w:rPr>
      </w:pPr>
      <w:r w:rsidRPr="00E17D03">
        <w:rPr>
          <w:rFonts w:cstheme="minorHAnsi"/>
          <w:i/>
          <w:szCs w:val="24"/>
        </w:rPr>
        <w:t>Blackboard Scavenger Hunt</w:t>
      </w:r>
      <w:r w:rsidRPr="00E17D03">
        <w:rPr>
          <w:rFonts w:cstheme="minorHAnsi"/>
          <w:szCs w:val="24"/>
        </w:rPr>
        <w:t xml:space="preserve">.  The hunt is designed to help familiarize you with the essential features of Blackboard.  </w:t>
      </w:r>
      <w:r w:rsidRPr="00E17D03">
        <w:rPr>
          <w:rFonts w:cstheme="minorHAnsi"/>
          <w:b/>
          <w:szCs w:val="24"/>
        </w:rPr>
        <w:t>Complete by Wednesday of Week 1 (3</w:t>
      </w:r>
      <w:r w:rsidRPr="00E17D03">
        <w:rPr>
          <w:rFonts w:cstheme="minorHAnsi"/>
          <w:b/>
          <w:szCs w:val="24"/>
          <w:vertAlign w:val="superscript"/>
        </w:rPr>
        <w:t>rd</w:t>
      </w:r>
      <w:r w:rsidRPr="00E17D03">
        <w:rPr>
          <w:rFonts w:cstheme="minorHAnsi"/>
          <w:b/>
          <w:szCs w:val="24"/>
        </w:rPr>
        <w:t xml:space="preserve"> day of class).</w:t>
      </w:r>
      <w:r w:rsidRPr="00E17D03">
        <w:rPr>
          <w:rFonts w:cstheme="minorHAnsi"/>
          <w:szCs w:val="24"/>
        </w:rPr>
        <w:t xml:space="preserve">  </w:t>
      </w:r>
      <w:r w:rsidRPr="00E17D03">
        <w:rPr>
          <w:rFonts w:cstheme="minorHAnsi"/>
          <w:b/>
          <w:szCs w:val="24"/>
        </w:rPr>
        <w:t>1 point</w:t>
      </w:r>
      <w:r w:rsidRPr="00E17D03">
        <w:rPr>
          <w:rFonts w:cstheme="minorHAnsi"/>
          <w:szCs w:val="24"/>
        </w:rPr>
        <w:t xml:space="preserve"> will be deducted each day for </w:t>
      </w:r>
      <w:r w:rsidRPr="00E17D03">
        <w:rPr>
          <w:rFonts w:cstheme="minorHAnsi"/>
          <w:b/>
          <w:szCs w:val="24"/>
        </w:rPr>
        <w:t>late submissions</w:t>
      </w:r>
      <w:r w:rsidRPr="00E17D03">
        <w:rPr>
          <w:rFonts w:cstheme="minorHAnsi"/>
          <w:szCs w:val="24"/>
        </w:rPr>
        <w:t>.</w:t>
      </w:r>
    </w:p>
    <w:p w:rsidR="00BA6837" w:rsidRPr="00E17D03" w:rsidRDefault="00BA6837" w:rsidP="00BA6837">
      <w:pPr>
        <w:numPr>
          <w:ilvl w:val="0"/>
          <w:numId w:val="10"/>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sidRPr="00E17D03">
        <w:rPr>
          <w:rFonts w:cstheme="minorHAnsi"/>
          <w:i/>
          <w:iCs/>
          <w:sz w:val="24"/>
          <w:szCs w:val="24"/>
        </w:rPr>
        <w:lastRenderedPageBreak/>
        <w:t>Weekly Discussion.</w:t>
      </w:r>
      <w:r w:rsidRPr="00E17D03">
        <w:rPr>
          <w:rFonts w:cstheme="minorHAnsi"/>
          <w:sz w:val="24"/>
          <w:szCs w:val="24"/>
        </w:rPr>
        <w:t xml:space="preserve">  Student interaction through class discussion enhances learning and understanding.  Discussion will be over </w:t>
      </w:r>
      <w:r>
        <w:rPr>
          <w:rFonts w:cstheme="minorHAnsi"/>
          <w:sz w:val="24"/>
          <w:szCs w:val="24"/>
        </w:rPr>
        <w:t>assigned readings</w:t>
      </w:r>
      <w:r w:rsidRPr="00E17D03">
        <w:rPr>
          <w:rFonts w:cstheme="minorHAnsi"/>
          <w:sz w:val="24"/>
          <w:szCs w:val="24"/>
        </w:rPr>
        <w:t>.  Initial posts should be substantive, informative, and should enhance the learning experience for the student and colleagues</w:t>
      </w:r>
      <w:r w:rsidR="000B1428">
        <w:rPr>
          <w:rFonts w:cstheme="minorHAnsi"/>
          <w:sz w:val="24"/>
          <w:szCs w:val="24"/>
        </w:rPr>
        <w:t>, drawing on all assigned readings</w:t>
      </w:r>
      <w:r w:rsidRPr="00E17D03">
        <w:rPr>
          <w:rFonts w:cstheme="minorHAnsi"/>
          <w:sz w:val="24"/>
          <w:szCs w:val="24"/>
        </w:rPr>
        <w:t>.  Interaction is expected, so subsequent responses to student posts or to instructor inquiries, and questions to others about their posts to gain clarity or deeper understanding will be part of the evaluation.  See weekly grading rubric and the Course Info section of the course in Blackboard for detailed description of expectations.</w:t>
      </w:r>
    </w:p>
    <w:p w:rsidR="00234171" w:rsidRPr="00BA6837" w:rsidRDefault="00234171" w:rsidP="00234171">
      <w:pPr>
        <w:numPr>
          <w:ilvl w:val="0"/>
          <w:numId w:val="10"/>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sidRPr="00943622">
        <w:rPr>
          <w:rFonts w:cstheme="minorHAnsi"/>
          <w:i/>
          <w:iCs/>
          <w:sz w:val="24"/>
          <w:szCs w:val="24"/>
        </w:rPr>
        <w:t>Case Stud</w:t>
      </w:r>
      <w:r>
        <w:rPr>
          <w:rFonts w:cstheme="minorHAnsi"/>
          <w:i/>
          <w:iCs/>
          <w:sz w:val="24"/>
          <w:szCs w:val="24"/>
        </w:rPr>
        <w:t>y Leadership</w:t>
      </w:r>
      <w:r w:rsidRPr="00943622">
        <w:rPr>
          <w:rFonts w:cstheme="minorHAnsi"/>
          <w:i/>
          <w:iCs/>
          <w:sz w:val="24"/>
          <w:szCs w:val="24"/>
        </w:rPr>
        <w:t>.</w:t>
      </w:r>
      <w:r w:rsidRPr="00943622">
        <w:rPr>
          <w:rFonts w:cstheme="minorHAnsi"/>
          <w:bCs/>
          <w:sz w:val="24"/>
          <w:szCs w:val="24"/>
        </w:rPr>
        <w:t xml:space="preserve"> </w:t>
      </w:r>
      <w:r>
        <w:rPr>
          <w:rFonts w:cstheme="minorHAnsi"/>
          <w:bCs/>
          <w:sz w:val="24"/>
          <w:szCs w:val="24"/>
        </w:rPr>
        <w:t xml:space="preserve">Each graduate student will create a case study based on a chapter in McLaughlin and lead classmates in a discussion of the case study.  The chapter </w:t>
      </w:r>
      <w:proofErr w:type="gramStart"/>
      <w:r>
        <w:rPr>
          <w:rFonts w:cstheme="minorHAnsi"/>
          <w:bCs/>
          <w:sz w:val="24"/>
          <w:szCs w:val="24"/>
        </w:rPr>
        <w:t>will be selected</w:t>
      </w:r>
      <w:proofErr w:type="gramEnd"/>
      <w:r>
        <w:rPr>
          <w:rFonts w:cstheme="minorHAnsi"/>
          <w:bCs/>
          <w:sz w:val="24"/>
          <w:szCs w:val="24"/>
        </w:rPr>
        <w:t xml:space="preserve"> in consultation with the instructor during week 1.  The case study should present a </w:t>
      </w:r>
      <w:r w:rsidRPr="00943622">
        <w:rPr>
          <w:rFonts w:cstheme="minorHAnsi"/>
          <w:bCs/>
          <w:sz w:val="24"/>
          <w:szCs w:val="24"/>
        </w:rPr>
        <w:t xml:space="preserve">theoretical situation </w:t>
      </w:r>
      <w:r>
        <w:rPr>
          <w:rFonts w:cstheme="minorHAnsi"/>
          <w:bCs/>
          <w:sz w:val="24"/>
          <w:szCs w:val="24"/>
        </w:rPr>
        <w:t xml:space="preserve">that requires other students to think about an </w:t>
      </w:r>
      <w:r w:rsidRPr="00943622">
        <w:rPr>
          <w:rFonts w:cstheme="minorHAnsi"/>
          <w:bCs/>
          <w:sz w:val="24"/>
          <w:szCs w:val="24"/>
        </w:rPr>
        <w:t>appropriate Christian witness</w:t>
      </w:r>
      <w:r>
        <w:rPr>
          <w:rFonts w:cstheme="minorHAnsi"/>
          <w:bCs/>
          <w:sz w:val="24"/>
          <w:szCs w:val="24"/>
        </w:rPr>
        <w:t xml:space="preserve"> and should relate to the topic of the chapter</w:t>
      </w:r>
      <w:r w:rsidRPr="00943622">
        <w:rPr>
          <w:rFonts w:cstheme="minorHAnsi"/>
          <w:bCs/>
          <w:sz w:val="24"/>
          <w:szCs w:val="24"/>
        </w:rPr>
        <w:t xml:space="preserve">.  </w:t>
      </w:r>
      <w:r>
        <w:rPr>
          <w:rFonts w:cstheme="minorHAnsi"/>
          <w:bCs/>
          <w:sz w:val="24"/>
          <w:szCs w:val="24"/>
        </w:rPr>
        <w:t xml:space="preserve">The case study leader will engage responses from the perspective of the theoretical person in the study.  </w:t>
      </w:r>
      <w:r w:rsidRPr="00943622">
        <w:rPr>
          <w:rFonts w:cstheme="minorHAnsi"/>
          <w:bCs/>
          <w:sz w:val="24"/>
          <w:szCs w:val="24"/>
        </w:rPr>
        <w:t xml:space="preserve">The intent of these studies is to allow students opportunities to think through critical yet hospitable engagement of post-Christian questions and challenges to Christian faith and to evaluate and encourage one another’s responses.  </w:t>
      </w:r>
      <w:r w:rsidRPr="00943622">
        <w:rPr>
          <w:rFonts w:cstheme="minorHAnsi"/>
          <w:sz w:val="24"/>
          <w:szCs w:val="24"/>
        </w:rPr>
        <w:t>See weekly grading rubric and the Course Info section of the course in Blackboard for detailed description of expectations.</w:t>
      </w:r>
    </w:p>
    <w:p w:rsidR="00A7757B" w:rsidRPr="00943622" w:rsidRDefault="00A7757B" w:rsidP="00A7757B">
      <w:pPr>
        <w:numPr>
          <w:ilvl w:val="0"/>
          <w:numId w:val="10"/>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Pr>
          <w:rFonts w:cstheme="minorHAnsi"/>
          <w:i/>
          <w:iCs/>
          <w:sz w:val="24"/>
          <w:szCs w:val="24"/>
        </w:rPr>
        <w:t>Case Study Participation</w:t>
      </w:r>
      <w:r w:rsidRPr="00943622">
        <w:rPr>
          <w:rFonts w:cstheme="minorHAnsi"/>
          <w:i/>
          <w:iCs/>
          <w:sz w:val="24"/>
          <w:szCs w:val="24"/>
        </w:rPr>
        <w:t>.</w:t>
      </w:r>
      <w:r w:rsidRPr="00943622">
        <w:rPr>
          <w:rFonts w:cstheme="minorHAnsi"/>
          <w:bCs/>
          <w:sz w:val="24"/>
          <w:szCs w:val="24"/>
        </w:rPr>
        <w:t xml:space="preserve"> Students will discuss theoretical situations and the appropriate Christian witness in each situation.  The intent of these studies is to allow students opportunities to think through critical yet hospitable engagement of post-Christian questions and challenges to Christian faith and to evaluate and encourage one another’s responses.  </w:t>
      </w:r>
      <w:r w:rsidRPr="00943622">
        <w:rPr>
          <w:rFonts w:cstheme="minorHAnsi"/>
          <w:sz w:val="24"/>
          <w:szCs w:val="24"/>
        </w:rPr>
        <w:t>See weekly grading rubric and the Course Info section of the course in Blackboard for detailed description of expectations.</w:t>
      </w:r>
    </w:p>
    <w:p w:rsidR="00BA6837" w:rsidRDefault="00EA2E91" w:rsidP="00BA6837">
      <w:pPr>
        <w:numPr>
          <w:ilvl w:val="0"/>
          <w:numId w:val="10"/>
        </w:numPr>
        <w:tabs>
          <w:tab w:val="clear" w:pos="360"/>
          <w:tab w:val="num" w:pos="432"/>
        </w:tabs>
        <w:spacing w:line="240" w:lineRule="auto"/>
        <w:ind w:left="432" w:hanging="432"/>
        <w:rPr>
          <w:rFonts w:cstheme="minorHAnsi"/>
          <w:sz w:val="24"/>
          <w:szCs w:val="24"/>
        </w:rPr>
      </w:pPr>
      <w:r>
        <w:rPr>
          <w:rFonts w:cstheme="minorHAnsi"/>
          <w:i/>
          <w:iCs/>
          <w:sz w:val="24"/>
          <w:szCs w:val="24"/>
        </w:rPr>
        <w:t>Book Review</w:t>
      </w:r>
      <w:r w:rsidR="00BA6837" w:rsidRPr="00E17D03">
        <w:rPr>
          <w:rFonts w:cstheme="minorHAnsi"/>
          <w:sz w:val="24"/>
          <w:szCs w:val="24"/>
        </w:rPr>
        <w:t xml:space="preserve">.  </w:t>
      </w:r>
      <w:r w:rsidR="00BA6837">
        <w:rPr>
          <w:rFonts w:cstheme="minorHAnsi"/>
          <w:sz w:val="24"/>
          <w:szCs w:val="24"/>
        </w:rPr>
        <w:t>S</w:t>
      </w:r>
      <w:r w:rsidR="00BA6837" w:rsidRPr="00E17D03">
        <w:rPr>
          <w:rFonts w:cstheme="minorHAnsi"/>
          <w:sz w:val="24"/>
          <w:szCs w:val="24"/>
        </w:rPr>
        <w:t>tudents will re</w:t>
      </w:r>
      <w:r>
        <w:rPr>
          <w:rFonts w:cstheme="minorHAnsi"/>
          <w:sz w:val="24"/>
          <w:szCs w:val="24"/>
        </w:rPr>
        <w:t xml:space="preserve">ad </w:t>
      </w:r>
      <w:r w:rsidR="00160C2F">
        <w:rPr>
          <w:rFonts w:cstheme="minorHAnsi"/>
          <w:sz w:val="24"/>
          <w:szCs w:val="24"/>
        </w:rPr>
        <w:t>a text on post-Christian</w:t>
      </w:r>
      <w:r w:rsidR="00234171">
        <w:rPr>
          <w:rFonts w:cstheme="minorHAnsi"/>
          <w:sz w:val="24"/>
          <w:szCs w:val="24"/>
        </w:rPr>
        <w:t xml:space="preserve"> (and/or</w:t>
      </w:r>
      <w:r w:rsidR="00160C2F">
        <w:rPr>
          <w:rFonts w:cstheme="minorHAnsi"/>
          <w:sz w:val="24"/>
          <w:szCs w:val="24"/>
        </w:rPr>
        <w:t xml:space="preserve"> post-modern</w:t>
      </w:r>
      <w:r w:rsidR="00234171">
        <w:rPr>
          <w:rFonts w:cstheme="minorHAnsi"/>
          <w:sz w:val="24"/>
          <w:szCs w:val="24"/>
        </w:rPr>
        <w:t>)</w:t>
      </w:r>
      <w:r w:rsidR="00160C2F">
        <w:rPr>
          <w:rFonts w:cstheme="minorHAnsi"/>
          <w:sz w:val="24"/>
          <w:szCs w:val="24"/>
        </w:rPr>
        <w:t xml:space="preserve"> witness and/or ministry </w:t>
      </w:r>
      <w:r>
        <w:rPr>
          <w:rFonts w:cstheme="minorHAnsi"/>
          <w:sz w:val="24"/>
          <w:szCs w:val="24"/>
        </w:rPr>
        <w:t>and write a</w:t>
      </w:r>
      <w:r w:rsidR="00234171">
        <w:rPr>
          <w:rFonts w:cstheme="minorHAnsi"/>
          <w:sz w:val="24"/>
          <w:szCs w:val="24"/>
        </w:rPr>
        <w:t>n</w:t>
      </w:r>
      <w:r>
        <w:rPr>
          <w:rFonts w:cstheme="minorHAnsi"/>
          <w:sz w:val="24"/>
          <w:szCs w:val="24"/>
        </w:rPr>
        <w:t xml:space="preserve"> 8-</w:t>
      </w:r>
      <w:r w:rsidR="00BA6837">
        <w:rPr>
          <w:rFonts w:cstheme="minorHAnsi"/>
          <w:sz w:val="24"/>
          <w:szCs w:val="24"/>
        </w:rPr>
        <w:t>12</w:t>
      </w:r>
      <w:r w:rsidR="00BA6837" w:rsidRPr="00E17D03">
        <w:rPr>
          <w:rFonts w:cstheme="minorHAnsi"/>
          <w:sz w:val="24"/>
          <w:szCs w:val="24"/>
        </w:rPr>
        <w:t xml:space="preserve"> page</w:t>
      </w:r>
      <w:r w:rsidR="00BA6837">
        <w:rPr>
          <w:rFonts w:cstheme="minorHAnsi"/>
          <w:sz w:val="24"/>
          <w:szCs w:val="24"/>
        </w:rPr>
        <w:t xml:space="preserve"> </w:t>
      </w:r>
      <w:r>
        <w:rPr>
          <w:rFonts w:cstheme="minorHAnsi"/>
          <w:sz w:val="24"/>
          <w:szCs w:val="24"/>
        </w:rPr>
        <w:t xml:space="preserve">critical review.  </w:t>
      </w:r>
      <w:r w:rsidR="00BA6837">
        <w:rPr>
          <w:rFonts w:cstheme="minorHAnsi"/>
          <w:sz w:val="24"/>
          <w:szCs w:val="24"/>
        </w:rPr>
        <w:t xml:space="preserve">The </w:t>
      </w:r>
      <w:r>
        <w:rPr>
          <w:rFonts w:cstheme="minorHAnsi"/>
          <w:sz w:val="24"/>
          <w:szCs w:val="24"/>
        </w:rPr>
        <w:t xml:space="preserve">review </w:t>
      </w:r>
      <w:r w:rsidR="00234171">
        <w:rPr>
          <w:rFonts w:cstheme="minorHAnsi"/>
          <w:sz w:val="24"/>
          <w:szCs w:val="24"/>
        </w:rPr>
        <w:t xml:space="preserve">should not primarily be a </w:t>
      </w:r>
      <w:r>
        <w:rPr>
          <w:rFonts w:cstheme="minorHAnsi"/>
          <w:sz w:val="24"/>
          <w:szCs w:val="24"/>
        </w:rPr>
        <w:t>summar</w:t>
      </w:r>
      <w:r w:rsidR="00234171">
        <w:rPr>
          <w:rFonts w:cstheme="minorHAnsi"/>
          <w:sz w:val="24"/>
          <w:szCs w:val="24"/>
        </w:rPr>
        <w:t xml:space="preserve">y of </w:t>
      </w:r>
      <w:r>
        <w:rPr>
          <w:rFonts w:cstheme="minorHAnsi"/>
          <w:sz w:val="24"/>
          <w:szCs w:val="24"/>
        </w:rPr>
        <w:t xml:space="preserve">the text but </w:t>
      </w:r>
      <w:r w:rsidR="00234171">
        <w:rPr>
          <w:rFonts w:cstheme="minorHAnsi"/>
          <w:sz w:val="24"/>
          <w:szCs w:val="24"/>
        </w:rPr>
        <w:t xml:space="preserve">a </w:t>
      </w:r>
      <w:r>
        <w:rPr>
          <w:rFonts w:cstheme="minorHAnsi"/>
          <w:sz w:val="24"/>
          <w:szCs w:val="24"/>
        </w:rPr>
        <w:t>critical</w:t>
      </w:r>
      <w:r w:rsidR="00234171">
        <w:rPr>
          <w:rFonts w:cstheme="minorHAnsi"/>
          <w:sz w:val="24"/>
          <w:szCs w:val="24"/>
        </w:rPr>
        <w:t xml:space="preserve"> </w:t>
      </w:r>
      <w:r>
        <w:rPr>
          <w:rFonts w:cstheme="minorHAnsi"/>
          <w:sz w:val="24"/>
          <w:szCs w:val="24"/>
        </w:rPr>
        <w:t>evaluat</w:t>
      </w:r>
      <w:r w:rsidR="00234171">
        <w:rPr>
          <w:rFonts w:cstheme="minorHAnsi"/>
          <w:sz w:val="24"/>
          <w:szCs w:val="24"/>
        </w:rPr>
        <w:t>ion of</w:t>
      </w:r>
      <w:r>
        <w:rPr>
          <w:rFonts w:cstheme="minorHAnsi"/>
          <w:sz w:val="24"/>
          <w:szCs w:val="24"/>
        </w:rPr>
        <w:t xml:space="preserve"> </w:t>
      </w:r>
      <w:r w:rsidR="00160C2F">
        <w:rPr>
          <w:rFonts w:cstheme="minorHAnsi"/>
          <w:sz w:val="24"/>
          <w:szCs w:val="24"/>
        </w:rPr>
        <w:t>i</w:t>
      </w:r>
      <w:r>
        <w:rPr>
          <w:rFonts w:cstheme="minorHAnsi"/>
          <w:sz w:val="24"/>
          <w:szCs w:val="24"/>
        </w:rPr>
        <w:t>t</w:t>
      </w:r>
      <w:r w:rsidR="00BA6837">
        <w:rPr>
          <w:rFonts w:cstheme="minorHAnsi"/>
          <w:sz w:val="24"/>
          <w:szCs w:val="24"/>
        </w:rPr>
        <w:t xml:space="preserve">. </w:t>
      </w:r>
      <w:r w:rsidR="00160C2F">
        <w:rPr>
          <w:rFonts w:cstheme="minorHAnsi"/>
          <w:sz w:val="24"/>
          <w:szCs w:val="24"/>
        </w:rPr>
        <w:t xml:space="preserve">  Some texts focus on apologetics and witness,</w:t>
      </w:r>
      <w:r w:rsidR="00234171">
        <w:rPr>
          <w:rFonts w:cstheme="minorHAnsi"/>
          <w:sz w:val="24"/>
          <w:szCs w:val="24"/>
        </w:rPr>
        <w:t xml:space="preserve"> while</w:t>
      </w:r>
      <w:r w:rsidR="00160C2F">
        <w:rPr>
          <w:rFonts w:cstheme="minorHAnsi"/>
          <w:sz w:val="24"/>
          <w:szCs w:val="24"/>
        </w:rPr>
        <w:t xml:space="preserve"> others </w:t>
      </w:r>
      <w:r w:rsidR="00234171">
        <w:rPr>
          <w:rFonts w:cstheme="minorHAnsi"/>
          <w:sz w:val="24"/>
          <w:szCs w:val="24"/>
        </w:rPr>
        <w:t xml:space="preserve">focus </w:t>
      </w:r>
      <w:r w:rsidR="00160C2F">
        <w:rPr>
          <w:rFonts w:cstheme="minorHAnsi"/>
          <w:sz w:val="24"/>
          <w:szCs w:val="24"/>
        </w:rPr>
        <w:t xml:space="preserve">on mission and ministry.  </w:t>
      </w:r>
      <w:r w:rsidR="00BA6837">
        <w:rPr>
          <w:rFonts w:cstheme="minorHAnsi"/>
          <w:sz w:val="24"/>
          <w:szCs w:val="24"/>
        </w:rPr>
        <w:t>The t</w:t>
      </w:r>
      <w:r w:rsidR="00160C2F">
        <w:rPr>
          <w:rFonts w:cstheme="minorHAnsi"/>
          <w:sz w:val="24"/>
          <w:szCs w:val="24"/>
        </w:rPr>
        <w:t xml:space="preserve">ext </w:t>
      </w:r>
      <w:proofErr w:type="gramStart"/>
      <w:r w:rsidR="00BA6837">
        <w:rPr>
          <w:rFonts w:cstheme="minorHAnsi"/>
          <w:sz w:val="24"/>
          <w:szCs w:val="24"/>
        </w:rPr>
        <w:t>must be selected</w:t>
      </w:r>
      <w:proofErr w:type="gramEnd"/>
      <w:r w:rsidR="00BA6837">
        <w:rPr>
          <w:rFonts w:cstheme="minorHAnsi"/>
          <w:sz w:val="24"/>
          <w:szCs w:val="24"/>
        </w:rPr>
        <w:t xml:space="preserve"> </w:t>
      </w:r>
      <w:r w:rsidR="00160C2F">
        <w:rPr>
          <w:rFonts w:cstheme="minorHAnsi"/>
          <w:sz w:val="24"/>
          <w:szCs w:val="24"/>
        </w:rPr>
        <w:t xml:space="preserve">in consultation with the </w:t>
      </w:r>
      <w:r w:rsidR="00BA6837" w:rsidRPr="00E17D03">
        <w:rPr>
          <w:rFonts w:cstheme="minorHAnsi"/>
          <w:sz w:val="24"/>
          <w:szCs w:val="24"/>
        </w:rPr>
        <w:t>instructor</w:t>
      </w:r>
      <w:r w:rsidR="00BA6837">
        <w:rPr>
          <w:rFonts w:cstheme="minorHAnsi"/>
          <w:sz w:val="24"/>
          <w:szCs w:val="24"/>
        </w:rPr>
        <w:t xml:space="preserve"> from </w:t>
      </w:r>
      <w:r w:rsidR="00160C2F">
        <w:rPr>
          <w:rFonts w:cstheme="minorHAnsi"/>
          <w:sz w:val="24"/>
          <w:szCs w:val="24"/>
        </w:rPr>
        <w:t xml:space="preserve">the book review list in </w:t>
      </w:r>
      <w:r w:rsidR="00234171">
        <w:rPr>
          <w:rFonts w:cstheme="minorHAnsi"/>
          <w:sz w:val="24"/>
          <w:szCs w:val="24"/>
        </w:rPr>
        <w:t xml:space="preserve">the </w:t>
      </w:r>
      <w:r w:rsidR="00160C2F">
        <w:rPr>
          <w:rFonts w:cstheme="minorHAnsi"/>
          <w:sz w:val="24"/>
          <w:szCs w:val="24"/>
        </w:rPr>
        <w:t>required textbooks section above</w:t>
      </w:r>
      <w:r w:rsidR="00BA6837">
        <w:rPr>
          <w:rFonts w:cstheme="minorHAnsi"/>
          <w:sz w:val="24"/>
          <w:szCs w:val="24"/>
        </w:rPr>
        <w:t xml:space="preserve">.  Detailed instructions for the assignment will be available </w:t>
      </w:r>
      <w:r w:rsidR="00160C2F">
        <w:rPr>
          <w:rFonts w:cstheme="minorHAnsi"/>
          <w:sz w:val="24"/>
          <w:szCs w:val="24"/>
        </w:rPr>
        <w:t xml:space="preserve">in </w:t>
      </w:r>
      <w:r w:rsidR="00160C2F">
        <w:rPr>
          <w:rFonts w:cstheme="minorHAnsi"/>
          <w:bCs/>
          <w:sz w:val="24"/>
          <w:szCs w:val="24"/>
        </w:rPr>
        <w:t>the Course Info section of the course in Blackboard</w:t>
      </w:r>
      <w:r w:rsidR="00BA6837">
        <w:rPr>
          <w:rFonts w:cstheme="minorHAnsi"/>
          <w:sz w:val="24"/>
          <w:szCs w:val="24"/>
        </w:rPr>
        <w:t>.</w:t>
      </w:r>
      <w:r w:rsidR="00BA6837" w:rsidRPr="002C5D23">
        <w:rPr>
          <w:rFonts w:cstheme="minorHAnsi"/>
          <w:sz w:val="24"/>
          <w:szCs w:val="24"/>
        </w:rPr>
        <w:t xml:space="preserve">  </w:t>
      </w:r>
    </w:p>
    <w:p w:rsidR="00351301" w:rsidRPr="002C5D23" w:rsidRDefault="00160C2F" w:rsidP="00BA6837">
      <w:pPr>
        <w:numPr>
          <w:ilvl w:val="0"/>
          <w:numId w:val="10"/>
        </w:numPr>
        <w:tabs>
          <w:tab w:val="clear" w:pos="360"/>
          <w:tab w:val="num" w:pos="432"/>
        </w:tabs>
        <w:spacing w:line="240" w:lineRule="auto"/>
        <w:ind w:left="432" w:hanging="432"/>
        <w:rPr>
          <w:rFonts w:cstheme="minorHAnsi"/>
          <w:sz w:val="24"/>
          <w:szCs w:val="24"/>
        </w:rPr>
      </w:pPr>
      <w:r>
        <w:rPr>
          <w:rFonts w:cstheme="minorHAnsi"/>
          <w:i/>
          <w:iCs/>
          <w:sz w:val="24"/>
          <w:szCs w:val="24"/>
        </w:rPr>
        <w:t>Reflective Paper</w:t>
      </w:r>
      <w:r w:rsidR="00351301" w:rsidRPr="00351301">
        <w:rPr>
          <w:rFonts w:cstheme="minorHAnsi"/>
          <w:sz w:val="24"/>
          <w:szCs w:val="24"/>
        </w:rPr>
        <w:t>.</w:t>
      </w:r>
      <w:r w:rsidR="00351301">
        <w:rPr>
          <w:rFonts w:cstheme="minorHAnsi"/>
          <w:sz w:val="24"/>
          <w:szCs w:val="24"/>
        </w:rPr>
        <w:t xml:space="preserve">  Students will </w:t>
      </w:r>
      <w:r>
        <w:rPr>
          <w:rFonts w:cstheme="minorHAnsi"/>
          <w:sz w:val="24"/>
          <w:szCs w:val="24"/>
        </w:rPr>
        <w:t xml:space="preserve">write a 5-8 page reflection on the topic of Christian Faith in a Post-Christian World in place of a final examination.  </w:t>
      </w:r>
      <w:r w:rsidR="00351301">
        <w:rPr>
          <w:rFonts w:cstheme="minorHAnsi"/>
          <w:sz w:val="24"/>
          <w:szCs w:val="24"/>
        </w:rPr>
        <w:t xml:space="preserve">The goal of the assignment is to help students </w:t>
      </w:r>
      <w:r>
        <w:rPr>
          <w:rFonts w:cstheme="minorHAnsi"/>
          <w:sz w:val="24"/>
          <w:szCs w:val="24"/>
        </w:rPr>
        <w:t>reflect on lessons learned through</w:t>
      </w:r>
      <w:r w:rsidR="00234171">
        <w:rPr>
          <w:rFonts w:cstheme="minorHAnsi"/>
          <w:sz w:val="24"/>
          <w:szCs w:val="24"/>
        </w:rPr>
        <w:t>out</w:t>
      </w:r>
      <w:r>
        <w:rPr>
          <w:rFonts w:cstheme="minorHAnsi"/>
          <w:sz w:val="24"/>
          <w:szCs w:val="24"/>
        </w:rPr>
        <w:t xml:space="preserve"> the </w:t>
      </w:r>
      <w:r w:rsidR="00234171">
        <w:rPr>
          <w:rFonts w:cstheme="minorHAnsi"/>
          <w:sz w:val="24"/>
          <w:szCs w:val="24"/>
        </w:rPr>
        <w:t>course</w:t>
      </w:r>
      <w:r>
        <w:rPr>
          <w:rFonts w:cstheme="minorHAnsi"/>
          <w:sz w:val="24"/>
          <w:szCs w:val="24"/>
        </w:rPr>
        <w:t>.  Detailed instructions for the assignment will be available in the Course Info section of the course in Blackboard.</w:t>
      </w:r>
    </w:p>
    <w:p w:rsidR="00BA6837" w:rsidRPr="00E17D03" w:rsidRDefault="00BA6837" w:rsidP="00BA6837">
      <w:pPr>
        <w:pStyle w:val="Heading2"/>
        <w:rPr>
          <w:rFonts w:asciiTheme="majorHAnsi" w:hAnsiTheme="majorHAnsi"/>
          <w:i/>
          <w:color w:val="auto"/>
        </w:rPr>
      </w:pPr>
      <w:r w:rsidRPr="00E17D03">
        <w:rPr>
          <w:rFonts w:asciiTheme="majorHAnsi" w:hAnsiTheme="majorHAnsi"/>
          <w:i/>
          <w:color w:val="auto"/>
        </w:rPr>
        <w:t>GRADING CRITERIA</w:t>
      </w:r>
    </w:p>
    <w:p w:rsidR="00BA6837" w:rsidRPr="00E17D03" w:rsidRDefault="00BA6837" w:rsidP="00BA6837">
      <w:pPr>
        <w:pStyle w:val="ListParagraph"/>
        <w:numPr>
          <w:ilvl w:val="0"/>
          <w:numId w:val="11"/>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sidRPr="00E17D03">
        <w:rPr>
          <w:rFonts w:cstheme="minorHAnsi"/>
          <w:szCs w:val="24"/>
        </w:rPr>
        <w:t>Scavenger Hunt</w:t>
      </w:r>
      <w:r w:rsidRPr="00E17D03">
        <w:rPr>
          <w:rFonts w:cstheme="minorHAnsi"/>
          <w:szCs w:val="24"/>
        </w:rPr>
        <w:tab/>
        <w:t>2%</w:t>
      </w:r>
    </w:p>
    <w:p w:rsidR="00BA6837" w:rsidRDefault="00BA6837" w:rsidP="00BA6837">
      <w:pPr>
        <w:pStyle w:val="ListParagraph"/>
        <w:numPr>
          <w:ilvl w:val="0"/>
          <w:numId w:val="11"/>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sidRPr="00E17D03">
        <w:rPr>
          <w:rFonts w:cstheme="minorHAnsi"/>
          <w:szCs w:val="24"/>
        </w:rPr>
        <w:t>Weekly Discussion</w:t>
      </w:r>
      <w:r w:rsidRPr="00E17D03">
        <w:rPr>
          <w:rFonts w:cstheme="minorHAnsi"/>
          <w:szCs w:val="24"/>
        </w:rPr>
        <w:tab/>
      </w:r>
      <w:r w:rsidR="000B1428">
        <w:rPr>
          <w:rFonts w:cstheme="minorHAnsi"/>
          <w:szCs w:val="24"/>
        </w:rPr>
        <w:t>1</w:t>
      </w:r>
      <w:r w:rsidR="00234171">
        <w:rPr>
          <w:rFonts w:cstheme="minorHAnsi"/>
          <w:szCs w:val="24"/>
        </w:rPr>
        <w:t>5</w:t>
      </w:r>
      <w:r w:rsidRPr="00E17D03">
        <w:rPr>
          <w:rFonts w:cstheme="minorHAnsi"/>
          <w:szCs w:val="24"/>
        </w:rPr>
        <w:t>%</w:t>
      </w:r>
    </w:p>
    <w:p w:rsidR="00160C2F" w:rsidRDefault="00234171" w:rsidP="00BA6837">
      <w:pPr>
        <w:pStyle w:val="ListParagraph"/>
        <w:numPr>
          <w:ilvl w:val="0"/>
          <w:numId w:val="11"/>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Pr>
          <w:rFonts w:cstheme="minorHAnsi"/>
          <w:szCs w:val="24"/>
        </w:rPr>
        <w:t>Case Study Participation</w:t>
      </w:r>
      <w:r>
        <w:rPr>
          <w:rFonts w:cstheme="minorHAnsi"/>
          <w:szCs w:val="24"/>
        </w:rPr>
        <w:tab/>
        <w:t>15</w:t>
      </w:r>
      <w:r w:rsidR="00160C2F">
        <w:rPr>
          <w:rFonts w:cstheme="minorHAnsi"/>
          <w:szCs w:val="24"/>
        </w:rPr>
        <w:t>%</w:t>
      </w:r>
    </w:p>
    <w:p w:rsidR="00BA6837" w:rsidRPr="00E17D03" w:rsidRDefault="00BA6837" w:rsidP="00BA6837">
      <w:pPr>
        <w:pStyle w:val="ListParagraph"/>
        <w:numPr>
          <w:ilvl w:val="0"/>
          <w:numId w:val="11"/>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Pr>
          <w:rFonts w:cstheme="minorHAnsi"/>
          <w:szCs w:val="24"/>
        </w:rPr>
        <w:t>Ca</w:t>
      </w:r>
      <w:r w:rsidR="00351301">
        <w:rPr>
          <w:rFonts w:cstheme="minorHAnsi"/>
          <w:szCs w:val="24"/>
        </w:rPr>
        <w:t xml:space="preserve">se Study </w:t>
      </w:r>
      <w:r w:rsidR="00160C2F">
        <w:rPr>
          <w:rFonts w:cstheme="minorHAnsi"/>
          <w:szCs w:val="24"/>
        </w:rPr>
        <w:t>Leadership</w:t>
      </w:r>
      <w:r w:rsidRPr="00E17D03">
        <w:rPr>
          <w:rFonts w:cstheme="minorHAnsi"/>
          <w:szCs w:val="24"/>
        </w:rPr>
        <w:tab/>
      </w:r>
      <w:r w:rsidR="00234171">
        <w:rPr>
          <w:rFonts w:cstheme="minorHAnsi"/>
          <w:szCs w:val="24"/>
        </w:rPr>
        <w:t>23</w:t>
      </w:r>
      <w:r w:rsidRPr="00E17D03">
        <w:rPr>
          <w:rFonts w:cstheme="minorHAnsi"/>
          <w:szCs w:val="24"/>
        </w:rPr>
        <w:t>%</w:t>
      </w:r>
    </w:p>
    <w:p w:rsidR="00BA6837" w:rsidRDefault="00160C2F" w:rsidP="00BA6837">
      <w:pPr>
        <w:pStyle w:val="ListParagraph"/>
        <w:numPr>
          <w:ilvl w:val="0"/>
          <w:numId w:val="11"/>
        </w:numPr>
        <w:tabs>
          <w:tab w:val="left" w:pos="720"/>
          <w:tab w:val="right" w:leader="dot" w:pos="9288"/>
        </w:tabs>
        <w:overflowPunct w:val="0"/>
        <w:autoSpaceDE w:val="0"/>
        <w:autoSpaceDN w:val="0"/>
        <w:adjustRightInd w:val="0"/>
        <w:spacing w:after="0" w:line="240" w:lineRule="auto"/>
        <w:rPr>
          <w:rFonts w:cstheme="minorHAnsi"/>
          <w:szCs w:val="24"/>
        </w:rPr>
      </w:pPr>
      <w:r>
        <w:rPr>
          <w:rFonts w:cstheme="minorHAnsi"/>
          <w:szCs w:val="24"/>
        </w:rPr>
        <w:t>Book Review</w:t>
      </w:r>
      <w:r w:rsidR="00BA6837" w:rsidRPr="007159FC">
        <w:rPr>
          <w:rFonts w:cstheme="minorHAnsi"/>
          <w:szCs w:val="24"/>
        </w:rPr>
        <w:tab/>
      </w:r>
      <w:r w:rsidR="00234171">
        <w:rPr>
          <w:rFonts w:cstheme="minorHAnsi"/>
          <w:szCs w:val="24"/>
        </w:rPr>
        <w:t>3</w:t>
      </w:r>
      <w:r w:rsidR="000B1428">
        <w:rPr>
          <w:rFonts w:cstheme="minorHAnsi"/>
          <w:szCs w:val="24"/>
        </w:rPr>
        <w:t>0</w:t>
      </w:r>
      <w:r w:rsidR="00BA6837" w:rsidRPr="007159FC">
        <w:rPr>
          <w:rFonts w:cstheme="minorHAnsi"/>
          <w:szCs w:val="24"/>
        </w:rPr>
        <w:t>%</w:t>
      </w:r>
    </w:p>
    <w:p w:rsidR="00351301" w:rsidRPr="007159FC" w:rsidRDefault="00160C2F" w:rsidP="00BA6837">
      <w:pPr>
        <w:pStyle w:val="ListParagraph"/>
        <w:numPr>
          <w:ilvl w:val="0"/>
          <w:numId w:val="11"/>
        </w:numPr>
        <w:tabs>
          <w:tab w:val="left" w:pos="720"/>
          <w:tab w:val="right" w:leader="dot" w:pos="9288"/>
        </w:tabs>
        <w:overflowPunct w:val="0"/>
        <w:autoSpaceDE w:val="0"/>
        <w:autoSpaceDN w:val="0"/>
        <w:adjustRightInd w:val="0"/>
        <w:spacing w:after="0" w:line="240" w:lineRule="auto"/>
        <w:rPr>
          <w:rFonts w:cstheme="minorHAnsi"/>
          <w:szCs w:val="24"/>
        </w:rPr>
      </w:pPr>
      <w:r>
        <w:rPr>
          <w:rFonts w:cstheme="minorHAnsi"/>
          <w:szCs w:val="24"/>
        </w:rPr>
        <w:lastRenderedPageBreak/>
        <w:t>Reflective Paper</w:t>
      </w:r>
      <w:r w:rsidR="000B1428">
        <w:rPr>
          <w:rFonts w:cstheme="minorHAnsi"/>
          <w:szCs w:val="24"/>
        </w:rPr>
        <w:tab/>
        <w:t>1</w:t>
      </w:r>
      <w:r>
        <w:rPr>
          <w:rFonts w:cstheme="minorHAnsi"/>
          <w:szCs w:val="24"/>
        </w:rPr>
        <w:t>5</w:t>
      </w:r>
      <w:r w:rsidR="00351301">
        <w:rPr>
          <w:rFonts w:cstheme="minorHAnsi"/>
          <w:szCs w:val="24"/>
        </w:rPr>
        <w:t>%</w:t>
      </w:r>
    </w:p>
    <w:p w:rsidR="00BA6837" w:rsidRPr="00E17D03" w:rsidRDefault="00BA6837" w:rsidP="00BA6837">
      <w:pPr>
        <w:spacing w:after="0" w:line="240" w:lineRule="auto"/>
        <w:rPr>
          <w:rFonts w:ascii="Calibri" w:eastAsia="Times New Roman" w:hAnsi="Calibri" w:cs="Times New Roman"/>
          <w:b/>
          <w:bCs/>
          <w:sz w:val="24"/>
          <w:szCs w:val="24"/>
        </w:rPr>
      </w:pPr>
    </w:p>
    <w:p w:rsidR="00322CF7" w:rsidRPr="00322CF7" w:rsidRDefault="00BA6837" w:rsidP="00322CF7">
      <w:pPr>
        <w:rPr>
          <w:sz w:val="24"/>
          <w:szCs w:val="24"/>
        </w:rPr>
      </w:pPr>
      <w:r w:rsidRPr="00322CF7">
        <w:rPr>
          <w:b/>
          <w:sz w:val="24"/>
          <w:szCs w:val="24"/>
        </w:rPr>
        <w:t xml:space="preserve">Grade </w:t>
      </w:r>
      <w:r w:rsidR="00322CF7" w:rsidRPr="00322CF7">
        <w:rPr>
          <w:b/>
          <w:sz w:val="24"/>
          <w:szCs w:val="24"/>
        </w:rPr>
        <w:t>Appeal Statement</w:t>
      </w:r>
      <w:r w:rsidR="00322CF7"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A6837" w:rsidRPr="00322CF7" w:rsidRDefault="00BA6837" w:rsidP="00BA6837">
      <w:pPr>
        <w:pStyle w:val="Heading1"/>
      </w:pPr>
      <w:r w:rsidRPr="00322CF7">
        <w:t>TENTATIVE SCHEDUL</w:t>
      </w:r>
      <w:r w:rsidR="00234171">
        <w:t>E</w:t>
      </w:r>
      <w:r w:rsidR="00F30A60">
        <w:t xml:space="preserve"> </w:t>
      </w:r>
      <w:r w:rsidR="00234171">
        <w:t>(</w:t>
      </w:r>
      <w:r w:rsidR="00F30A60">
        <w:t>McLaughlin r</w:t>
      </w:r>
      <w:r w:rsidR="00234171">
        <w:t xml:space="preserve">eadings </w:t>
      </w:r>
      <w:r w:rsidR="00F30A60">
        <w:t xml:space="preserve">to </w:t>
      </w:r>
      <w:r w:rsidR="00234171">
        <w:t xml:space="preserve">be determined </w:t>
      </w:r>
      <w:r w:rsidR="00F30A60">
        <w:t>based on case studies-week 1</w:t>
      </w:r>
      <w:r w:rsidR="00234171">
        <w:t>)</w:t>
      </w:r>
    </w:p>
    <w:p w:rsidR="009A5D0D" w:rsidRPr="00817DEA" w:rsidRDefault="009A5D0D" w:rsidP="009A5D0D">
      <w:pPr>
        <w:spacing w:after="0"/>
        <w:rPr>
          <w:sz w:val="24"/>
          <w:szCs w:val="24"/>
        </w:rPr>
      </w:pPr>
      <w:r w:rsidRPr="00817DEA">
        <w:rPr>
          <w:sz w:val="24"/>
          <w:szCs w:val="24"/>
        </w:rPr>
        <w:t>Week 1 – Introduction Narrative Apologetics</w:t>
      </w:r>
    </w:p>
    <w:p w:rsidR="009A5D0D" w:rsidRPr="00817DEA" w:rsidRDefault="009A5D0D" w:rsidP="009A5D0D">
      <w:pPr>
        <w:pStyle w:val="ListParagraph"/>
        <w:numPr>
          <w:ilvl w:val="0"/>
          <w:numId w:val="12"/>
        </w:numPr>
        <w:rPr>
          <w:szCs w:val="24"/>
        </w:rPr>
      </w:pPr>
      <w:r w:rsidRPr="00817DEA">
        <w:rPr>
          <w:szCs w:val="24"/>
        </w:rPr>
        <w:t xml:space="preserve">McGrath </w:t>
      </w:r>
      <w:proofErr w:type="spellStart"/>
      <w:r w:rsidRPr="00817DEA">
        <w:rPr>
          <w:szCs w:val="24"/>
        </w:rPr>
        <w:t>ch</w:t>
      </w:r>
      <w:proofErr w:type="spellEnd"/>
      <w:r w:rsidRPr="00817DEA">
        <w:rPr>
          <w:szCs w:val="24"/>
        </w:rPr>
        <w:t xml:space="preserve"> 1</w:t>
      </w:r>
    </w:p>
    <w:p w:rsidR="009A5D0D" w:rsidRPr="00817DEA" w:rsidRDefault="009A5D0D" w:rsidP="009A5D0D">
      <w:pPr>
        <w:spacing w:after="0"/>
        <w:rPr>
          <w:sz w:val="24"/>
          <w:szCs w:val="24"/>
        </w:rPr>
      </w:pPr>
      <w:r w:rsidRPr="00817DEA">
        <w:rPr>
          <w:sz w:val="24"/>
          <w:szCs w:val="24"/>
        </w:rPr>
        <w:t>Week 2 – Theological Foundations of Narrative Apologetics</w:t>
      </w:r>
    </w:p>
    <w:p w:rsidR="009A5D0D" w:rsidRPr="00817DEA" w:rsidRDefault="009A5D0D" w:rsidP="009A5D0D">
      <w:pPr>
        <w:pStyle w:val="ListParagraph"/>
        <w:numPr>
          <w:ilvl w:val="0"/>
          <w:numId w:val="13"/>
        </w:numPr>
        <w:rPr>
          <w:szCs w:val="24"/>
        </w:rPr>
      </w:pPr>
      <w:r w:rsidRPr="00817DEA">
        <w:rPr>
          <w:szCs w:val="24"/>
        </w:rPr>
        <w:t xml:space="preserve">McGrath </w:t>
      </w:r>
      <w:proofErr w:type="spellStart"/>
      <w:r w:rsidRPr="00817DEA">
        <w:rPr>
          <w:szCs w:val="24"/>
        </w:rPr>
        <w:t>ch</w:t>
      </w:r>
      <w:proofErr w:type="spellEnd"/>
      <w:r w:rsidRPr="00817DEA">
        <w:rPr>
          <w:szCs w:val="24"/>
        </w:rPr>
        <w:t xml:space="preserve"> 2</w:t>
      </w:r>
    </w:p>
    <w:p w:rsidR="009A5D0D" w:rsidRPr="00817DEA" w:rsidRDefault="009A5D0D" w:rsidP="009A5D0D">
      <w:pPr>
        <w:pStyle w:val="ListParagraph"/>
        <w:numPr>
          <w:ilvl w:val="0"/>
          <w:numId w:val="13"/>
        </w:numPr>
        <w:rPr>
          <w:szCs w:val="24"/>
        </w:rPr>
      </w:pPr>
      <w:r w:rsidRPr="00817DEA">
        <w:rPr>
          <w:szCs w:val="24"/>
        </w:rPr>
        <w:t>(Graduate student case study from McLaughlin</w:t>
      </w:r>
      <w:r w:rsidR="00F30A60" w:rsidRPr="00817DEA">
        <w:rPr>
          <w:szCs w:val="24"/>
        </w:rPr>
        <w:t>)</w:t>
      </w:r>
    </w:p>
    <w:p w:rsidR="009A5D0D" w:rsidRPr="00817DEA" w:rsidRDefault="009A5D0D" w:rsidP="009A5D0D">
      <w:pPr>
        <w:spacing w:after="0"/>
        <w:rPr>
          <w:sz w:val="24"/>
          <w:szCs w:val="24"/>
        </w:rPr>
      </w:pPr>
      <w:r w:rsidRPr="00817DEA">
        <w:rPr>
          <w:sz w:val="24"/>
          <w:szCs w:val="24"/>
        </w:rPr>
        <w:t>Week 3 – Practical Application of Narrative Apologetics</w:t>
      </w:r>
    </w:p>
    <w:p w:rsidR="009A5D0D" w:rsidRPr="00817DEA" w:rsidRDefault="009A5D0D" w:rsidP="009A5D0D">
      <w:pPr>
        <w:pStyle w:val="ListParagraph"/>
        <w:numPr>
          <w:ilvl w:val="0"/>
          <w:numId w:val="14"/>
        </w:numPr>
        <w:rPr>
          <w:szCs w:val="24"/>
        </w:rPr>
      </w:pPr>
      <w:r w:rsidRPr="00817DEA">
        <w:rPr>
          <w:szCs w:val="24"/>
        </w:rPr>
        <w:t xml:space="preserve">McGrath </w:t>
      </w:r>
      <w:proofErr w:type="spellStart"/>
      <w:r w:rsidRPr="00817DEA">
        <w:rPr>
          <w:szCs w:val="24"/>
        </w:rPr>
        <w:t>ch</w:t>
      </w:r>
      <w:proofErr w:type="spellEnd"/>
      <w:r w:rsidRPr="00817DEA">
        <w:rPr>
          <w:szCs w:val="24"/>
        </w:rPr>
        <w:t xml:space="preserve"> 3</w:t>
      </w:r>
    </w:p>
    <w:p w:rsidR="00F30A60" w:rsidRPr="00817DEA" w:rsidRDefault="00F30A60" w:rsidP="00F30A60">
      <w:pPr>
        <w:pStyle w:val="ListParagraph"/>
        <w:numPr>
          <w:ilvl w:val="0"/>
          <w:numId w:val="14"/>
        </w:numPr>
        <w:rPr>
          <w:szCs w:val="24"/>
        </w:rPr>
      </w:pPr>
      <w:r w:rsidRPr="00817DEA">
        <w:rPr>
          <w:szCs w:val="24"/>
        </w:rPr>
        <w:t>(Graduate student case study from McLaughlin)</w:t>
      </w:r>
    </w:p>
    <w:p w:rsidR="009A5D0D" w:rsidRPr="00817DEA" w:rsidRDefault="009A5D0D" w:rsidP="009A5D0D">
      <w:pPr>
        <w:spacing w:after="0"/>
        <w:rPr>
          <w:sz w:val="24"/>
          <w:szCs w:val="24"/>
        </w:rPr>
      </w:pPr>
      <w:r w:rsidRPr="00817DEA">
        <w:rPr>
          <w:sz w:val="24"/>
          <w:szCs w:val="24"/>
        </w:rPr>
        <w:t>Week 4 – Biblical Narratives: Opening Windows of Perception</w:t>
      </w:r>
    </w:p>
    <w:p w:rsidR="009A5D0D" w:rsidRPr="00817DEA" w:rsidRDefault="009A5D0D" w:rsidP="009A5D0D">
      <w:pPr>
        <w:pStyle w:val="ListParagraph"/>
        <w:numPr>
          <w:ilvl w:val="0"/>
          <w:numId w:val="15"/>
        </w:numPr>
        <w:rPr>
          <w:szCs w:val="24"/>
        </w:rPr>
      </w:pPr>
      <w:r w:rsidRPr="00817DEA">
        <w:rPr>
          <w:szCs w:val="24"/>
        </w:rPr>
        <w:t xml:space="preserve">McGrath </w:t>
      </w:r>
      <w:proofErr w:type="spellStart"/>
      <w:r w:rsidRPr="00817DEA">
        <w:rPr>
          <w:szCs w:val="24"/>
        </w:rPr>
        <w:t>ch</w:t>
      </w:r>
      <w:proofErr w:type="spellEnd"/>
      <w:r w:rsidRPr="00817DEA">
        <w:rPr>
          <w:szCs w:val="24"/>
        </w:rPr>
        <w:t xml:space="preserve"> 4</w:t>
      </w:r>
    </w:p>
    <w:p w:rsidR="00F30A60" w:rsidRPr="00817DEA" w:rsidRDefault="00F30A60" w:rsidP="00F30A60">
      <w:pPr>
        <w:pStyle w:val="ListParagraph"/>
        <w:numPr>
          <w:ilvl w:val="0"/>
          <w:numId w:val="15"/>
        </w:numPr>
        <w:rPr>
          <w:szCs w:val="24"/>
        </w:rPr>
      </w:pPr>
      <w:r w:rsidRPr="00817DEA">
        <w:rPr>
          <w:szCs w:val="24"/>
        </w:rPr>
        <w:t>(Graduate student case study from McLaughlin)</w:t>
      </w:r>
    </w:p>
    <w:p w:rsidR="009A5D0D" w:rsidRPr="00817DEA" w:rsidRDefault="009A5D0D" w:rsidP="009A5D0D">
      <w:pPr>
        <w:spacing w:after="0"/>
        <w:rPr>
          <w:sz w:val="24"/>
          <w:szCs w:val="24"/>
        </w:rPr>
      </w:pPr>
      <w:r w:rsidRPr="00817DEA">
        <w:rPr>
          <w:sz w:val="24"/>
          <w:szCs w:val="24"/>
        </w:rPr>
        <w:t>Week 5 – Strategies and Criteria for Narrative Apologetics</w:t>
      </w:r>
    </w:p>
    <w:p w:rsidR="009A5D0D" w:rsidRPr="00817DEA" w:rsidRDefault="009A5D0D" w:rsidP="009A5D0D">
      <w:pPr>
        <w:pStyle w:val="ListParagraph"/>
        <w:numPr>
          <w:ilvl w:val="0"/>
          <w:numId w:val="15"/>
        </w:numPr>
        <w:rPr>
          <w:szCs w:val="24"/>
        </w:rPr>
      </w:pPr>
      <w:r w:rsidRPr="00817DEA">
        <w:rPr>
          <w:szCs w:val="24"/>
        </w:rPr>
        <w:t xml:space="preserve">McGrath, </w:t>
      </w:r>
      <w:proofErr w:type="spellStart"/>
      <w:r w:rsidRPr="00817DEA">
        <w:rPr>
          <w:szCs w:val="24"/>
        </w:rPr>
        <w:t>ch</w:t>
      </w:r>
      <w:proofErr w:type="spellEnd"/>
      <w:r w:rsidRPr="00817DEA">
        <w:rPr>
          <w:szCs w:val="24"/>
        </w:rPr>
        <w:t xml:space="preserve"> 5</w:t>
      </w:r>
    </w:p>
    <w:p w:rsidR="00F30A60" w:rsidRPr="00817DEA" w:rsidRDefault="00F30A60" w:rsidP="00F30A60">
      <w:pPr>
        <w:pStyle w:val="ListParagraph"/>
        <w:numPr>
          <w:ilvl w:val="0"/>
          <w:numId w:val="15"/>
        </w:numPr>
        <w:rPr>
          <w:szCs w:val="24"/>
        </w:rPr>
      </w:pPr>
      <w:r w:rsidRPr="00817DEA">
        <w:rPr>
          <w:szCs w:val="24"/>
        </w:rPr>
        <w:t>(Graduate student case study from McLaughlin)</w:t>
      </w:r>
    </w:p>
    <w:p w:rsidR="009A5D0D" w:rsidRPr="00817DEA" w:rsidRDefault="009A5D0D" w:rsidP="009A5D0D">
      <w:pPr>
        <w:spacing w:after="0"/>
        <w:rPr>
          <w:sz w:val="24"/>
          <w:szCs w:val="24"/>
        </w:rPr>
      </w:pPr>
      <w:r w:rsidRPr="00817DEA">
        <w:rPr>
          <w:sz w:val="24"/>
          <w:szCs w:val="24"/>
        </w:rPr>
        <w:t>Week 6 – The Christian Story and the Meaning of Life</w:t>
      </w:r>
    </w:p>
    <w:p w:rsidR="009A5D0D" w:rsidRPr="00817DEA" w:rsidRDefault="009A5D0D" w:rsidP="009A5D0D">
      <w:pPr>
        <w:pStyle w:val="ListParagraph"/>
        <w:numPr>
          <w:ilvl w:val="0"/>
          <w:numId w:val="16"/>
        </w:numPr>
        <w:rPr>
          <w:szCs w:val="24"/>
        </w:rPr>
      </w:pPr>
      <w:r w:rsidRPr="00817DEA">
        <w:rPr>
          <w:szCs w:val="24"/>
        </w:rPr>
        <w:t xml:space="preserve">McGrath </w:t>
      </w:r>
      <w:proofErr w:type="spellStart"/>
      <w:r w:rsidRPr="00817DEA">
        <w:rPr>
          <w:szCs w:val="24"/>
        </w:rPr>
        <w:t>ch</w:t>
      </w:r>
      <w:proofErr w:type="spellEnd"/>
      <w:r w:rsidRPr="00817DEA">
        <w:rPr>
          <w:szCs w:val="24"/>
        </w:rPr>
        <w:t xml:space="preserve"> 6</w:t>
      </w:r>
    </w:p>
    <w:p w:rsidR="00F30A60" w:rsidRPr="00817DEA" w:rsidRDefault="00F30A60" w:rsidP="00F30A60">
      <w:pPr>
        <w:pStyle w:val="ListParagraph"/>
        <w:numPr>
          <w:ilvl w:val="0"/>
          <w:numId w:val="16"/>
        </w:numPr>
        <w:rPr>
          <w:szCs w:val="24"/>
        </w:rPr>
      </w:pPr>
      <w:r w:rsidRPr="00817DEA">
        <w:rPr>
          <w:szCs w:val="24"/>
        </w:rPr>
        <w:t>(Graduate student case study from McLaughlin)</w:t>
      </w:r>
    </w:p>
    <w:p w:rsidR="009A5D0D" w:rsidRPr="00817DEA" w:rsidRDefault="009A5D0D" w:rsidP="009A5D0D">
      <w:pPr>
        <w:spacing w:after="0"/>
        <w:rPr>
          <w:sz w:val="24"/>
          <w:szCs w:val="24"/>
        </w:rPr>
      </w:pPr>
      <w:r w:rsidRPr="00817DEA">
        <w:rPr>
          <w:sz w:val="24"/>
          <w:szCs w:val="24"/>
        </w:rPr>
        <w:t>Week 7 – Handing Over: Developing Narrative Approaches</w:t>
      </w:r>
    </w:p>
    <w:p w:rsidR="009A5D0D" w:rsidRPr="00817DEA" w:rsidRDefault="009A5D0D" w:rsidP="009A5D0D">
      <w:pPr>
        <w:pStyle w:val="ListParagraph"/>
        <w:numPr>
          <w:ilvl w:val="0"/>
          <w:numId w:val="16"/>
        </w:numPr>
        <w:rPr>
          <w:szCs w:val="24"/>
        </w:rPr>
      </w:pPr>
      <w:r w:rsidRPr="00817DEA">
        <w:rPr>
          <w:szCs w:val="24"/>
        </w:rPr>
        <w:t xml:space="preserve">McGrath </w:t>
      </w:r>
      <w:proofErr w:type="spellStart"/>
      <w:r w:rsidRPr="00817DEA">
        <w:rPr>
          <w:szCs w:val="24"/>
        </w:rPr>
        <w:t>ch</w:t>
      </w:r>
      <w:proofErr w:type="spellEnd"/>
      <w:r w:rsidRPr="00817DEA">
        <w:rPr>
          <w:szCs w:val="24"/>
        </w:rPr>
        <w:t xml:space="preserve"> 7</w:t>
      </w:r>
    </w:p>
    <w:p w:rsidR="00F30A60" w:rsidRPr="00817DEA" w:rsidRDefault="00F30A60" w:rsidP="00F30A60">
      <w:pPr>
        <w:pStyle w:val="ListParagraph"/>
        <w:numPr>
          <w:ilvl w:val="0"/>
          <w:numId w:val="16"/>
        </w:numPr>
        <w:rPr>
          <w:szCs w:val="24"/>
        </w:rPr>
      </w:pPr>
      <w:r w:rsidRPr="00817DEA">
        <w:rPr>
          <w:szCs w:val="24"/>
        </w:rPr>
        <w:t>(Graduate student case study from McLaughlin)</w:t>
      </w:r>
    </w:p>
    <w:p w:rsidR="009A5D0D" w:rsidRPr="00817DEA" w:rsidRDefault="009A5D0D" w:rsidP="009A5D0D">
      <w:pPr>
        <w:spacing w:after="0"/>
        <w:rPr>
          <w:sz w:val="24"/>
          <w:szCs w:val="24"/>
        </w:rPr>
      </w:pPr>
      <w:r w:rsidRPr="00817DEA">
        <w:rPr>
          <w:sz w:val="24"/>
          <w:szCs w:val="24"/>
        </w:rPr>
        <w:t>Week 8 – Concluding Thoughts</w:t>
      </w:r>
    </w:p>
    <w:p w:rsidR="009A5D0D" w:rsidRDefault="009A5D0D" w:rsidP="009A5D0D">
      <w:pPr>
        <w:pStyle w:val="ListParagraph"/>
        <w:numPr>
          <w:ilvl w:val="0"/>
          <w:numId w:val="18"/>
        </w:numPr>
        <w:rPr>
          <w:szCs w:val="24"/>
        </w:rPr>
      </w:pPr>
      <w:r w:rsidRPr="00817DEA">
        <w:rPr>
          <w:szCs w:val="24"/>
        </w:rPr>
        <w:t>Debate Reviews due</w:t>
      </w:r>
    </w:p>
    <w:p w:rsidR="007B509F" w:rsidRPr="00817DEA" w:rsidRDefault="007B509F" w:rsidP="009A5D0D">
      <w:pPr>
        <w:pStyle w:val="ListParagraph"/>
        <w:numPr>
          <w:ilvl w:val="0"/>
          <w:numId w:val="18"/>
        </w:numPr>
        <w:rPr>
          <w:szCs w:val="24"/>
        </w:rPr>
      </w:pPr>
      <w:r>
        <w:rPr>
          <w:szCs w:val="24"/>
        </w:rPr>
        <w:lastRenderedPageBreak/>
        <w:t>Book Review Due</w:t>
      </w:r>
    </w:p>
    <w:p w:rsidR="00A722D7" w:rsidRPr="00817DEA" w:rsidRDefault="009A5D0D" w:rsidP="009A5D0D">
      <w:pPr>
        <w:pStyle w:val="ListParagraph"/>
        <w:numPr>
          <w:ilvl w:val="0"/>
          <w:numId w:val="17"/>
        </w:numPr>
        <w:rPr>
          <w:szCs w:val="24"/>
        </w:rPr>
      </w:pPr>
      <w:r w:rsidRPr="00817DEA">
        <w:rPr>
          <w:szCs w:val="24"/>
        </w:rPr>
        <w:t>Reflective Paper due</w:t>
      </w:r>
    </w:p>
    <w:p w:rsidR="004F1CC7" w:rsidRPr="00322CF7" w:rsidRDefault="004F1CC7" w:rsidP="004F1CC7">
      <w:pPr>
        <w:pStyle w:val="Heading1"/>
      </w:pPr>
      <w:r w:rsidRPr="00322CF7">
        <w:t>ADDITIONAL INFORMATION</w:t>
      </w:r>
    </w:p>
    <w:p w:rsidR="004F1CC7" w:rsidRDefault="004F1CC7" w:rsidP="004F1CC7">
      <w:pPr>
        <w:ind w:left="720"/>
        <w:rPr>
          <w:i/>
          <w:sz w:val="24"/>
          <w:szCs w:val="24"/>
        </w:rPr>
      </w:pPr>
      <w:r w:rsidRPr="00310A56">
        <w:rPr>
          <w:i/>
          <w:sz w:val="24"/>
          <w:szCs w:val="24"/>
        </w:rPr>
        <w:t xml:space="preserve">I’m a Chap who always liked to know the worst and then put the best face I can on it.  So I won’t deny any of what you said.  But there’s one thing more to be said, even so.  Suppose we </w:t>
      </w:r>
      <w:r w:rsidRPr="00310A56">
        <w:rPr>
          <w:sz w:val="24"/>
          <w:szCs w:val="24"/>
          <w:u w:val="single"/>
        </w:rPr>
        <w:t>have</w:t>
      </w:r>
      <w:r w:rsidRPr="00310A56">
        <w:rPr>
          <w:i/>
          <w:sz w:val="24"/>
          <w:szCs w:val="24"/>
        </w:rPr>
        <w:t xml:space="preserve"> only dreamed, or made up, all those things – trees and grass and sun and moon and stars and Aslan himself.  Suppose we have.  Then all I can say is that, in that case, the made-up things seem a good deal more important than the real ones.  Suppose this black pit of a kingdom of yours </w:t>
      </w:r>
      <w:r w:rsidRPr="00310A56">
        <w:rPr>
          <w:sz w:val="24"/>
          <w:szCs w:val="24"/>
          <w:u w:val="single"/>
        </w:rPr>
        <w:t>is</w:t>
      </w:r>
      <w:r w:rsidRPr="00310A56">
        <w:rPr>
          <w:i/>
          <w:sz w:val="24"/>
          <w:szCs w:val="24"/>
        </w:rPr>
        <w:t xml:space="preserve"> the only world.  Well, it strikes me as a pretty poor one.  And that’s a funny thing, when you come to think of it.  We’re just babies making up a game, if you’re right.  But four babies playing a game can make a play-world which licks your real world hollow.  That’s why I’m going to stand by the play-world.  I’m on Aslan’s side even if there isn’t any Aslan to lead it.  I’m going to live as like a </w:t>
      </w:r>
      <w:proofErr w:type="spellStart"/>
      <w:r w:rsidRPr="00310A56">
        <w:rPr>
          <w:i/>
          <w:sz w:val="24"/>
          <w:szCs w:val="24"/>
        </w:rPr>
        <w:t>Narnian</w:t>
      </w:r>
      <w:proofErr w:type="spellEnd"/>
      <w:r w:rsidRPr="00310A56">
        <w:rPr>
          <w:i/>
          <w:sz w:val="24"/>
          <w:szCs w:val="24"/>
        </w:rPr>
        <w:t xml:space="preserve"> as I can even if there isn’t any Narnia.  So, thanking you kindly for our supper, . . . we’re leaving your court at once and setting out in the dark to spend our lives looking for the Overland.  Not that our lives will be very long, I should think; but that’s a small loss if the world’s as dull a place as you say.</w:t>
      </w:r>
    </w:p>
    <w:p w:rsidR="004F1CC7" w:rsidRDefault="004F1CC7" w:rsidP="004F1CC7">
      <w:pPr>
        <w:jc w:val="right"/>
        <w:rPr>
          <w:sz w:val="24"/>
          <w:szCs w:val="24"/>
        </w:rPr>
      </w:pPr>
      <w:r>
        <w:rPr>
          <w:i/>
          <w:sz w:val="24"/>
          <w:szCs w:val="24"/>
        </w:rPr>
        <w:t xml:space="preserve">– </w:t>
      </w:r>
      <w:proofErr w:type="spellStart"/>
      <w:r w:rsidRPr="00310A56">
        <w:rPr>
          <w:sz w:val="24"/>
          <w:szCs w:val="24"/>
        </w:rPr>
        <w:t>Puddleglum</w:t>
      </w:r>
      <w:proofErr w:type="spellEnd"/>
      <w:r w:rsidRPr="00310A56">
        <w:rPr>
          <w:sz w:val="24"/>
          <w:szCs w:val="24"/>
        </w:rPr>
        <w:t xml:space="preserve"> to the Queen of </w:t>
      </w:r>
      <w:proofErr w:type="spellStart"/>
      <w:r w:rsidRPr="00310A56">
        <w:rPr>
          <w:sz w:val="24"/>
          <w:szCs w:val="24"/>
        </w:rPr>
        <w:t>Underland</w:t>
      </w:r>
      <w:proofErr w:type="spellEnd"/>
      <w:r w:rsidRPr="00310A56">
        <w:rPr>
          <w:sz w:val="24"/>
          <w:szCs w:val="24"/>
        </w:rPr>
        <w:t>,</w:t>
      </w:r>
      <w:r>
        <w:rPr>
          <w:i/>
          <w:sz w:val="24"/>
          <w:szCs w:val="24"/>
        </w:rPr>
        <w:t xml:space="preserve"> The Silver Chair</w:t>
      </w:r>
      <w:r>
        <w:rPr>
          <w:sz w:val="24"/>
          <w:szCs w:val="24"/>
        </w:rPr>
        <w:t xml:space="preserve"> by C.S. Lewis</w:t>
      </w:r>
    </w:p>
    <w:p w:rsidR="004F1CC7" w:rsidRDefault="004F1CC7" w:rsidP="004F1CC7">
      <w:pPr>
        <w:ind w:left="720"/>
        <w:rPr>
          <w:sz w:val="24"/>
          <w:szCs w:val="24"/>
        </w:rPr>
      </w:pPr>
      <w:r>
        <w:rPr>
          <w:i/>
          <w:sz w:val="24"/>
          <w:szCs w:val="24"/>
        </w:rPr>
        <w:t>I believe in Christianity as I believe that the Sun has risen, not only because I see it but because by it, I see everything else.</w:t>
      </w:r>
    </w:p>
    <w:p w:rsidR="00E850D0" w:rsidRPr="004F1CC7" w:rsidRDefault="004F1CC7" w:rsidP="004F1CC7">
      <w:pPr>
        <w:jc w:val="right"/>
        <w:rPr>
          <w:i/>
          <w:sz w:val="24"/>
          <w:szCs w:val="24"/>
        </w:rPr>
      </w:pPr>
      <w:r>
        <w:rPr>
          <w:i/>
          <w:sz w:val="24"/>
          <w:szCs w:val="24"/>
        </w:rPr>
        <w:t xml:space="preserve">– </w:t>
      </w:r>
      <w:r>
        <w:rPr>
          <w:sz w:val="24"/>
          <w:szCs w:val="24"/>
        </w:rPr>
        <w:t xml:space="preserve">C.S. Lewis, “Is Theology Poetry?” in </w:t>
      </w:r>
      <w:r>
        <w:rPr>
          <w:i/>
          <w:sz w:val="24"/>
          <w:szCs w:val="24"/>
        </w:rPr>
        <w:t>The Weight of Glory</w:t>
      </w:r>
    </w:p>
    <w:sectPr w:rsidR="00E850D0" w:rsidRPr="004F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EE6B8E"/>
    <w:multiLevelType w:val="hybridMultilevel"/>
    <w:tmpl w:val="CAA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4372"/>
    <w:multiLevelType w:val="hybridMultilevel"/>
    <w:tmpl w:val="7054E4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4E07D4F"/>
    <w:multiLevelType w:val="hybridMultilevel"/>
    <w:tmpl w:val="7054E4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763970"/>
    <w:multiLevelType w:val="hybridMultilevel"/>
    <w:tmpl w:val="F48C5CF4"/>
    <w:lvl w:ilvl="0" w:tplc="0409000F">
      <w:start w:val="1"/>
      <w:numFmt w:val="decimal"/>
      <w:lvlText w:val="%1."/>
      <w:lvlJc w:val="left"/>
      <w:pPr>
        <w:tabs>
          <w:tab w:val="num" w:pos="360"/>
        </w:tabs>
        <w:ind w:left="360" w:hanging="360"/>
      </w:pPr>
      <w:rPr>
        <w:rFonts w:hint="default"/>
        <w:b w:val="0"/>
      </w:rPr>
    </w:lvl>
    <w:lvl w:ilvl="1" w:tplc="4C62B024">
      <w:start w:val="1"/>
      <w:numFmt w:val="upperLetter"/>
      <w:lvlText w:val="%2."/>
      <w:lvlJc w:val="left"/>
      <w:pPr>
        <w:tabs>
          <w:tab w:val="num" w:pos="1800"/>
        </w:tabs>
        <w:ind w:left="1800" w:hanging="720"/>
      </w:pPr>
      <w:rPr>
        <w:rFonts w:hint="default"/>
        <w:b w:val="0"/>
        <w:i w:val="0"/>
      </w:rPr>
    </w:lvl>
    <w:lvl w:ilvl="2" w:tplc="2A5ED502">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866A0C4">
      <w:start w:val="1"/>
      <w:numFmt w:val="decimal"/>
      <w:lvlText w:val="%4."/>
      <w:lvlJc w:val="left"/>
      <w:pPr>
        <w:tabs>
          <w:tab w:val="num" w:pos="2880"/>
        </w:tabs>
        <w:ind w:left="2880" w:hanging="360"/>
      </w:pPr>
    </w:lvl>
    <w:lvl w:ilvl="4" w:tplc="04090019">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0409000F">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5660EE"/>
    <w:multiLevelType w:val="hybridMultilevel"/>
    <w:tmpl w:val="F426170C"/>
    <w:lvl w:ilvl="0" w:tplc="7728ADA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5D0627"/>
    <w:multiLevelType w:val="hybridMultilevel"/>
    <w:tmpl w:val="E0FE05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C90FFC"/>
    <w:multiLevelType w:val="hybridMultilevel"/>
    <w:tmpl w:val="8B60880C"/>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AF68BC"/>
    <w:multiLevelType w:val="hybridMultilevel"/>
    <w:tmpl w:val="6E3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B76"/>
    <w:multiLevelType w:val="hybridMultilevel"/>
    <w:tmpl w:val="B4D4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E376E"/>
    <w:multiLevelType w:val="hybridMultilevel"/>
    <w:tmpl w:val="4D0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C58B2"/>
    <w:multiLevelType w:val="hybridMultilevel"/>
    <w:tmpl w:val="C8A88BF6"/>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i w:val="0"/>
      </w:rPr>
    </w:lvl>
    <w:lvl w:ilvl="3" w:tplc="90F6B6AC">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350E7"/>
    <w:multiLevelType w:val="hybridMultilevel"/>
    <w:tmpl w:val="3D22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356846"/>
    <w:multiLevelType w:val="hybridMultilevel"/>
    <w:tmpl w:val="203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44BBA"/>
    <w:multiLevelType w:val="hybridMultilevel"/>
    <w:tmpl w:val="B324DD4C"/>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053751"/>
    <w:multiLevelType w:val="hybridMultilevel"/>
    <w:tmpl w:val="A1B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5870"/>
    <w:multiLevelType w:val="hybridMultilevel"/>
    <w:tmpl w:val="38D0D5A8"/>
    <w:lvl w:ilvl="0" w:tplc="C70A497A">
      <w:start w:val="1"/>
      <w:numFmt w:val="decimal"/>
      <w:lvlText w:val="%1."/>
      <w:lvlJc w:val="left"/>
      <w:pPr>
        <w:tabs>
          <w:tab w:val="num" w:pos="1080"/>
        </w:tabs>
        <w:ind w:left="1080" w:hanging="360"/>
      </w:pPr>
      <w:rPr>
        <w:rFonts w:asciiTheme="minorHAnsi" w:eastAsia="Times New Roman" w:hAnsiTheme="minorHAnsi" w:cstheme="minorHAnsi" w:hint="default"/>
        <w:b w:val="0"/>
      </w:rPr>
    </w:lvl>
    <w:lvl w:ilvl="1" w:tplc="2B22FB3A">
      <w:start w:val="1"/>
      <w:numFmt w:val="decimal"/>
      <w:lvlText w:val="%2."/>
      <w:lvlJc w:val="left"/>
      <w:pPr>
        <w:tabs>
          <w:tab w:val="num" w:pos="1800"/>
        </w:tabs>
        <w:ind w:left="1800" w:hanging="360"/>
      </w:pPr>
      <w:rPr>
        <w:rFonts w:asciiTheme="minorHAnsi" w:eastAsiaTheme="minorHAnsi" w:hAnsiTheme="minorHAnsi" w:cstheme="minorHAnsi"/>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7CDF5801"/>
    <w:multiLevelType w:val="hybridMultilevel"/>
    <w:tmpl w:val="B99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11"/>
  </w:num>
  <w:num w:numId="6">
    <w:abstractNumId w:val="6"/>
  </w:num>
  <w:num w:numId="7">
    <w:abstractNumId w:val="15"/>
  </w:num>
  <w:num w:numId="8">
    <w:abstractNumId w:val="7"/>
  </w:num>
  <w:num w:numId="9">
    <w:abstractNumId w:val="17"/>
  </w:num>
  <w:num w:numId="10">
    <w:abstractNumId w:val="4"/>
  </w:num>
  <w:num w:numId="11">
    <w:abstractNumId w:val="13"/>
  </w:num>
  <w:num w:numId="12">
    <w:abstractNumId w:val="18"/>
  </w:num>
  <w:num w:numId="13">
    <w:abstractNumId w:val="14"/>
  </w:num>
  <w:num w:numId="14">
    <w:abstractNumId w:val="10"/>
  </w:num>
  <w:num w:numId="15">
    <w:abstractNumId w:val="1"/>
  </w:num>
  <w:num w:numId="16">
    <w:abstractNumId w:val="16"/>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22A29"/>
    <w:rsid w:val="00063ECD"/>
    <w:rsid w:val="00081130"/>
    <w:rsid w:val="000B1428"/>
    <w:rsid w:val="000C6F74"/>
    <w:rsid w:val="00150A07"/>
    <w:rsid w:val="00160C2F"/>
    <w:rsid w:val="002036D6"/>
    <w:rsid w:val="002050FA"/>
    <w:rsid w:val="00234171"/>
    <w:rsid w:val="0027094E"/>
    <w:rsid w:val="002C4322"/>
    <w:rsid w:val="002F2E09"/>
    <w:rsid w:val="00322CF7"/>
    <w:rsid w:val="00351301"/>
    <w:rsid w:val="00362367"/>
    <w:rsid w:val="0049523D"/>
    <w:rsid w:val="004B2CBF"/>
    <w:rsid w:val="004F1CC7"/>
    <w:rsid w:val="005640A7"/>
    <w:rsid w:val="0056598D"/>
    <w:rsid w:val="00693857"/>
    <w:rsid w:val="006C7981"/>
    <w:rsid w:val="007151B1"/>
    <w:rsid w:val="00725BA7"/>
    <w:rsid w:val="007B509F"/>
    <w:rsid w:val="007C6EB0"/>
    <w:rsid w:val="00817DEA"/>
    <w:rsid w:val="00853250"/>
    <w:rsid w:val="008D7C72"/>
    <w:rsid w:val="009A5D0D"/>
    <w:rsid w:val="00A53F47"/>
    <w:rsid w:val="00A722D7"/>
    <w:rsid w:val="00A7757B"/>
    <w:rsid w:val="00A96D0D"/>
    <w:rsid w:val="00B6334E"/>
    <w:rsid w:val="00B76968"/>
    <w:rsid w:val="00BA6837"/>
    <w:rsid w:val="00BC27E5"/>
    <w:rsid w:val="00CB34B3"/>
    <w:rsid w:val="00D463DA"/>
    <w:rsid w:val="00DE1187"/>
    <w:rsid w:val="00E850D0"/>
    <w:rsid w:val="00EA2E91"/>
    <w:rsid w:val="00F064CE"/>
    <w:rsid w:val="00F30A60"/>
    <w:rsid w:val="00FD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0C6F74"/>
    <w:pPr>
      <w:ind w:left="720"/>
      <w:contextualSpacing/>
    </w:pPr>
    <w:rPr>
      <w:sz w:val="24"/>
    </w:rPr>
  </w:style>
  <w:style w:type="character" w:styleId="Hyperlink">
    <w:name w:val="Hyperlink"/>
    <w:basedOn w:val="DefaultParagraphFont"/>
    <w:rsid w:val="007151B1"/>
    <w:rPr>
      <w:color w:val="0000FF"/>
      <w:u w:val="single"/>
    </w:rPr>
  </w:style>
  <w:style w:type="table" w:styleId="TableGrid">
    <w:name w:val="Table Grid"/>
    <w:basedOn w:val="TableNormal"/>
    <w:uiPriority w:val="39"/>
    <w:rsid w:val="00FD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st-your-browser.htm" TargetMode="External"/><Relationship Id="rId13" Type="http://schemas.openxmlformats.org/officeDocument/2006/relationships/hyperlink" Target="http://catalog.wbu.edu/content.php?catoid=10&amp;navoid=862" TargetMode="External"/><Relationship Id="rId3" Type="http://schemas.openxmlformats.org/officeDocument/2006/relationships/settings" Target="settings.xml"/><Relationship Id="rId7" Type="http://schemas.openxmlformats.org/officeDocument/2006/relationships/hyperlink" Target="https://www.wbu.edu/wbu-online/current-students/technical-requirements.htm" TargetMode="External"/><Relationship Id="rId12"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u.blackboard.com" TargetMode="External"/><Relationship Id="rId11" Type="http://schemas.openxmlformats.org/officeDocument/2006/relationships/hyperlink" Target="http://library.wb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s://www.wbu.edu/student-life/student-services/student-email-accou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5</cp:revision>
  <dcterms:created xsi:type="dcterms:W3CDTF">2021-05-27T16:39:00Z</dcterms:created>
  <dcterms:modified xsi:type="dcterms:W3CDTF">2021-06-28T02:26:00Z</dcterms:modified>
</cp:coreProperties>
</file>