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29960C0A"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DD13A0">
        <w:rPr>
          <w:rFonts w:ascii="Arial" w:hAnsi="Arial" w:cs="Arial"/>
          <w:sz w:val="20"/>
        </w:rPr>
        <w:t>3</w:t>
      </w:r>
      <w:r>
        <w:rPr>
          <w:rFonts w:ascii="Arial" w:hAnsi="Arial" w:cs="Arial"/>
          <w:sz w:val="20"/>
        </w:rPr>
        <w:t xml:space="preserve"> –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7410961B"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DD13A0">
        <w:rPr>
          <w:rFonts w:ascii="Arial" w:hAnsi="Arial" w:cs="Arial"/>
          <w:sz w:val="20"/>
        </w:rPr>
        <w:t xml:space="preserve">Fall </w:t>
      </w:r>
      <w:r w:rsidR="00565A0B">
        <w:rPr>
          <w:rFonts w:ascii="Arial" w:hAnsi="Arial" w:cs="Arial"/>
          <w:sz w:val="20"/>
        </w:rPr>
        <w:t>2</w:t>
      </w:r>
      <w:r w:rsidR="007B6F9C">
        <w:rPr>
          <w:rFonts w:ascii="Arial" w:hAnsi="Arial" w:cs="Arial"/>
          <w:bCs/>
          <w:sz w:val="20"/>
        </w:rPr>
        <w:t xml:space="preserve"> </w:t>
      </w:r>
      <w:r w:rsidR="009E4331">
        <w:rPr>
          <w:rFonts w:ascii="Arial" w:hAnsi="Arial" w:cs="Arial"/>
          <w:bCs/>
          <w:sz w:val="20"/>
        </w:rPr>
        <w:t>202</w:t>
      </w:r>
      <w:r w:rsidR="00521F74">
        <w:rPr>
          <w:rFonts w:ascii="Arial" w:hAnsi="Arial" w:cs="Arial"/>
          <w:bCs/>
          <w:sz w:val="20"/>
        </w:rPr>
        <w:t>1</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2. use borrowed information in a manner that complies with standard academic conventions pertaining to quotation, paraphrase, and </w:t>
      </w:r>
      <w:proofErr w:type="gramStart"/>
      <w:r>
        <w:rPr>
          <w:rFonts w:ascii="Arial" w:hAnsi="Arial" w:cs="Arial"/>
          <w:sz w:val="20"/>
          <w:szCs w:val="20"/>
        </w:rPr>
        <w:t>summary;</w:t>
      </w:r>
      <w:proofErr w:type="gramEnd"/>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w:t>
      </w:r>
      <w:proofErr w:type="gramStart"/>
      <w:r>
        <w:rPr>
          <w:rFonts w:ascii="Arial" w:hAnsi="Arial" w:cs="Arial"/>
          <w:sz w:val="20"/>
          <w:szCs w:val="20"/>
        </w:rPr>
        <w:t>point;</w:t>
      </w:r>
      <w:proofErr w:type="gramEnd"/>
      <w:r>
        <w:rPr>
          <w:rFonts w:ascii="Arial" w:hAnsi="Arial" w:cs="Arial"/>
          <w:sz w:val="20"/>
          <w:szCs w:val="20"/>
        </w:rPr>
        <w:t xml:space="preserve">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0AA9C1E3" w14:textId="77777777"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w:t>
      </w:r>
      <w:r>
        <w:rPr>
          <w:rFonts w:ascii="Arial" w:hAnsi="Arial" w:cs="Arial"/>
          <w:sz w:val="20"/>
          <w:szCs w:val="20"/>
        </w:rPr>
        <w:lastRenderedPageBreak/>
        <w:t xml:space="preserve">considered a "no-show" and will be administratively withdrawn from the class without record. To be counted as actively participating, it is not sufficient to log in and view the course. The student must be submitting work as described in the course syllabus. </w:t>
      </w:r>
    </w:p>
    <w:p w14:paraId="2D7FE37A" w14:textId="77777777" w:rsidR="00002C57" w:rsidRDefault="00002C57">
      <w:pPr>
        <w:spacing w:before="120" w:after="0" w:line="240" w:lineRule="auto"/>
        <w:rPr>
          <w:rFonts w:ascii="Arial" w:hAnsi="Arial" w:cs="Arial"/>
          <w:sz w:val="20"/>
          <w:szCs w:val="20"/>
        </w:rPr>
      </w:pP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77777777"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w:t>
      </w:r>
      <w:proofErr w:type="gramStart"/>
      <w:r>
        <w:rPr>
          <w:rFonts w:ascii="Arial" w:hAnsi="Arial" w:cs="Arial"/>
          <w:sz w:val="20"/>
          <w:szCs w:val="20"/>
        </w:rPr>
        <w:t>entered into</w:t>
      </w:r>
      <w:proofErr w:type="gramEnd"/>
      <w:r>
        <w:rPr>
          <w:rFonts w:ascii="Arial" w:hAnsi="Arial" w:cs="Arial"/>
          <w:sz w:val="20"/>
          <w:szCs w:val="20"/>
        </w:rPr>
        <w:t xml:space="preserve">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w:t>
      </w:r>
      <w:proofErr w:type="gramStart"/>
      <w:r>
        <w:rPr>
          <w:rFonts w:ascii="Arial" w:hAnsi="Arial" w:cs="Arial"/>
          <w:sz w:val="20"/>
          <w:szCs w:val="20"/>
        </w:rPr>
        <w:t>question, because</w:t>
      </w:r>
      <w:proofErr w:type="gramEnd"/>
      <w:r>
        <w:rPr>
          <w:rFonts w:ascii="Arial" w:hAnsi="Arial" w:cs="Arial"/>
          <w:sz w:val="20"/>
          <w:szCs w:val="20"/>
        </w:rPr>
        <w:t xml:space="preserv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77777777" w:rsidR="00002C57" w:rsidRDefault="00002C57">
      <w:pPr>
        <w:spacing w:after="0" w:line="240" w:lineRule="auto"/>
        <w:rPr>
          <w:rFonts w:ascii="Times New Roman" w:hAnsi="Times New Roman"/>
          <w:sz w:val="24"/>
          <w:szCs w:val="24"/>
        </w:rPr>
      </w:pPr>
      <w:r>
        <w:rPr>
          <w:rFonts w:ascii="Arial" w:hAnsi="Arial" w:cs="Arial"/>
          <w:sz w:val="20"/>
          <w:szCs w:val="20"/>
        </w:rPr>
        <w:lastRenderedPageBreak/>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Paper Topic Blog Example</w:t>
        </w:r>
      </w:hyperlink>
      <w:r>
        <w:rPr>
          <w:rFonts w:ascii="Arial" w:hAnsi="Arial" w:cs="Arial"/>
          <w:sz w:val="20"/>
          <w:szCs w:val="20"/>
        </w:rPr>
        <w:t>.</w:t>
      </w:r>
    </w:p>
    <w:p w14:paraId="757E772B" w14:textId="77777777"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 xml:space="preserve">Paper Topic and Research Database List—Blog: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w:t>
      </w:r>
      <w:proofErr w:type="gramStart"/>
      <w:r w:rsidR="003C2592">
        <w:rPr>
          <w:rFonts w:ascii="Arial" w:hAnsi="Arial" w:cs="Arial"/>
          <w:sz w:val="20"/>
          <w:szCs w:val="20"/>
        </w:rPr>
        <w:t>30 minute</w:t>
      </w:r>
      <w:proofErr w:type="gramEnd"/>
      <w:r w:rsidR="003C2592">
        <w:rPr>
          <w:rFonts w:ascii="Arial" w:hAnsi="Arial" w:cs="Arial"/>
          <w:sz w:val="20"/>
          <w:szCs w:val="20"/>
        </w:rPr>
        <w:t xml:space="preserv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1A19D163"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particular source, the professor will be able to 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w:t>
      </w:r>
      <w:r>
        <w:rPr>
          <w:rFonts w:ascii="Arial" w:hAnsi="Arial" w:cs="Arial"/>
          <w:sz w:val="20"/>
          <w:szCs w:val="20"/>
        </w:rPr>
        <w:lastRenderedPageBreak/>
        <w:t xml:space="preserve">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xml:space="preserve">. Each explanation must be unique from other postings in word choice and structure. This assignment is worth </w:t>
      </w:r>
      <w:r w:rsidRPr="00565A0B">
        <w:rPr>
          <w:rFonts w:ascii="Arial" w:hAnsi="Arial" w:cs="Arial"/>
          <w:b/>
          <w:bCs/>
          <w:sz w:val="20"/>
          <w:szCs w:val="20"/>
        </w:rPr>
        <w:t>five points</w:t>
      </w:r>
      <w:r>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w:t>
      </w:r>
      <w:r>
        <w:rPr>
          <w:rFonts w:ascii="Arial" w:hAnsi="Arial" w:cs="Arial"/>
          <w:sz w:val="20"/>
          <w:szCs w:val="20"/>
        </w:rPr>
        <w:lastRenderedPageBreak/>
        <w:t>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14:paraId="7A82B478" w14:textId="03525B4F"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6C476CCF" w:rsidR="00565A0B" w:rsidRDefault="00565A0B" w:rsidP="00DF09F4">
      <w:pPr>
        <w:spacing w:after="0" w:line="240" w:lineRule="auto"/>
        <w:rPr>
          <w:rFonts w:ascii="Arial" w:hAnsi="Arial" w:cs="Arial"/>
          <w:sz w:val="20"/>
          <w:szCs w:val="20"/>
        </w:rPr>
      </w:pPr>
      <w:r>
        <w:rPr>
          <w:rFonts w:ascii="Arial" w:hAnsi="Arial" w:cs="Arial"/>
          <w:sz w:val="20"/>
          <w:szCs w:val="20"/>
        </w:rPr>
        <w:t>Paper Topic Blog</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242BA269" w:rsidR="000F0B97" w:rsidRDefault="000F0B97" w:rsidP="00DF09F4">
      <w:pPr>
        <w:spacing w:after="0" w:line="240" w:lineRule="auto"/>
        <w:rPr>
          <w:rFonts w:ascii="Arial" w:hAnsi="Arial" w:cs="Arial"/>
          <w:sz w:val="20"/>
          <w:szCs w:val="20"/>
        </w:rPr>
      </w:pPr>
      <w:r>
        <w:rPr>
          <w:rFonts w:ascii="Arial" w:hAnsi="Arial" w:cs="Arial"/>
          <w:sz w:val="20"/>
          <w:szCs w:val="20"/>
        </w:rPr>
        <w:t>Blog about Analytic Research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7AF99D9F" w14:textId="77777777"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lastRenderedPageBreak/>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565A0B"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5891625B" w14:textId="0100B626" w:rsidR="00565A0B" w:rsidRDefault="00565A0B" w:rsidP="00565A0B">
            <w:pPr>
              <w:rPr>
                <w:rFonts w:ascii="Times New Roman" w:hAnsi="Times New Roman"/>
                <w:b/>
                <w:bCs/>
              </w:rPr>
            </w:pPr>
            <w:r>
              <w:rPr>
                <w:rFonts w:ascii="Times New Roman" w:hAnsi="Times New Roman"/>
                <w:b/>
                <w:bCs/>
              </w:rPr>
              <w:t xml:space="preserve">Week 1 – </w:t>
            </w:r>
            <w:r>
              <w:t>Oct 11-16</w:t>
            </w:r>
          </w:p>
        </w:tc>
        <w:tc>
          <w:tcPr>
            <w:tcW w:w="868" w:type="pct"/>
            <w:hideMark/>
          </w:tcPr>
          <w:p w14:paraId="5C7721D6" w14:textId="77777777" w:rsidR="00565A0B" w:rsidRPr="00C21FB9" w:rsidRDefault="00565A0B" w:rsidP="00565A0B">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565A0B" w:rsidRPr="00C21FB9" w:rsidRDefault="00565A0B" w:rsidP="00565A0B">
            <w:pPr>
              <w:spacing w:after="0" w:line="240" w:lineRule="auto"/>
              <w:jc w:val="center"/>
              <w:rPr>
                <w:rFonts w:ascii="Arial" w:hAnsi="Arial" w:cs="Arial"/>
                <w:sz w:val="20"/>
                <w:szCs w:val="20"/>
              </w:rPr>
            </w:pPr>
          </w:p>
        </w:tc>
        <w:tc>
          <w:tcPr>
            <w:tcW w:w="915" w:type="pct"/>
            <w:hideMark/>
          </w:tcPr>
          <w:p w14:paraId="52FFB97F" w14:textId="77777777" w:rsidR="00565A0B" w:rsidRPr="00C21FB9" w:rsidRDefault="00565A0B" w:rsidP="00565A0B">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7777777" w:rsidR="00565A0B" w:rsidRPr="00C21FB9" w:rsidRDefault="00565A0B" w:rsidP="00565A0B">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14:paraId="2F3F5E59" w14:textId="77777777" w:rsidR="00565A0B" w:rsidRPr="00C21FB9" w:rsidRDefault="00565A0B" w:rsidP="00565A0B">
            <w:pPr>
              <w:spacing w:after="0" w:line="240" w:lineRule="auto"/>
              <w:rPr>
                <w:rFonts w:ascii="Arial" w:hAnsi="Arial" w:cs="Arial"/>
                <w:color w:val="548DD4"/>
                <w:sz w:val="20"/>
                <w:szCs w:val="20"/>
                <w:u w:val="single"/>
              </w:rPr>
            </w:pPr>
            <w:hyperlink r:id="rId33" w:history="1">
              <w:r w:rsidRPr="00C21FB9">
                <w:rPr>
                  <w:rStyle w:val="Hyperlink"/>
                  <w:rFonts w:ascii="Arial" w:hAnsi="Arial" w:cs="Arial"/>
                  <w:color w:val="548DD4"/>
                  <w:sz w:val="20"/>
                </w:rPr>
                <w:t>The Writing Process</w:t>
              </w:r>
            </w:hyperlink>
          </w:p>
          <w:p w14:paraId="2D133847" w14:textId="77777777" w:rsidR="00565A0B" w:rsidRPr="00C21FB9" w:rsidRDefault="00565A0B" w:rsidP="00565A0B">
            <w:pPr>
              <w:spacing w:after="0" w:line="240" w:lineRule="auto"/>
              <w:rPr>
                <w:rFonts w:ascii="Arial" w:hAnsi="Arial" w:cs="Arial"/>
                <w:color w:val="548DD4"/>
                <w:sz w:val="20"/>
                <w:szCs w:val="20"/>
                <w:u w:val="single"/>
              </w:rPr>
            </w:pPr>
            <w:hyperlink r:id="rId34" w:history="1">
              <w:r w:rsidRPr="00C21FB9">
                <w:rPr>
                  <w:rStyle w:val="Hyperlink"/>
                  <w:rFonts w:ascii="Arial" w:hAnsi="Arial" w:cs="Arial"/>
                  <w:color w:val="548DD4"/>
                  <w:sz w:val="20"/>
                </w:rPr>
                <w:t>Plagiarism tutorial</w:t>
              </w:r>
            </w:hyperlink>
          </w:p>
          <w:p w14:paraId="5562BB42" w14:textId="77777777" w:rsidR="00565A0B" w:rsidRPr="00C21FB9" w:rsidRDefault="00565A0B" w:rsidP="00565A0B">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565A0B"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5B99B064" w14:textId="13587F50" w:rsidR="00565A0B" w:rsidRDefault="00565A0B" w:rsidP="00565A0B">
            <w:r>
              <w:rPr>
                <w:b/>
                <w:bCs/>
              </w:rPr>
              <w:t xml:space="preserve">Week 2 – </w:t>
            </w:r>
            <w:r>
              <w:t>Oct 17-23</w:t>
            </w:r>
          </w:p>
        </w:tc>
        <w:tc>
          <w:tcPr>
            <w:tcW w:w="868" w:type="pct"/>
            <w:hideMark/>
          </w:tcPr>
          <w:p w14:paraId="3210C412" w14:textId="77777777" w:rsidR="00565A0B" w:rsidRPr="00C21FB9" w:rsidRDefault="00565A0B" w:rsidP="00565A0B">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77777777" w:rsidR="00565A0B" w:rsidRPr="00C21FB9" w:rsidRDefault="00565A0B" w:rsidP="00565A0B">
            <w:pPr>
              <w:spacing w:after="0" w:line="240" w:lineRule="auto"/>
              <w:rPr>
                <w:rFonts w:ascii="Arial" w:hAnsi="Arial" w:cs="Arial"/>
                <w:sz w:val="20"/>
                <w:szCs w:val="20"/>
              </w:rPr>
            </w:pPr>
            <w:r w:rsidRPr="00C21FB9">
              <w:rPr>
                <w:rFonts w:ascii="Arial" w:hAnsi="Arial" w:cs="Arial"/>
                <w:sz w:val="20"/>
                <w:szCs w:val="20"/>
              </w:rPr>
              <w:t>Paper Topic and Database List Blog Post due</w:t>
            </w:r>
          </w:p>
          <w:p w14:paraId="28AF4EB3" w14:textId="77777777" w:rsidR="00565A0B" w:rsidRPr="00C21FB9" w:rsidRDefault="00565A0B" w:rsidP="00565A0B">
            <w:pPr>
              <w:spacing w:after="0" w:line="240" w:lineRule="auto"/>
              <w:rPr>
                <w:rFonts w:ascii="Arial" w:hAnsi="Arial" w:cs="Arial"/>
                <w:sz w:val="20"/>
                <w:szCs w:val="20"/>
              </w:rPr>
            </w:pPr>
          </w:p>
          <w:p w14:paraId="686AECC3" w14:textId="77777777" w:rsidR="00565A0B" w:rsidRPr="00C21FB9" w:rsidRDefault="00565A0B" w:rsidP="00565A0B">
            <w:pPr>
              <w:spacing w:after="0" w:line="240" w:lineRule="auto"/>
              <w:rPr>
                <w:rFonts w:ascii="Arial" w:hAnsi="Arial" w:cs="Arial"/>
                <w:sz w:val="20"/>
                <w:szCs w:val="20"/>
              </w:rPr>
            </w:pPr>
            <w:r w:rsidRPr="00C21FB9">
              <w:rPr>
                <w:rFonts w:ascii="Arial" w:hAnsi="Arial" w:cs="Arial"/>
                <w:sz w:val="20"/>
                <w:szCs w:val="20"/>
              </w:rPr>
              <w:t>Paper Topic Blog-follow up</w:t>
            </w:r>
          </w:p>
          <w:p w14:paraId="6909D678" w14:textId="77777777" w:rsidR="00565A0B" w:rsidRPr="00C21FB9" w:rsidRDefault="00565A0B" w:rsidP="00565A0B">
            <w:pPr>
              <w:spacing w:after="0" w:line="240" w:lineRule="auto"/>
              <w:rPr>
                <w:rFonts w:ascii="Arial" w:hAnsi="Arial" w:cs="Arial"/>
                <w:sz w:val="20"/>
                <w:szCs w:val="20"/>
              </w:rPr>
            </w:pPr>
          </w:p>
          <w:p w14:paraId="3975AD6F" w14:textId="77777777" w:rsidR="00565A0B" w:rsidRPr="00C21FB9" w:rsidRDefault="00565A0B" w:rsidP="00565A0B">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565A0B" w:rsidRDefault="00565A0B" w:rsidP="00565A0B">
            <w:pPr>
              <w:spacing w:after="0" w:line="240" w:lineRule="auto"/>
            </w:pPr>
            <w:hyperlink r:id="rId36" w:history="1">
              <w:r w:rsidRPr="000911AF">
                <w:rPr>
                  <w:rStyle w:val="Hyperlink"/>
                </w:rPr>
                <w:t>Library Guides-Distan</w:t>
              </w:r>
              <w:r w:rsidRPr="000911AF">
                <w:rPr>
                  <w:rStyle w:val="Hyperlink"/>
                </w:rPr>
                <w:t>c</w:t>
              </w:r>
              <w:r w:rsidRPr="000911AF">
                <w:rPr>
                  <w:rStyle w:val="Hyperlink"/>
                </w:rPr>
                <w:t>e Students</w:t>
              </w:r>
            </w:hyperlink>
          </w:p>
          <w:p w14:paraId="6540CA16" w14:textId="77777777" w:rsidR="00565A0B" w:rsidRPr="00C21FB9" w:rsidRDefault="00565A0B" w:rsidP="00565A0B">
            <w:pPr>
              <w:spacing w:after="0" w:line="240" w:lineRule="auto"/>
              <w:rPr>
                <w:rStyle w:val="Hyperlink"/>
                <w:rFonts w:ascii="Arial" w:hAnsi="Arial" w:cs="Arial"/>
                <w:color w:val="548DD4"/>
                <w:sz w:val="20"/>
              </w:rPr>
            </w:pPr>
            <w:hyperlink r:id="rId37" w:history="1">
              <w:r w:rsidRPr="00C21FB9">
                <w:rPr>
                  <w:rStyle w:val="Hyperlink"/>
                  <w:rFonts w:ascii="Arial" w:hAnsi="Arial" w:cs="Arial"/>
                  <w:color w:val="548DD4"/>
                  <w:sz w:val="20"/>
                </w:rPr>
                <w:t>Search Strategies within WBU Databases</w:t>
              </w:r>
            </w:hyperlink>
          </w:p>
          <w:p w14:paraId="01958B22" w14:textId="2B1AC529" w:rsidR="00565A0B" w:rsidRPr="00C21FB9" w:rsidRDefault="00565A0B" w:rsidP="00565A0B">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WBU Library Tutorials</w:t>
              </w:r>
            </w:hyperlink>
          </w:p>
          <w:p w14:paraId="6107425C" w14:textId="77777777" w:rsidR="00565A0B" w:rsidRPr="00C21FB9" w:rsidRDefault="00565A0B" w:rsidP="00565A0B">
            <w:pPr>
              <w:spacing w:after="0" w:line="240" w:lineRule="auto"/>
              <w:rPr>
                <w:rFonts w:ascii="Times New Roman" w:hAnsi="Times New Roman"/>
                <w:color w:val="548DD4"/>
                <w:sz w:val="24"/>
                <w:szCs w:val="24"/>
                <w:u w:val="single"/>
              </w:rPr>
            </w:pPr>
          </w:p>
        </w:tc>
      </w:tr>
      <w:tr w:rsidR="00565A0B"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6563E7B3" w:rsidR="00565A0B" w:rsidRDefault="00565A0B" w:rsidP="00565A0B">
            <w:r>
              <w:rPr>
                <w:rFonts w:ascii="Times New Roman" w:hAnsi="Times New Roman"/>
                <w:b/>
                <w:bCs/>
              </w:rPr>
              <w:t xml:space="preserve">Week 3 – </w:t>
            </w:r>
            <w:r>
              <w:t>Oct 24-30</w:t>
            </w:r>
          </w:p>
        </w:tc>
        <w:tc>
          <w:tcPr>
            <w:tcW w:w="868" w:type="pct"/>
            <w:hideMark/>
          </w:tcPr>
          <w:p w14:paraId="178BB71E" w14:textId="77777777" w:rsidR="00565A0B" w:rsidRDefault="00565A0B" w:rsidP="00565A0B">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565A0B" w:rsidRPr="00C21FB9" w:rsidRDefault="00565A0B" w:rsidP="00565A0B">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565A0B" w:rsidRDefault="00565A0B" w:rsidP="00565A0B">
            <w:pPr>
              <w:spacing w:after="0" w:line="240" w:lineRule="auto"/>
              <w:rPr>
                <w:rFonts w:ascii="Arial" w:hAnsi="Arial" w:cs="Arial"/>
                <w:sz w:val="20"/>
                <w:szCs w:val="20"/>
              </w:rPr>
            </w:pPr>
          </w:p>
          <w:p w14:paraId="07BDCD28" w14:textId="77777777" w:rsidR="00565A0B" w:rsidRDefault="00565A0B" w:rsidP="00565A0B">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565A0B" w:rsidRPr="00C21FB9" w:rsidRDefault="00565A0B" w:rsidP="00565A0B">
            <w:pPr>
              <w:spacing w:after="0" w:line="240" w:lineRule="auto"/>
              <w:rPr>
                <w:rFonts w:ascii="Arial" w:hAnsi="Arial" w:cs="Arial"/>
                <w:sz w:val="20"/>
                <w:szCs w:val="20"/>
              </w:rPr>
            </w:pPr>
          </w:p>
        </w:tc>
        <w:tc>
          <w:tcPr>
            <w:tcW w:w="1922" w:type="pct"/>
            <w:hideMark/>
          </w:tcPr>
          <w:p w14:paraId="61435F22" w14:textId="77777777" w:rsidR="00565A0B" w:rsidRPr="00C21FB9" w:rsidRDefault="00565A0B" w:rsidP="00565A0B">
            <w:pPr>
              <w:rPr>
                <w:rFonts w:ascii="Arial" w:hAnsi="Arial" w:cs="Arial"/>
                <w:sz w:val="20"/>
                <w:szCs w:val="20"/>
              </w:rPr>
            </w:pPr>
          </w:p>
        </w:tc>
      </w:tr>
      <w:tr w:rsidR="00565A0B"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23BE15D4" w14:textId="44BCAD5F" w:rsidR="00565A0B" w:rsidRDefault="00565A0B" w:rsidP="00565A0B">
            <w:r>
              <w:rPr>
                <w:rFonts w:ascii="Times New Roman" w:hAnsi="Times New Roman"/>
                <w:b/>
                <w:bCs/>
              </w:rPr>
              <w:t xml:space="preserve">Week 4- </w:t>
            </w:r>
            <w:r>
              <w:rPr>
                <w:rFonts w:ascii="Times New Roman" w:hAnsi="Times New Roman"/>
              </w:rPr>
              <w:t>Oct 31-Nov 6</w:t>
            </w:r>
          </w:p>
        </w:tc>
        <w:tc>
          <w:tcPr>
            <w:tcW w:w="868" w:type="pct"/>
            <w:hideMark/>
          </w:tcPr>
          <w:p w14:paraId="4E5825B4" w14:textId="77777777" w:rsidR="00565A0B" w:rsidRPr="00C21FB9" w:rsidRDefault="00565A0B" w:rsidP="00565A0B">
            <w:pPr>
              <w:spacing w:before="100" w:beforeAutospacing="1" w:after="100" w:afterAutospacing="1" w:line="240" w:lineRule="auto"/>
              <w:jc w:val="center"/>
              <w:rPr>
                <w:rFonts w:ascii="Arial" w:hAnsi="Arial" w:cs="Arial"/>
                <w:sz w:val="20"/>
                <w:szCs w:val="20"/>
              </w:rPr>
            </w:pPr>
          </w:p>
        </w:tc>
        <w:tc>
          <w:tcPr>
            <w:tcW w:w="915" w:type="pct"/>
            <w:hideMark/>
          </w:tcPr>
          <w:p w14:paraId="26AB535E" w14:textId="77777777" w:rsidR="00565A0B" w:rsidRDefault="00565A0B" w:rsidP="00565A0B">
            <w:pPr>
              <w:spacing w:after="0" w:line="240" w:lineRule="auto"/>
              <w:rPr>
                <w:rFonts w:ascii="Arial" w:hAnsi="Arial" w:cs="Arial"/>
                <w:sz w:val="20"/>
                <w:szCs w:val="20"/>
              </w:rPr>
            </w:pPr>
            <w:r w:rsidRPr="00C21FB9">
              <w:rPr>
                <w:rFonts w:ascii="Arial" w:hAnsi="Arial" w:cs="Arial"/>
                <w:sz w:val="20"/>
                <w:szCs w:val="20"/>
              </w:rPr>
              <w:t>Blog about Analytical Research Papers</w:t>
            </w:r>
          </w:p>
          <w:p w14:paraId="15AA02FC" w14:textId="77777777" w:rsidR="00565A0B" w:rsidRDefault="00565A0B" w:rsidP="00565A0B">
            <w:pPr>
              <w:spacing w:after="0" w:line="240" w:lineRule="auto"/>
              <w:rPr>
                <w:rFonts w:ascii="Arial" w:hAnsi="Arial" w:cs="Arial"/>
                <w:sz w:val="20"/>
                <w:szCs w:val="20"/>
              </w:rPr>
            </w:pPr>
          </w:p>
          <w:p w14:paraId="36413C1D" w14:textId="77777777" w:rsidR="00565A0B" w:rsidRDefault="00565A0B" w:rsidP="00565A0B">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565A0B" w:rsidRPr="00C21FB9" w:rsidRDefault="00565A0B" w:rsidP="00565A0B">
            <w:pPr>
              <w:spacing w:after="0" w:line="240" w:lineRule="auto"/>
              <w:rPr>
                <w:rFonts w:ascii="Arial" w:hAnsi="Arial" w:cs="Arial"/>
                <w:sz w:val="20"/>
                <w:szCs w:val="20"/>
              </w:rPr>
            </w:pPr>
          </w:p>
          <w:p w14:paraId="0264B068" w14:textId="77777777" w:rsidR="00565A0B" w:rsidRPr="00C21FB9" w:rsidRDefault="00565A0B" w:rsidP="00565A0B">
            <w:pPr>
              <w:spacing w:after="0" w:line="240" w:lineRule="auto"/>
              <w:rPr>
                <w:rFonts w:ascii="Arial" w:hAnsi="Arial" w:cs="Arial"/>
                <w:sz w:val="20"/>
                <w:szCs w:val="20"/>
              </w:rPr>
            </w:pPr>
          </w:p>
        </w:tc>
        <w:tc>
          <w:tcPr>
            <w:tcW w:w="1922" w:type="pct"/>
            <w:hideMark/>
          </w:tcPr>
          <w:p w14:paraId="6BD03ECD" w14:textId="77777777" w:rsidR="00565A0B" w:rsidRPr="00C21FB9" w:rsidRDefault="00565A0B" w:rsidP="00565A0B">
            <w:pPr>
              <w:spacing w:after="0" w:line="240" w:lineRule="auto"/>
              <w:rPr>
                <w:sz w:val="20"/>
                <w:szCs w:val="20"/>
              </w:rPr>
            </w:pPr>
            <w:hyperlink r:id="rId39" w:history="1">
              <w:r w:rsidRPr="00C21FB9">
                <w:rPr>
                  <w:rStyle w:val="Hyperlink"/>
                  <w:rFonts w:ascii="Arial" w:hAnsi="Arial" w:cs="Arial"/>
                  <w:color w:val="548DD4"/>
                  <w:sz w:val="20"/>
                </w:rPr>
                <w:t>APA Tutorial</w:t>
              </w:r>
            </w:hyperlink>
            <w:r>
              <w:t xml:space="preserve"> and </w:t>
            </w:r>
            <w:hyperlink r:id="rId40" w:anchor="Running%20head" w:history="1">
              <w:r w:rsidRPr="0097114C">
                <w:rPr>
                  <w:rStyle w:val="Hyperlink"/>
                </w:rPr>
                <w:t>Running heads in APA style</w:t>
              </w:r>
            </w:hyperlink>
          </w:p>
        </w:tc>
      </w:tr>
      <w:tr w:rsidR="00565A0B"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4F9966CC" w:rsidR="00565A0B" w:rsidRDefault="00565A0B" w:rsidP="00565A0B">
            <w:r>
              <w:rPr>
                <w:rFonts w:ascii="Times New Roman" w:hAnsi="Times New Roman"/>
                <w:b/>
                <w:bCs/>
              </w:rPr>
              <w:t>Week 5</w:t>
            </w:r>
            <w:r>
              <w:rPr>
                <w:rFonts w:ascii="Times New Roman" w:hAnsi="Times New Roman"/>
              </w:rPr>
              <w:t>-Nov 7-13</w:t>
            </w:r>
          </w:p>
        </w:tc>
        <w:tc>
          <w:tcPr>
            <w:tcW w:w="868" w:type="pct"/>
          </w:tcPr>
          <w:p w14:paraId="5EE4710F" w14:textId="77777777" w:rsidR="00565A0B" w:rsidRPr="00C21FB9" w:rsidRDefault="00565A0B" w:rsidP="00565A0B">
            <w:pPr>
              <w:rPr>
                <w:rFonts w:ascii="Courier New" w:hAnsi="Courier New"/>
                <w:sz w:val="24"/>
                <w:szCs w:val="24"/>
              </w:rPr>
            </w:pPr>
          </w:p>
        </w:tc>
        <w:tc>
          <w:tcPr>
            <w:tcW w:w="915" w:type="pct"/>
          </w:tcPr>
          <w:p w14:paraId="7CD24335" w14:textId="77777777" w:rsidR="00565A0B" w:rsidRPr="00C21FB9" w:rsidRDefault="00565A0B" w:rsidP="00565A0B">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565A0B" w:rsidRPr="00C21FB9" w:rsidRDefault="00565A0B" w:rsidP="00565A0B">
            <w:pPr>
              <w:rPr>
                <w:rFonts w:ascii="Arial" w:hAnsi="Arial" w:cs="Arial"/>
                <w:sz w:val="20"/>
                <w:szCs w:val="20"/>
              </w:rPr>
            </w:pPr>
          </w:p>
        </w:tc>
      </w:tr>
      <w:tr w:rsidR="00565A0B"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7212138B" w14:textId="4B098D21" w:rsidR="00565A0B" w:rsidRDefault="00565A0B" w:rsidP="00565A0B">
            <w:r>
              <w:rPr>
                <w:rFonts w:ascii="Times New Roman" w:hAnsi="Times New Roman"/>
                <w:b/>
                <w:bCs/>
              </w:rPr>
              <w:t xml:space="preserve">Week 6 – </w:t>
            </w:r>
            <w:r>
              <w:rPr>
                <w:rFonts w:ascii="Times New Roman" w:hAnsi="Times New Roman"/>
              </w:rPr>
              <w:t>Nov 14-20</w:t>
            </w:r>
          </w:p>
        </w:tc>
        <w:tc>
          <w:tcPr>
            <w:tcW w:w="868" w:type="pct"/>
            <w:hideMark/>
          </w:tcPr>
          <w:p w14:paraId="3A84A179" w14:textId="77777777" w:rsidR="00565A0B" w:rsidRPr="00C21FB9" w:rsidRDefault="00565A0B" w:rsidP="00565A0B">
            <w:pPr>
              <w:rPr>
                <w:rFonts w:ascii="Courier New" w:hAnsi="Courier New"/>
                <w:sz w:val="24"/>
                <w:szCs w:val="24"/>
              </w:rPr>
            </w:pPr>
          </w:p>
        </w:tc>
        <w:tc>
          <w:tcPr>
            <w:tcW w:w="915" w:type="pct"/>
            <w:hideMark/>
          </w:tcPr>
          <w:p w14:paraId="0D33810B" w14:textId="77777777" w:rsidR="00565A0B" w:rsidRDefault="00565A0B" w:rsidP="00565A0B">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565A0B" w:rsidRPr="00C21FB9" w:rsidRDefault="00565A0B" w:rsidP="00565A0B">
            <w:pPr>
              <w:spacing w:after="0" w:line="240" w:lineRule="auto"/>
              <w:rPr>
                <w:rFonts w:ascii="Arial" w:hAnsi="Arial" w:cs="Arial"/>
                <w:sz w:val="20"/>
                <w:szCs w:val="20"/>
              </w:rPr>
            </w:pPr>
          </w:p>
        </w:tc>
        <w:tc>
          <w:tcPr>
            <w:tcW w:w="1922" w:type="pct"/>
            <w:hideMark/>
          </w:tcPr>
          <w:p w14:paraId="31E28105" w14:textId="77777777" w:rsidR="00565A0B" w:rsidRPr="00C21FB9" w:rsidRDefault="00565A0B" w:rsidP="00565A0B">
            <w:pPr>
              <w:rPr>
                <w:rFonts w:ascii="Arial" w:hAnsi="Arial" w:cs="Arial"/>
                <w:sz w:val="20"/>
                <w:szCs w:val="20"/>
              </w:rPr>
            </w:pPr>
          </w:p>
        </w:tc>
      </w:tr>
      <w:tr w:rsidR="00565A0B" w:rsidRPr="00C21FB9" w14:paraId="17C3BABF" w14:textId="77777777" w:rsidTr="0097334B">
        <w:tc>
          <w:tcPr>
            <w:tcW w:w="3078" w:type="pct"/>
            <w:gridSpan w:val="3"/>
            <w:tcBorders>
              <w:top w:val="outset" w:sz="6" w:space="0" w:color="auto"/>
              <w:left w:val="outset" w:sz="6" w:space="0" w:color="auto"/>
              <w:bottom w:val="outset" w:sz="6" w:space="0" w:color="auto"/>
              <w:right w:val="single" w:sz="4" w:space="0" w:color="auto"/>
            </w:tcBorders>
          </w:tcPr>
          <w:p w14:paraId="5DD2B96E" w14:textId="48780FD7" w:rsidR="00565A0B" w:rsidRDefault="00565A0B" w:rsidP="00565A0B">
            <w:pPr>
              <w:spacing w:after="0" w:line="240" w:lineRule="auto"/>
              <w:rPr>
                <w:sz w:val="20"/>
                <w:szCs w:val="20"/>
              </w:rPr>
            </w:pPr>
            <w:r>
              <w:rPr>
                <w:rFonts w:ascii="Times New Roman" w:hAnsi="Times New Roman"/>
                <w:spacing w:val="-3"/>
              </w:rPr>
              <w:t>Thanksgiving Break- Nov 21-27</w:t>
            </w:r>
          </w:p>
        </w:tc>
        <w:tc>
          <w:tcPr>
            <w:tcW w:w="1922" w:type="pct"/>
          </w:tcPr>
          <w:p w14:paraId="7820A76B" w14:textId="77777777" w:rsidR="00565A0B" w:rsidRPr="00C21FB9" w:rsidRDefault="00565A0B" w:rsidP="00565A0B">
            <w:pPr>
              <w:rPr>
                <w:rFonts w:ascii="Arial" w:hAnsi="Arial" w:cs="Arial"/>
                <w:sz w:val="20"/>
                <w:szCs w:val="20"/>
              </w:rPr>
            </w:pPr>
          </w:p>
        </w:tc>
      </w:tr>
      <w:tr w:rsidR="00565A0B"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683BA941" w:rsidR="00565A0B" w:rsidRDefault="00565A0B" w:rsidP="00565A0B">
            <w:pPr>
              <w:rPr>
                <w:rFonts w:ascii="Times New Roman" w:hAnsi="Times New Roman"/>
                <w:b/>
                <w:bCs/>
              </w:rPr>
            </w:pPr>
            <w:r>
              <w:rPr>
                <w:rFonts w:ascii="Times New Roman" w:hAnsi="Times New Roman"/>
                <w:b/>
                <w:bCs/>
              </w:rPr>
              <w:t xml:space="preserve">Week 7- </w:t>
            </w:r>
            <w:r>
              <w:t>Nov 28- Dec 4</w:t>
            </w:r>
          </w:p>
        </w:tc>
        <w:tc>
          <w:tcPr>
            <w:tcW w:w="868" w:type="pct"/>
          </w:tcPr>
          <w:p w14:paraId="65515992" w14:textId="77777777" w:rsidR="00565A0B" w:rsidRPr="00C21FB9" w:rsidRDefault="00565A0B" w:rsidP="00565A0B">
            <w:pPr>
              <w:rPr>
                <w:rFonts w:ascii="Courier New" w:hAnsi="Courier New"/>
                <w:sz w:val="24"/>
                <w:szCs w:val="24"/>
              </w:rPr>
            </w:pPr>
          </w:p>
        </w:tc>
        <w:tc>
          <w:tcPr>
            <w:tcW w:w="915" w:type="pct"/>
          </w:tcPr>
          <w:p w14:paraId="7CE62528" w14:textId="77777777" w:rsidR="00565A0B" w:rsidRPr="00C21FB9" w:rsidRDefault="00565A0B" w:rsidP="00565A0B">
            <w:pPr>
              <w:spacing w:after="0" w:line="240" w:lineRule="auto"/>
              <w:rPr>
                <w:sz w:val="20"/>
                <w:szCs w:val="20"/>
              </w:rPr>
            </w:pPr>
            <w:r>
              <w:rPr>
                <w:sz w:val="20"/>
                <w:szCs w:val="20"/>
              </w:rPr>
              <w:t>Research paper due</w:t>
            </w:r>
          </w:p>
        </w:tc>
        <w:tc>
          <w:tcPr>
            <w:tcW w:w="1922" w:type="pct"/>
          </w:tcPr>
          <w:p w14:paraId="242C57AF" w14:textId="77777777" w:rsidR="00565A0B" w:rsidRPr="00C21FB9" w:rsidRDefault="00565A0B" w:rsidP="00565A0B">
            <w:pPr>
              <w:rPr>
                <w:rFonts w:ascii="Arial" w:hAnsi="Arial" w:cs="Arial"/>
                <w:sz w:val="20"/>
                <w:szCs w:val="20"/>
              </w:rPr>
            </w:pPr>
          </w:p>
        </w:tc>
      </w:tr>
      <w:tr w:rsidR="00565A0B"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471D3705" w:rsidR="00565A0B" w:rsidRDefault="00565A0B" w:rsidP="00565A0B">
            <w:pPr>
              <w:rPr>
                <w:rFonts w:asciiTheme="minorHAnsi" w:hAnsiTheme="minorHAnsi"/>
              </w:rPr>
            </w:pPr>
            <w:r>
              <w:rPr>
                <w:rFonts w:ascii="Times New Roman" w:hAnsi="Times New Roman"/>
                <w:b/>
                <w:bCs/>
              </w:rPr>
              <w:t xml:space="preserve">Week 8 – </w:t>
            </w:r>
            <w:proofErr w:type="gramStart"/>
            <w:r>
              <w:t>December  5</w:t>
            </w:r>
            <w:proofErr w:type="gramEnd"/>
            <w:r>
              <w:t>-11</w:t>
            </w:r>
          </w:p>
        </w:tc>
        <w:tc>
          <w:tcPr>
            <w:tcW w:w="868" w:type="pct"/>
            <w:hideMark/>
          </w:tcPr>
          <w:p w14:paraId="64268CF7" w14:textId="77777777" w:rsidR="00565A0B" w:rsidRPr="00C21FB9" w:rsidRDefault="00565A0B" w:rsidP="00565A0B">
            <w:pPr>
              <w:rPr>
                <w:rFonts w:ascii="Courier New" w:hAnsi="Courier New"/>
                <w:sz w:val="24"/>
                <w:szCs w:val="24"/>
              </w:rPr>
            </w:pPr>
          </w:p>
        </w:tc>
        <w:tc>
          <w:tcPr>
            <w:tcW w:w="915" w:type="pct"/>
          </w:tcPr>
          <w:p w14:paraId="35FABE24" w14:textId="77777777" w:rsidR="00565A0B" w:rsidRDefault="00565A0B" w:rsidP="00565A0B">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565A0B" w:rsidRPr="00C21FB9" w:rsidRDefault="00565A0B" w:rsidP="00565A0B">
            <w:pPr>
              <w:spacing w:after="0" w:line="240" w:lineRule="auto"/>
              <w:rPr>
                <w:rFonts w:ascii="Arial" w:hAnsi="Arial" w:cs="Arial"/>
                <w:sz w:val="20"/>
                <w:szCs w:val="20"/>
              </w:rPr>
            </w:pPr>
          </w:p>
        </w:tc>
        <w:tc>
          <w:tcPr>
            <w:tcW w:w="1922" w:type="pct"/>
            <w:hideMark/>
          </w:tcPr>
          <w:p w14:paraId="676645D6" w14:textId="77777777" w:rsidR="00565A0B" w:rsidRPr="00C21FB9" w:rsidRDefault="00565A0B" w:rsidP="00565A0B">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DF09F4">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DF09F4">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0F0B97"/>
    <w:rsid w:val="00137475"/>
    <w:rsid w:val="0014343F"/>
    <w:rsid w:val="001606C7"/>
    <w:rsid w:val="00170B8A"/>
    <w:rsid w:val="00175D0C"/>
    <w:rsid w:val="0019704F"/>
    <w:rsid w:val="002106DF"/>
    <w:rsid w:val="00217E21"/>
    <w:rsid w:val="002640F0"/>
    <w:rsid w:val="00281C8A"/>
    <w:rsid w:val="00302436"/>
    <w:rsid w:val="00324379"/>
    <w:rsid w:val="00327750"/>
    <w:rsid w:val="0034201E"/>
    <w:rsid w:val="00381B8D"/>
    <w:rsid w:val="00392AF8"/>
    <w:rsid w:val="00393A0A"/>
    <w:rsid w:val="003B3101"/>
    <w:rsid w:val="003C2592"/>
    <w:rsid w:val="003E0857"/>
    <w:rsid w:val="00426570"/>
    <w:rsid w:val="0046358A"/>
    <w:rsid w:val="00473AD2"/>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wbu.libguides.com/DistanceStudents"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guides.library.cornell.edu/critically_analyzing"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22719</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2021-08-26T17:52:00Z</dcterms:created>
  <dcterms:modified xsi:type="dcterms:W3CDTF">2021-08-26T17:52:00Z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