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6220 Section VC93 – Applied Research Project</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Fall 2, 2022</w:t>
      </w:r>
    </w:p>
    <w:p w:rsidR="00000000" w:rsidDel="00000000" w:rsidP="00000000" w:rsidRDefault="00000000" w:rsidRPr="00000000" w14:paraId="00000007">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Number/Cell #</w:t>
      </w:r>
      <w:r w:rsidDel="00000000" w:rsidR="00000000" w:rsidRPr="00000000">
        <w:rPr>
          <w:b w:val="1"/>
          <w:rtl w:val="0"/>
        </w:rPr>
        <w:t xml:space="preserve">:</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pPr>
      <w:r w:rsidDel="00000000" w:rsidR="00000000" w:rsidRPr="00000000">
        <w:rPr>
          <w:rtl w:val="0"/>
        </w:rPr>
        <w:t xml:space="preserve">No Book Required</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The completion of a well-defined, limited in scope, research project from the problem definition through data analysis and interpretation of results.</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w:t>
      </w:r>
    </w:p>
    <w:p w:rsidR="00000000" w:rsidDel="00000000" w:rsidP="00000000" w:rsidRDefault="00000000" w:rsidRPr="00000000" w14:paraId="00000015">
      <w:pPr>
        <w:spacing w:after="0" w:lineRule="auto"/>
        <w:rPr/>
      </w:pPr>
      <w:r w:rsidDel="00000000" w:rsidR="00000000" w:rsidRPr="00000000">
        <w:rPr>
          <w:rtl w:val="0"/>
        </w:rPr>
        <w:t xml:space="preserve">Good Standing with DGMT Requirements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8">
      <w:pPr>
        <w:numPr>
          <w:ilvl w:val="0"/>
          <w:numId w:val="1"/>
        </w:numPr>
        <w:tabs>
          <w:tab w:val="left" w:pos="-720"/>
        </w:tabs>
        <w:spacing w:after="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D">
      <w:pPr>
        <w:spacing w:after="0" w:lineRule="auto"/>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F">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28">
      <w:pPr>
        <w:spacing w:after="0" w:lineRule="auto"/>
        <w:rPr/>
      </w:pPr>
      <w:r w:rsidDel="00000000" w:rsidR="00000000" w:rsidRPr="00000000">
        <w:rPr>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2D">
      <w:pPr>
        <w:spacing w:after="0" w:lineRule="auto"/>
        <w:ind w:left="0" w:firstLine="0"/>
        <w:rPr/>
      </w:pPr>
      <w:r w:rsidDel="00000000" w:rsidR="00000000" w:rsidRPr="00000000">
        <w:rPr>
          <w:rtl w:val="0"/>
        </w:rPr>
        <w:t xml:space="preserve">8 Week Online Session</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FFRp2aoSGcJsjVTZRlenUypgw==">AMUW2mXRKNqiBq+duXyaK4CNO6+Q1KQLL/9sU8ptikaaQD/30IfYHKDW7IkfZLo8Ky4dgaIy4r+h8XG9/kAU5k94aXlsCrcRD76gk8oxBm/OiGSAW2oos7NV0JBxlos6sygo9/qke3M4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2022-05-10T13:13:00Z</dcterms:created>
  <dc:creator>Heather Gerszewski</dc:creator>
</cp:coreProperties>
</file>