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yllabi Heading"/>
        <w:rPr>
          <w:b w:val="1"/>
          <w:bCs w:val="1"/>
        </w:rPr>
      </w:pPr>
      <w:r>
        <w:rPr>
          <w:b w:val="1"/>
          <w:bCs w:val="1"/>
          <w:rtl w:val="0"/>
          <w:lang w:val="en-US"/>
        </w:rPr>
        <w:t xml:space="preserve">Wayland Mission Statement </w:t>
      </w:r>
    </w:p>
    <w:p>
      <w:pPr>
        <w:pStyle w:val="Body A"/>
        <w:spacing w:line="276" w:lineRule="auto"/>
      </w:pPr>
      <w:r>
        <w:rPr>
          <w:rStyle w:val="Syllabi Basic Char"/>
          <w:rtl w:val="0"/>
          <w:lang w:val="en-US"/>
        </w:rPr>
        <w:t>Wayland Baptist University exists to educate students in an academically challenging, learning-focused, and distinctively Christian environment for professional success, and service to God and humankind.</w:t>
      </w:r>
    </w:p>
    <w:p>
      <w:pPr>
        <w:pStyle w:val="Syllabi Heading"/>
        <w:rPr>
          <w:b w:val="1"/>
          <w:bCs w:val="1"/>
        </w:rPr>
      </w:pPr>
      <w:r>
        <w:rPr>
          <w:b w:val="1"/>
          <w:bCs w:val="1"/>
          <w:rtl w:val="0"/>
          <w:lang w:val="en-US"/>
        </w:rPr>
        <w:t xml:space="preserve">Contact Information </w:t>
      </w:r>
    </w:p>
    <w:p>
      <w:pPr>
        <w:pStyle w:val="Body A"/>
      </w:pPr>
      <w:r>
        <w:rPr>
          <w:b w:val="1"/>
          <w:bCs w:val="1"/>
          <w:rtl w:val="0"/>
          <w:lang w:val="en-US"/>
        </w:rPr>
        <w:t>Course</w:t>
      </w:r>
      <w:r>
        <w:rPr>
          <w:rStyle w:val="Syllabi Basic Char"/>
          <w:rtl w:val="0"/>
          <w:lang w:val="en-US"/>
        </w:rPr>
        <w:t xml:space="preserve">: MGMT 5306 </w:t>
      </w:r>
      <w:r>
        <w:rPr>
          <w:rStyle w:val="Syllabi Basic Char"/>
          <w:rtl w:val="0"/>
          <w:lang w:val="en-US"/>
        </w:rPr>
        <w:t xml:space="preserve">– </w:t>
      </w:r>
      <w:r>
        <w:rPr>
          <w:rStyle w:val="Syllabi Basic Char"/>
          <w:rtl w:val="0"/>
          <w:lang w:val="en-US"/>
        </w:rPr>
        <w:t>Leadership and Management Development</w:t>
      </w:r>
    </w:p>
    <w:p>
      <w:pPr>
        <w:pStyle w:val="Body A"/>
        <w:spacing w:after="0" w:line="360" w:lineRule="auto"/>
      </w:pPr>
      <w:r>
        <w:rPr>
          <w:b w:val="1"/>
          <w:bCs w:val="1"/>
          <w:rtl w:val="0"/>
          <w:lang w:val="en-US"/>
        </w:rPr>
        <w:t>Campus</w:t>
      </w:r>
      <w:r>
        <w:rPr>
          <w:rtl w:val="0"/>
          <w:lang w:val="pt-PT"/>
        </w:rPr>
        <w:t xml:space="preserve">: WBUonline </w:t>
      </w:r>
    </w:p>
    <w:p>
      <w:pPr>
        <w:pStyle w:val="Body A"/>
        <w:spacing w:after="0" w:line="360" w:lineRule="auto"/>
      </w:pPr>
      <w:r>
        <w:rPr>
          <w:b w:val="1"/>
          <w:bCs w:val="1"/>
          <w:rtl w:val="0"/>
          <w:lang w:val="it-IT"/>
        </w:rPr>
        <w:t>Term/Session:</w:t>
      </w:r>
      <w:r>
        <w:rPr>
          <w:rtl w:val="0"/>
          <w:lang w:val="en-US"/>
        </w:rPr>
        <w:t xml:space="preserve"> Fall 2, 202</w:t>
      </w:r>
      <w:r>
        <w:rPr>
          <w:rtl w:val="0"/>
          <w:lang w:val="en-US"/>
        </w:rPr>
        <w:t>5</w:t>
      </w:r>
    </w:p>
    <w:p>
      <w:pPr>
        <w:pStyle w:val="Body A"/>
        <w:spacing w:after="0" w:line="360" w:lineRule="auto"/>
      </w:pPr>
      <w:r>
        <w:rPr>
          <w:b w:val="1"/>
          <w:bCs w:val="1"/>
          <w:rtl w:val="0"/>
          <w:lang w:val="es-ES_tradnl"/>
        </w:rPr>
        <w:t>Instructor:</w:t>
      </w:r>
      <w:r>
        <w:rPr>
          <w:rtl w:val="0"/>
          <w:lang w:val="en-US"/>
        </w:rPr>
        <w:t xml:space="preserve"> Dr. Ernesto Escobedo, PhD</w:t>
      </w:r>
    </w:p>
    <w:p>
      <w:pPr>
        <w:pStyle w:val="Body A"/>
        <w:spacing w:after="0" w:line="360" w:lineRule="auto"/>
      </w:pPr>
      <w:r>
        <w:rPr>
          <w:b w:val="1"/>
          <w:bCs w:val="1"/>
          <w:rtl w:val="0"/>
          <w:lang w:val="en-US"/>
        </w:rPr>
        <w:t>Office Phone Number/Cell #:</w:t>
      </w:r>
      <w:r>
        <w:rPr>
          <w:rStyle w:val="Syllabi Basic Char"/>
          <w:rtl w:val="0"/>
          <w:lang w:val="en-US"/>
        </w:rPr>
        <w:t xml:space="preserve"> 210-269-8178</w:t>
      </w:r>
    </w:p>
    <w:p>
      <w:pPr>
        <w:pStyle w:val="Body A"/>
        <w:spacing w:after="0" w:line="360" w:lineRule="auto"/>
      </w:pPr>
      <w:r>
        <w:rPr>
          <w:b w:val="1"/>
          <w:bCs w:val="1"/>
          <w:rtl w:val="0"/>
          <w:lang w:val="en-US"/>
        </w:rPr>
        <w:t>WBU Email Address:</w:t>
      </w:r>
      <w:r>
        <w:rPr>
          <w:rStyle w:val="Syllabi Basic Char"/>
          <w:rtl w:val="0"/>
          <w:lang w:val="en-US"/>
        </w:rPr>
        <w:t xml:space="preserve"> ernesto.escobedo@wayland.wbu.edu</w:t>
      </w:r>
    </w:p>
    <w:p>
      <w:pPr>
        <w:pStyle w:val="Body A"/>
        <w:spacing w:after="0" w:line="360" w:lineRule="auto"/>
        <w:rPr>
          <w:b w:val="1"/>
          <w:bCs w:val="1"/>
        </w:rPr>
      </w:pPr>
      <w:r>
        <w:rPr>
          <w:b w:val="1"/>
          <w:bCs w:val="1"/>
          <w:rtl w:val="0"/>
          <w:lang w:val="en-US"/>
        </w:rPr>
        <w:t xml:space="preserve">Office Hours, Building, and Location: </w:t>
      </w:r>
      <w:r>
        <w:rPr>
          <w:rStyle w:val="Syllabi Basic Char"/>
          <w:rtl w:val="0"/>
          <w:lang w:val="en-US"/>
        </w:rPr>
        <w:t>Monday - Friday, 2pm-6pm CST</w:t>
      </w:r>
    </w:p>
    <w:p>
      <w:pPr>
        <w:pStyle w:val="Body A"/>
        <w:spacing w:after="0" w:line="360" w:lineRule="auto"/>
      </w:pPr>
      <w:r>
        <w:rPr>
          <w:b w:val="1"/>
          <w:bCs w:val="1"/>
          <w:rtl w:val="0"/>
          <w:lang w:val="en-US"/>
        </w:rPr>
        <w:t xml:space="preserve">Class Meeting Time and Location: </w:t>
      </w:r>
      <w:r>
        <w:rPr>
          <w:rStyle w:val="Syllabi Basic Char"/>
          <w:rtl w:val="0"/>
          <w:lang w:val="en-US"/>
        </w:rPr>
        <w:t>Online</w:t>
      </w:r>
    </w:p>
    <w:p>
      <w:pPr>
        <w:pStyle w:val="Body A"/>
      </w:pPr>
      <w:r>
        <w:rPr>
          <w:b w:val="1"/>
          <w:bCs w:val="1"/>
          <w:rtl w:val="0"/>
          <w:lang w:val="en-US"/>
        </w:rPr>
        <w:t xml:space="preserve">Catalog Description: </w:t>
      </w:r>
      <w:r>
        <w:rPr>
          <w:rStyle w:val="Syllabi Basic Char"/>
          <w:rtl w:val="0"/>
          <w:lang w:val="en-US"/>
        </w:rPr>
        <w:t xml:space="preserve"> </w:t>
      </w:r>
    </w:p>
    <w:p>
      <w:pPr>
        <w:pStyle w:val="Body A"/>
      </w:pPr>
      <w:r>
        <w:rPr>
          <w:spacing w:val="-3"/>
          <w:rtl w:val="0"/>
          <w:lang w:val="en-US"/>
        </w:rPr>
        <w:t>C</w:t>
      </w:r>
      <w:r>
        <w:rPr>
          <w:outline w:val="0"/>
          <w:color w:val="000000"/>
          <w:u w:color="000000"/>
          <w:rtl w:val="0"/>
          <w:lang w:val="en-US"/>
          <w14:textFill>
            <w14:solidFill>
              <w14:srgbClr w14:val="000000"/>
            </w14:solidFill>
          </w14:textFill>
        </w:rPr>
        <w:t>urrent and historical leadership theories with emphasis on viewing the leadership function in the context of organizational behavior and design; assessment of organization change, performance, staffing, training and development, and diversity; measurement of results; ethical implications and social responsibility</w:t>
      </w:r>
    </w:p>
    <w:p>
      <w:pPr>
        <w:pStyle w:val="Body A"/>
        <w:spacing w:after="0"/>
        <w:rPr>
          <w:spacing w:val="0"/>
        </w:rPr>
      </w:pPr>
    </w:p>
    <w:p>
      <w:pPr>
        <w:pStyle w:val="Syllabi Basic"/>
      </w:pPr>
      <w:r>
        <w:rPr>
          <w:b w:val="1"/>
          <w:bCs w:val="1"/>
          <w:rtl w:val="0"/>
          <w:lang w:val="en-US"/>
        </w:rPr>
        <w:t>Prerequisite:</w:t>
      </w:r>
      <w:r>
        <w:rPr>
          <w:b w:val="1"/>
          <w:bCs w:val="1"/>
        </w:rPr>
        <w:br w:type="textWrapping"/>
      </w:r>
      <w:r>
        <w:rPr>
          <w:rStyle w:val="Syllabi Basic Char"/>
          <w:rtl w:val="0"/>
          <w:lang w:val="en-US"/>
        </w:rPr>
        <w:t>BUAD 5300 (For the M.P.A. MGMT 3304 only)</w:t>
      </w:r>
    </w:p>
    <w:p>
      <w:pPr>
        <w:pStyle w:val="Syllabi Heading"/>
        <w:rPr>
          <w:b w:val="1"/>
          <w:bCs w:val="1"/>
        </w:rPr>
      </w:pPr>
      <w:r>
        <w:rPr>
          <w:b w:val="1"/>
          <w:bCs w:val="1"/>
          <w:rtl w:val="0"/>
          <w:lang w:val="en-US"/>
        </w:rPr>
        <w:t>Textbook Information</w:t>
      </w:r>
    </w:p>
    <w:p>
      <w:pPr>
        <w:pStyle w:val="Body A"/>
        <w:rPr>
          <w:b w:val="1"/>
          <w:bCs w:val="1"/>
        </w:rPr>
      </w:pPr>
      <w:r>
        <w:rPr>
          <w:b w:val="1"/>
          <w:bCs w:val="1"/>
          <w:rtl w:val="0"/>
          <w:lang w:val="en-US"/>
        </w:rPr>
        <w:t>Required Textbook(s) and/or Required Materials:</w:t>
      </w:r>
    </w:p>
    <w:tbl>
      <w:tblPr>
        <w:tblW w:w="8632"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61"/>
        <w:gridCol w:w="1260"/>
        <w:gridCol w:w="631"/>
        <w:gridCol w:w="899"/>
        <w:gridCol w:w="1531"/>
        <w:gridCol w:w="2250"/>
      </w:tblGrid>
      <w:tr>
        <w:tblPrEx>
          <w:shd w:val="clear" w:color="auto" w:fill="5b9bd5"/>
        </w:tblPrEx>
        <w:trPr>
          <w:trHeight w:val="261" w:hRule="atLeast"/>
          <w:tblHeader/>
        </w:trPr>
        <w:tc>
          <w:tcPr>
            <w:tcW w:type="dxa" w:w="20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b w:val="1"/>
                <w:bCs w:val="1"/>
                <w:sz w:val="22"/>
                <w:szCs w:val="22"/>
                <w:shd w:val="nil" w:color="auto" w:fill="auto"/>
                <w:rtl w:val="0"/>
                <w:lang w:val="en-US"/>
              </w:rPr>
              <w:t>BOOK</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AUTHOR</w:t>
            </w:r>
          </w:p>
        </w:tc>
        <w:tc>
          <w:tcPr>
            <w:tcW w:type="dxa" w:w="6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ED</w:t>
            </w:r>
          </w:p>
        </w:tc>
        <w:tc>
          <w:tcPr>
            <w:tcW w:type="dxa" w:w="8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YEAR</w:t>
            </w:r>
          </w:p>
        </w:tc>
        <w:tc>
          <w:tcPr>
            <w:tcW w:type="dxa" w:w="15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PUBLISHER</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ISBN#</w:t>
            </w:r>
          </w:p>
        </w:tc>
      </w:tr>
      <w:tr>
        <w:tblPrEx>
          <w:shd w:val="clear" w:color="auto" w:fill="d0ddef"/>
        </w:tblPrEx>
        <w:trPr>
          <w:trHeight w:val="501" w:hRule="atLeast"/>
        </w:trPr>
        <w:tc>
          <w:tcPr>
            <w:tcW w:type="dxa" w:w="20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pPr>
            <w:r>
              <w:rPr>
                <w:u w:val="single"/>
                <w:shd w:val="nil" w:color="auto" w:fill="auto"/>
                <w:rtl w:val="0"/>
                <w:lang w:val="en-US"/>
              </w:rPr>
              <w:t xml:space="preserve">Developing Management Skills </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Whetten</w:t>
            </w:r>
          </w:p>
        </w:tc>
        <w:tc>
          <w:tcPr>
            <w:tcW w:type="dxa" w:w="6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10th</w:t>
            </w:r>
          </w:p>
        </w:tc>
        <w:tc>
          <w:tcPr>
            <w:tcW w:type="dxa" w:w="8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2020</w:t>
            </w:r>
          </w:p>
        </w:tc>
        <w:tc>
          <w:tcPr>
            <w:tcW w:type="dxa" w:w="15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Pearson</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9780-13522-9842</w:t>
            </w:r>
          </w:p>
        </w:tc>
      </w:tr>
    </w:tbl>
    <w:p>
      <w:pPr>
        <w:pStyle w:val="Body A"/>
        <w:widowControl w:val="0"/>
        <w:ind w:left="108" w:hanging="108"/>
        <w:jc w:val="center"/>
        <w:rPr>
          <w:b w:val="1"/>
          <w:bCs w:val="1"/>
        </w:rPr>
      </w:pPr>
    </w:p>
    <w:p>
      <w:pPr>
        <w:pStyle w:val="Body A"/>
        <w:widowControl w:val="0"/>
        <w:jc w:val="center"/>
        <w:rPr>
          <w:b w:val="1"/>
          <w:bCs w:val="1"/>
        </w:rPr>
      </w:pPr>
    </w:p>
    <w:p>
      <w:pPr>
        <w:pStyle w:val="Body A"/>
        <w:spacing w:after="200"/>
        <w:rPr>
          <w:i w:val="1"/>
          <w:iCs w:val="1"/>
          <w:sz w:val="20"/>
          <w:szCs w:val="20"/>
        </w:rPr>
      </w:pPr>
    </w:p>
    <w:p>
      <w:pPr>
        <w:pStyle w:val="Body A"/>
        <w:spacing w:after="200"/>
        <w:rPr>
          <w:i w:val="1"/>
          <w:iCs w:val="1"/>
          <w:sz w:val="20"/>
          <w:szCs w:val="20"/>
        </w:rPr>
      </w:pPr>
      <w:r>
        <w:rPr>
          <w:i w:val="1"/>
          <w:iCs w:val="1"/>
          <w:sz w:val="20"/>
          <w:szCs w:val="20"/>
          <w:rtl w:val="0"/>
          <w:lang w:val="en-US"/>
        </w:rPr>
        <w:t>If this is an</w:t>
      </w:r>
      <w:r>
        <w:rPr>
          <w:i w:val="1"/>
          <w:iCs w:val="1"/>
          <w:sz w:val="20"/>
          <w:szCs w:val="20"/>
          <w:u w:val="single"/>
          <w:rtl w:val="0"/>
          <w:lang w:val="de-DE"/>
        </w:rPr>
        <w:t xml:space="preserve"> UNDERGRAD </w:t>
      </w:r>
      <w:r>
        <w:rPr>
          <w:i w:val="1"/>
          <w:iCs w:val="1"/>
          <w:sz w:val="20"/>
          <w:szCs w:val="20"/>
          <w:rtl w:val="0"/>
          <w:lang w:val="en-US"/>
        </w:rPr>
        <w:t>class the textbook for this course is part of the</w:t>
      </w:r>
      <w:r>
        <w:rPr>
          <w:i w:val="1"/>
          <w:iCs w:val="1"/>
          <w:outline w:val="0"/>
          <w:color w:val="1f3864"/>
          <w:sz w:val="20"/>
          <w:szCs w:val="20"/>
          <w:u w:color="1f3864"/>
          <w:rtl w:val="0"/>
          <w:lang w:val="en-US"/>
          <w14:textFill>
            <w14:solidFill>
              <w14:srgbClr w14:val="1F3864"/>
            </w14:solidFill>
          </w14:textFill>
        </w:rPr>
        <w:t xml:space="preserve"> </w:t>
      </w:r>
      <w:r>
        <w:rPr>
          <w:b w:val="1"/>
          <w:bCs w:val="1"/>
          <w:i w:val="1"/>
          <w:iCs w:val="1"/>
          <w:sz w:val="20"/>
          <w:szCs w:val="20"/>
          <w:rtl w:val="0"/>
          <w:lang w:val="en-US"/>
        </w:rPr>
        <w:t>Pioneer Academic Access Program</w:t>
      </w:r>
      <w:r>
        <w:rPr>
          <w:i w:val="1"/>
          <w:iCs w:val="1"/>
          <w:sz w:val="20"/>
          <w:szCs w:val="20"/>
          <w:rtl w:val="0"/>
          <w:lang w:val="en-US"/>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Pr>
          <w:b w:val="1"/>
          <w:bCs w:val="1"/>
          <w:i w:val="1"/>
          <w:iCs w:val="1"/>
          <w:sz w:val="20"/>
          <w:szCs w:val="20"/>
          <w:u w:val="single"/>
          <w:rtl w:val="0"/>
          <w:lang w:val="en-US"/>
        </w:rPr>
        <w:t>all</w:t>
      </w:r>
      <w:r>
        <w:rPr>
          <w:i w:val="1"/>
          <w:iCs w:val="1"/>
          <w:sz w:val="20"/>
          <w:szCs w:val="20"/>
          <w:rtl w:val="0"/>
          <w:lang w:val="en-US"/>
        </w:rPr>
        <w:t xml:space="preserve"> </w:t>
      </w:r>
      <w:r>
        <w:rPr>
          <w:b w:val="1"/>
          <w:bCs w:val="1"/>
          <w:i w:val="1"/>
          <w:iCs w:val="1"/>
          <w:sz w:val="20"/>
          <w:szCs w:val="20"/>
          <w:rtl w:val="0"/>
          <w:lang w:val="en-US"/>
        </w:rPr>
        <w:t>classes/materials</w:t>
      </w:r>
      <w:r>
        <w:rPr>
          <w:i w:val="1"/>
          <w:iCs w:val="1"/>
          <w:sz w:val="20"/>
          <w:szCs w:val="20"/>
          <w:rtl w:val="0"/>
          <w:lang w:val="en-US"/>
        </w:rPr>
        <w:t xml:space="preserve"> and have to source through third party vendors</w:t>
      </w:r>
      <w:r>
        <w:rPr>
          <w:i w:val="1"/>
          <w:iCs w:val="1"/>
          <w:sz w:val="20"/>
          <w:szCs w:val="20"/>
          <w:rtl w:val="0"/>
          <w:lang w:val="en-US"/>
        </w:rPr>
        <w:t> </w:t>
      </w:r>
      <w:r>
        <w:rPr>
          <w:i w:val="1"/>
          <w:iCs w:val="1"/>
          <w:sz w:val="20"/>
          <w:szCs w:val="20"/>
          <w:rtl w:val="0"/>
          <w:lang w:val="en-US"/>
        </w:rPr>
        <w:t>You will be notified via email with access instructions and additional information.</w:t>
      </w:r>
      <w:r>
        <w:rPr>
          <w:i w:val="1"/>
          <w:iCs w:val="1"/>
          <w:sz w:val="20"/>
          <w:szCs w:val="20"/>
          <w:rtl w:val="0"/>
          <w:lang w:val="en-US"/>
        </w:rPr>
        <w:t> </w:t>
      </w:r>
      <w:r>
        <w:rPr>
          <w:i w:val="1"/>
          <w:iCs w:val="1"/>
          <w:sz w:val="20"/>
          <w:szCs w:val="20"/>
          <w:rtl w:val="0"/>
          <w:lang w:val="en-US"/>
        </w:rPr>
        <w:t xml:space="preserve">If you are in a </w:t>
      </w:r>
      <w:r>
        <w:rPr>
          <w:i w:val="1"/>
          <w:iCs w:val="1"/>
          <w:sz w:val="20"/>
          <w:szCs w:val="20"/>
          <w:u w:val="single"/>
          <w:rtl w:val="0"/>
          <w:lang w:val="en-US"/>
        </w:rPr>
        <w:t xml:space="preserve">GRADUATE </w:t>
      </w:r>
      <w:r>
        <w:rPr>
          <w:i w:val="1"/>
          <w:iCs w:val="1"/>
          <w:sz w:val="20"/>
          <w:szCs w:val="20"/>
          <w:rtl w:val="0"/>
          <w:lang w:val="en-US"/>
        </w:rPr>
        <w:t>class you will have an Automatic eBook which is billed directly to your student account or a physical book that can be purchased at bookstore.wbu.edu.</w:t>
      </w:r>
      <w:r>
        <w:rPr>
          <w:i w:val="1"/>
          <w:iCs w:val="1"/>
          <w:sz w:val="20"/>
          <w:szCs w:val="20"/>
          <w:rtl w:val="0"/>
          <w:lang w:val="en-US"/>
        </w:rPr>
        <w:t>  </w:t>
      </w:r>
      <w:r>
        <w:rPr>
          <w:i w:val="1"/>
          <w:iCs w:val="1"/>
          <w:sz w:val="20"/>
          <w:szCs w:val="20"/>
          <w:rtl w:val="0"/>
          <w:lang w:val="en-US"/>
        </w:rPr>
        <w:t>If you do not wish to participate in the Automatic eBook program, you will have the first week of class to opt-out of the program (additional details will be outlined in your email instructions).</w:t>
      </w:r>
      <w:r>
        <w:rPr>
          <w:i w:val="1"/>
          <w:iCs w:val="1"/>
          <w:sz w:val="20"/>
          <w:szCs w:val="20"/>
          <w:rtl w:val="0"/>
          <w:lang w:val="en-US"/>
        </w:rPr>
        <w:t>    </w:t>
      </w:r>
    </w:p>
    <w:p>
      <w:pPr>
        <w:pStyle w:val="Body A"/>
        <w:spacing w:after="200"/>
        <w:rPr>
          <w:i w:val="1"/>
          <w:iCs w:val="1"/>
          <w:sz w:val="20"/>
          <w:szCs w:val="20"/>
        </w:rPr>
      </w:pPr>
      <w:r>
        <w:rPr>
          <w:i w:val="1"/>
          <w:iCs w:val="1"/>
          <w:sz w:val="20"/>
          <w:szCs w:val="20"/>
          <w:rtl w:val="0"/>
          <w:lang w:val="en-US"/>
        </w:rPr>
        <w:t xml:space="preserve"> </w:t>
      </w:r>
    </w:p>
    <w:p>
      <w:pPr>
        <w:pStyle w:val="Body A"/>
        <w:rPr>
          <w:sz w:val="24"/>
          <w:szCs w:val="24"/>
        </w:rPr>
      </w:pPr>
      <w:r>
        <w:rPr>
          <w:b w:val="1"/>
          <w:bCs w:val="1"/>
          <w:rtl w:val="0"/>
          <w:lang w:val="en-US"/>
        </w:rPr>
        <w:t xml:space="preserve">Optional Materials: </w:t>
      </w:r>
      <w:r>
        <w:rPr>
          <w:rStyle w:val="Syllabi Basic Char"/>
          <w:rtl w:val="0"/>
          <w:lang w:val="en-US"/>
        </w:rPr>
        <w:t>&lt;&lt;List optional materials recommended to enhance student learning&gt;&gt;</w:t>
      </w:r>
    </w:p>
    <w:p>
      <w:pPr>
        <w:pStyle w:val="Body A"/>
        <w:spacing w:after="0"/>
        <w:rPr>
          <w:b w:val="1"/>
          <w:bCs w:val="1"/>
        </w:rPr>
      </w:pPr>
      <w:r>
        <w:rPr>
          <w:b w:val="1"/>
          <w:bCs w:val="1"/>
          <w:rtl w:val="0"/>
          <w:lang w:val="en-US"/>
        </w:rPr>
        <w:t xml:space="preserve">Course Outcome Competencies: </w:t>
      </w:r>
    </w:p>
    <w:p>
      <w:pPr>
        <w:pStyle w:val="Body A"/>
        <w:widowControl w:val="0"/>
        <w:numPr>
          <w:ilvl w:val="0"/>
          <w:numId w:val="2"/>
        </w:numPr>
        <w:bidi w:val="0"/>
        <w:spacing w:after="0"/>
        <w:ind w:right="0"/>
        <w:jc w:val="left"/>
        <w:rPr>
          <w:rtl w:val="0"/>
          <w:lang w:val="en-US"/>
        </w:rPr>
      </w:pPr>
      <w:r>
        <w:rPr>
          <w:rStyle w:val="Syllabi Basic Char"/>
          <w:rtl w:val="0"/>
          <w:lang w:val="en-US"/>
        </w:rPr>
        <w:t>Evaluate how the various leadership and management theories function in organizational behavior and design.</w:t>
      </w:r>
    </w:p>
    <w:p>
      <w:pPr>
        <w:pStyle w:val="List Paragraph"/>
        <w:widowControl w:val="0"/>
        <w:numPr>
          <w:ilvl w:val="0"/>
          <w:numId w:val="2"/>
        </w:numPr>
        <w:bidi w:val="0"/>
        <w:ind w:right="0"/>
        <w:jc w:val="left"/>
        <w:rPr>
          <w:rtl w:val="0"/>
          <w:lang w:val="en-US"/>
        </w:rPr>
      </w:pPr>
      <w:r>
        <w:rPr>
          <w:rStyle w:val="Syllabi Basic Char"/>
          <w:rtl w:val="0"/>
          <w:lang w:val="en-US"/>
        </w:rPr>
        <w:t>Evaluate the essential components of managing and leading change.</w:t>
      </w:r>
    </w:p>
    <w:p>
      <w:pPr>
        <w:pStyle w:val="Body A"/>
        <w:widowControl w:val="0"/>
        <w:numPr>
          <w:ilvl w:val="0"/>
          <w:numId w:val="2"/>
        </w:numPr>
        <w:bidi w:val="0"/>
        <w:spacing w:after="0"/>
        <w:ind w:right="0"/>
        <w:jc w:val="left"/>
        <w:rPr>
          <w:rtl w:val="0"/>
          <w:lang w:val="en-US"/>
        </w:rPr>
      </w:pPr>
      <w:r>
        <w:rPr>
          <w:rStyle w:val="Syllabi Basic Char"/>
          <w:rtl w:val="0"/>
          <w:lang w:val="en-US"/>
        </w:rPr>
        <w:t>Develop core competencies found in effective leadership.</w:t>
      </w:r>
    </w:p>
    <w:p>
      <w:pPr>
        <w:pStyle w:val="Heading"/>
        <w:keepNext w:val="0"/>
        <w:keepLines w:val="0"/>
        <w:numPr>
          <w:ilvl w:val="0"/>
          <w:numId w:val="2"/>
        </w:numPr>
        <w:bidi w:val="0"/>
        <w:spacing w:before="0" w:line="259" w:lineRule="auto"/>
        <w:ind w:right="0"/>
        <w:jc w:val="left"/>
        <w:rPr>
          <w:rFonts w:ascii="Calibri" w:hAnsi="Calibri"/>
          <w:b w:val="1"/>
          <w:bCs w:val="1"/>
          <w:outline w:val="0"/>
          <w:color w:val="000000"/>
          <w:sz w:val="22"/>
          <w:szCs w:val="22"/>
          <w:rtl w:val="0"/>
          <w:lang w:val="en-US"/>
          <w14:textFill>
            <w14:solidFill>
              <w14:srgbClr w14:val="000000"/>
            </w14:solidFill>
          </w14:textFill>
        </w:rPr>
      </w:pPr>
      <w:r>
        <w:rPr>
          <w:rFonts w:ascii="Calibri" w:hAnsi="Calibri"/>
          <w:b w:val="0"/>
          <w:bCs w:val="0"/>
          <w:outline w:val="0"/>
          <w:color w:val="000000"/>
          <w:sz w:val="22"/>
          <w:szCs w:val="22"/>
          <w:u w:color="000000"/>
          <w:rtl w:val="0"/>
          <w:lang w:val="en-US"/>
          <w14:textFill>
            <w14:solidFill>
              <w14:srgbClr w14:val="000000"/>
            </w14:solidFill>
          </w14:textFill>
        </w:rPr>
        <w:t>Synthesize Spiritual Gifts into three views of leadership.</w:t>
      </w:r>
    </w:p>
    <w:p>
      <w:pPr>
        <w:pStyle w:val="Syllabi Heading"/>
      </w:pPr>
      <w:r>
        <w:rPr>
          <w:b w:val="1"/>
          <w:bCs w:val="1"/>
          <w:rtl w:val="0"/>
          <w:lang w:val="en-US"/>
        </w:rPr>
        <w:t>Attendance Requirement</w:t>
      </w:r>
    </w:p>
    <w:p>
      <w:pPr>
        <w:pStyle w:val="Body A"/>
        <w:rPr>
          <w:u w:val="single"/>
          <w:lang w:val="pt-PT"/>
        </w:rPr>
      </w:pPr>
      <w:r>
        <w:rPr>
          <w:u w:val="single"/>
          <w:rtl w:val="0"/>
          <w:lang w:val="pt-PT"/>
        </w:rPr>
        <w:t xml:space="preserve">WBUonline </w:t>
      </w:r>
    </w:p>
    <w:p>
      <w:pPr>
        <w:pStyle w:val="Body A"/>
      </w:pPr>
      <w:r>
        <w:rPr>
          <w:rtl w:val="0"/>
          <w:lang w:val="en-US"/>
        </w:rPr>
        <w:t xml:space="preserve">Students are expected to participate in all required instructional activities in their courses. Online courses are no different in this regard; however, participation must be defined in a different manner. Student </w:t>
      </w:r>
      <w:r>
        <w:rPr>
          <w:rFonts w:ascii="Arial Unicode MS" w:hAnsi="Arial Unicode MS" w:hint="default"/>
          <w:rtl w:val="1"/>
          <w:lang w:val="ar-SA" w:bidi="ar-SA"/>
        </w:rPr>
        <w:t>“</w:t>
      </w:r>
      <w:r>
        <w:rPr>
          <w:rtl w:val="0"/>
          <w:lang w:val="fr-FR"/>
        </w:rPr>
        <w:t>attendance</w:t>
      </w:r>
      <w:r>
        <w:rPr>
          <w:rtl w:val="0"/>
          <w:lang w:val="en-US"/>
        </w:rPr>
        <w:t xml:space="preserve">” </w:t>
      </w:r>
      <w:r>
        <w:rPr>
          <w:rtl w:val="0"/>
          <w:lang w:val="en-US"/>
        </w:rPr>
        <w:t xml:space="preserve">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w:t>
      </w:r>
      <w:r>
        <w:rPr>
          <w:rFonts w:ascii="Arial Unicode MS" w:hAnsi="Arial Unicode MS" w:hint="default"/>
          <w:rtl w:val="1"/>
          <w:lang w:val="ar-SA" w:bidi="ar-SA"/>
        </w:rPr>
        <w:t>“</w:t>
      </w:r>
      <w:r>
        <w:rPr>
          <w:rtl w:val="0"/>
          <w:lang w:val="da-DK"/>
        </w:rPr>
        <w:t>no-show</w:t>
      </w:r>
      <w:r>
        <w:rPr>
          <w:rtl w:val="0"/>
          <w:lang w:val="en-US"/>
        </w:rPr>
        <w:t xml:space="preserve">” </w:t>
      </w:r>
      <w:r>
        <w:rPr>
          <w:rtl w:val="0"/>
          <w:lang w:val="en-US"/>
        </w:rPr>
        <w:t>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w:t>
      </w:r>
      <w:r>
        <w:rPr>
          <w:rFonts w:ascii="Arial Unicode MS" w:hAnsi="Arial Unicode MS" w:hint="default"/>
          <w:rtl w:val="0"/>
          <w:lang w:val="en-US"/>
        </w:rPr>
        <w:t>’</w:t>
      </w:r>
      <w:r>
        <w:rPr>
          <w:rtl w:val="0"/>
          <w:lang w:val="en-US"/>
        </w:rPr>
        <w:t>s attendance policy.</w:t>
      </w:r>
    </w:p>
    <w:p>
      <w:pPr>
        <w:pStyle w:val="Syllabi Heading"/>
        <w:rPr>
          <w:b w:val="1"/>
          <w:bCs w:val="1"/>
        </w:rPr>
      </w:pPr>
      <w:r>
        <w:rPr>
          <w:b w:val="1"/>
          <w:bCs w:val="1"/>
          <w:rtl w:val="0"/>
          <w:lang w:val="en-US"/>
        </w:rPr>
        <w:t>University Policies</w:t>
      </w:r>
    </w:p>
    <w:p>
      <w:pPr>
        <w:pStyle w:val="Body A"/>
        <w:spacing w:after="200"/>
      </w:pPr>
      <w:bookmarkStart w:name="_Hlk141178515" w:id="0"/>
      <w:r>
        <w:rPr>
          <w:b w:val="1"/>
          <w:bCs w:val="1"/>
          <w:rtl w:val="0"/>
          <w:lang w:val="en-US"/>
        </w:rPr>
        <w:t>A</w:t>
      </w:r>
      <w:bookmarkEnd w:id="0"/>
      <w:bookmarkStart w:name="_Hlk141176664" w:id="1"/>
      <w:r>
        <w:rPr>
          <w:b w:val="1"/>
          <w:bCs w:val="1"/>
          <w:rtl w:val="0"/>
          <w:lang w:val="en-US"/>
        </w:rPr>
        <w:t>cademic Integrity:</w:t>
      </w:r>
    </w:p>
    <w:p>
      <w:pPr>
        <w:pStyle w:val="Body A"/>
        <w:spacing w:after="200"/>
        <w:rPr>
          <w:rStyle w:val="Hyperlink.0"/>
        </w:rPr>
      </w:pPr>
      <w:r>
        <w:rPr>
          <w:rStyle w:val="Hyperlink.0"/>
        </w:rPr>
        <w:fldChar w:fldCharType="begin" w:fldLock="0"/>
      </w:r>
      <w:r>
        <w:rPr>
          <w:rStyle w:val="Hyperlink.0"/>
        </w:rPr>
        <w:instrText xml:space="preserve"> HYPERLINK "https://www.wbu.edu/academics/writing-center/Academic%252520Integrity%252520Statement%252520Pol%2525208.4.1%252520Attch%252520Oct%25252020222.pdf"</w:instrText>
      </w:r>
      <w:r>
        <w:rPr>
          <w:rStyle w:val="Hyperlink.0"/>
        </w:rPr>
        <w:fldChar w:fldCharType="separate" w:fldLock="0"/>
      </w:r>
      <w:r>
        <w:rPr>
          <w:rStyle w:val="Hyperlink.0"/>
          <w:rtl w:val="0"/>
          <w:lang w:val="en-US"/>
        </w:rPr>
        <w:t xml:space="preserve">Link to Statement on Academic Integrity </w:t>
      </w:r>
      <w:r>
        <w:rPr/>
        <w:fldChar w:fldCharType="end" w:fldLock="0"/>
      </w:r>
    </w:p>
    <w:p>
      <w:pPr>
        <w:pStyle w:val="Body A"/>
        <w:spacing w:after="200"/>
      </w:pPr>
    </w:p>
    <w:p>
      <w:pPr>
        <w:pStyle w:val="Body A"/>
        <w:widowControl w:val="0"/>
        <w:spacing w:line="252" w:lineRule="exact"/>
        <w:ind w:left="555" w:hanging="555"/>
        <w:rPr>
          <w:rStyle w:val="None"/>
          <w:spacing w:val="0"/>
        </w:rPr>
      </w:pPr>
      <w:r>
        <w:rPr>
          <w:rStyle w:val="None"/>
          <w:b w:val="1"/>
          <w:bCs w:val="1"/>
          <w:rtl w:val="0"/>
          <w:lang w:val="it-IT"/>
        </w:rPr>
        <w:t>Artificial Intelligence:</w:t>
      </w:r>
      <w:r>
        <w:rPr>
          <w:rStyle w:val="None"/>
          <w:spacing w:val="0"/>
          <w:rtl w:val="0"/>
          <w:lang w:val="en-US"/>
        </w:rPr>
        <w:t xml:space="preserve">    reference </w:t>
      </w:r>
      <w:r>
        <w:rPr>
          <w:rStyle w:val="None"/>
          <w:spacing w:val="0"/>
          <w:u w:val="single"/>
          <w:rtl w:val="0"/>
          <w:lang w:val="it-IT"/>
        </w:rPr>
        <w:t>one</w:t>
      </w:r>
      <w:r>
        <w:rPr>
          <w:rStyle w:val="None"/>
          <w:spacing w:val="0"/>
          <w:rtl w:val="0"/>
          <w:lang w:val="en-US"/>
        </w:rPr>
        <w:t xml:space="preserve"> of the following in regard to how generative artificial intelligence (GAI) such as ChatGPT may or may not be used in this course:  Choose A, B or C and delete the others</w:t>
      </w:r>
      <w:bookmarkEnd w:id="1"/>
      <w:r>
        <w:rPr>
          <w:rStyle w:val="None"/>
          <w:spacing w:val="0"/>
          <w:rtl w:val="0"/>
          <w:lang w:val="en-US"/>
        </w:rPr>
        <w:t>.</w:t>
      </w:r>
    </w:p>
    <w:p>
      <w:pPr>
        <w:pStyle w:val="List Paragraph"/>
        <w:widowControl w:val="0"/>
        <w:numPr>
          <w:ilvl w:val="1"/>
          <w:numId w:val="4"/>
        </w:numPr>
        <w:bidi w:val="0"/>
        <w:spacing w:line="252" w:lineRule="exact"/>
        <w:ind w:right="0"/>
        <w:jc w:val="left"/>
        <w:rPr>
          <w:b w:val="1"/>
          <w:bCs w:val="1"/>
          <w:rtl w:val="0"/>
          <w:lang w:val="en-US"/>
        </w:rPr>
      </w:pPr>
      <w:r>
        <w:rPr>
          <w:rStyle w:val="Syllabi Basic Char"/>
          <w:b w:val="1"/>
          <w:bCs w:val="1"/>
          <w:rtl w:val="0"/>
          <w:lang w:val="en-US"/>
        </w:rPr>
        <w:t>No use of any generative AI tools permitted.</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Students are required to create and produce all work themselves or with assigned group members. Any work submitted that has used an AI generative tool like ChatGPT will be in immediate violation of the academic integrity policies for the course and WBU.</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 xml:space="preserve">All assignments must be fully created, designed, and prepared by the student(s). </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Any work that uses generative AI will be treated as plagiarism.</w:t>
      </w:r>
    </w:p>
    <w:p>
      <w:pPr>
        <w:pStyle w:val="List Paragraph"/>
        <w:widowControl w:val="0"/>
        <w:numPr>
          <w:ilvl w:val="1"/>
          <w:numId w:val="4"/>
        </w:numPr>
        <w:bidi w:val="0"/>
        <w:spacing w:line="252" w:lineRule="exact"/>
        <w:ind w:right="0"/>
        <w:jc w:val="left"/>
        <w:rPr>
          <w:b w:val="1"/>
          <w:bCs w:val="1"/>
          <w:rtl w:val="0"/>
          <w:lang w:val="en-US"/>
        </w:rPr>
      </w:pPr>
      <w:r>
        <w:rPr>
          <w:rStyle w:val="Syllabi Basic Char"/>
          <w:b w:val="1"/>
          <w:bCs w:val="1"/>
          <w:rtl w:val="0"/>
          <w:lang w:val="en-US"/>
        </w:rPr>
        <w:t>Generative AI tools permitted in specific context and with proper citations.</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 xml:space="preserve">Students are allowed to use, reference, or incorporate generative AI tools into specific assignments for this course. When used, students must properly cite the generative AI tool in their submitted work. </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Specific parameters for generative AI usage are provided by the instructor.</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Any use of generative AI tools outside of the approved instructor parameters will be considered a form of plagiarism and academic dishonesty.</w:t>
      </w:r>
    </w:p>
    <w:p>
      <w:pPr>
        <w:pStyle w:val="List Paragraph"/>
        <w:widowControl w:val="0"/>
        <w:numPr>
          <w:ilvl w:val="1"/>
          <w:numId w:val="4"/>
        </w:numPr>
        <w:bidi w:val="0"/>
        <w:spacing w:line="252" w:lineRule="exact"/>
        <w:ind w:right="0"/>
        <w:jc w:val="left"/>
        <w:rPr>
          <w:b w:val="1"/>
          <w:bCs w:val="1"/>
          <w:rtl w:val="0"/>
          <w:lang w:val="en-US"/>
        </w:rPr>
      </w:pPr>
      <w:r>
        <w:rPr>
          <w:rStyle w:val="Syllabi Basic Char"/>
          <w:b w:val="1"/>
          <w:bCs w:val="1"/>
          <w:rtl w:val="0"/>
          <w:lang w:val="en-US"/>
        </w:rPr>
        <w:t>Generative AI tools usage encouraged and may be actively assigned in coursework.</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Use of generative AI tools is actively encouraged and incorporated in to specific assignments for this course.</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Use of generative AI tools for assignments in brainstorming, content understanding, or revision to work is perfectly acceptable if cited and referenced properly in any submitted work for the course.</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Use of generative AI is encouraged as long as students understand the use of generative AI in the course is to be an assistance tool and not the generator of assignments and submitted work. Ultimately, all submitted work must still reflect student</w:t>
      </w:r>
      <w:r>
        <w:rPr>
          <w:rStyle w:val="Syllabi Basic Char"/>
          <w:rtl w:val="0"/>
          <w:lang w:val="en-US"/>
        </w:rPr>
        <w:t>’</w:t>
      </w:r>
      <w:r>
        <w:rPr>
          <w:rStyle w:val="Syllabi Basic Char"/>
          <w:rtl w:val="0"/>
          <w:lang w:val="en-US"/>
        </w:rPr>
        <w:t xml:space="preserve">s own work, understanding, and analysis. </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Specific parameters for generative AI usage provided by the instructor.</w:t>
      </w:r>
    </w:p>
    <w:p>
      <w:pPr>
        <w:pStyle w:val="List Paragraph"/>
        <w:widowControl w:val="0"/>
        <w:numPr>
          <w:ilvl w:val="2"/>
          <w:numId w:val="4"/>
        </w:numPr>
        <w:bidi w:val="0"/>
        <w:spacing w:line="252" w:lineRule="exact"/>
        <w:ind w:right="0"/>
        <w:jc w:val="left"/>
        <w:rPr>
          <w:rtl w:val="0"/>
          <w:lang w:val="en-US"/>
        </w:rPr>
      </w:pPr>
      <w:r>
        <w:rPr>
          <w:rStyle w:val="Syllabi Basic Char"/>
          <w:rtl w:val="0"/>
          <w:lang w:val="en-US"/>
        </w:rPr>
        <w:t xml:space="preserve">Any use of generative AI tools outside of the approved instructor parameters will be considered a form of plagiarism and academic dishonesty. </w:t>
      </w:r>
    </w:p>
    <w:p>
      <w:pPr>
        <w:pStyle w:val="Body A"/>
        <w:spacing w:after="0"/>
      </w:pPr>
    </w:p>
    <w:p>
      <w:pPr>
        <w:pStyle w:val="Body A"/>
        <w:rPr>
          <w:rStyle w:val="None"/>
          <w:rFonts w:ascii="Times New Roman" w:cs="Times New Roman" w:hAnsi="Times New Roman" w:eastAsia="Times New Roman"/>
        </w:rPr>
      </w:pPr>
      <w:bookmarkStart w:name="_Hlk141177309" w:id="2"/>
      <w:r>
        <w:rPr>
          <w:rStyle w:val="None"/>
          <w:b w:val="1"/>
          <w:bCs w:val="1"/>
          <w:rtl w:val="0"/>
          <w:lang w:val="en-US"/>
        </w:rPr>
        <w:t>Disability Statement:</w:t>
      </w:r>
      <w:r>
        <w:rPr>
          <w:rStyle w:val="None"/>
          <w:rtl w:val="0"/>
          <w:lang w:val="en-US"/>
        </w:rPr>
        <w:t xml:space="preserve"> In compliance with the Americans with Disabilities Act of 1990 (ADA), it is</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policy</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Wayland</w:t>
      </w:r>
      <w:r>
        <w:rPr>
          <w:rStyle w:val="None"/>
          <w:spacing w:val="0"/>
          <w:rtl w:val="0"/>
          <w:lang w:val="en-US"/>
        </w:rPr>
        <w:t xml:space="preserve"> </w:t>
      </w:r>
      <w:r>
        <w:rPr>
          <w:rStyle w:val="None"/>
          <w:rtl w:val="0"/>
          <w:lang w:val="nl-NL"/>
        </w:rPr>
        <w:t>Baptist</w:t>
      </w:r>
      <w:r>
        <w:rPr>
          <w:rStyle w:val="None"/>
          <w:spacing w:val="0"/>
          <w:rtl w:val="0"/>
          <w:lang w:val="en-US"/>
        </w:rPr>
        <w:t xml:space="preserve"> </w:t>
      </w:r>
      <w:r>
        <w:rPr>
          <w:rStyle w:val="None"/>
          <w:rtl w:val="0"/>
          <w:lang w:val="en-US"/>
        </w:rPr>
        <w:t>University</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no</w:t>
      </w:r>
      <w:r>
        <w:rPr>
          <w:rStyle w:val="None"/>
          <w:spacing w:val="0"/>
          <w:rtl w:val="0"/>
          <w:lang w:val="en-US"/>
        </w:rPr>
        <w:t xml:space="preserve"> </w:t>
      </w:r>
      <w:r>
        <w:rPr>
          <w:rStyle w:val="None"/>
          <w:rtl w:val="0"/>
          <w:lang w:val="en-US"/>
        </w:rPr>
        <w:t>otherwise</w:t>
      </w:r>
      <w:r>
        <w:rPr>
          <w:rStyle w:val="None"/>
          <w:spacing w:val="0"/>
          <w:rtl w:val="0"/>
          <w:lang w:val="en-US"/>
        </w:rPr>
        <w:t xml:space="preserve"> </w:t>
      </w:r>
      <w:r>
        <w:rPr>
          <w:rStyle w:val="None"/>
          <w:rtl w:val="0"/>
          <w:lang w:val="en-US"/>
        </w:rPr>
        <w:t>qualified</w:t>
      </w:r>
      <w:r>
        <w:rPr>
          <w:rStyle w:val="None"/>
          <w:spacing w:val="0"/>
          <w:rtl w:val="0"/>
          <w:lang w:val="en-US"/>
        </w:rPr>
        <w:t xml:space="preserve"> </w:t>
      </w:r>
      <w:r>
        <w:rPr>
          <w:rStyle w:val="None"/>
          <w:rtl w:val="0"/>
          <w:lang w:val="it-IT"/>
        </w:rPr>
        <w:t>person</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disability</w:t>
      </w:r>
      <w:r>
        <w:rPr>
          <w:rStyle w:val="None"/>
          <w:spacing w:val="0"/>
          <w:rtl w:val="0"/>
          <w:lang w:val="en-US"/>
        </w:rPr>
        <w:t xml:space="preserve"> </w:t>
      </w:r>
      <w:r>
        <w:rPr>
          <w:rStyle w:val="None"/>
          <w:rtl w:val="0"/>
          <w:lang w:val="en-US"/>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Pr>
          <w:rStyle w:val="None"/>
          <w:spacing w:val="-1"/>
          <w:rtl w:val="0"/>
          <w:lang w:val="en-US"/>
        </w:rPr>
        <w:t xml:space="preserve"> </w:t>
      </w:r>
      <w:r>
        <w:rPr>
          <w:rStyle w:val="None"/>
          <w:rtl w:val="0"/>
          <w:lang w:val="en-US"/>
        </w:rPr>
        <w:t>Documentation of a disability must accompany any request for accommodations.</w:t>
      </w:r>
      <w:bookmarkEnd w:id="2"/>
    </w:p>
    <w:p>
      <w:pPr>
        <w:pStyle w:val="Body A"/>
        <w:spacing w:after="0"/>
      </w:pPr>
      <w:r>
        <w:rPr>
          <w:rStyle w:val="Syllabi Basic Char"/>
          <w:rtl w:val="0"/>
          <w:lang w:val="en-US"/>
        </w:rPr>
        <w:t xml:space="preserve"> </w:t>
      </w:r>
    </w:p>
    <w:p>
      <w:pPr>
        <w:pStyle w:val="Syllabi Heading"/>
        <w:rPr>
          <w:rStyle w:val="None"/>
          <w:b w:val="1"/>
          <w:bCs w:val="1"/>
          <w:sz w:val="22"/>
          <w:szCs w:val="22"/>
        </w:rPr>
      </w:pPr>
      <w:bookmarkStart w:name="_Hlk158377611" w:id="3"/>
      <w:r>
        <w:rPr>
          <w:rStyle w:val="None"/>
          <w:b w:val="1"/>
          <w:bCs w:val="1"/>
          <w:sz w:val="22"/>
          <w:szCs w:val="22"/>
          <w:rtl w:val="0"/>
          <w:lang w:val="en-US"/>
        </w:rPr>
        <w:t>Course Requirements and Grading Criteria</w:t>
      </w:r>
      <w:bookmarkEnd w:id="3"/>
    </w:p>
    <w:p>
      <w:pPr>
        <w:pStyle w:val="Syllabi Heading"/>
        <w:rPr>
          <w:rStyle w:val="None"/>
          <w:sz w:val="22"/>
          <w:szCs w:val="22"/>
        </w:rPr>
      </w:pPr>
      <w:r>
        <w:rPr>
          <w:rStyle w:val="None"/>
          <w:rFonts w:ascii="Calibri" w:hAnsi="Calibri"/>
          <w:b w:val="1"/>
          <w:bCs w:val="1"/>
          <w:sz w:val="22"/>
          <w:szCs w:val="22"/>
          <w:rtl w:val="0"/>
          <w:lang w:val="en-US"/>
        </w:rPr>
        <w:t>Student Grade Appeals:</w:t>
      </w:r>
      <w:r>
        <w:rPr>
          <w:rStyle w:val="None"/>
          <w:rFonts w:ascii="Calibri" w:hAnsi="Calibri"/>
          <w:sz w:val="22"/>
          <w:szCs w:val="22"/>
          <w:rtl w:val="0"/>
          <w:lang w:val="en-US"/>
        </w:rPr>
        <w:t xml:space="preserve"> </w:t>
      </w:r>
      <w:r>
        <w:rPr>
          <w:rStyle w:val="None"/>
          <w:sz w:val="22"/>
          <w:szCs w:val="22"/>
          <w:rtl w:val="0"/>
          <w:lang w:val="en-US"/>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rStyle w:val="None"/>
          <w:sz w:val="22"/>
          <w:szCs w:val="22"/>
          <w:u w:val="single"/>
          <w:rtl w:val="0"/>
          <w:lang w:val="en-US"/>
        </w:rPr>
        <w:t>final</w:t>
      </w:r>
      <w:r>
        <w:rPr>
          <w:rStyle w:val="None"/>
          <w:sz w:val="22"/>
          <w:szCs w:val="22"/>
          <w:rtl w:val="0"/>
          <w:lang w:val="en-US"/>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pPr>
        <w:pStyle w:val="Syllabi Heading"/>
        <w:rPr>
          <w:rStyle w:val="None"/>
          <w:b w:val="1"/>
          <w:bCs w:val="1"/>
        </w:rPr>
      </w:pPr>
      <w:r>
        <w:rPr>
          <w:rStyle w:val="None"/>
          <w:b w:val="1"/>
          <w:bCs w:val="1"/>
          <w:rtl w:val="0"/>
          <w:lang w:val="en-US"/>
        </w:rPr>
        <w:t>Tentative Schedule</w:t>
      </w:r>
    </w:p>
    <w:p>
      <w:pPr>
        <w:pStyle w:val="Body A"/>
      </w:pPr>
      <w:r>
        <w:rPr>
          <w:rStyle w:val="Syllabi Basic Char"/>
          <w:rtl w:val="0"/>
        </w:rPr>
        <w:t>As noted in Class Announcements.</w:t>
      </w:r>
    </w:p>
    <w:p>
      <w:pPr>
        <w:pStyle w:val="Syllabi Heading"/>
        <w:rPr>
          <w:rStyle w:val="None"/>
          <w:b w:val="1"/>
          <w:bCs w:val="1"/>
        </w:rPr>
      </w:pPr>
      <w:r>
        <w:rPr>
          <w:rStyle w:val="None"/>
          <w:b w:val="1"/>
          <w:bCs w:val="1"/>
          <w:rtl w:val="0"/>
          <w:lang w:val="en-US"/>
        </w:rPr>
        <w:t xml:space="preserve">Additional Information </w:t>
      </w:r>
    </w:p>
    <w:p>
      <w:pPr>
        <w:pStyle w:val="Body A"/>
      </w:pPr>
      <w:r>
        <w:rPr>
          <w:rStyle w:val="Syllabi Basic Char"/>
          <w:rtl w:val="0"/>
        </w:rPr>
        <w:t>Dr Escobedo, Text/Cell 210-269-8178</w:t>
      </w:r>
      <w:r/>
    </w:p>
    <w:sectPr>
      <w:headerReference w:type="default" r:id="rId4"/>
      <w:headerReference w:type="first" r:id="rId5"/>
      <w:footerReference w:type="default" r:id="rId6"/>
      <w:footerReference w:type="first" r:id="rId7"/>
      <w:pgSz w:w="12240" w:h="15840" w:orient="portrait"/>
      <w:pgMar w:top="1440" w:right="1440" w:bottom="1080" w:left="1440" w:header="288" w:footer="57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Style w:val="Syllabi Basic Char"/>
      </w:rPr>
      <w:fldChar w:fldCharType="begin" w:fldLock="0"/>
    </w:r>
    <w:r>
      <w:rPr>
        <w:rStyle w:val="Syllabi Basic Char"/>
      </w:rPr>
      <w:instrText xml:space="preserve"> PAGE </w:instrText>
    </w:r>
    <w:r>
      <w:rPr>
        <w:rStyle w:val="Syllabi Basic Char"/>
      </w:rPr>
      <w:fldChar w:fldCharType="separate" w:fldLock="0"/>
    </w:r>
    <w:r>
      <w:rPr>
        <w:rStyle w:val="Syllabi Basic Char"/>
      </w:rPr>
      <w:fldChar w:fldCharType="end" w:fldLock="0"/>
    </w:r>
  </w:p>
  <w:p>
    <w:pPr>
      <w:pStyle w:val="footer"/>
      <w:tabs>
        <w:tab w:val="right" w:pos="9340"/>
        <w:tab w:val="clear" w:pos="9360"/>
      </w:tabs>
    </w:pPr>
    <w:r>
      <w:rPr>
        <w:i w:val="1"/>
        <w:iCs w:val="1"/>
        <w:sz w:val="16"/>
        <w:szCs w:val="16"/>
        <w:rtl w:val="0"/>
        <w:lang w:val="en-US"/>
      </w:rPr>
      <w:t>Template Updated March 2024</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Style w:val="Syllabi Basic Char"/>
        <w:rtl w:val="0"/>
        <w:lang w:val="en-US"/>
      </w:rPr>
      <w:t xml:space="preserve">  </w:t>
    </w:r>
    <w:r>
      <w:rPr>
        <w:rStyle w:val="Syllabi Basic Char"/>
      </w:rPr>
      <w:fldChar w:fldCharType="begin" w:fldLock="0"/>
    </w:r>
    <w:r>
      <w:rPr>
        <w:rStyle w:val="Syllabi Basic Char"/>
      </w:rPr>
      <w:instrText xml:space="preserve"> PAGE </w:instrText>
    </w:r>
    <w:r>
      <w:rPr>
        <w:rStyle w:val="Syllabi Basic Char"/>
      </w:rPr>
      <w:fldChar w:fldCharType="separate" w:fldLock="0"/>
    </w:r>
    <w:r>
      <w:rPr>
        <w:rStyle w:val="Syllabi Basic Char"/>
      </w:rPr>
      <w:fldChar w:fldCharType="end" w:fldLock="0"/>
    </w:r>
  </w:p>
  <w:p>
    <w:pPr>
      <w:pStyle w:val="footer"/>
      <w:tabs>
        <w:tab w:val="right" w:pos="9340"/>
        <w:tab w:val="clear" w:pos="9360"/>
      </w:tabs>
    </w:pPr>
    <w:r>
      <w:rPr>
        <w:i w:val="1"/>
        <w:iCs w:val="1"/>
        <w:sz w:val="16"/>
        <w:szCs w:val="16"/>
        <w:rtl w:val="0"/>
        <w:lang w:val="en-US"/>
      </w:rPr>
      <w:t>Template Updated March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Style w:val="Syllabi Basic Char"/>
      </w:rPr>
      <w:drawing xmlns:a="http://schemas.openxmlformats.org/drawingml/2006/main">
        <wp:inline distT="0" distB="0" distL="0" distR="0">
          <wp:extent cx="2462000" cy="781740"/>
          <wp:effectExtent l="0" t="0" r="0" b="0"/>
          <wp:docPr id="1073741825" name="officeArt object" descr="WBU Logo&#10;&#10;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1073741825" name="WBU LogoPicture of the Wayland Baptist University flame logo" descr="WBU LogoPicture of the Wayland Baptist University flame logo"/>
                  <pic:cNvPicPr>
                    <a:picLocks noChangeAspect="1"/>
                  </pic:cNvPicPr>
                </pic:nvPicPr>
                <pic:blipFill>
                  <a:blip r:embed="rId1">
                    <a:extLst/>
                  </a:blip>
                  <a:stretch>
                    <a:fillRect/>
                  </a:stretch>
                </pic:blipFill>
                <pic:spPr>
                  <a:xfrm>
                    <a:off x="0" y="0"/>
                    <a:ext cx="2462000" cy="781740"/>
                  </a:xfrm>
                  <a:prstGeom prst="rect">
                    <a:avLst/>
                  </a:prstGeom>
                  <a:ln w="12700" cap="flat">
                    <a:noFill/>
                    <a:miter lim="400000"/>
                  </a:ln>
                  <a:effectLst/>
                </pic:spPr>
              </pic:pic>
            </a:graphicData>
          </a:graphic>
        </wp:inline>
      </w:drawing>
    </w:r>
  </w:p>
  <w:p>
    <w:pPr>
      <w:pStyle w:val="header"/>
      <w:tabs>
        <w:tab w:val="right" w:pos="9340"/>
        <w:tab w:val="clear" w:pos="9360"/>
      </w:tabs>
      <w:jc w:val="center"/>
    </w:pPr>
    <w:r>
      <w:rPr>
        <w:rStyle w:val="Syllabi Basic Char"/>
        <w:rtl w:val="0"/>
        <w:lang w:val="en-US"/>
      </w:rPr>
      <w:t xml:space="preserve">                                                                                                                        </w:t>
    </w:r>
    <w:r>
      <w:rPr>
        <w:outline w:val="0"/>
        <w:color w:val="0070c0"/>
        <w:sz w:val="24"/>
        <w:szCs w:val="24"/>
        <w:u w:color="0070c0"/>
        <w:rtl w:val="0"/>
        <w:lang w:val="en-US"/>
        <w14:textFill>
          <w14:solidFill>
            <w14:srgbClr w14:val="0070C0"/>
          </w14:solidFill>
        </w14:textFill>
      </w:rPr>
      <w:t>School of Business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919"/>
        </w:tabs>
        <w:ind w:left="885"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919"/>
        </w:tabs>
        <w:ind w:left="17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19"/>
        </w:tabs>
        <w:ind w:left="2355"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19"/>
        </w:tabs>
        <w:ind w:left="307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19"/>
        </w:tabs>
        <w:ind w:left="379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19"/>
        </w:tabs>
        <w:ind w:left="4515"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19"/>
        </w:tabs>
        <w:ind w:left="523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19"/>
        </w:tabs>
        <w:ind w:left="595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19"/>
        </w:tabs>
        <w:ind w:left="6675"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Syllabi Basic Char">
    <w:name w:val="Syllabi Basic Cha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Syllabi Heading">
    <w:name w:val="Syllabi Heading"/>
    <w:next w:val="Body A"/>
    <w:pPr>
      <w:keepNext w:val="0"/>
      <w:keepLines w:val="0"/>
      <w:pageBreakBefore w:val="0"/>
      <w:widowControl w:val="1"/>
      <w:pBdr>
        <w:top w:val="nil"/>
        <w:left w:val="nil"/>
        <w:bottom w:val="single" w:color="000000" w:sz="8" w:space="0" w:shadow="0" w:frame="0"/>
        <w:right w:val="nil"/>
      </w:pBdr>
      <w:shd w:val="clear" w:color="auto" w:fill="auto"/>
      <w:suppressAutoHyphens w:val="0"/>
      <w:bidi w:val="0"/>
      <w:spacing w:before="240" w:after="240" w:line="360" w:lineRule="auto"/>
      <w:ind w:left="0" w:right="0" w:firstLine="0"/>
      <w:jc w:val="left"/>
      <w:outlineLvl w:val="0"/>
    </w:pPr>
    <w:rPr>
      <w:rFonts w:ascii="Georgia" w:cs="Arial Unicode MS" w:hAnsi="Georgia"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yllabi Basic">
    <w:name w:val="Syllabi Basic"/>
    <w:next w:val="Body A"/>
    <w:pPr>
      <w:keepNext w:val="0"/>
      <w:keepLines w:val="0"/>
      <w:pageBreakBefore w:val="0"/>
      <w:widowControl w:val="1"/>
      <w:shd w:val="clear" w:color="auto" w:fill="auto"/>
      <w:suppressAutoHyphens w:val="0"/>
      <w:bidi w:val="0"/>
      <w:spacing w:before="0" w:after="160" w:line="240" w:lineRule="auto"/>
      <w:ind w:left="0" w:right="0" w:firstLine="0"/>
      <w:jc w:val="left"/>
      <w:outlineLvl w:val="1"/>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w="12700" w14:cap="flat">
        <w14:noFill/>
        <w14:miter w14:lim="400000"/>
      </w14:textOutline>
      <w14:textFill>
        <w14:solidFill>
          <w14:srgbClr w14:val="2E74B5"/>
        </w14:solidFill>
      </w14:textFill>
    </w:rPr>
  </w:style>
  <w:style w:type="character" w:styleId="None">
    <w:name w:val="None"/>
  </w:style>
  <w:style w:type="character" w:styleId="Hyperlink.0">
    <w:name w:val="Hyperlink.0"/>
    <w:basedOn w:val="None"/>
    <w:next w:val="Hyperlink.0"/>
    <w:rPr>
      <w:outline w:val="0"/>
      <w:color w:val="0563c1"/>
      <w:spacing w:val="0"/>
      <w:u w:val="single" w:color="0563c1"/>
      <w14:textFill>
        <w14:solidFill>
          <w14:srgbClr w14:val="0563C1"/>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