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77A10" w14:textId="77777777" w:rsidR="00BB6FC7" w:rsidRDefault="00727089">
      <w:pPr>
        <w:pBdr>
          <w:top w:val="nil"/>
          <w:left w:val="nil"/>
          <w:bottom w:val="single" w:sz="8" w:space="1" w:color="000000"/>
          <w:right w:val="nil"/>
          <w:between w:val="nil"/>
        </w:pBdr>
        <w:spacing w:before="240" w:after="240" w:line="360" w:lineRule="auto"/>
        <w:rPr>
          <w:rFonts w:ascii="Georgia" w:eastAsia="Georgia" w:hAnsi="Georgia" w:cs="Georgia"/>
          <w:b/>
          <w:color w:val="000000"/>
          <w:sz w:val="28"/>
          <w:szCs w:val="28"/>
        </w:rPr>
      </w:pPr>
      <w:r>
        <w:rPr>
          <w:rFonts w:ascii="Georgia" w:eastAsia="Georgia" w:hAnsi="Georgia" w:cs="Georgia"/>
          <w:b/>
          <w:color w:val="000000"/>
          <w:sz w:val="28"/>
          <w:szCs w:val="28"/>
        </w:rPr>
        <w:t xml:space="preserve">Wayland Mission Statement </w:t>
      </w:r>
    </w:p>
    <w:p w14:paraId="3B32A0CA" w14:textId="77777777" w:rsidR="00BB6FC7" w:rsidRDefault="00727089">
      <w:pPr>
        <w:spacing w:line="276" w:lineRule="auto"/>
      </w:pPr>
      <w:r>
        <w:t>Wayland Baptist University exists to educate students in an academically challenging, learning-focused, and distinctively Christian environment for professional success, and service to God and humankind.</w:t>
      </w:r>
    </w:p>
    <w:p w14:paraId="204F2B38" w14:textId="77777777" w:rsidR="00BB6FC7" w:rsidRDefault="00727089">
      <w:pPr>
        <w:pBdr>
          <w:top w:val="nil"/>
          <w:left w:val="nil"/>
          <w:bottom w:val="single" w:sz="8" w:space="1" w:color="000000"/>
          <w:right w:val="nil"/>
          <w:between w:val="nil"/>
        </w:pBdr>
        <w:spacing w:before="240" w:after="240" w:line="360" w:lineRule="auto"/>
        <w:rPr>
          <w:rFonts w:ascii="Georgia" w:eastAsia="Georgia" w:hAnsi="Georgia" w:cs="Georgia"/>
          <w:b/>
          <w:color w:val="000000"/>
          <w:sz w:val="28"/>
          <w:szCs w:val="28"/>
        </w:rPr>
      </w:pPr>
      <w:r>
        <w:rPr>
          <w:rFonts w:ascii="Georgia" w:eastAsia="Georgia" w:hAnsi="Georgia" w:cs="Georgia"/>
          <w:b/>
          <w:color w:val="000000"/>
          <w:sz w:val="28"/>
          <w:szCs w:val="28"/>
        </w:rPr>
        <w:t xml:space="preserve">Contact Information </w:t>
      </w:r>
    </w:p>
    <w:p w14:paraId="1839C1E9" w14:textId="77777777" w:rsidR="00BB6FC7" w:rsidRDefault="00727089">
      <w:pPr>
        <w:spacing w:after="160"/>
      </w:pPr>
      <w:r>
        <w:rPr>
          <w:b/>
          <w:color w:val="000000"/>
        </w:rPr>
        <w:t>Course</w:t>
      </w:r>
      <w:r>
        <w:t>: MGMT 6325 VC01 – Cultural Leadership</w:t>
      </w:r>
    </w:p>
    <w:p w14:paraId="7AD0D4D1" w14:textId="77777777" w:rsidR="00BB6FC7" w:rsidRDefault="00727089">
      <w:pPr>
        <w:spacing w:after="0" w:line="360" w:lineRule="auto" w:before="120"/>
      </w:pPr>
      <w:r>
        <w:rPr>
          <w:b/>
          <w:color w:val="000000"/>
        </w:rPr>
        <w:t>Campus</w:t>
      </w:r>
      <w:r>
        <w:t xml:space="preserve">: </w:t>
      </w:r>
      <w:proofErr w:type="spellStart"/>
      <w:r>
        <w:t>WBUonline</w:t>
      </w:r>
      <w:proofErr w:type="spellEnd"/>
    </w:p>
    <w:p w14:paraId="38815993" w14:textId="77777777" w:rsidR="00BB6FC7" w:rsidRDefault="00727089">
      <w:pPr>
        <w:spacing w:after="0" w:line="360" w:lineRule="auto"/>
      </w:pPr>
      <w:r>
        <w:rPr>
          <w:b/>
          <w:color w:val="000000"/>
        </w:rPr>
        <w:t>Term/Session</w:t>
      </w:r>
      <w:r>
        <w:rPr>
          <w:b/>
        </w:rPr>
        <w:t>:</w:t>
      </w:r>
      <w:r>
        <w:t xml:space="preserve"> Fall 2, 2026 (October 12 – December 12, 2026)</w:t>
      </w:r>
    </w:p>
    <w:p w14:paraId="55563BC9" w14:textId="77777777" w:rsidR="00BB6FC7" w:rsidRDefault="00727089">
      <w:pPr>
        <w:spacing w:after="0" w:line="360" w:lineRule="auto"/>
      </w:pPr>
      <w:r>
        <w:rPr>
          <w:b/>
          <w:color w:val="000000"/>
        </w:rPr>
        <w:t>Instructor</w:t>
      </w:r>
      <w:r>
        <w:rPr>
          <w:b/>
        </w:rPr>
        <w:t>:</w:t>
      </w:r>
      <w:r>
        <w:t xml:space="preserve"> Dr. Bari Courts</w:t>
      </w:r>
    </w:p>
    <w:p w14:paraId="6840709F" w14:textId="77777777" w:rsidR="00BB6FC7" w:rsidRDefault="00727089">
      <w:pPr>
        <w:spacing w:after="0" w:line="360" w:lineRule="auto"/>
      </w:pPr>
      <w:r>
        <w:rPr>
          <w:b/>
          <w:color w:val="000000"/>
        </w:rPr>
        <w:t>Office Phone Number/Cell #</w:t>
      </w:r>
      <w:r>
        <w:rPr>
          <w:b/>
        </w:rPr>
        <w:t>:</w:t>
      </w:r>
      <w:r>
        <w:t xml:space="preserve"> 513-724-0737</w:t>
      </w:r>
    </w:p>
    <w:p w14:paraId="0B2D8577" w14:textId="77777777" w:rsidR="00BB6FC7" w:rsidRDefault="00727089">
      <w:pPr>
        <w:spacing w:after="0" w:line="360" w:lineRule="auto"/>
      </w:pPr>
      <w:r>
        <w:rPr>
          <w:b/>
          <w:color w:val="000000"/>
        </w:rPr>
        <w:t>WBU Email Address</w:t>
      </w:r>
      <w:r>
        <w:rPr>
          <w:b/>
        </w:rPr>
        <w:t>:</w:t>
      </w:r>
      <w:r>
        <w:t xml:space="preserve"> courtsb@wbu.edu</w:t>
      </w:r>
    </w:p>
    <w:p w14:paraId="6C65E9D0" w14:textId="77777777" w:rsidR="00BB6FC7" w:rsidRDefault="00727089">
      <w:pPr>
        <w:spacing w:after="0" w:line="360" w:lineRule="auto"/>
        <w:rPr>
          <w:b/>
        </w:rPr>
      </w:pPr>
      <w:r>
        <w:rPr>
          <w:b/>
          <w:color w:val="000000"/>
        </w:rPr>
        <w:t>Office Hours, Building, and Location</w:t>
      </w:r>
      <w:r>
        <w:rPr>
          <w:b/>
        </w:rPr>
        <w:t xml:space="preserve">: </w:t>
      </w:r>
      <w:r>
        <w:t>Monday – Friday, 10am to 2pm EST. Email Saturday and Sunday. Online.</w:t>
      </w:r>
    </w:p>
    <w:p w14:paraId="1CC7CAA0" w14:textId="77777777" w:rsidR="00BB6FC7" w:rsidRDefault="00727089">
      <w:pPr>
        <w:spacing w:after="0" w:line="360" w:lineRule="auto"/>
      </w:pPr>
      <w:r>
        <w:rPr>
          <w:b/>
          <w:color w:val="000000"/>
        </w:rPr>
        <w:t>Class Meeting Time and Location</w:t>
      </w:r>
      <w:r>
        <w:rPr>
          <w:b/>
        </w:rPr>
        <w:t xml:space="preserve">: </w:t>
      </w:r>
      <w:r>
        <w:t>Online through Blackboard. No scheduled class meetings.</w:t>
      </w:r>
    </w:p>
    <w:p w14:paraId="37B50B8E" w14:textId="77777777" w:rsidR="00BB6FC7" w:rsidRDefault="00727089">
      <w:pPr>
        <w:spacing w:after="0"/>
      </w:pPr>
      <w:r>
        <w:rPr>
          <w:b/>
          <w:color w:val="000000"/>
        </w:rPr>
        <w:t>Catalog Description</w:t>
      </w:r>
      <w:r>
        <w:rPr>
          <w:b/>
        </w:rPr>
        <w:t xml:space="preserve">: </w:t>
      </w:r>
      <w:r>
        <w:t xml:space="preserve"> </w:t>
      </w:r>
    </w:p>
    <w:p w14:paraId="37891F9A" w14:textId="77777777" w:rsidR="00BB6FC7" w:rsidRDefault="00727089">
      <w:pPr>
        <w:widowControl w:val="0"/>
        <w:pBdr>
          <w:top w:val="nil"/>
          <w:left w:val="nil"/>
          <w:bottom w:val="nil"/>
          <w:right w:val="nil"/>
          <w:between w:val="nil"/>
        </w:pBdr>
        <w:spacing w:after="0"/>
        <w:ind w:left="140" w:right="187"/>
        <w:rPr>
          <w:color w:val="000000"/>
        </w:rPr>
      </w:pPr>
      <w:r>
        <w:rPr>
          <w:color w:val="000000"/>
        </w:rPr>
        <w:t>Examine current trends of leading through the lens of organizational politics, social values, and cross- cultural human relationships. Explore effective communication models and apply contemporary research toward interpersonal relationships and corporate cultures and subcultures.</w:t>
      </w:r>
    </w:p>
    <w:p w14:paraId="228E28B2" w14:textId="77777777" w:rsidR="00BB6FC7" w:rsidRDefault="00BB6FC7">
      <w:pPr>
        <w:spacing w:after="0"/>
        <w:rPr>
          <w:color w:val="000000"/>
        </w:rPr>
      </w:pPr>
    </w:p>
    <w:p w14:paraId="42BBEEA9" w14:textId="77777777" w:rsidR="00BB6FC7" w:rsidRDefault="00727089">
      <w:pPr>
        <w:spacing w:after="280"/>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Prerequisite: </w:t>
      </w:r>
      <w:r>
        <w:t>In good standing with the PhD in Management program</w:t>
      </w:r>
    </w:p>
    <w:p w14:paraId="3EBF9380" w14:textId="77777777" w:rsidR="00BB6FC7" w:rsidRDefault="00727089">
      <w:pPr>
        <w:pBdr>
          <w:top w:val="nil"/>
          <w:left w:val="nil"/>
          <w:bottom w:val="single" w:sz="8" w:space="1" w:color="000000"/>
          <w:right w:val="nil"/>
          <w:between w:val="nil"/>
        </w:pBdr>
        <w:spacing w:before="280" w:after="240" w:line="360" w:lineRule="auto"/>
        <w:rPr>
          <w:rFonts w:ascii="Georgia" w:eastAsia="Georgia" w:hAnsi="Georgia" w:cs="Georgia"/>
          <w:b/>
          <w:color w:val="000000"/>
          <w:sz w:val="28"/>
          <w:szCs w:val="28"/>
        </w:rPr>
      </w:pPr>
      <w:r>
        <w:rPr>
          <w:rFonts w:ascii="Georgia" w:eastAsia="Georgia" w:hAnsi="Georgia" w:cs="Georgia"/>
          <w:b/>
          <w:color w:val="000000"/>
          <w:sz w:val="28"/>
          <w:szCs w:val="28"/>
        </w:rPr>
        <w:t>Textbook Information</w:t>
      </w:r>
    </w:p>
    <w:p w14:paraId="568A61A0" w14:textId="77777777" w:rsidR="00BB6FC7" w:rsidRDefault="00727089">
      <w:pPr>
        <w:spacing w:after="0"/>
        <w:rPr>
          <w:b/>
        </w:rPr>
      </w:pPr>
      <w:r>
        <w:rPr>
          <w:b/>
          <w:color w:val="000000"/>
        </w:rPr>
        <w:t>Required Textbook(s) and/or Required Materials</w:t>
      </w:r>
      <w:r>
        <w:rPr>
          <w:b/>
        </w:rPr>
        <w:t>:</w:t>
      </w:r>
    </w:p>
    <w:p w14:paraId="15D025F2" w14:textId="77777777" w:rsidR="00BB6FC7" w:rsidRDefault="00BB6FC7">
      <w:pPr>
        <w:spacing w:after="0"/>
        <w:rPr>
          <w:b/>
        </w:rPr>
      </w:pPr>
    </w:p>
    <w:p w14:paraId="6D4C8130" w14:textId="77777777" w:rsidR="00BB6FC7" w:rsidRDefault="00727089">
      <w:pPr>
        <w:spacing w:after="0"/>
      </w:pPr>
      <w:r>
        <w:t xml:space="preserve">Keyton, J. (2010). </w:t>
      </w:r>
      <w:r>
        <w:rPr>
          <w:i/>
        </w:rPr>
        <w:t xml:space="preserve">Communication and Organizational Culture </w:t>
      </w:r>
      <w:r>
        <w:t>(2nd ed.). SAGE</w:t>
      </w:r>
    </w:p>
    <w:p w14:paraId="2B050B32" w14:textId="77777777" w:rsidR="00BB6FC7" w:rsidRDefault="00727089">
      <w:pPr>
        <w:spacing w:after="0"/>
      </w:pPr>
      <w:r>
        <w:t>Print ISBN: 9781412980227 ISBN-13 9781412980227</w:t>
      </w:r>
    </w:p>
    <w:p w14:paraId="2B050B32" w14:textId="77777777" w:rsidR="00BB6FC7" w:rsidRDefault="00727089">
      <w:pPr>
        <w:spacing w:after="0"/>
      </w:pPr>
      <w:r>
        <w:t>APA Manual, 7th Ed.</w:t>
      </w:r>
    </w:p>
    <w:p w14:paraId="2B050B32" w14:textId="77777777" w:rsidR="00BB6FC7" w:rsidRDefault="00727089">
      <w:pPr>
        <w:spacing w:after="0"/>
      </w:pPr>
      <w:r>
        <w:t>Grammarly Premium</w:t>
      </w:r>
    </w:p>
    <w:p w14:paraId="2B050B32" w14:textId="77777777" w:rsidR="00BB6FC7" w:rsidRDefault="00727089">
      <w:pPr>
        <w:spacing w:after="0"/>
      </w:pPr>
      <w:r>
        <w:t>Reciteworks (paid version)</w:t>
      </w:r>
    </w:p>
    <w:p w14:paraId="7B8B4145" w14:textId="77777777" w:rsidR="00BB6FC7" w:rsidRDefault="00BB6FC7">
      <w:pPr>
        <w:spacing w:after="0"/>
      </w:pPr>
    </w:p>
    <w:p w14:paraId="0522AA8E" w14:textId="77777777" w:rsidR="00BB6FC7" w:rsidRDefault="00727089">
      <w:pPr>
        <w:rPr>
          <w:b/>
          <w:color w:val="000000"/>
        </w:rPr>
      </w:pPr>
      <w:bookmarkStart w:id="0" w:name="_heading=h.nskuz3m72lzd" w:colFirst="0" w:colLast="0"/>
      <w:bookmarkEnd w:id="0"/>
      <w:r>
        <w:rPr>
          <w:b/>
          <w:color w:val="000000"/>
        </w:rPr>
        <w:t>Optional Materials</w:t>
      </w:r>
      <w:proofErr w:type="gramStart"/>
      <w:r>
        <w:rPr>
          <w:b/>
        </w:rPr>
        <w:t xml:space="preserve">: </w:t>
      </w:r>
      <w:r>
        <w:t xml:space="preserve"> None</w:t>
      </w:r>
      <w:proofErr w:type="gramEnd"/>
    </w:p>
    <w:p w14:paraId="1DF5BBDD" w14:textId="77777777" w:rsidR="00BB6FC7" w:rsidRDefault="00727089">
      <w:pPr>
        <w:spacing w:after="0"/>
        <w:rPr>
          <w:b/>
        </w:rPr>
      </w:pPr>
      <w:r>
        <w:rPr>
          <w:b/>
          <w:color w:val="000000"/>
        </w:rPr>
        <w:t>Course Outcome Competencies</w:t>
      </w:r>
      <w:r>
        <w:rPr>
          <w:b/>
        </w:rPr>
        <w:t xml:space="preserve">: </w:t>
      </w:r>
    </w:p>
    <w:p w14:paraId="7734E28D" w14:textId="77777777" w:rsidR="00BB6FC7" w:rsidRDefault="00727089">
      <w:pPr>
        <w:widowControl w:val="0"/>
        <w:numPr>
          <w:ilvl w:val="0"/>
          <w:numId w:val="7"/>
        </w:numPr>
        <w:pBdr>
          <w:top w:val="nil"/>
          <w:left w:val="nil"/>
          <w:bottom w:val="nil"/>
          <w:right w:val="nil"/>
          <w:between w:val="nil"/>
        </w:pBdr>
        <w:tabs>
          <w:tab w:val="left" w:pos="821"/>
        </w:tabs>
        <w:spacing w:before="105" w:after="0" w:line="279" w:lineRule="auto"/>
      </w:pPr>
      <w:r>
        <w:rPr>
          <w:color w:val="000000"/>
        </w:rPr>
        <w:t>Analyze the impact historical leaders have had on organizational culture.</w:t>
      </w:r>
    </w:p>
    <w:p w14:paraId="42E43030" w14:textId="77777777" w:rsidR="00BB6FC7" w:rsidRDefault="00727089">
      <w:pPr>
        <w:widowControl w:val="0"/>
        <w:numPr>
          <w:ilvl w:val="0"/>
          <w:numId w:val="7"/>
        </w:numPr>
        <w:pBdr>
          <w:top w:val="nil"/>
          <w:left w:val="nil"/>
          <w:bottom w:val="nil"/>
          <w:right w:val="nil"/>
          <w:between w:val="nil"/>
        </w:pBdr>
        <w:tabs>
          <w:tab w:val="left" w:pos="821"/>
        </w:tabs>
        <w:spacing w:after="0" w:line="279" w:lineRule="auto"/>
      </w:pPr>
      <w:r>
        <w:rPr>
          <w:color w:val="000000"/>
        </w:rPr>
        <w:t>Critique corporate culture and organizational communication.</w:t>
      </w:r>
    </w:p>
    <w:p w14:paraId="471969BE" w14:textId="77777777" w:rsidR="00BB6FC7" w:rsidRDefault="00727089">
      <w:pPr>
        <w:widowControl w:val="0"/>
        <w:numPr>
          <w:ilvl w:val="0"/>
          <w:numId w:val="7"/>
        </w:numPr>
        <w:pBdr>
          <w:top w:val="nil"/>
          <w:left w:val="nil"/>
          <w:bottom w:val="nil"/>
          <w:right w:val="nil"/>
          <w:between w:val="nil"/>
        </w:pBdr>
        <w:tabs>
          <w:tab w:val="left" w:pos="821"/>
        </w:tabs>
        <w:spacing w:before="2" w:after="0"/>
        <w:ind w:right="142"/>
      </w:pPr>
      <w:r>
        <w:rPr>
          <w:color w:val="000000"/>
        </w:rPr>
        <w:t>Assess the role organizational culture plays in resolving conflicts between social values and more traditional workplace values.</w:t>
      </w:r>
    </w:p>
    <w:p w14:paraId="34FA82BA" w14:textId="77777777" w:rsidR="00BB6FC7" w:rsidRDefault="00727089">
      <w:pPr>
        <w:widowControl w:val="0"/>
        <w:numPr>
          <w:ilvl w:val="0"/>
          <w:numId w:val="7"/>
        </w:numPr>
        <w:pBdr>
          <w:top w:val="nil"/>
          <w:left w:val="nil"/>
          <w:bottom w:val="nil"/>
          <w:right w:val="nil"/>
          <w:between w:val="nil"/>
        </w:pBdr>
        <w:tabs>
          <w:tab w:val="left" w:pos="821"/>
        </w:tabs>
        <w:spacing w:after="0"/>
      </w:pPr>
      <w:r>
        <w:rPr>
          <w:color w:val="000000"/>
        </w:rPr>
        <w:t>Research challenges of managing cross-cultural human relationships and behaviors.</w:t>
      </w:r>
    </w:p>
    <w:p w14:paraId="0975F835" w14:textId="77777777" w:rsidR="00BB6FC7" w:rsidRDefault="00727089">
      <w:pPr>
        <w:widowControl w:val="0"/>
        <w:numPr>
          <w:ilvl w:val="0"/>
          <w:numId w:val="7"/>
        </w:numPr>
        <w:pBdr>
          <w:top w:val="nil"/>
          <w:left w:val="nil"/>
          <w:bottom w:val="nil"/>
          <w:right w:val="nil"/>
          <w:between w:val="nil"/>
        </w:pBdr>
        <w:tabs>
          <w:tab w:val="left" w:pos="821"/>
        </w:tabs>
        <w:spacing w:after="0"/>
      </w:pPr>
      <w:r>
        <w:rPr>
          <w:color w:val="000000"/>
        </w:rPr>
        <w:t>Integrate course concepts relative to the Christian Worldview</w:t>
      </w:r>
    </w:p>
    <w:p w14:paraId="488705DF" w14:textId="77777777" w:rsidR="007E6408" w:rsidRDefault="007E6408">
      <w:pPr>
        <w:pBdr>
          <w:top w:val="nil"/>
          <w:left w:val="nil"/>
          <w:bottom w:val="single" w:sz="8" w:space="1" w:color="000000"/>
          <w:right w:val="nil"/>
          <w:between w:val="nil"/>
        </w:pBdr>
        <w:spacing w:before="240" w:after="240" w:line="360" w:lineRule="auto"/>
        <w:rPr>
          <w:rFonts w:ascii="Georgia" w:eastAsia="Georgia" w:hAnsi="Georgia" w:cs="Georgia"/>
          <w:b/>
          <w:color w:val="000000"/>
          <w:sz w:val="28"/>
          <w:szCs w:val="28"/>
        </w:rPr>
      </w:pPr>
    </w:p>
    <w:p w14:paraId="0DBFCC8B" w14:textId="64B68130" w:rsidR="00BB6FC7" w:rsidRDefault="00727089">
      <w:pPr>
        <w:pBdr>
          <w:top w:val="nil"/>
          <w:left w:val="nil"/>
          <w:bottom w:val="single" w:sz="8" w:space="1" w:color="000000"/>
          <w:right w:val="nil"/>
          <w:between w:val="nil"/>
        </w:pBdr>
        <w:spacing w:before="240" w:after="240" w:line="360" w:lineRule="auto"/>
        <w:rPr>
          <w:rFonts w:ascii="Georgia" w:eastAsia="Georgia" w:hAnsi="Georgia" w:cs="Georgia"/>
          <w:b/>
          <w:color w:val="000000"/>
          <w:sz w:val="28"/>
          <w:szCs w:val="28"/>
        </w:rPr>
      </w:pPr>
      <w:r>
        <w:rPr>
          <w:rFonts w:ascii="Georgia" w:eastAsia="Georgia" w:hAnsi="Georgia" w:cs="Georgia"/>
          <w:b/>
          <w:color w:val="000000"/>
          <w:sz w:val="28"/>
          <w:szCs w:val="28"/>
        </w:rPr>
        <w:lastRenderedPageBreak/>
        <w:t>Attendance Requirements</w:t>
      </w:r>
    </w:p>
    <w:p w14:paraId="1216A852" w14:textId="77777777" w:rsidR="00BB6FC7" w:rsidRDefault="00727089">
      <w:pPr>
        <w:spacing w:after="0"/>
        <w:rPr>
          <w:u w:val="single"/>
        </w:rPr>
      </w:pPr>
      <w:proofErr w:type="spellStart"/>
      <w:r>
        <w:rPr>
          <w:u w:val="single"/>
        </w:rPr>
        <w:t>WBUonline</w:t>
      </w:r>
      <w:proofErr w:type="spellEnd"/>
      <w:r>
        <w:rPr>
          <w:u w:val="single"/>
        </w:rPr>
        <w:t xml:space="preserve"> </w:t>
      </w:r>
    </w:p>
    <w:p w14:paraId="0A4411A2" w14:textId="77777777" w:rsidR="00BB6FC7" w:rsidRDefault="00727089">
      <w:r>
        <w:t xml:space="preserve">Students are expected to participate in all required instructional activities in their courses. Online courses are no different in this regard; however, participation must be defined in a different manner. Student “attendance” in an online course is defined as active participation in the course as described in the course syllabus. Instructors </w:t>
      </w:r>
      <w:proofErr w:type="gramStart"/>
      <w:r>
        <w:t>in</w:t>
      </w:r>
      <w:proofErr w:type="gramEnd"/>
      <w:r>
        <w:t xml:space="preserve"> online courses are responsible for providing students with clear instructions for how they are required to participate in the course. Additionally, instructors are responsible for incorporating specific instructional activities within their course and will, </w:t>
      </w:r>
      <w:proofErr w:type="gramStart"/>
      <w:r>
        <w:t>at</w:t>
      </w:r>
      <w:proofErr w:type="gramEnd"/>
      <w:r>
        <w:t xml:space="preserve"> a minimum, have weekly mechanisms for documenting student participation. These mechanisms may include, but are not limited to, participating in a weekly discussion board, submitting/completing assignments in Blackboard, or communicating with the instructor. Students aware of necessary absences must inform the professor with as much advance notice as possible </w:t>
      </w:r>
      <w:proofErr w:type="gramStart"/>
      <w:r>
        <w:t>in order to</w:t>
      </w:r>
      <w:proofErr w:type="gramEnd"/>
      <w:r>
        <w:t xml:space="preserve"> make appropriate arrangements. Any student absent 25 percent or more </w:t>
      </w:r>
      <w:proofErr w:type="gramStart"/>
      <w:r>
        <w:t>of</w:t>
      </w:r>
      <w:proofErr w:type="gramEnd"/>
      <w:r>
        <w:t xml:space="preserve"> the online course, i.e., non-participatory during 2 or more weeks of an 8-week session, may receive an F for that course. Instructors may also file a Report of Unsatisfactory Progress for students with excessive non-participation. Any student who has not actively participated in an online class prior to the census date for any given session is considered a “no-show” and will be administratively withdrawn from the class without record. To be counted as actively participating, it is not sufficient to log in and view the course. The student must be submitting work as described in the course syllabus. Additional attendance and participation policies for each course, as defined by the instructor in the course syllabus, are considered a part of the university’s attendance policy.</w:t>
      </w:r>
    </w:p>
    <w:p w14:paraId="70651E09" w14:textId="77777777" w:rsidR="00BB6FC7" w:rsidRDefault="00727089">
      <w:pPr>
        <w:pBdr>
          <w:top w:val="nil"/>
          <w:left w:val="nil"/>
          <w:bottom w:val="single" w:sz="8" w:space="1" w:color="000000"/>
          <w:right w:val="nil"/>
          <w:between w:val="nil"/>
        </w:pBdr>
        <w:spacing w:before="240" w:after="240" w:line="360" w:lineRule="auto"/>
        <w:rPr>
          <w:rFonts w:ascii="Georgia" w:eastAsia="Georgia" w:hAnsi="Georgia" w:cs="Georgia"/>
          <w:b/>
          <w:color w:val="000000"/>
          <w:sz w:val="28"/>
          <w:szCs w:val="28"/>
        </w:rPr>
      </w:pPr>
      <w:r>
        <w:rPr>
          <w:rFonts w:ascii="Georgia" w:eastAsia="Georgia" w:hAnsi="Georgia" w:cs="Georgia"/>
          <w:b/>
          <w:color w:val="000000"/>
          <w:sz w:val="28"/>
          <w:szCs w:val="28"/>
        </w:rPr>
        <w:t>University Policies</w:t>
      </w:r>
    </w:p>
    <w:p w14:paraId="723E2339" w14:textId="77777777" w:rsidR="00BB6FC7" w:rsidRDefault="00727089">
      <w:pPr>
        <w:spacing w:after="0"/>
      </w:pPr>
      <w:bookmarkStart w:id="1" w:name="_heading=h.pcx71k2op8xn" w:colFirst="0" w:colLast="0"/>
      <w:bookmarkEnd w:id="1"/>
      <w:r>
        <w:rPr>
          <w:b/>
        </w:rPr>
        <w:t>Academic Integrity:</w:t>
      </w:r>
    </w:p>
    <w:p w14:paraId="54DA2789" w14:textId="77777777" w:rsidR="00BB6FC7" w:rsidRDefault="00727089">
      <w:pPr>
        <w:spacing w:after="0"/>
        <w:rPr>
          <w:color w:val="0563C1"/>
          <w:u w:val="single"/>
        </w:rPr>
      </w:pPr>
      <w:hyperlink r:id="rId8">
        <w:r>
          <w:rPr>
            <w:color w:val="0563C1"/>
            <w:u w:val="single"/>
          </w:rPr>
          <w:t xml:space="preserve">Link to Statement on Academic Integrity </w:t>
        </w:r>
      </w:hyperlink>
    </w:p>
    <w:p w14:paraId="502B86EA" w14:textId="77777777" w:rsidR="00BB6FC7" w:rsidRDefault="00BB6FC7">
      <w:pPr>
        <w:spacing w:after="0"/>
      </w:pPr>
    </w:p>
    <w:p w14:paraId="30E3982C" w14:textId="77777777" w:rsidR="00BB6FC7" w:rsidRDefault="00727089">
      <w:pPr>
        <w:widowControl w:val="0"/>
        <w:spacing w:line="252" w:lineRule="auto"/>
        <w:ind w:left="555" w:hanging="555"/>
      </w:pPr>
      <w:r>
        <w:rPr>
          <w:b/>
        </w:rPr>
        <w:t>Artificial Intelligence:</w:t>
      </w:r>
      <w:r>
        <w:t xml:space="preserve">    </w:t>
      </w:r>
    </w:p>
    <w:p w14:paraId="2651AFAB" w14:textId="77777777" w:rsidR="00BB6FC7" w:rsidRDefault="00727089">
      <w:pPr>
        <w:widowControl w:val="0"/>
        <w:numPr>
          <w:ilvl w:val="0"/>
          <w:numId w:val="8"/>
        </w:numPr>
        <w:pBdr>
          <w:top w:val="nil"/>
          <w:left w:val="nil"/>
          <w:bottom w:val="nil"/>
          <w:right w:val="nil"/>
          <w:between w:val="nil"/>
        </w:pBdr>
        <w:tabs>
          <w:tab w:val="left" w:pos="1849"/>
        </w:tabs>
        <w:spacing w:before="144" w:after="0" w:line="260" w:lineRule="auto"/>
        <w:ind w:left="1849" w:hanging="357"/>
        <w:rPr>
          <w:b/>
          <w:color w:val="000000"/>
        </w:rPr>
      </w:pPr>
      <w:r>
        <w:rPr>
          <w:b/>
          <w:color w:val="000000"/>
        </w:rPr>
        <w:t>No use of any generative AI tools permitted.</w:t>
      </w:r>
    </w:p>
    <w:p w14:paraId="26CD0B3D" w14:textId="77777777" w:rsidR="00BB6FC7" w:rsidRDefault="00727089">
      <w:pPr>
        <w:widowControl w:val="0"/>
        <w:numPr>
          <w:ilvl w:val="1"/>
          <w:numId w:val="8"/>
        </w:numPr>
        <w:pBdr>
          <w:top w:val="nil"/>
          <w:left w:val="nil"/>
          <w:bottom w:val="nil"/>
          <w:right w:val="nil"/>
          <w:between w:val="nil"/>
        </w:pBdr>
        <w:tabs>
          <w:tab w:val="left" w:pos="2494"/>
        </w:tabs>
        <w:spacing w:before="5" w:after="0" w:line="223" w:lineRule="auto"/>
        <w:ind w:right="223" w:hanging="285"/>
      </w:pPr>
      <w:r>
        <w:rPr>
          <w:color w:val="000000"/>
        </w:rPr>
        <w:t>Students are required to create and produce all work themselves or with assigned group members. Any work submitted that has used an AI generative tool like ChatGPT will be in immediate violation of the academic integrity policies for the course and WBU.</w:t>
      </w:r>
    </w:p>
    <w:p w14:paraId="2334EE04" w14:textId="77777777" w:rsidR="00BB6FC7" w:rsidRDefault="00727089">
      <w:pPr>
        <w:widowControl w:val="0"/>
        <w:numPr>
          <w:ilvl w:val="1"/>
          <w:numId w:val="8"/>
        </w:numPr>
        <w:pBdr>
          <w:top w:val="nil"/>
          <w:left w:val="nil"/>
          <w:bottom w:val="nil"/>
          <w:right w:val="nil"/>
          <w:between w:val="nil"/>
        </w:pBdr>
        <w:tabs>
          <w:tab w:val="left" w:pos="2494"/>
        </w:tabs>
        <w:spacing w:after="0" w:line="223" w:lineRule="auto"/>
        <w:ind w:right="976" w:hanging="335"/>
      </w:pPr>
      <w:r>
        <w:rPr>
          <w:color w:val="000000"/>
        </w:rPr>
        <w:t xml:space="preserve">All assignments must be fully created, designed, and prepared by the </w:t>
      </w:r>
      <w:proofErr w:type="gramStart"/>
      <w:r>
        <w:rPr>
          <w:color w:val="000000"/>
        </w:rPr>
        <w:t>student</w:t>
      </w:r>
      <w:proofErr w:type="gramEnd"/>
      <w:r>
        <w:rPr>
          <w:color w:val="000000"/>
        </w:rPr>
        <w:t>(s).</w:t>
      </w:r>
    </w:p>
    <w:p w14:paraId="409BD48A" w14:textId="77777777" w:rsidR="00BB6FC7" w:rsidRDefault="00727089">
      <w:pPr>
        <w:widowControl w:val="0"/>
        <w:numPr>
          <w:ilvl w:val="1"/>
          <w:numId w:val="8"/>
        </w:numPr>
        <w:pBdr>
          <w:top w:val="nil"/>
          <w:left w:val="nil"/>
          <w:bottom w:val="nil"/>
          <w:right w:val="nil"/>
          <w:between w:val="nil"/>
        </w:pBdr>
        <w:tabs>
          <w:tab w:val="left" w:pos="2492"/>
        </w:tabs>
        <w:spacing w:after="0" w:line="255" w:lineRule="auto"/>
        <w:ind w:left="2492" w:hanging="384"/>
      </w:pPr>
      <w:r>
        <w:rPr>
          <w:color w:val="000000"/>
        </w:rPr>
        <w:t>Any work that uses generative AI will be treated as plagiarism.</w:t>
      </w:r>
    </w:p>
    <w:p w14:paraId="353577BE" w14:textId="77777777" w:rsidR="00BB6FC7" w:rsidRDefault="00BB6FC7">
      <w:pPr>
        <w:spacing w:after="0"/>
      </w:pPr>
    </w:p>
    <w:p w14:paraId="5F3F840C" w14:textId="77777777" w:rsidR="00BB6FC7" w:rsidRDefault="00727089">
      <w:pPr>
        <w:spacing w:after="0"/>
        <w:rPr>
          <w:rFonts w:ascii="Times New Roman" w:eastAsia="Times New Roman" w:hAnsi="Times New Roman" w:cs="Times New Roman"/>
        </w:rPr>
      </w:pPr>
      <w:bookmarkStart w:id="2" w:name="_heading=h.uzo007oa0faf" w:colFirst="0" w:colLast="0"/>
      <w:bookmarkEnd w:id="2"/>
      <w:r>
        <w:rPr>
          <w:b/>
        </w:rPr>
        <w:t>Disability Statement:</w:t>
      </w:r>
      <w:r>
        <w:t xml:space="preserve"> In compliance with the Americans with Disabilities Act of 1990 (ADA), it is the policy of Wayland Baptist University that no otherwise qualified person with a disability be excluded from participation in, be denied the benefits of, or be subject to discrimination under any educational program or activity in the university. The Disability Services Coordinator and Academic Coach serves as the coordinator of students with disabilities and must be contacted concerning accommodation requests.  Office: (806) 291-1057. Documentation of a disability must accompany any request for accommodations.</w:t>
      </w:r>
    </w:p>
    <w:p w14:paraId="22B999E7" w14:textId="77777777" w:rsidR="00BB6FC7" w:rsidRDefault="00727089">
      <w:pPr>
        <w:spacing w:after="0"/>
      </w:pPr>
      <w:r>
        <w:t xml:space="preserve"> </w:t>
      </w:r>
    </w:p>
    <w:p w14:paraId="4551E8B7" w14:textId="77777777" w:rsidR="00BB6FC7" w:rsidRDefault="00727089">
      <w:pPr>
        <w:pBdr>
          <w:top w:val="nil"/>
          <w:left w:val="nil"/>
          <w:bottom w:val="single" w:sz="8" w:space="1" w:color="000000"/>
          <w:right w:val="nil"/>
          <w:between w:val="nil"/>
        </w:pBdr>
        <w:spacing w:before="240" w:after="240" w:line="360" w:lineRule="auto"/>
        <w:rPr>
          <w:rFonts w:ascii="Georgia" w:eastAsia="Georgia" w:hAnsi="Georgia" w:cs="Georgia"/>
          <w:b/>
          <w:color w:val="000000"/>
          <w:sz w:val="28"/>
          <w:szCs w:val="28"/>
        </w:rPr>
      </w:pPr>
      <w:bookmarkStart w:id="3" w:name="_heading=h.k80x0s6l74yq" w:colFirst="0" w:colLast="0"/>
      <w:bookmarkEnd w:id="3"/>
      <w:r>
        <w:rPr>
          <w:rFonts w:ascii="Georgia" w:eastAsia="Georgia" w:hAnsi="Georgia" w:cs="Georgia"/>
          <w:b/>
          <w:color w:val="000000"/>
          <w:sz w:val="28"/>
          <w:szCs w:val="28"/>
        </w:rPr>
        <w:t>Course Requirements and Grading Criteria</w:t>
      </w:r>
    </w:p>
    <w:p w14:paraId="72599E5A" w14:textId="77777777" w:rsidR="00BB6FC7" w:rsidRDefault="00727089">
      <w:pPr>
        <w:spacing w:after="0"/>
        <w:rPr>
          <w:u w:val="single"/>
        </w:rPr>
      </w:pPr>
      <w:r>
        <w:rPr>
          <w:b/>
        </w:rPr>
        <w:t>Requirements:</w:t>
      </w:r>
    </w:p>
    <w:p w14:paraId="731CD5C8" w14:textId="77777777" w:rsidR="00BB6FC7" w:rsidRDefault="00727089">
      <w:pPr>
        <w:spacing w:after="0"/>
      </w:pPr>
      <w:r>
        <w:t>Quiz (1 worth 20 points)</w:t>
      </w:r>
      <w:r>
        <w:tab/>
      </w:r>
      <w:r>
        <w:tab/>
      </w:r>
      <w:r>
        <w:tab/>
      </w:r>
      <w:r>
        <w:tab/>
        <w:t xml:space="preserve">   20 points</w:t>
      </w:r>
      <w:r>
        <w:tab/>
      </w:r>
    </w:p>
    <w:p w14:paraId="344259DC" w14:textId="77777777" w:rsidR="00BB6FC7" w:rsidRDefault="00727089">
      <w:pPr>
        <w:spacing w:after="0"/>
      </w:pPr>
      <w:r>
        <w:lastRenderedPageBreak/>
        <w:t xml:space="preserve">Discussion Board (6 total worth 50 points </w:t>
      </w:r>
      <w:proofErr w:type="gramStart"/>
      <w:r>
        <w:t xml:space="preserve">each)   </w:t>
      </w:r>
      <w:proofErr w:type="gramEnd"/>
      <w:r>
        <w:t xml:space="preserve">  300 points </w:t>
      </w:r>
    </w:p>
    <w:p w14:paraId="707E1EAA" w14:textId="77777777" w:rsidR="00BB6FC7" w:rsidRDefault="00727089">
      <w:pPr>
        <w:spacing w:after="0"/>
        <w:rPr>
          <w:u w:val="single"/>
        </w:rPr>
      </w:pPr>
      <w:r>
        <w:t xml:space="preserve">Projects (4 worth 120 points </w:t>
      </w:r>
      <w:proofErr w:type="gramStart"/>
      <w:r>
        <w:t xml:space="preserve">each)   </w:t>
      </w:r>
      <w:proofErr w:type="gramEnd"/>
      <w:r>
        <w:t xml:space="preserve">                         </w:t>
      </w:r>
      <w:r>
        <w:rPr>
          <w:u w:val="single"/>
        </w:rPr>
        <w:t xml:space="preserve">480 points </w:t>
      </w:r>
    </w:p>
    <w:p w14:paraId="316B667B" w14:textId="77777777" w:rsidR="00BB6FC7" w:rsidRDefault="00727089">
      <w:pPr>
        <w:spacing w:after="0"/>
      </w:pPr>
      <w:r>
        <w:t>Total</w:t>
      </w:r>
      <w:r>
        <w:tab/>
      </w:r>
      <w:r>
        <w:tab/>
      </w:r>
      <w:r>
        <w:tab/>
      </w:r>
      <w:r>
        <w:tab/>
      </w:r>
      <w:r>
        <w:tab/>
      </w:r>
      <w:proofErr w:type="gramStart"/>
      <w:r>
        <w:tab/>
        <w:t xml:space="preserve">  800</w:t>
      </w:r>
      <w:proofErr w:type="gramEnd"/>
      <w:r>
        <w:t xml:space="preserve"> points</w:t>
      </w:r>
    </w:p>
    <w:p w14:paraId="004746F1" w14:textId="77777777" w:rsidR="00BB6FC7" w:rsidRDefault="00BB6FC7">
      <w:pPr>
        <w:spacing w:after="0"/>
      </w:pPr>
    </w:p>
    <w:p w14:paraId="49793F40" w14:textId="77777777" w:rsidR="00BB6FC7" w:rsidRDefault="00727089">
      <w:pPr>
        <w:rPr>
          <w:b/>
        </w:rPr>
      </w:pPr>
      <w:r>
        <w:rPr>
          <w:b/>
        </w:rPr>
        <w:t xml:space="preserve">Grading Scale:  </w:t>
      </w:r>
    </w:p>
    <w:tbl>
      <w:tblPr>
        <w:tblStyle w:val="a"/>
        <w:tblW w:w="50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37"/>
        <w:gridCol w:w="2698"/>
      </w:tblGrid>
      <w:tr w:rsidR="00BB6FC7" w14:paraId="519AC684" w14:textId="77777777">
        <w:tc>
          <w:tcPr>
            <w:tcW w:w="2337" w:type="dxa"/>
          </w:tcPr>
          <w:p w14:paraId="4B7C60D4" w14:textId="77777777" w:rsidR="00BB6FC7" w:rsidRDefault="00727089">
            <w:r>
              <w:t xml:space="preserve">100- </w:t>
            </w:r>
            <w:proofErr w:type="gramStart"/>
            <w:r>
              <w:t>90  =</w:t>
            </w:r>
            <w:proofErr w:type="gramEnd"/>
            <w:r>
              <w:t xml:space="preserve">  A</w:t>
            </w:r>
          </w:p>
        </w:tc>
        <w:tc>
          <w:tcPr>
            <w:tcW w:w="2698" w:type="dxa"/>
          </w:tcPr>
          <w:p w14:paraId="7D9B806D" w14:textId="77777777" w:rsidR="00BB6FC7" w:rsidRDefault="00727089">
            <w:r>
              <w:t>W      Withdrawal</w:t>
            </w:r>
          </w:p>
        </w:tc>
      </w:tr>
      <w:tr w:rsidR="00BB6FC7" w14:paraId="06A91122" w14:textId="77777777">
        <w:tc>
          <w:tcPr>
            <w:tcW w:w="2337" w:type="dxa"/>
          </w:tcPr>
          <w:p w14:paraId="39BE859A" w14:textId="77777777" w:rsidR="00BB6FC7" w:rsidRDefault="00727089">
            <w:r>
              <w:t xml:space="preserve">89 – </w:t>
            </w:r>
            <w:proofErr w:type="gramStart"/>
            <w:r>
              <w:t>80  =</w:t>
            </w:r>
            <w:proofErr w:type="gramEnd"/>
            <w:r>
              <w:t xml:space="preserve">  B</w:t>
            </w:r>
          </w:p>
        </w:tc>
        <w:tc>
          <w:tcPr>
            <w:tcW w:w="2698" w:type="dxa"/>
          </w:tcPr>
          <w:p w14:paraId="5D184201" w14:textId="77777777" w:rsidR="00BB6FC7" w:rsidRDefault="00727089">
            <w:r>
              <w:t>WP    Withdrawal Passing</w:t>
            </w:r>
          </w:p>
        </w:tc>
      </w:tr>
      <w:tr w:rsidR="00BB6FC7" w14:paraId="15069CAA" w14:textId="77777777">
        <w:tc>
          <w:tcPr>
            <w:tcW w:w="2337" w:type="dxa"/>
          </w:tcPr>
          <w:p w14:paraId="1F0306FE" w14:textId="77777777" w:rsidR="00BB6FC7" w:rsidRDefault="00727089">
            <w:r>
              <w:t xml:space="preserve">79 – </w:t>
            </w:r>
            <w:proofErr w:type="gramStart"/>
            <w:r>
              <w:t>70  =</w:t>
            </w:r>
            <w:proofErr w:type="gramEnd"/>
            <w:r>
              <w:t xml:space="preserve">  C</w:t>
            </w:r>
          </w:p>
        </w:tc>
        <w:tc>
          <w:tcPr>
            <w:tcW w:w="2698" w:type="dxa"/>
          </w:tcPr>
          <w:p w14:paraId="522FF63E" w14:textId="77777777" w:rsidR="00BB6FC7" w:rsidRDefault="00727089">
            <w:r>
              <w:t>WF    Withdrawal Failing</w:t>
            </w:r>
          </w:p>
        </w:tc>
      </w:tr>
      <w:tr w:rsidR="00BB6FC7" w14:paraId="296F6697" w14:textId="77777777">
        <w:tc>
          <w:tcPr>
            <w:tcW w:w="2337" w:type="dxa"/>
          </w:tcPr>
          <w:p w14:paraId="39B4EE10" w14:textId="77777777" w:rsidR="00BB6FC7" w:rsidRDefault="00727089">
            <w:r>
              <w:t xml:space="preserve">69 – </w:t>
            </w:r>
            <w:proofErr w:type="gramStart"/>
            <w:r>
              <w:t>60  =</w:t>
            </w:r>
            <w:proofErr w:type="gramEnd"/>
            <w:r>
              <w:t xml:space="preserve">  D</w:t>
            </w:r>
          </w:p>
        </w:tc>
        <w:tc>
          <w:tcPr>
            <w:tcW w:w="2698" w:type="dxa"/>
          </w:tcPr>
          <w:p w14:paraId="6D1DC084" w14:textId="77777777" w:rsidR="00BB6FC7" w:rsidRDefault="00727089">
            <w:r>
              <w:t>I        Incomplete</w:t>
            </w:r>
          </w:p>
        </w:tc>
      </w:tr>
      <w:tr w:rsidR="00BB6FC7" w14:paraId="096C3370" w14:textId="77777777">
        <w:tc>
          <w:tcPr>
            <w:tcW w:w="2337" w:type="dxa"/>
          </w:tcPr>
          <w:p w14:paraId="31BF7238" w14:textId="77777777" w:rsidR="00BB6FC7" w:rsidRDefault="00727089">
            <w:r>
              <w:t xml:space="preserve">Below </w:t>
            </w:r>
            <w:proofErr w:type="gramStart"/>
            <w:r>
              <w:t>60  =</w:t>
            </w:r>
            <w:proofErr w:type="gramEnd"/>
            <w:r>
              <w:t xml:space="preserve">  F</w:t>
            </w:r>
          </w:p>
        </w:tc>
        <w:tc>
          <w:tcPr>
            <w:tcW w:w="2698" w:type="dxa"/>
          </w:tcPr>
          <w:p w14:paraId="188D8D23" w14:textId="77777777" w:rsidR="00BB6FC7" w:rsidRDefault="00BB6FC7"/>
        </w:tc>
      </w:tr>
    </w:tbl>
    <w:p w14:paraId="16FDFA40" w14:textId="77777777" w:rsidR="00BB6FC7" w:rsidRDefault="00BB6FC7">
      <w:pPr>
        <w:spacing w:after="0"/>
      </w:pPr>
    </w:p>
    <w:p w14:paraId="28762352" w14:textId="77777777" w:rsidR="00BB6FC7" w:rsidRDefault="00727089">
      <w:pPr>
        <w:spacing w:after="0"/>
        <w:rPr>
          <w:b/>
        </w:rPr>
      </w:pPr>
      <w:r>
        <w:rPr>
          <w:b/>
        </w:rPr>
        <w:t xml:space="preserve">Late Policy:  </w:t>
      </w:r>
    </w:p>
    <w:p w14:paraId="5735D1DC" w14:textId="77777777" w:rsidR="00BB6FC7" w:rsidRDefault="00727089">
      <w:pPr>
        <w:widowControl w:val="0"/>
        <w:spacing w:after="0" w:line="237" w:lineRule="auto"/>
        <w:ind w:left="140" w:right="376"/>
      </w:pPr>
      <w:r>
        <w:t>Unless there are special circumstances as noted below, all work (including Discussion Board assignments and any other graded assignment) must be submitted by the due date.</w:t>
      </w:r>
    </w:p>
    <w:p w14:paraId="46C0D34B" w14:textId="77777777" w:rsidR="00BB6FC7" w:rsidRDefault="00BB6FC7">
      <w:pPr>
        <w:widowControl w:val="0"/>
        <w:spacing w:after="0"/>
      </w:pPr>
    </w:p>
    <w:p w14:paraId="6E76AD13" w14:textId="77777777" w:rsidR="00BB6FC7" w:rsidRDefault="00727089">
      <w:pPr>
        <w:widowControl w:val="0"/>
        <w:numPr>
          <w:ilvl w:val="0"/>
          <w:numId w:val="6"/>
        </w:numPr>
        <w:tabs>
          <w:tab w:val="left" w:pos="860"/>
        </w:tabs>
        <w:spacing w:after="0" w:line="256" w:lineRule="auto"/>
        <w:ind w:right="577"/>
        <w:jc w:val="both"/>
        <w:rPr>
          <w:b/>
        </w:rPr>
      </w:pPr>
      <w:r>
        <w:t xml:space="preserve">Assignments submitted within one week after the due date will receive a 10% deduction. </w:t>
      </w:r>
      <w:r>
        <w:rPr>
          <w:b/>
          <w:color w:val="FF0000"/>
        </w:rPr>
        <w:t>This does not apply to Discussion Board work. Discussion Board assignments must be completed by the stated due date.</w:t>
      </w:r>
    </w:p>
    <w:p w14:paraId="59DAA105" w14:textId="77777777" w:rsidR="00BB6FC7" w:rsidRDefault="00727089">
      <w:pPr>
        <w:widowControl w:val="0"/>
        <w:numPr>
          <w:ilvl w:val="0"/>
          <w:numId w:val="6"/>
        </w:numPr>
        <w:tabs>
          <w:tab w:val="left" w:pos="860"/>
        </w:tabs>
        <w:spacing w:after="0" w:line="256" w:lineRule="auto"/>
        <w:ind w:right="449"/>
        <w:rPr>
          <w:b/>
        </w:rPr>
      </w:pPr>
      <w:bookmarkStart w:id="4" w:name="_heading=h.p7b2tkdsbv0m" w:colFirst="0" w:colLast="0"/>
      <w:bookmarkEnd w:id="4"/>
      <w:r>
        <w:t xml:space="preserve">Assignments submitted more than one </w:t>
      </w:r>
      <w:proofErr w:type="gramStart"/>
      <w:r>
        <w:t>week</w:t>
      </w:r>
      <w:proofErr w:type="gramEnd"/>
      <w:r>
        <w:t xml:space="preserve"> and less than 2 weeks </w:t>
      </w:r>
      <w:proofErr w:type="gramStart"/>
      <w:r>
        <w:t>late</w:t>
      </w:r>
      <w:proofErr w:type="gramEnd"/>
      <w:r>
        <w:t xml:space="preserve"> will receive a 20% deduction. </w:t>
      </w:r>
      <w:r>
        <w:rPr>
          <w:b/>
          <w:color w:val="FF0000"/>
        </w:rPr>
        <w:t>This does not apply to Discussion Board work. Discussion Board assignments must be completed by the stated due date.</w:t>
      </w:r>
    </w:p>
    <w:p w14:paraId="3360250B" w14:textId="77777777" w:rsidR="00BB6FC7" w:rsidRDefault="00727089">
      <w:pPr>
        <w:widowControl w:val="0"/>
        <w:numPr>
          <w:ilvl w:val="0"/>
          <w:numId w:val="6"/>
        </w:numPr>
        <w:tabs>
          <w:tab w:val="left" w:pos="860"/>
        </w:tabs>
        <w:spacing w:after="0" w:line="266" w:lineRule="auto"/>
      </w:pPr>
      <w:r>
        <w:t xml:space="preserve">Assignments submitted two weeks </w:t>
      </w:r>
      <w:proofErr w:type="gramStart"/>
      <w:r>
        <w:t>late</w:t>
      </w:r>
      <w:proofErr w:type="gramEnd"/>
      <w:r>
        <w:t xml:space="preserve"> or after the final date of the course will not be accepted.</w:t>
      </w:r>
    </w:p>
    <w:p w14:paraId="0A79E3E0" w14:textId="77777777" w:rsidR="00BB6FC7" w:rsidRDefault="00BB6FC7">
      <w:pPr>
        <w:widowControl w:val="0"/>
        <w:spacing w:after="0"/>
      </w:pPr>
    </w:p>
    <w:p w14:paraId="0127C9CB" w14:textId="77777777" w:rsidR="00BB6FC7" w:rsidRDefault="00727089">
      <w:pPr>
        <w:ind w:left="140" w:right="376"/>
        <w:rPr>
          <w:b/>
          <w:i/>
        </w:rPr>
      </w:pPr>
      <w:r>
        <w:t xml:space="preserve">Special circumstances (e.g. death in the family, personal health issues) will be reviewed by the instructor on a case-by-case basis. </w:t>
      </w:r>
      <w:r>
        <w:rPr>
          <w:b/>
          <w:i/>
        </w:rPr>
        <w:t>To be considered for an exemption to the policy, students must contact the professor in advance of the due date.</w:t>
      </w:r>
    </w:p>
    <w:p w14:paraId="6E7513CF" w14:textId="77777777" w:rsidR="00BB6FC7" w:rsidRDefault="00BB6FC7">
      <w:pPr>
        <w:pBdr>
          <w:top w:val="nil"/>
          <w:left w:val="nil"/>
          <w:bottom w:val="nil"/>
          <w:right w:val="nil"/>
          <w:between w:val="nil"/>
        </w:pBdr>
        <w:spacing w:after="0"/>
        <w:rPr>
          <w:color w:val="000000"/>
        </w:rPr>
      </w:pPr>
    </w:p>
    <w:p w14:paraId="1C85ECB4" w14:textId="77777777" w:rsidR="00BB6FC7" w:rsidRDefault="00727089">
      <w:pPr>
        <w:spacing w:after="0"/>
      </w:pPr>
      <w:r>
        <w:rPr>
          <w:b/>
        </w:rPr>
        <w:t>Student Grade Appeals:</w:t>
      </w:r>
      <w:r>
        <w:rPr>
          <w:sz w:val="24"/>
          <w:szCs w:val="24"/>
        </w:rPr>
        <w:t xml:space="preserve"> </w:t>
      </w:r>
      <w:r>
        <w:t xml:space="preserve">Students shall have protection through orderly procedures against prejudices or capricious academic evaluation. A student who believes that he or she has not been held to realistic academic standards, just evaluation procedures, or appropriate grading, may appeal the </w:t>
      </w:r>
      <w:r>
        <w:rPr>
          <w:u w:val="single"/>
        </w:rPr>
        <w:t>final</w:t>
      </w:r>
      <w:r>
        <w:t xml:space="preserve"> grade given in the course by using the student grade appeal process described in the Academic Catalog. Appeals may not be made for advanced placement examinations or course bypass examinations. Appeals are limited to the final course grade, which may be upheld, raised, or lowered at any stage of the appeal process. Any recommendation to lower a course grade must be submitted through the Vice President of Academic Affairs to the Faculty Assembly Grade Appeals Committee for review and approval. The Faculty Assembly Grade Appeals Committee may instruct that the course grade be upheld, raised, or lowered to a more proper evaluation.</w:t>
      </w:r>
    </w:p>
    <w:p w14:paraId="58D6882F" w14:textId="77777777" w:rsidR="00BB6FC7" w:rsidRDefault="00727089">
      <w:pPr>
        <w:keepNext/>
        <w:pageBreakBefore/>
        <w:pBdr>
          <w:bottom w:val="single" w:sz="8" w:space="1" w:color="000000"/>
        </w:pBdr>
        <w:spacing w:before="240" w:after="240" w:line="360" w:lineRule="auto"/>
        <w:rPr>
          <w:rFonts w:ascii="Georgia" w:eastAsia="Georgia" w:hAnsi="Georgia" w:cs="Georgia"/>
          <w:b/>
          <w:sz w:val="28"/>
          <w:szCs w:val="28"/>
        </w:rPr>
      </w:pPr>
      <w:r>
        <w:rPr>
          <w:rFonts w:ascii="Georgia" w:eastAsia="Georgia" w:hAnsi="Georgia" w:cs="Georgia"/>
          <w:b/>
          <w:sz w:val="28"/>
          <w:szCs w:val="28"/>
        </w:rPr>
        <w:t>Tentative Schedule</w:t>
      </w:r>
    </w:p>
    <w:tbl>
      <w:tblPr>
        <w:tblStyle w:val="a0"/>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5"/>
        <w:gridCol w:w="4798"/>
        <w:gridCol w:w="3117"/>
      </w:tblGrid>
      <w:tr w:rsidR="00BB6FC7" w14:paraId="6CBB516B" w14:textId="77777777">
        <w:trPr>
          <w:cantSplit/>
          <w:tblHeader/>
        </w:trPr>
        <w:tc>
          <w:tcPr>
            <w:tcW w:w="1435" w:type="dxa"/>
            <w:vAlign w:val="top"/>
          </w:tcPr>
          <w:p w14:paraId="0433AF7B" w14:textId="77777777" w:rsidR="00BB6FC7" w:rsidRDefault="00727089">
            <w:pPr>
              <w:spacing w:before="40" w:after="40"/>
              <w:jc w:val="center"/>
              <w:rPr>
                <w:b/>
              </w:rPr>
            </w:pPr>
            <w:r>
              <w:rPr>
                <w:b/>
              </w:rPr>
              <w:t>Week</w:t>
            </w:r>
          </w:p>
        </w:tc>
        <w:tc>
          <w:tcPr>
            <w:tcW w:w="4798" w:type="dxa"/>
            <w:vAlign w:val="top"/>
          </w:tcPr>
          <w:p w14:paraId="4DDFACB1" w14:textId="77777777" w:rsidR="00BB6FC7" w:rsidRDefault="00727089">
            <w:pPr>
              <w:spacing w:before="40" w:after="40"/>
              <w:jc w:val="center"/>
              <w:rPr>
                <w:b/>
              </w:rPr>
            </w:pPr>
            <w:r>
              <w:rPr>
                <w:b/>
              </w:rPr>
              <w:t>Topics Covered</w:t>
            </w:r>
          </w:p>
        </w:tc>
        <w:tc>
          <w:tcPr>
            <w:tcW w:w="3117" w:type="dxa"/>
            <w:vAlign w:val="top"/>
          </w:tcPr>
          <w:p w14:paraId="18F0E62F" w14:textId="77777777" w:rsidR="00BB6FC7" w:rsidRDefault="00727089">
            <w:pPr>
              <w:spacing w:before="40" w:after="40"/>
              <w:jc w:val="center"/>
              <w:rPr>
                <w:b/>
              </w:rPr>
            </w:pPr>
            <w:r>
              <w:rPr>
                <w:b/>
              </w:rPr>
              <w:t>Assignments</w:t>
            </w:r>
          </w:p>
        </w:tc>
      </w:tr>
      <w:tr w:rsidR="00BB6FC7" w14:paraId="0A3E06DF" w14:textId="77777777">
        <w:trPr>
          <w:cantSplit/>
        </w:trPr>
        <w:tc>
          <w:tcPr>
            <w:tcW w:w="1435" w:type="dxa"/>
            <w:vAlign w:val="top"/>
          </w:tcPr>
          <w:p w14:paraId="5A7BA38C" w14:textId="77777777" w:rsidR="00BB6FC7" w:rsidRDefault="00727089">
            <w:pPr>
              <w:spacing w:before="40" w:after="40"/>
              <w:jc w:val="center"/>
              <w:rPr>
                <w:b/>
              </w:rPr>
            </w:pPr>
            <w:r>
              <w:rPr>
                <w:b/>
              </w:rPr>
              <w:t>1</w:t>
            </w:r>
          </w:p>
          <w:p w14:paraId="543E1F67" w14:textId="77777777" w:rsidR="00BB6FC7" w:rsidRDefault="00727089">
            <w:pPr>
              <w:spacing w:before="40" w:after="40"/>
              <w:jc w:val="center"/>
              <w:rPr>
                <w:b/>
              </w:rPr>
            </w:pPr>
            <w:r>
              <w:rPr>
                <w:b/>
                <w:sz w:val="18"/>
              </w:rPr>
              <w:t>Oct 12 – Oct 18</w:t>
            </w:r>
          </w:p>
        </w:tc>
        <w:tc>
          <w:tcPr>
            <w:tcW w:w="4798" w:type="dxa"/>
            <w:vAlign w:val="top"/>
          </w:tcPr>
          <w:p w14:paraId="4D12ACA9" w14:textId="77777777" w:rsidR="00BB6FC7" w:rsidRDefault="00727089">
            <w:pPr>
              <w:spacing w:before="40" w:after="40"/>
            </w:pPr>
            <w:r>
              <w:t>Defining Culture and Communication</w:t>
            </w:r>
          </w:p>
        </w:tc>
        <w:tc>
          <w:tcPr>
            <w:tcW w:w="3117" w:type="dxa"/>
            <w:vAlign w:val="top"/>
          </w:tcPr>
          <w:p w14:paraId="44CE22E1" w14:textId="77777777" w:rsidR="00BB6FC7" w:rsidRDefault="00727089">
            <w:pPr>
              <w:numPr>
                <w:ilvl w:val="0"/>
                <w:numId w:val="11"/>
              </w:numPr>
              <w:spacing w:before="40" w:after="40"/>
            </w:pPr>
            <w:r>
              <w:t>Discussion Forum 1</w:t>
            </w:r>
          </w:p>
          <w:p w14:paraId="331CFA1D" w14:textId="77777777" w:rsidR="00BB6FC7" w:rsidRDefault="00727089">
            <w:pPr>
              <w:numPr>
                <w:ilvl w:val="0"/>
                <w:numId w:val="11"/>
              </w:numPr>
              <w:spacing w:before="40" w:after="40"/>
            </w:pPr>
            <w:r>
              <w:t xml:space="preserve">Quiz: Organizational Culture and </w:t>
            </w:r>
            <w:r>
              <w:lastRenderedPageBreak/>
              <w:t>Communication Analysis Project Requirements</w:t>
            </w:r>
          </w:p>
        </w:tc>
      </w:tr>
      <w:tr w:rsidR="00BB6FC7" w14:paraId="5868C2E6" w14:textId="77777777">
        <w:trPr>
          <w:cantSplit/>
        </w:trPr>
        <w:tc>
          <w:tcPr>
            <w:tcW w:w="1435" w:type="dxa"/>
            <w:vAlign w:val="top"/>
          </w:tcPr>
          <w:p w14:paraId="201F43FC" w14:textId="77777777" w:rsidR="00BB6FC7" w:rsidRDefault="00727089">
            <w:pPr>
              <w:spacing w:before="40" w:after="40"/>
              <w:jc w:val="center"/>
              <w:rPr>
                <w:b/>
              </w:rPr>
            </w:pPr>
            <w:r>
              <w:rPr>
                <w:b/>
              </w:rPr>
              <w:t>2</w:t>
            </w:r>
          </w:p>
          <w:p w14:paraId="6A7FDAC2" w14:textId="77777777" w:rsidR="00BB6FC7" w:rsidRDefault="00727089">
            <w:pPr>
              <w:spacing w:before="40" w:after="40"/>
              <w:jc w:val="center"/>
              <w:rPr>
                <w:b/>
              </w:rPr>
            </w:pPr>
            <w:r>
              <w:rPr>
                <w:b/>
                <w:sz w:val="18"/>
              </w:rPr>
              <w:t>Oct 19 – Oct 25</w:t>
            </w:r>
          </w:p>
        </w:tc>
        <w:tc>
          <w:tcPr>
            <w:tcW w:w="4798" w:type="dxa"/>
            <w:vAlign w:val="top"/>
          </w:tcPr>
          <w:p w14:paraId="5E840EFF" w14:textId="77777777" w:rsidR="00BB6FC7" w:rsidRDefault="00727089">
            <w:pPr>
              <w:spacing w:before="40" w:after="40"/>
            </w:pPr>
            <w:r>
              <w:t>Artifacts, Values, and Assumptions</w:t>
            </w:r>
          </w:p>
        </w:tc>
        <w:tc>
          <w:tcPr>
            <w:tcW w:w="3117" w:type="dxa"/>
            <w:vAlign w:val="top"/>
          </w:tcPr>
          <w:p w14:paraId="391EF054" w14:textId="77777777" w:rsidR="00BB6FC7" w:rsidRDefault="00727089">
            <w:pPr>
              <w:numPr>
                <w:ilvl w:val="0"/>
                <w:numId w:val="2"/>
              </w:numPr>
              <w:spacing w:before="40" w:after="40"/>
            </w:pPr>
            <w:r>
              <w:t>Discussion Forum 2</w:t>
            </w:r>
          </w:p>
          <w:p w14:paraId="72F686A7" w14:textId="77777777" w:rsidR="00BB6FC7" w:rsidRDefault="00727089">
            <w:pPr>
              <w:numPr>
                <w:ilvl w:val="0"/>
                <w:numId w:val="2"/>
              </w:numPr>
              <w:spacing w:before="40" w:after="40"/>
            </w:pPr>
            <w:r>
              <w:t>Part 1 Organizational Culture and Communication Analysis</w:t>
            </w:r>
          </w:p>
        </w:tc>
      </w:tr>
      <w:tr w:rsidR="00BB6FC7" w14:paraId="003F27F0" w14:textId="77777777">
        <w:trPr>
          <w:cantSplit/>
        </w:trPr>
        <w:tc>
          <w:tcPr>
            <w:tcW w:w="1435" w:type="dxa"/>
            <w:vAlign w:val="top"/>
          </w:tcPr>
          <w:p w14:paraId="03DA9031" w14:textId="77777777" w:rsidR="00BB6FC7" w:rsidRDefault="00727089">
            <w:pPr>
              <w:spacing w:before="40" w:after="40"/>
              <w:jc w:val="center"/>
              <w:rPr>
                <w:b/>
              </w:rPr>
            </w:pPr>
            <w:r>
              <w:rPr>
                <w:b/>
              </w:rPr>
              <w:t>3</w:t>
            </w:r>
          </w:p>
          <w:p w14:paraId="72DA526F" w14:textId="77777777" w:rsidR="00BB6FC7" w:rsidRDefault="00727089">
            <w:pPr>
              <w:spacing w:before="40" w:after="40"/>
              <w:jc w:val="center"/>
              <w:rPr>
                <w:b/>
              </w:rPr>
            </w:pPr>
            <w:r>
              <w:rPr>
                <w:b/>
                <w:sz w:val="18"/>
              </w:rPr>
              <w:t>Oct 26 – Nov 1</w:t>
            </w:r>
          </w:p>
        </w:tc>
        <w:tc>
          <w:tcPr>
            <w:tcW w:w="4798" w:type="dxa"/>
            <w:vAlign w:val="top"/>
          </w:tcPr>
          <w:p w14:paraId="612DD385" w14:textId="77777777" w:rsidR="00BB6FC7" w:rsidRDefault="00727089">
            <w:pPr>
              <w:spacing w:before="40" w:after="40"/>
            </w:pPr>
            <w:r>
              <w:t>Cultural Lenses</w:t>
            </w:r>
          </w:p>
        </w:tc>
        <w:tc>
          <w:tcPr>
            <w:tcW w:w="3117" w:type="dxa"/>
            <w:vAlign w:val="top"/>
          </w:tcPr>
          <w:p w14:paraId="3EA9C2C7" w14:textId="77777777" w:rsidR="00BB6FC7" w:rsidRDefault="00727089">
            <w:pPr>
              <w:numPr>
                <w:ilvl w:val="0"/>
                <w:numId w:val="9"/>
              </w:numPr>
              <w:spacing w:before="40" w:after="40"/>
            </w:pPr>
            <w:r>
              <w:t>Discussion Forum 3</w:t>
            </w:r>
          </w:p>
          <w:p w14:paraId="11A20FF5" w14:textId="77777777" w:rsidR="00BB6FC7" w:rsidRDefault="00727089">
            <w:pPr>
              <w:numPr>
                <w:ilvl w:val="0"/>
                <w:numId w:val="9"/>
              </w:numPr>
              <w:spacing w:before="40" w:after="40"/>
            </w:pPr>
            <w:r>
              <w:t>Part 2 Organizational Culture and Communication Analysis</w:t>
            </w:r>
          </w:p>
        </w:tc>
      </w:tr>
      <w:tr w:rsidR="00BB6FC7" w14:paraId="44F9E58D" w14:textId="77777777">
        <w:trPr>
          <w:cantSplit/>
        </w:trPr>
        <w:tc>
          <w:tcPr>
            <w:tcW w:w="1435" w:type="dxa"/>
            <w:vAlign w:val="top"/>
          </w:tcPr>
          <w:p w14:paraId="1E54193D" w14:textId="77777777" w:rsidR="00BB6FC7" w:rsidRDefault="00727089">
            <w:pPr>
              <w:spacing w:before="40" w:after="40"/>
              <w:jc w:val="center"/>
              <w:rPr>
                <w:b/>
              </w:rPr>
            </w:pPr>
            <w:r>
              <w:rPr>
                <w:b/>
              </w:rPr>
              <w:t>4</w:t>
            </w:r>
          </w:p>
          <w:p w14:paraId="1B58EC8B" w14:textId="77777777" w:rsidR="00BB6FC7" w:rsidRDefault="00727089">
            <w:pPr>
              <w:spacing w:before="40" w:after="40"/>
              <w:jc w:val="center"/>
              <w:rPr>
                <w:b/>
              </w:rPr>
            </w:pPr>
            <w:r>
              <w:rPr>
                <w:b/>
                <w:sz w:val="18"/>
              </w:rPr>
              <w:t>Nov 2 – Nov 8</w:t>
            </w:r>
          </w:p>
        </w:tc>
        <w:tc>
          <w:tcPr>
            <w:tcW w:w="4798" w:type="dxa"/>
            <w:vAlign w:val="top"/>
          </w:tcPr>
          <w:p w14:paraId="28206376" w14:textId="77777777" w:rsidR="00BB6FC7" w:rsidRDefault="00727089">
            <w:pPr>
              <w:spacing w:before="40" w:after="40"/>
            </w:pPr>
            <w:r>
              <w:t>Culture Change</w:t>
            </w:r>
          </w:p>
        </w:tc>
        <w:tc>
          <w:tcPr>
            <w:tcW w:w="3117" w:type="dxa"/>
            <w:vAlign w:val="top"/>
          </w:tcPr>
          <w:p w14:paraId="5D691E31" w14:textId="77777777" w:rsidR="00BB6FC7" w:rsidRDefault="00727089">
            <w:pPr>
              <w:numPr>
                <w:ilvl w:val="0"/>
                <w:numId w:val="1"/>
              </w:numPr>
              <w:spacing w:before="40" w:after="40"/>
            </w:pPr>
            <w:r>
              <w:t>Discussion Forum 4</w:t>
            </w:r>
          </w:p>
        </w:tc>
      </w:tr>
      <w:tr w:rsidR="00BB6FC7" w14:paraId="06E734DC" w14:textId="77777777">
        <w:trPr>
          <w:cantSplit/>
        </w:trPr>
        <w:tc>
          <w:tcPr>
            <w:tcW w:w="1435" w:type="dxa"/>
            <w:vAlign w:val="top"/>
          </w:tcPr>
          <w:p w14:paraId="41E83B1F" w14:textId="77777777" w:rsidR="00BB6FC7" w:rsidRDefault="00727089">
            <w:pPr>
              <w:spacing w:before="40" w:after="40"/>
              <w:jc w:val="center"/>
              <w:rPr>
                <w:b/>
              </w:rPr>
            </w:pPr>
            <w:r>
              <w:rPr>
                <w:b/>
              </w:rPr>
              <w:t>5</w:t>
            </w:r>
          </w:p>
          <w:p w14:paraId="0530F97E" w14:textId="77777777" w:rsidR="00BB6FC7" w:rsidRDefault="00727089">
            <w:pPr>
              <w:spacing w:before="40" w:after="40"/>
              <w:jc w:val="center"/>
              <w:rPr>
                <w:b/>
              </w:rPr>
            </w:pPr>
            <w:r>
              <w:rPr>
                <w:b/>
                <w:sz w:val="18"/>
              </w:rPr>
              <w:t>Nov 9 – Nov 15</w:t>
            </w:r>
          </w:p>
        </w:tc>
        <w:tc>
          <w:tcPr>
            <w:tcW w:w="4798" w:type="dxa"/>
            <w:vAlign w:val="top"/>
          </w:tcPr>
          <w:p w14:paraId="42E01976" w14:textId="77777777" w:rsidR="00BB6FC7" w:rsidRDefault="00727089">
            <w:pPr>
              <w:spacing w:before="40" w:after="40"/>
            </w:pPr>
            <w:r>
              <w:t>The Cultural Toolkit</w:t>
            </w:r>
          </w:p>
        </w:tc>
        <w:tc>
          <w:tcPr>
            <w:tcW w:w="3117" w:type="dxa"/>
            <w:vAlign w:val="top"/>
          </w:tcPr>
          <w:p w14:paraId="16E3D0EE" w14:textId="77777777" w:rsidR="00BB6FC7" w:rsidRDefault="00727089">
            <w:pPr>
              <w:numPr>
                <w:ilvl w:val="0"/>
                <w:numId w:val="3"/>
              </w:numPr>
              <w:spacing w:before="40" w:after="40"/>
            </w:pPr>
            <w:r>
              <w:t>Part 3 Organizational Culture and Communication Analysis</w:t>
            </w:r>
          </w:p>
        </w:tc>
      </w:tr>
      <w:tr w:rsidR="00BB6FC7" w14:paraId="274EB06A" w14:textId="77777777">
        <w:trPr>
          <w:cantSplit/>
        </w:trPr>
        <w:tc>
          <w:tcPr>
            <w:tcW w:w="1435" w:type="dxa"/>
            <w:vAlign w:val="top"/>
          </w:tcPr>
          <w:p w14:paraId="28BC67DA" w14:textId="77777777" w:rsidR="00BB6FC7" w:rsidRDefault="00727089">
            <w:pPr>
              <w:spacing w:before="40" w:after="40"/>
              <w:jc w:val="center"/>
              <w:rPr>
                <w:b/>
              </w:rPr>
            </w:pPr>
            <w:r>
              <w:rPr>
                <w:b/>
              </w:rPr>
              <w:t>6</w:t>
            </w:r>
          </w:p>
          <w:p w14:paraId="5EE8E40B" w14:textId="77777777" w:rsidR="00BB6FC7" w:rsidRDefault="00727089">
            <w:pPr>
              <w:spacing w:before="40" w:after="40"/>
              <w:jc w:val="center"/>
              <w:rPr>
                <w:b/>
              </w:rPr>
            </w:pPr>
            <w:r>
              <w:rPr>
                <w:b/>
                <w:sz w:val="18"/>
              </w:rPr>
              <w:t>Nov 16 – Nov 22</w:t>
            </w:r>
          </w:p>
        </w:tc>
        <w:tc>
          <w:tcPr>
            <w:tcW w:w="4798" w:type="dxa"/>
            <w:vAlign w:val="top"/>
          </w:tcPr>
          <w:p w14:paraId="2BA47A70" w14:textId="77777777" w:rsidR="00BB6FC7" w:rsidRDefault="00727089">
            <w:pPr>
              <w:spacing w:before="40" w:after="40"/>
            </w:pPr>
            <w:r>
              <w:t>Culture, Communication, and the Individual</w:t>
            </w:r>
          </w:p>
        </w:tc>
        <w:tc>
          <w:tcPr>
            <w:tcW w:w="3117" w:type="dxa"/>
            <w:vAlign w:val="top"/>
          </w:tcPr>
          <w:p w14:paraId="0E2D4A02" w14:textId="77777777" w:rsidR="00BB6FC7" w:rsidRDefault="00727089">
            <w:pPr>
              <w:numPr>
                <w:ilvl w:val="0"/>
                <w:numId w:val="4"/>
              </w:numPr>
              <w:spacing w:before="40" w:after="40"/>
            </w:pPr>
            <w:r>
              <w:t>Discussion Forum 5</w:t>
            </w:r>
          </w:p>
        </w:tc>
      </w:tr>
      <w:tr w:rsidR="00BB6FC7" w14:paraId="5D92F8D2" w14:textId="77777777">
        <w:trPr>
          <w:cantSplit/>
        </w:trPr>
        <w:tc>
          <w:tcPr>
            <w:tcW w:w="1435" w:type="dxa"/>
            <w:vAlign w:val="top"/>
          </w:tcPr>
          <w:p w14:paraId="10D29187" w14:textId="77777777" w:rsidR="00BB6FC7" w:rsidRDefault="00727089">
            <w:pPr>
              <w:spacing w:before="40" w:after="40"/>
              <w:jc w:val="center"/>
              <w:rPr>
                <w:b/>
              </w:rPr>
            </w:pPr>
            <w:r>
              <w:rPr>
                <w:b/>
              </w:rPr>
              <w:t>—</w:t>
            </w:r>
          </w:p>
        </w:tc>
        <w:tc>
          <w:tcPr>
            <w:tcW w:w="4798" w:type="dxa"/>
            <w:vAlign w:val="top"/>
          </w:tcPr>
          <w:p w14:paraId="7925924D" w14:textId="77777777" w:rsidR="00BB6FC7" w:rsidRDefault="00727089">
            <w:pPr>
              <w:spacing w:before="40" w:after="40"/>
            </w:pPr>
            <w:r>
              <w:rPr>
                <w:b/>
              </w:rPr>
              <w:t>Thanksgiving Break (Nov 23 – Nov 29)</w:t>
            </w:r>
          </w:p>
        </w:tc>
        <w:tc>
          <w:tcPr>
            <w:tcW w:w="3117" w:type="dxa"/>
            <w:vAlign w:val="top"/>
          </w:tcPr>
          <w:p w14:paraId="316A7EE6" w14:textId="77777777" w:rsidR="00BB6FC7" w:rsidRDefault="00727089">
            <w:pPr>
              <w:spacing w:before="40" w:after="40"/>
            </w:pPr>
            <w:r>
              <w:rPr>
                <w:b/>
              </w:rPr>
              <w:t>No work assigned or due</w:t>
            </w:r>
          </w:p>
        </w:tc>
      </w:tr>
      <w:tr w:rsidR="00BB6FC7" w14:paraId="189DD707" w14:textId="77777777">
        <w:trPr>
          <w:cantSplit/>
        </w:trPr>
        <w:tc>
          <w:tcPr>
            <w:tcW w:w="1435" w:type="dxa"/>
            <w:vAlign w:val="top"/>
          </w:tcPr>
          <w:p w14:paraId="13B9B8C9" w14:textId="77777777" w:rsidR="00BB6FC7" w:rsidRDefault="00727089">
            <w:pPr>
              <w:spacing w:before="40" w:after="40"/>
              <w:jc w:val="center"/>
              <w:rPr>
                <w:b/>
              </w:rPr>
            </w:pPr>
            <w:r>
              <w:rPr>
                <w:b/>
              </w:rPr>
              <w:t>7</w:t>
            </w:r>
          </w:p>
          <w:p w14:paraId="56F2C5D8" w14:textId="77777777" w:rsidR="00BB6FC7" w:rsidRDefault="00727089">
            <w:pPr>
              <w:spacing w:before="40" w:after="40"/>
              <w:jc w:val="center"/>
              <w:rPr>
                <w:b/>
              </w:rPr>
            </w:pPr>
            <w:r>
              <w:rPr>
                <w:b/>
                <w:sz w:val="18"/>
              </w:rPr>
              <w:t>Nov 30 – Dec 6</w:t>
            </w:r>
          </w:p>
        </w:tc>
        <w:tc>
          <w:tcPr>
            <w:tcW w:w="4798" w:type="dxa"/>
            <w:vAlign w:val="top"/>
          </w:tcPr>
          <w:p w14:paraId="2C6227AF" w14:textId="77777777" w:rsidR="00BB6FC7" w:rsidRDefault="00727089">
            <w:pPr>
              <w:spacing w:before="40" w:after="40"/>
            </w:pPr>
            <w:r>
              <w:t>Organizational Culture and Communication Analysis</w:t>
            </w:r>
          </w:p>
        </w:tc>
        <w:tc>
          <w:tcPr>
            <w:tcW w:w="3117" w:type="dxa"/>
            <w:vAlign w:val="top"/>
          </w:tcPr>
          <w:p w14:paraId="29BDAB11" w14:textId="77777777" w:rsidR="00BB6FC7" w:rsidRDefault="00727089">
            <w:pPr>
              <w:numPr>
                <w:ilvl w:val="0"/>
                <w:numId w:val="5"/>
              </w:numPr>
              <w:spacing w:before="40" w:after="40"/>
            </w:pPr>
            <w:r>
              <w:t>Part 4 Organizational Culture and Communication Analysis</w:t>
            </w:r>
          </w:p>
        </w:tc>
      </w:tr>
      <w:tr w:rsidR="00BB6FC7" w14:paraId="06D36468" w14:textId="77777777">
        <w:trPr>
          <w:cantSplit/>
        </w:trPr>
        <w:tc>
          <w:tcPr>
            <w:tcW w:w="1435" w:type="dxa"/>
            <w:vAlign w:val="top"/>
          </w:tcPr>
          <w:p w14:paraId="40238A3F" w14:textId="77777777" w:rsidR="00BB6FC7" w:rsidRDefault="00727089">
            <w:pPr>
              <w:spacing w:before="40" w:after="40"/>
              <w:jc w:val="center"/>
              <w:rPr>
                <w:b/>
              </w:rPr>
            </w:pPr>
            <w:r>
              <w:rPr>
                <w:b/>
              </w:rPr>
              <w:t>8</w:t>
            </w:r>
          </w:p>
          <w:p w14:paraId="2E7B5A25" w14:textId="77777777" w:rsidR="00BB6FC7" w:rsidRDefault="00727089">
            <w:pPr>
              <w:spacing w:before="40" w:after="40"/>
              <w:jc w:val="center"/>
              <w:rPr>
                <w:b/>
              </w:rPr>
            </w:pPr>
            <w:r>
              <w:rPr>
                <w:b/>
                <w:sz w:val="18"/>
              </w:rPr>
              <w:t>Dec 7 – Dec 12</w:t>
            </w:r>
          </w:p>
        </w:tc>
        <w:tc>
          <w:tcPr>
            <w:tcW w:w="4798" w:type="dxa"/>
            <w:vAlign w:val="top"/>
          </w:tcPr>
          <w:p w14:paraId="6091A807" w14:textId="77777777" w:rsidR="00BB6FC7" w:rsidRDefault="00727089">
            <w:pPr>
              <w:spacing w:before="40" w:after="40"/>
            </w:pPr>
            <w:r>
              <w:t>Leadership Recommendations for Culture and Communication</w:t>
            </w:r>
          </w:p>
        </w:tc>
        <w:tc>
          <w:tcPr>
            <w:tcW w:w="3117" w:type="dxa"/>
            <w:vAlign w:val="top"/>
          </w:tcPr>
          <w:p w14:paraId="3446450A" w14:textId="77777777" w:rsidR="00BB6FC7" w:rsidRDefault="00727089">
            <w:pPr>
              <w:numPr>
                <w:ilvl w:val="0"/>
                <w:numId w:val="10"/>
              </w:numPr>
              <w:spacing w:before="40" w:after="40"/>
            </w:pPr>
            <w:r>
              <w:t>Discussion Forum 6</w:t>
            </w:r>
          </w:p>
        </w:tc>
      </w:tr>
    </w:tbl>
    <w:sectPr w:rsidR="00BB6FC7">
      <w:headerReference w:type="even" r:id="rId9"/>
      <w:headerReference w:type="default" r:id="rId10"/>
      <w:footerReference w:type="even" r:id="rId11"/>
      <w:footerReference w:type="default" r:id="rId12"/>
      <w:headerReference w:type="first" r:id="rId13"/>
      <w:footerReference w:type="first" r:id="rId14"/>
      <w:pgSz w:w="12240" w:h="15840"/>
      <w:pgMar w:top="1260" w:right="1440" w:bottom="1080" w:left="1440" w:header="288" w:footer="57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9F726" w14:textId="77777777" w:rsidR="00213722" w:rsidRDefault="00213722">
      <w:pPr>
        <w:spacing w:after="0"/>
      </w:pPr>
      <w:r>
        <w:separator/>
      </w:r>
    </w:p>
  </w:endnote>
  <w:endnote w:type="continuationSeparator" w:id="0">
    <w:p w14:paraId="3BBA9F61" w14:textId="77777777" w:rsidR="00213722" w:rsidRDefault="0021372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9CF99" w14:textId="77777777" w:rsidR="00BB6FC7" w:rsidRDefault="00BB6FC7">
    <w:pPr>
      <w:pBdr>
        <w:top w:val="nil"/>
        <w:left w:val="nil"/>
        <w:bottom w:val="nil"/>
        <w:right w:val="nil"/>
        <w:between w:val="nil"/>
      </w:pBdr>
      <w:tabs>
        <w:tab w:val="center" w:pos="4680"/>
        <w:tab w:val="right" w:pos="9360"/>
      </w:tabs>
      <w:spacing w:after="0"/>
      <w:rPr>
        <w:color w:val="000000"/>
      </w:rPr>
    </w:pPr>
  </w:p>
  <w:p w14:paraId="2BAE1E03" w14:textId="77777777" w:rsidR="00BB6FC7" w:rsidRDefault="00BB6FC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0217B" w14:textId="77777777" w:rsidR="00BB6FC7" w:rsidRDefault="00727089">
    <w:pPr>
      <w:pBdr>
        <w:top w:val="nil"/>
        <w:left w:val="nil"/>
        <w:bottom w:val="nil"/>
        <w:right w:val="nil"/>
        <w:between w:val="nil"/>
      </w:pBdr>
      <w:tabs>
        <w:tab w:val="center" w:pos="4680"/>
        <w:tab w:val="right" w:pos="9360"/>
      </w:tabs>
      <w:spacing w:after="0"/>
      <w:jc w:val="right"/>
      <w:rPr>
        <w:color w:val="000000"/>
      </w:rPr>
    </w:pPr>
    <w:r>
      <w:rPr>
        <w:color w:val="000000"/>
      </w:rPr>
      <w:fldChar w:fldCharType="begin"/>
    </w:r>
    <w:r>
      <w:rPr>
        <w:color w:val="000000"/>
      </w:rPr>
      <w:instrText>PAGE</w:instrText>
    </w:r>
    <w:r>
      <w:rPr>
        <w:color w:val="000000"/>
      </w:rPr>
      <w:fldChar w:fldCharType="separate"/>
    </w:r>
    <w:r>
      <w:rPr>
        <w:noProof/>
        <w:color w:val="000000"/>
      </w:rPr>
      <w:t>5</w:t>
    </w:r>
    <w:r>
      <w:rPr>
        <w:color w:val="000000"/>
      </w:rPr>
      <w:fldChar w:fldCharType="end"/>
    </w:r>
  </w:p>
  <w:p w14:paraId="0E6123CF" w14:textId="77777777" w:rsidR="00BB6FC7" w:rsidRDefault="00D7647A">
    <w:pPr>
      <w:pBdr>
        <w:top w:val="nil"/>
        <w:left w:val="nil"/>
        <w:bottom w:val="nil"/>
        <w:right w:val="nil"/>
        <w:between w:val="nil"/>
      </w:pBdr>
      <w:tabs>
        <w:tab w:val="center" w:pos="4680"/>
        <w:tab w:val="right" w:pos="9360"/>
      </w:tabs>
      <w:spacing w:after="0"/>
      <w:rPr>
        <w:i/>
        <w:color w:val="000000"/>
        <w:sz w:val="16"/>
        <w:szCs w:val="16"/>
      </w:rPr>
    </w:pPr>
    <w:r>
      <w:rPr>
        <w:i/>
        <w:color w:val="000000"/>
        <w:sz w:val="16"/>
        <w:szCs w:val="16"/>
      </w:rPr>
      <w:t>Template Updated October 2026</w:t>
    </w:r>
  </w:p>
  <w:p w14:paraId="3FA7718C" w14:textId="77777777" w:rsidR="00BB6FC7" w:rsidRDefault="00BB6FC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A9CAD" w14:textId="77777777" w:rsidR="00BB6FC7" w:rsidRDefault="00727089">
    <w:pPr>
      <w:pBdr>
        <w:top w:val="nil"/>
        <w:left w:val="nil"/>
        <w:bottom w:val="nil"/>
        <w:right w:val="nil"/>
        <w:between w:val="nil"/>
      </w:pBdr>
      <w:tabs>
        <w:tab w:val="center" w:pos="4680"/>
        <w:tab w:val="right" w:pos="9360"/>
      </w:tabs>
      <w:spacing w:after="0"/>
      <w:jc w:val="right"/>
      <w:rPr>
        <w:color w:val="000000"/>
      </w:rPr>
    </w:pPr>
    <w:r>
      <w:rPr>
        <w:color w:val="000000"/>
      </w:rPr>
      <w:t xml:space="preserve">  </w:t>
    </w:r>
    <w:r>
      <w:rPr>
        <w:color w:val="000000"/>
      </w:rPr>
      <w:fldChar w:fldCharType="begin"/>
    </w:r>
    <w:r>
      <w:rPr>
        <w:color w:val="000000"/>
      </w:rPr>
      <w:instrText>PAGE</w:instrText>
    </w:r>
    <w:r>
      <w:rPr>
        <w:color w:val="000000"/>
      </w:rPr>
      <w:fldChar w:fldCharType="separate"/>
    </w:r>
    <w:r w:rsidR="00D7647A">
      <w:rPr>
        <w:noProof/>
        <w:color w:val="000000"/>
      </w:rPr>
      <w:t>1</w:t>
    </w:r>
    <w:r>
      <w:rPr>
        <w:color w:val="000000"/>
      </w:rPr>
      <w:fldChar w:fldCharType="end"/>
    </w:r>
  </w:p>
  <w:p w14:paraId="63C9692B" w14:textId="77777777" w:rsidR="00BB6FC7" w:rsidRDefault="00727089">
    <w:pPr>
      <w:pBdr>
        <w:top w:val="nil"/>
        <w:left w:val="nil"/>
        <w:bottom w:val="nil"/>
        <w:right w:val="nil"/>
        <w:between w:val="nil"/>
      </w:pBdr>
      <w:tabs>
        <w:tab w:val="center" w:pos="4680"/>
        <w:tab w:val="right" w:pos="9360"/>
      </w:tabs>
      <w:spacing w:after="0"/>
      <w:rPr>
        <w:i/>
        <w:color w:val="000000"/>
        <w:sz w:val="16"/>
        <w:szCs w:val="16"/>
      </w:rPr>
    </w:pPr>
    <w:r>
      <w:rPr>
        <w:i/>
        <w:color w:val="000000"/>
        <w:sz w:val="16"/>
        <w:szCs w:val="16"/>
      </w:rPr>
      <w:t>Template Updated October 2026</w:t>
    </w:r>
  </w:p>
  <w:p w14:paraId="40D48C09" w14:textId="77777777" w:rsidR="00BB6FC7" w:rsidRDefault="00BB6FC7">
    <w:pPr>
      <w:pBdr>
        <w:top w:val="nil"/>
        <w:left w:val="nil"/>
        <w:bottom w:val="nil"/>
        <w:right w:val="nil"/>
        <w:between w:val="nil"/>
      </w:pBdr>
      <w:tabs>
        <w:tab w:val="center" w:pos="4680"/>
        <w:tab w:val="right" w:pos="9360"/>
      </w:tabs>
      <w:spacing w:after="0"/>
      <w:rPr>
        <w:i/>
        <w:color w:val="000000"/>
        <w:sz w:val="16"/>
        <w:szCs w:val="16"/>
      </w:rPr>
    </w:pPr>
  </w:p>
  <w:p w14:paraId="350D00F3" w14:textId="77777777" w:rsidR="00BB6FC7" w:rsidRDefault="00BB6FC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3EDE2" w14:textId="77777777" w:rsidR="00213722" w:rsidRDefault="00213722">
      <w:pPr>
        <w:spacing w:after="0"/>
      </w:pPr>
      <w:r>
        <w:separator/>
      </w:r>
    </w:p>
  </w:footnote>
  <w:footnote w:type="continuationSeparator" w:id="0">
    <w:p w14:paraId="30F98159" w14:textId="77777777" w:rsidR="00213722" w:rsidRDefault="0021372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F3DFF" w14:textId="77777777" w:rsidR="00BB6FC7" w:rsidRDefault="00BB6FC7">
    <w:pPr>
      <w:pBdr>
        <w:top w:val="nil"/>
        <w:left w:val="nil"/>
        <w:bottom w:val="nil"/>
        <w:right w:val="nil"/>
        <w:between w:val="nil"/>
      </w:pBdr>
      <w:tabs>
        <w:tab w:val="center" w:pos="4680"/>
        <w:tab w:val="right" w:pos="9360"/>
      </w:tabs>
      <w:spacing w:after="0"/>
      <w:rPr>
        <w:color w:val="000000"/>
      </w:rPr>
    </w:pPr>
  </w:p>
  <w:p w14:paraId="497A3DAC" w14:textId="77777777" w:rsidR="00BB6FC7" w:rsidRDefault="00BB6FC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7E98B" w14:textId="77777777" w:rsidR="00BB6FC7" w:rsidRDefault="00BB6FC7">
    <w:pPr>
      <w:pBdr>
        <w:top w:val="nil"/>
        <w:left w:val="nil"/>
        <w:bottom w:val="nil"/>
        <w:right w:val="nil"/>
        <w:between w:val="nil"/>
      </w:pBdr>
      <w:tabs>
        <w:tab w:val="center" w:pos="4680"/>
        <w:tab w:val="right" w:pos="9360"/>
      </w:tabs>
      <w:spacing w:after="0"/>
      <w:rPr>
        <w:color w:val="000000"/>
      </w:rPr>
    </w:pPr>
  </w:p>
  <w:p w14:paraId="12B7366A" w14:textId="77777777" w:rsidR="00BB6FC7" w:rsidRDefault="00BB6FC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14BF8" w14:textId="77777777" w:rsidR="00BB6FC7" w:rsidRDefault="00727089">
    <w:pPr>
      <w:pBdr>
        <w:top w:val="nil"/>
        <w:left w:val="nil"/>
        <w:bottom w:val="nil"/>
        <w:right w:val="nil"/>
        <w:between w:val="nil"/>
      </w:pBdr>
      <w:tabs>
        <w:tab w:val="center" w:pos="4680"/>
        <w:tab w:val="right" w:pos="9360"/>
      </w:tabs>
      <w:spacing w:after="0"/>
      <w:jc w:val="right"/>
      <w:rPr>
        <w:color w:val="000000"/>
      </w:rPr>
    </w:pPr>
    <w:r>
      <w:rPr>
        <w:noProof/>
        <w:color w:val="000000"/>
      </w:rPr>
      <w:drawing>
        <wp:inline distT="0" distB="0" distL="0" distR="0" wp14:anchorId="67F930D2" wp14:editId="5DD2E7D1">
          <wp:extent cx="2594101" cy="823683"/>
          <wp:effectExtent l="0" t="0" r="0" b="0"/>
          <wp:docPr id="5" name="image1.jpg" descr="Picture of the Wayland Baptist University flame logo"/>
          <wp:cNvGraphicFramePr/>
          <a:graphic xmlns:a="http://schemas.openxmlformats.org/drawingml/2006/main">
            <a:graphicData uri="http://schemas.openxmlformats.org/drawingml/2006/picture">
              <pic:pic xmlns:pic="http://schemas.openxmlformats.org/drawingml/2006/picture">
                <pic:nvPicPr>
                  <pic:cNvPr id="0" name="image1.jpg" descr="Picture of the Wayland Baptist University flame logo"/>
                  <pic:cNvPicPr preferRelativeResize="0"/>
                </pic:nvPicPr>
                <pic:blipFill>
                  <a:blip r:embed="rId1"/>
                  <a:srcRect/>
                  <a:stretch>
                    <a:fillRect/>
                  </a:stretch>
                </pic:blipFill>
                <pic:spPr>
                  <a:xfrm>
                    <a:off x="0" y="0"/>
                    <a:ext cx="2594101" cy="823683"/>
                  </a:xfrm>
                  <a:prstGeom prst="rect">
                    <a:avLst/>
                  </a:prstGeom>
                  <a:ln/>
                </pic:spPr>
              </pic:pic>
            </a:graphicData>
          </a:graphic>
        </wp:inline>
      </w:drawing>
    </w:r>
  </w:p>
  <w:p w14:paraId="5DBC670C" w14:textId="77777777" w:rsidR="00BB6FC7" w:rsidRDefault="00727089">
    <w:pPr>
      <w:pBdr>
        <w:top w:val="nil"/>
        <w:left w:val="nil"/>
        <w:bottom w:val="nil"/>
        <w:right w:val="nil"/>
        <w:between w:val="nil"/>
      </w:pBdr>
      <w:tabs>
        <w:tab w:val="center" w:pos="4680"/>
        <w:tab w:val="right" w:pos="9360"/>
      </w:tabs>
      <w:spacing w:after="0"/>
      <w:jc w:val="center"/>
      <w:rPr>
        <w:color w:val="0070C0"/>
        <w:sz w:val="24"/>
        <w:szCs w:val="24"/>
      </w:rPr>
    </w:pPr>
    <w:r>
      <w:rPr>
        <w:color w:val="000000"/>
      </w:rPr>
      <w:t xml:space="preserve">                                                                                                                        </w:t>
    </w:r>
    <w:r>
      <w:rPr>
        <w:color w:val="0070C0"/>
        <w:sz w:val="24"/>
        <w:szCs w:val="24"/>
      </w:rPr>
      <w:t>School of Business</w:t>
    </w:r>
  </w:p>
  <w:p w14:paraId="1FCA1E2A" w14:textId="77777777" w:rsidR="00BB6FC7" w:rsidRDefault="00BB6FC7">
    <w:pPr>
      <w:pBdr>
        <w:top w:val="nil"/>
        <w:left w:val="nil"/>
        <w:bottom w:val="nil"/>
        <w:right w:val="nil"/>
        <w:between w:val="nil"/>
      </w:pBdr>
      <w:tabs>
        <w:tab w:val="center" w:pos="4680"/>
        <w:tab w:val="right" w:pos="9360"/>
      </w:tabs>
      <w:spacing w:after="0"/>
      <w:rPr>
        <w:color w:val="000000"/>
      </w:rPr>
    </w:pPr>
  </w:p>
  <w:p w14:paraId="27F3ECD4" w14:textId="77777777" w:rsidR="00BB6FC7" w:rsidRDefault="00BB6FC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D2B3C"/>
    <w:multiLevelType w:val="multilevel"/>
    <w:tmpl w:val="B81453BA"/>
    <w:lvl w:ilvl="0">
      <w:numFmt w:val="bullet"/>
      <w:lvlText w:val="●"/>
      <w:lvlJc w:val="left"/>
      <w:pPr>
        <w:ind w:left="860" w:hanging="360"/>
      </w:pPr>
      <w:rPr>
        <w:rFonts w:ascii="Calibri" w:eastAsia="Calibri" w:hAnsi="Calibri" w:cs="Calibri"/>
        <w:b w:val="0"/>
        <w:i w:val="0"/>
        <w:sz w:val="22"/>
        <w:szCs w:val="22"/>
      </w:rPr>
    </w:lvl>
    <w:lvl w:ilvl="1">
      <w:numFmt w:val="bullet"/>
      <w:lvlText w:val="•"/>
      <w:lvlJc w:val="left"/>
      <w:pPr>
        <w:ind w:left="1760" w:hanging="360"/>
      </w:pPr>
    </w:lvl>
    <w:lvl w:ilvl="2">
      <w:numFmt w:val="bullet"/>
      <w:lvlText w:val="•"/>
      <w:lvlJc w:val="left"/>
      <w:pPr>
        <w:ind w:left="2660" w:hanging="360"/>
      </w:pPr>
    </w:lvl>
    <w:lvl w:ilvl="3">
      <w:numFmt w:val="bullet"/>
      <w:lvlText w:val="•"/>
      <w:lvlJc w:val="left"/>
      <w:pPr>
        <w:ind w:left="3560" w:hanging="360"/>
      </w:pPr>
    </w:lvl>
    <w:lvl w:ilvl="4">
      <w:numFmt w:val="bullet"/>
      <w:lvlText w:val="•"/>
      <w:lvlJc w:val="left"/>
      <w:pPr>
        <w:ind w:left="4460" w:hanging="360"/>
      </w:pPr>
    </w:lvl>
    <w:lvl w:ilvl="5">
      <w:numFmt w:val="bullet"/>
      <w:lvlText w:val="•"/>
      <w:lvlJc w:val="left"/>
      <w:pPr>
        <w:ind w:left="5360" w:hanging="360"/>
      </w:pPr>
    </w:lvl>
    <w:lvl w:ilvl="6">
      <w:numFmt w:val="bullet"/>
      <w:lvlText w:val="•"/>
      <w:lvlJc w:val="left"/>
      <w:pPr>
        <w:ind w:left="6260" w:hanging="360"/>
      </w:pPr>
    </w:lvl>
    <w:lvl w:ilvl="7">
      <w:numFmt w:val="bullet"/>
      <w:lvlText w:val="•"/>
      <w:lvlJc w:val="left"/>
      <w:pPr>
        <w:ind w:left="7160" w:hanging="360"/>
      </w:pPr>
    </w:lvl>
    <w:lvl w:ilvl="8">
      <w:numFmt w:val="bullet"/>
      <w:lvlText w:val="•"/>
      <w:lvlJc w:val="left"/>
      <w:pPr>
        <w:ind w:left="8060" w:hanging="360"/>
      </w:pPr>
    </w:lvl>
  </w:abstractNum>
  <w:abstractNum w:abstractNumId="1" w15:restartNumberingAfterBreak="0">
    <w:nsid w:val="16FB3E0B"/>
    <w:multiLevelType w:val="multilevel"/>
    <w:tmpl w:val="C1CA19C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15:restartNumberingAfterBreak="0">
    <w:nsid w:val="31B82A4E"/>
    <w:multiLevelType w:val="multilevel"/>
    <w:tmpl w:val="5F5CA2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15:restartNumberingAfterBreak="0">
    <w:nsid w:val="3D273BD2"/>
    <w:multiLevelType w:val="multilevel"/>
    <w:tmpl w:val="3DFC37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15:restartNumberingAfterBreak="0">
    <w:nsid w:val="44D57094"/>
    <w:multiLevelType w:val="multilevel"/>
    <w:tmpl w:val="7D58234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 w15:restartNumberingAfterBreak="0">
    <w:nsid w:val="46EF7F2C"/>
    <w:multiLevelType w:val="multilevel"/>
    <w:tmpl w:val="356CF0BA"/>
    <w:lvl w:ilvl="0">
      <w:numFmt w:val="bullet"/>
      <w:lvlText w:val="●"/>
      <w:lvlJc w:val="left"/>
      <w:pPr>
        <w:ind w:left="821" w:hanging="360"/>
      </w:pPr>
      <w:rPr>
        <w:rFonts w:ascii="Noto Sans Symbols" w:eastAsia="Noto Sans Symbols" w:hAnsi="Noto Sans Symbols" w:cs="Noto Sans Symbols"/>
        <w:b w:val="0"/>
        <w:i w:val="0"/>
        <w:sz w:val="22"/>
        <w:szCs w:val="22"/>
      </w:rPr>
    </w:lvl>
    <w:lvl w:ilvl="1">
      <w:numFmt w:val="bullet"/>
      <w:lvlText w:val="•"/>
      <w:lvlJc w:val="left"/>
      <w:pPr>
        <w:ind w:left="1702" w:hanging="360"/>
      </w:pPr>
    </w:lvl>
    <w:lvl w:ilvl="2">
      <w:numFmt w:val="bullet"/>
      <w:lvlText w:val="•"/>
      <w:lvlJc w:val="left"/>
      <w:pPr>
        <w:ind w:left="2584" w:hanging="360"/>
      </w:pPr>
    </w:lvl>
    <w:lvl w:ilvl="3">
      <w:numFmt w:val="bullet"/>
      <w:lvlText w:val="•"/>
      <w:lvlJc w:val="left"/>
      <w:pPr>
        <w:ind w:left="3466" w:hanging="360"/>
      </w:pPr>
    </w:lvl>
    <w:lvl w:ilvl="4">
      <w:numFmt w:val="bullet"/>
      <w:lvlText w:val="•"/>
      <w:lvlJc w:val="left"/>
      <w:pPr>
        <w:ind w:left="4348" w:hanging="360"/>
      </w:pPr>
    </w:lvl>
    <w:lvl w:ilvl="5">
      <w:numFmt w:val="bullet"/>
      <w:lvlText w:val="•"/>
      <w:lvlJc w:val="left"/>
      <w:pPr>
        <w:ind w:left="5230" w:hanging="360"/>
      </w:pPr>
    </w:lvl>
    <w:lvl w:ilvl="6">
      <w:numFmt w:val="bullet"/>
      <w:lvlText w:val="•"/>
      <w:lvlJc w:val="left"/>
      <w:pPr>
        <w:ind w:left="6112" w:hanging="360"/>
      </w:pPr>
    </w:lvl>
    <w:lvl w:ilvl="7">
      <w:numFmt w:val="bullet"/>
      <w:lvlText w:val="•"/>
      <w:lvlJc w:val="left"/>
      <w:pPr>
        <w:ind w:left="6994" w:hanging="360"/>
      </w:pPr>
    </w:lvl>
    <w:lvl w:ilvl="8">
      <w:numFmt w:val="bullet"/>
      <w:lvlText w:val="•"/>
      <w:lvlJc w:val="left"/>
      <w:pPr>
        <w:ind w:left="7876" w:hanging="360"/>
      </w:pPr>
    </w:lvl>
  </w:abstractNum>
  <w:abstractNum w:abstractNumId="6" w15:restartNumberingAfterBreak="0">
    <w:nsid w:val="4CAC1C58"/>
    <w:multiLevelType w:val="multilevel"/>
    <w:tmpl w:val="0FFC8D30"/>
    <w:lvl w:ilvl="0">
      <w:start w:val="1"/>
      <w:numFmt w:val="upperLetter"/>
      <w:lvlText w:val="%1."/>
      <w:lvlJc w:val="left"/>
      <w:pPr>
        <w:ind w:left="1851" w:hanging="360"/>
      </w:pPr>
      <w:rPr>
        <w:rFonts w:ascii="Calibri" w:eastAsia="Calibri" w:hAnsi="Calibri" w:cs="Calibri"/>
        <w:b/>
        <w:i w:val="0"/>
        <w:sz w:val="22"/>
        <w:szCs w:val="22"/>
      </w:rPr>
    </w:lvl>
    <w:lvl w:ilvl="1">
      <w:start w:val="1"/>
      <w:numFmt w:val="lowerRoman"/>
      <w:lvlText w:val="%2."/>
      <w:lvlJc w:val="left"/>
      <w:pPr>
        <w:ind w:left="2494" w:hanging="286"/>
      </w:pPr>
      <w:rPr>
        <w:rFonts w:ascii="Calibri" w:eastAsia="Calibri" w:hAnsi="Calibri" w:cs="Calibri"/>
        <w:b w:val="0"/>
        <w:i w:val="0"/>
        <w:sz w:val="22"/>
        <w:szCs w:val="22"/>
      </w:rPr>
    </w:lvl>
    <w:lvl w:ilvl="2">
      <w:numFmt w:val="bullet"/>
      <w:lvlText w:val="•"/>
      <w:lvlJc w:val="left"/>
      <w:pPr>
        <w:ind w:left="3293" w:hanging="286"/>
      </w:pPr>
    </w:lvl>
    <w:lvl w:ilvl="3">
      <w:numFmt w:val="bullet"/>
      <w:lvlText w:val="•"/>
      <w:lvlJc w:val="left"/>
      <w:pPr>
        <w:ind w:left="4086" w:hanging="286"/>
      </w:pPr>
    </w:lvl>
    <w:lvl w:ilvl="4">
      <w:numFmt w:val="bullet"/>
      <w:lvlText w:val="•"/>
      <w:lvlJc w:val="left"/>
      <w:pPr>
        <w:ind w:left="4880" w:hanging="286"/>
      </w:pPr>
    </w:lvl>
    <w:lvl w:ilvl="5">
      <w:numFmt w:val="bullet"/>
      <w:lvlText w:val="•"/>
      <w:lvlJc w:val="left"/>
      <w:pPr>
        <w:ind w:left="5673" w:hanging="286"/>
      </w:pPr>
    </w:lvl>
    <w:lvl w:ilvl="6">
      <w:numFmt w:val="bullet"/>
      <w:lvlText w:val="•"/>
      <w:lvlJc w:val="left"/>
      <w:pPr>
        <w:ind w:left="6466" w:hanging="286"/>
      </w:pPr>
    </w:lvl>
    <w:lvl w:ilvl="7">
      <w:numFmt w:val="bullet"/>
      <w:lvlText w:val="•"/>
      <w:lvlJc w:val="left"/>
      <w:pPr>
        <w:ind w:left="7260" w:hanging="286"/>
      </w:pPr>
    </w:lvl>
    <w:lvl w:ilvl="8">
      <w:numFmt w:val="bullet"/>
      <w:lvlText w:val="•"/>
      <w:lvlJc w:val="left"/>
      <w:pPr>
        <w:ind w:left="8053" w:hanging="286"/>
      </w:pPr>
    </w:lvl>
  </w:abstractNum>
  <w:abstractNum w:abstractNumId="7" w15:restartNumberingAfterBreak="0">
    <w:nsid w:val="617934B8"/>
    <w:multiLevelType w:val="multilevel"/>
    <w:tmpl w:val="65249D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8" w15:restartNumberingAfterBreak="0">
    <w:nsid w:val="659A0B70"/>
    <w:multiLevelType w:val="multilevel"/>
    <w:tmpl w:val="08724B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9" w15:restartNumberingAfterBreak="0">
    <w:nsid w:val="745F43E1"/>
    <w:multiLevelType w:val="multilevel"/>
    <w:tmpl w:val="B0426D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0" w15:restartNumberingAfterBreak="0">
    <w:nsid w:val="78621C77"/>
    <w:multiLevelType w:val="multilevel"/>
    <w:tmpl w:val="8FA2B6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16cid:durableId="1352757860">
    <w:abstractNumId w:val="7"/>
  </w:num>
  <w:num w:numId="2" w16cid:durableId="889613221">
    <w:abstractNumId w:val="9"/>
  </w:num>
  <w:num w:numId="3" w16cid:durableId="1399280027">
    <w:abstractNumId w:val="4"/>
  </w:num>
  <w:num w:numId="4" w16cid:durableId="1020206814">
    <w:abstractNumId w:val="2"/>
  </w:num>
  <w:num w:numId="5" w16cid:durableId="738787499">
    <w:abstractNumId w:val="3"/>
  </w:num>
  <w:num w:numId="6" w16cid:durableId="1482849963">
    <w:abstractNumId w:val="0"/>
  </w:num>
  <w:num w:numId="7" w16cid:durableId="653878247">
    <w:abstractNumId w:val="5"/>
  </w:num>
  <w:num w:numId="8" w16cid:durableId="1276331163">
    <w:abstractNumId w:val="6"/>
  </w:num>
  <w:num w:numId="9" w16cid:durableId="1328554110">
    <w:abstractNumId w:val="8"/>
  </w:num>
  <w:num w:numId="10" w16cid:durableId="484204322">
    <w:abstractNumId w:val="1"/>
  </w:num>
  <w:num w:numId="11" w16cid:durableId="117087758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6FC7"/>
    <w:rsid w:val="00213722"/>
    <w:rsid w:val="00727089"/>
    <w:rsid w:val="007E6408"/>
    <w:rsid w:val="00995010"/>
    <w:rsid w:val="009C52F4"/>
    <w:rsid w:val="00BB6FC7"/>
    <w:rsid w:val="00D7647A"/>
    <w:rsid w:val="00EE48A1"/>
  </w:rsids>
  <m:mathPr>
    <m:mathFont m:val="Cambria Math"/>
    <m:brkBin m:val="before"/>
    <m:brkBinSub m:val="--"/>
    <m:smallFrac m:val="0"/>
    <m:dispDef/>
    <m:lMargin m:val="0"/>
    <m:rMargin m:val="0"/>
    <m:defJc m:val="centerGroup"/>
    <m:wrapIndent m:val="1440"/>
    <m:intLim m:val="subSup"/>
    <m:naryLim m:val="undOvr"/>
  </m:mathPr>
  <w:themeFontLang w:val="en-US" w:bidi="ur-P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9D6B3"/>
  <w15:docId w15:val="{01E5061B-1C32-428F-95D7-23F706F00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ur-PK"/>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4624"/>
    <w:pPr>
      <w:contextualSpacing/>
    </w:pPr>
  </w:style>
  <w:style w:type="paragraph" w:styleId="Heading1">
    <w:name w:val="heading 1"/>
    <w:basedOn w:val="Normal"/>
    <w:next w:val="Normal"/>
    <w:link w:val="Heading1Char"/>
    <w:uiPriority w:val="9"/>
    <w:qFormat/>
    <w:rsid w:val="0079421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SyllabiHeading">
    <w:name w:val="Syllabi Heading"/>
    <w:basedOn w:val="Normal"/>
    <w:next w:val="Normal"/>
    <w:link w:val="SyllabiHeadingChar"/>
    <w:qFormat/>
    <w:rsid w:val="00E624B9"/>
    <w:pPr>
      <w:pBdr>
        <w:bottom w:val="single" w:sz="8" w:space="1" w:color="auto"/>
      </w:pBdr>
      <w:spacing w:before="240" w:after="240" w:line="360" w:lineRule="auto"/>
      <w:outlineLvl w:val="0"/>
    </w:pPr>
    <w:rPr>
      <w:rFonts w:ascii="Georgia" w:hAnsi="Georgia"/>
      <w:sz w:val="28"/>
    </w:rPr>
  </w:style>
  <w:style w:type="paragraph" w:styleId="Header">
    <w:name w:val="header"/>
    <w:basedOn w:val="Normal"/>
    <w:link w:val="HeaderChar"/>
    <w:uiPriority w:val="99"/>
    <w:unhideWhenUsed/>
    <w:rsid w:val="002B1DF6"/>
    <w:pPr>
      <w:tabs>
        <w:tab w:val="center" w:pos="4680"/>
        <w:tab w:val="right" w:pos="9360"/>
      </w:tabs>
      <w:spacing w:after="0"/>
    </w:pPr>
  </w:style>
  <w:style w:type="character" w:customStyle="1" w:styleId="SyllabiHeadingChar">
    <w:name w:val="Syllabi Heading Char"/>
    <w:basedOn w:val="DefaultParagraphFont"/>
    <w:link w:val="SyllabiHeading"/>
    <w:rsid w:val="00E624B9"/>
    <w:rPr>
      <w:rFonts w:ascii="Georgia" w:hAnsi="Georgia"/>
      <w:sz w:val="28"/>
    </w:rPr>
  </w:style>
  <w:style w:type="character" w:customStyle="1" w:styleId="HeaderChar">
    <w:name w:val="Header Char"/>
    <w:basedOn w:val="DefaultParagraphFont"/>
    <w:link w:val="Header"/>
    <w:uiPriority w:val="99"/>
    <w:rsid w:val="002B1DF6"/>
  </w:style>
  <w:style w:type="paragraph" w:styleId="Footer">
    <w:name w:val="footer"/>
    <w:basedOn w:val="Normal"/>
    <w:link w:val="FooterChar"/>
    <w:uiPriority w:val="99"/>
    <w:unhideWhenUsed/>
    <w:rsid w:val="002B1DF6"/>
    <w:pPr>
      <w:tabs>
        <w:tab w:val="center" w:pos="4680"/>
        <w:tab w:val="right" w:pos="9360"/>
      </w:tabs>
      <w:spacing w:after="0"/>
    </w:pPr>
  </w:style>
  <w:style w:type="character" w:customStyle="1" w:styleId="FooterChar">
    <w:name w:val="Footer Char"/>
    <w:basedOn w:val="DefaultParagraphFont"/>
    <w:link w:val="Footer"/>
    <w:uiPriority w:val="99"/>
    <w:rsid w:val="002B1DF6"/>
  </w:style>
  <w:style w:type="paragraph" w:customStyle="1" w:styleId="SyllabiBasic">
    <w:name w:val="Syllabi Basic"/>
    <w:basedOn w:val="Normal"/>
    <w:next w:val="Normal"/>
    <w:link w:val="SyllabiBasicChar"/>
    <w:qFormat/>
    <w:rsid w:val="007A4624"/>
    <w:pPr>
      <w:outlineLvl w:val="1"/>
    </w:pPr>
  </w:style>
  <w:style w:type="paragraph" w:styleId="NoSpacing">
    <w:name w:val="No Spacing"/>
    <w:uiPriority w:val="1"/>
    <w:qFormat/>
    <w:rsid w:val="00794217"/>
    <w:pPr>
      <w:spacing w:after="0"/>
    </w:pPr>
  </w:style>
  <w:style w:type="character" w:customStyle="1" w:styleId="SyllabiBasicChar">
    <w:name w:val="Syllabi Basic Char"/>
    <w:basedOn w:val="DefaultParagraphFont"/>
    <w:link w:val="SyllabiBasic"/>
    <w:rsid w:val="007A4624"/>
  </w:style>
  <w:style w:type="character" w:customStyle="1" w:styleId="Heading1Char">
    <w:name w:val="Heading 1 Char"/>
    <w:basedOn w:val="DefaultParagraphFont"/>
    <w:link w:val="Heading1"/>
    <w:uiPriority w:val="9"/>
    <w:rsid w:val="00794217"/>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rsid w:val="00E624B9"/>
    <w:rPr>
      <w:color w:val="0563C1" w:themeColor="hyperlink"/>
      <w:u w:val="single"/>
    </w:rPr>
  </w:style>
  <w:style w:type="paragraph" w:styleId="NormalWeb">
    <w:name w:val="Normal (Web)"/>
    <w:basedOn w:val="Normal"/>
    <w:uiPriority w:val="99"/>
    <w:semiHidden/>
    <w:unhideWhenUsed/>
    <w:rsid w:val="002E75B9"/>
    <w:pPr>
      <w:spacing w:after="0"/>
      <w:contextualSpacing w:val="0"/>
    </w:pPr>
    <w:rPr>
      <w:rFonts w:ascii="Times New Roman" w:hAnsi="Times New Roman" w:cs="Times New Roman"/>
      <w:sz w:val="24"/>
      <w:szCs w:val="24"/>
    </w:rPr>
  </w:style>
  <w:style w:type="paragraph" w:styleId="ListParagraph">
    <w:name w:val="List Paragraph"/>
    <w:basedOn w:val="Normal"/>
    <w:uiPriority w:val="1"/>
    <w:qFormat/>
    <w:rsid w:val="00A24A3B"/>
    <w:pPr>
      <w:spacing w:after="0"/>
      <w:ind w:left="720"/>
      <w:contextualSpacing w:val="0"/>
    </w:pPr>
  </w:style>
  <w:style w:type="paragraph" w:customStyle="1" w:styleId="Default">
    <w:name w:val="Default"/>
    <w:rsid w:val="00A67B54"/>
    <w:pPr>
      <w:widowControl w:val="0"/>
      <w:autoSpaceDE w:val="0"/>
      <w:autoSpaceDN w:val="0"/>
      <w:adjustRightInd w:val="0"/>
      <w:spacing w:after="0"/>
    </w:pPr>
    <w:rPr>
      <w:rFonts w:ascii="Times New Roman" w:eastAsia="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78676A"/>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676A"/>
    <w:rPr>
      <w:rFonts w:ascii="Segoe UI" w:hAnsi="Segoe UI" w:cs="Segoe UI"/>
      <w:sz w:val="18"/>
      <w:szCs w:val="18"/>
    </w:rPr>
  </w:style>
  <w:style w:type="character" w:styleId="FollowedHyperlink">
    <w:name w:val="FollowedHyperlink"/>
    <w:basedOn w:val="DefaultParagraphFont"/>
    <w:uiPriority w:val="99"/>
    <w:semiHidden/>
    <w:unhideWhenUsed/>
    <w:rsid w:val="00392867"/>
    <w:rPr>
      <w:color w:val="954F72" w:themeColor="followedHyperlink"/>
      <w:u w:val="single"/>
    </w:rPr>
  </w:style>
  <w:style w:type="paragraph" w:styleId="BodyText">
    <w:name w:val="Body Text"/>
    <w:basedOn w:val="Normal"/>
    <w:link w:val="BodyTextChar"/>
    <w:uiPriority w:val="1"/>
    <w:qFormat/>
    <w:rsid w:val="00197629"/>
    <w:pPr>
      <w:widowControl w:val="0"/>
      <w:autoSpaceDE w:val="0"/>
      <w:autoSpaceDN w:val="0"/>
      <w:spacing w:after="0"/>
      <w:contextualSpacing w:val="0"/>
    </w:pPr>
  </w:style>
  <w:style w:type="character" w:customStyle="1" w:styleId="BodyTextChar">
    <w:name w:val="Body Text Char"/>
    <w:basedOn w:val="DefaultParagraphFont"/>
    <w:link w:val="BodyText"/>
    <w:uiPriority w:val="1"/>
    <w:rsid w:val="00197629"/>
    <w:rPr>
      <w:rFonts w:ascii="Calibri" w:eastAsia="Calibri" w:hAnsi="Calibri" w:cs="Calibri"/>
    </w:rPr>
  </w:style>
  <w:style w:type="table" w:styleId="TableGrid">
    <w:name w:val="Table Grid"/>
    <w:basedOn w:val="TableNormal"/>
    <w:uiPriority w:val="39"/>
    <w:rsid w:val="00B7192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pPr>
    <w:tblPr>
      <w:tblStyleRowBandSize w:val="1"/>
      <w:tblStyleColBandSize w:val="1"/>
    </w:tblPr>
  </w:style>
  <w:style w:type="table" w:customStyle="1" w:styleId="a0">
    <w:basedOn w:val="TableNormal"/>
    <w:pPr>
      <w:spacing w:after="0"/>
    </w:pPr>
    <w:rPr>
      <w:rFonts w:ascii="Times New Roman" w:eastAsia="Times New Roman" w:hAnsi="Times New Roman" w:cs="Times New Roman"/>
      <w:sz w:val="20"/>
      <w:szCs w:val="20"/>
    </w:rPr>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wbu.edu/academics/writing-center/Academic%20Integrity%20Statement%20Pol%208.4.1%20Attch%20Oct%2020222.pdf"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3NSwg4suMm/s+tK+qVTvyhd874g==">CgMxLjAyDmgubnNrdXozbTcybHpkMg5oLnBjeDcxazJvcDh4bjIOaC51em8wMDdvYTBmYWYyDmguazgweDBzNmw3NHlxMg5oLnA3YjJ0a2RzYnYwbTIOaC5mcmRtdGZ2YzhiMDAyDWguMTlvdjgwdDFsN3c4AHIhMUNtMVQ3bkhBUlRqTm1Vd3l0MlNzeUZ4OHBjUzFFampZ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1225</Words>
  <Characters>6985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Gerszewski</dc:creator>
  <cp:lastModifiedBy>Bari</cp:lastModifiedBy>
  <cp:revision>3</cp:revision>
  <dcterms:created xsi:type="dcterms:W3CDTF">2026-10-09T18:52:00Z</dcterms:created>
  <dcterms:modified xsi:type="dcterms:W3CDTF">2026-10-09T20:46:00Z</dcterms:modified>
</cp:coreProperties>
</file>