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5D19D"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4E4109B" wp14:editId="2C5DE5C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837396A" w14:textId="6D431265" w:rsidR="00322CF7" w:rsidRPr="0049523D" w:rsidRDefault="00DF1700"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 Online</w:t>
      </w:r>
    </w:p>
    <w:p w14:paraId="79A29F5A" w14:textId="35B574EA"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F1700">
        <w:rPr>
          <w:rFonts w:asciiTheme="minorHAnsi" w:hAnsiTheme="minorHAnsi" w:cstheme="minorHAnsi"/>
          <w:b/>
          <w:sz w:val="28"/>
          <w:szCs w:val="28"/>
        </w:rPr>
        <w:t xml:space="preserve"> Education</w:t>
      </w:r>
    </w:p>
    <w:p w14:paraId="6EC825AC" w14:textId="77777777" w:rsidR="00322CF7" w:rsidRPr="00322CF7" w:rsidRDefault="00322CF7" w:rsidP="00322CF7">
      <w:pPr>
        <w:spacing w:after="0"/>
        <w:outlineLvl w:val="0"/>
        <w:rPr>
          <w:b/>
          <w:sz w:val="24"/>
          <w:szCs w:val="24"/>
        </w:rPr>
      </w:pPr>
    </w:p>
    <w:p w14:paraId="0F5A1992" w14:textId="77777777" w:rsidR="00322CF7" w:rsidRPr="0049523D" w:rsidRDefault="00322CF7" w:rsidP="0049523D">
      <w:pPr>
        <w:rPr>
          <w:b/>
        </w:rPr>
      </w:pPr>
      <w:r w:rsidRPr="0049523D">
        <w:rPr>
          <w:b/>
        </w:rPr>
        <w:t>UNIVERSITY MISSION STATEMENT</w:t>
      </w:r>
    </w:p>
    <w:p w14:paraId="0E93A0AD"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5087CDE2" w14:textId="77777777" w:rsidR="00322CF7" w:rsidRPr="00322CF7" w:rsidRDefault="00322CF7" w:rsidP="00322CF7">
      <w:pPr>
        <w:rPr>
          <w:sz w:val="24"/>
          <w:szCs w:val="24"/>
        </w:rPr>
      </w:pPr>
    </w:p>
    <w:p w14:paraId="04F24A6C" w14:textId="77777777" w:rsidR="00322CF7" w:rsidRPr="00322CF7" w:rsidRDefault="00322CF7" w:rsidP="0049523D">
      <w:pPr>
        <w:pStyle w:val="Heading1"/>
      </w:pPr>
      <w:r w:rsidRPr="00322CF7">
        <w:t xml:space="preserve">COURSE NUMBER &amp; NAME: </w:t>
      </w:r>
    </w:p>
    <w:p w14:paraId="5E1DB340" w14:textId="2D062B77" w:rsidR="00322CF7" w:rsidRPr="00322CF7" w:rsidRDefault="00DF1700" w:rsidP="00322CF7">
      <w:pPr>
        <w:rPr>
          <w:sz w:val="24"/>
          <w:szCs w:val="24"/>
        </w:rPr>
      </w:pPr>
      <w:r>
        <w:rPr>
          <w:sz w:val="24"/>
          <w:szCs w:val="24"/>
        </w:rPr>
        <w:t>EXSS 4320 VC01 Sport Communication</w:t>
      </w:r>
    </w:p>
    <w:p w14:paraId="347289EC" w14:textId="77777777" w:rsidR="00322CF7" w:rsidRPr="0049523D" w:rsidRDefault="00322CF7" w:rsidP="0049523D">
      <w:pPr>
        <w:pStyle w:val="Heading2"/>
      </w:pPr>
      <w:r w:rsidRPr="0049523D">
        <w:t xml:space="preserve">TERM: </w:t>
      </w:r>
    </w:p>
    <w:p w14:paraId="2921FD40" w14:textId="6BADB917" w:rsidR="00322CF7" w:rsidRPr="00322CF7" w:rsidRDefault="00322CF7" w:rsidP="00322CF7">
      <w:pPr>
        <w:rPr>
          <w:sz w:val="24"/>
          <w:szCs w:val="24"/>
        </w:rPr>
      </w:pPr>
      <w:r w:rsidRPr="00322CF7">
        <w:rPr>
          <w:sz w:val="24"/>
          <w:szCs w:val="24"/>
        </w:rPr>
        <w:t>Spring</w:t>
      </w:r>
      <w:r w:rsidR="00DF1700">
        <w:rPr>
          <w:sz w:val="24"/>
          <w:szCs w:val="24"/>
        </w:rPr>
        <w:t xml:space="preserve"> 1 2021</w:t>
      </w:r>
    </w:p>
    <w:p w14:paraId="17FD43EA" w14:textId="77777777" w:rsidR="00322CF7" w:rsidRPr="00322CF7" w:rsidRDefault="00322CF7" w:rsidP="0049523D">
      <w:pPr>
        <w:pStyle w:val="Heading2"/>
      </w:pPr>
      <w:r w:rsidRPr="00322CF7">
        <w:t xml:space="preserve">INSTRUCTOR: </w:t>
      </w:r>
    </w:p>
    <w:p w14:paraId="6A231C4E" w14:textId="194788DC" w:rsidR="00322CF7" w:rsidRPr="00322CF7" w:rsidRDefault="00DF1700" w:rsidP="00322CF7">
      <w:pPr>
        <w:rPr>
          <w:sz w:val="24"/>
          <w:szCs w:val="24"/>
        </w:rPr>
      </w:pPr>
      <w:r>
        <w:rPr>
          <w:sz w:val="24"/>
          <w:szCs w:val="24"/>
        </w:rPr>
        <w:t>Mrs. Berry</w:t>
      </w:r>
    </w:p>
    <w:p w14:paraId="6001D44B" w14:textId="77777777" w:rsidR="00322CF7" w:rsidRPr="00322CF7" w:rsidRDefault="00322CF7" w:rsidP="0049523D">
      <w:pPr>
        <w:pStyle w:val="Heading2"/>
      </w:pPr>
      <w:r w:rsidRPr="00322CF7">
        <w:t>CONTACT INFORMATION:</w:t>
      </w:r>
    </w:p>
    <w:p w14:paraId="413A3A08" w14:textId="439CC984" w:rsidR="00322CF7" w:rsidRPr="00322CF7" w:rsidRDefault="00322CF7" w:rsidP="00322CF7">
      <w:pPr>
        <w:rPr>
          <w:sz w:val="24"/>
          <w:szCs w:val="24"/>
        </w:rPr>
      </w:pPr>
      <w:r w:rsidRPr="00322CF7">
        <w:rPr>
          <w:sz w:val="24"/>
          <w:szCs w:val="24"/>
        </w:rPr>
        <w:t xml:space="preserve">Office phone: </w:t>
      </w:r>
      <w:r w:rsidR="00DF1700">
        <w:rPr>
          <w:sz w:val="24"/>
          <w:szCs w:val="24"/>
        </w:rPr>
        <w:t>806-281-8463</w:t>
      </w:r>
    </w:p>
    <w:p w14:paraId="2EB856EC" w14:textId="203A28F6" w:rsidR="00322CF7" w:rsidRPr="00322CF7" w:rsidRDefault="00322CF7" w:rsidP="00322CF7">
      <w:pPr>
        <w:rPr>
          <w:sz w:val="24"/>
          <w:szCs w:val="24"/>
        </w:rPr>
      </w:pPr>
      <w:r w:rsidRPr="00322CF7">
        <w:rPr>
          <w:sz w:val="24"/>
          <w:szCs w:val="24"/>
        </w:rPr>
        <w:t xml:space="preserve">WBU Email: </w:t>
      </w:r>
      <w:r w:rsidR="00DF1700">
        <w:rPr>
          <w:sz w:val="24"/>
          <w:szCs w:val="24"/>
        </w:rPr>
        <w:t>Kimberly.berry@wayland.wbu.edu</w:t>
      </w:r>
    </w:p>
    <w:p w14:paraId="70EB78DE" w14:textId="77777777" w:rsidR="00322CF7" w:rsidRPr="00322CF7" w:rsidRDefault="00322CF7" w:rsidP="0049523D">
      <w:pPr>
        <w:pStyle w:val="Heading2"/>
      </w:pPr>
      <w:r w:rsidRPr="00322CF7">
        <w:t xml:space="preserve">OFFICE HOURS, BUILDING &amp; LOCATION: </w:t>
      </w:r>
    </w:p>
    <w:p w14:paraId="604897A1" w14:textId="05776F6B" w:rsidR="00322CF7" w:rsidRPr="00322CF7" w:rsidRDefault="00DF1700" w:rsidP="00322CF7">
      <w:pPr>
        <w:rPr>
          <w:sz w:val="24"/>
          <w:szCs w:val="24"/>
        </w:rPr>
      </w:pPr>
      <w:r>
        <w:rPr>
          <w:sz w:val="24"/>
          <w:szCs w:val="24"/>
        </w:rPr>
        <w:t>Virtual Campus</w:t>
      </w:r>
    </w:p>
    <w:p w14:paraId="5BEDE822" w14:textId="77777777" w:rsidR="00322CF7" w:rsidRPr="00322CF7" w:rsidRDefault="00322CF7" w:rsidP="0049523D">
      <w:pPr>
        <w:pStyle w:val="Heading2"/>
      </w:pPr>
      <w:r w:rsidRPr="00322CF7">
        <w:t>COURSE MEETING TIME &amp; LOCATION:</w:t>
      </w:r>
    </w:p>
    <w:p w14:paraId="06C5E263" w14:textId="0BA45E1F" w:rsidR="00322CF7" w:rsidRPr="00322CF7" w:rsidRDefault="00DF1700" w:rsidP="00322CF7">
      <w:pPr>
        <w:rPr>
          <w:sz w:val="24"/>
          <w:szCs w:val="24"/>
        </w:rPr>
      </w:pPr>
      <w:r>
        <w:rPr>
          <w:sz w:val="24"/>
          <w:szCs w:val="24"/>
        </w:rPr>
        <w:t xml:space="preserve">Virtual Campus </w:t>
      </w:r>
    </w:p>
    <w:p w14:paraId="708AA922" w14:textId="77777777" w:rsidR="00322CF7" w:rsidRPr="00322CF7" w:rsidRDefault="00322CF7" w:rsidP="0049523D">
      <w:pPr>
        <w:pStyle w:val="Heading2"/>
      </w:pPr>
      <w:r w:rsidRPr="00322CF7">
        <w:t xml:space="preserve">CATALOG DESCRIPTION: </w:t>
      </w:r>
    </w:p>
    <w:p w14:paraId="556343F5" w14:textId="651111A4" w:rsidR="00322CF7" w:rsidRPr="00322CF7" w:rsidRDefault="00DF1700" w:rsidP="00322CF7">
      <w:pPr>
        <w:rPr>
          <w:sz w:val="24"/>
          <w:szCs w:val="24"/>
        </w:rPr>
      </w:pPr>
      <w:r w:rsidRPr="00DF1700">
        <w:rPr>
          <w:sz w:val="24"/>
          <w:szCs w:val="24"/>
        </w:rPr>
        <w:t xml:space="preserve">Acquaints students with public and media relations in sport administration; presentation principles, </w:t>
      </w:r>
      <w:proofErr w:type="gramStart"/>
      <w:r w:rsidRPr="00DF1700">
        <w:rPr>
          <w:sz w:val="24"/>
          <w:szCs w:val="24"/>
        </w:rPr>
        <w:t>standards</w:t>
      </w:r>
      <w:proofErr w:type="gramEnd"/>
      <w:r w:rsidRPr="00DF1700">
        <w:rPr>
          <w:sz w:val="24"/>
          <w:szCs w:val="24"/>
        </w:rPr>
        <w:t xml:space="preserve"> and guideline in sport public relations; information technology and its role in sport; concepts of public relations with sport and leisure organizations. Prerequisite(s): </w:t>
      </w:r>
      <w:hyperlink r:id="rId5" w:anchor="tt9572" w:tgtFrame="_blank" w:history="1">
        <w:r w:rsidRPr="00DF1700">
          <w:rPr>
            <w:rStyle w:val="Hyperlink"/>
            <w:sz w:val="24"/>
            <w:szCs w:val="24"/>
          </w:rPr>
          <w:t>EXSS 3322</w:t>
        </w:r>
      </w:hyperlink>
      <w:r>
        <w:rPr>
          <w:sz w:val="24"/>
          <w:szCs w:val="24"/>
        </w:rPr>
        <w:t xml:space="preserve"> Psychology of Sport &amp; Physical Activity</w:t>
      </w:r>
    </w:p>
    <w:p w14:paraId="5C32F8ED" w14:textId="5ADEAF65" w:rsid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2A847DA8" w14:textId="680BAE6D" w:rsidR="00322CF7" w:rsidRPr="00322CF7" w:rsidRDefault="00DF1700" w:rsidP="00322CF7">
      <w:pPr>
        <w:rPr>
          <w:sz w:val="24"/>
          <w:szCs w:val="24"/>
        </w:rPr>
      </w:pPr>
      <w:r w:rsidRPr="00DF1700">
        <w:rPr>
          <w:sz w:val="24"/>
          <w:szCs w:val="24"/>
        </w:rPr>
        <w:t>EXSS 3322 Psychology of Sport &amp; Physical Activity</w:t>
      </w:r>
    </w:p>
    <w:p w14:paraId="37D55C8A" w14:textId="77777777" w:rsidR="00322CF7" w:rsidRPr="00322CF7" w:rsidRDefault="00322CF7" w:rsidP="0049523D">
      <w:pPr>
        <w:pStyle w:val="Heading2"/>
      </w:pPr>
      <w:r w:rsidRPr="00322CF7">
        <w:t xml:space="preserve">REQUIRED TEXTBOOK AND RESOURCE MATERIAL: </w:t>
      </w:r>
    </w:p>
    <w:p w14:paraId="0F4BF10E" w14:textId="521D31C8" w:rsidR="00322CF7" w:rsidRPr="00322CF7" w:rsidRDefault="00DE1392" w:rsidP="00322CF7">
      <w:pPr>
        <w:rPr>
          <w:sz w:val="24"/>
          <w:szCs w:val="24"/>
        </w:rPr>
      </w:pPr>
      <w:r>
        <w:rPr>
          <w:sz w:val="24"/>
          <w:szCs w:val="24"/>
        </w:rPr>
        <w:t xml:space="preserve">Stoldt (2012). Sport Public Relations. Human Kinetics ISBN: </w:t>
      </w:r>
      <w:r w:rsidRPr="00DE1392">
        <w:rPr>
          <w:sz w:val="24"/>
          <w:szCs w:val="24"/>
        </w:rPr>
        <w:t>978-0-736090-38-4</w:t>
      </w:r>
    </w:p>
    <w:p w14:paraId="6F6B4E2C" w14:textId="2239699D" w:rsidR="00322CF7" w:rsidRDefault="00322CF7" w:rsidP="0049523D">
      <w:pPr>
        <w:pStyle w:val="Heading2"/>
      </w:pPr>
      <w:r w:rsidRPr="00322CF7">
        <w:t>OPTIONAL MATERIALS</w:t>
      </w:r>
    </w:p>
    <w:p w14:paraId="0F9572EC" w14:textId="148E335C" w:rsidR="00DE1392" w:rsidRPr="00DE1392" w:rsidRDefault="00DE1392" w:rsidP="00DE1392">
      <w:pPr>
        <w:rPr>
          <w:sz w:val="24"/>
          <w:szCs w:val="24"/>
        </w:rPr>
      </w:pPr>
      <w:r w:rsidRPr="00DE1392">
        <w:rPr>
          <w:sz w:val="24"/>
          <w:szCs w:val="24"/>
        </w:rPr>
        <w:t xml:space="preserve">Will be provided by the instructor. </w:t>
      </w:r>
    </w:p>
    <w:p w14:paraId="3ADE4FB5" w14:textId="715A8AC9" w:rsidR="00322CF7" w:rsidRDefault="00322CF7" w:rsidP="0049523D">
      <w:pPr>
        <w:pStyle w:val="Heading2"/>
      </w:pPr>
      <w:r w:rsidRPr="00322CF7">
        <w:lastRenderedPageBreak/>
        <w:t>COURSE OUTCOMES AND COMPETENCIES:</w:t>
      </w:r>
    </w:p>
    <w:p w14:paraId="398B33BC" w14:textId="77777777" w:rsidR="00DE1392" w:rsidRPr="00DE1392" w:rsidRDefault="00DE1392" w:rsidP="00DE1392"/>
    <w:p w14:paraId="2F0E67F5" w14:textId="77777777" w:rsidR="00322CF7" w:rsidRPr="00322CF7" w:rsidRDefault="00322CF7" w:rsidP="0049523D">
      <w:pPr>
        <w:pStyle w:val="Heading2"/>
      </w:pPr>
      <w:r w:rsidRPr="00322CF7">
        <w:t>ATTENDANCE REQUIREMENTS:</w:t>
      </w:r>
    </w:p>
    <w:p w14:paraId="56B6FE3D"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5445B01" w14:textId="77777777" w:rsidR="00322CF7" w:rsidRPr="00322CF7" w:rsidRDefault="00322CF7" w:rsidP="0049523D">
      <w:pPr>
        <w:pStyle w:val="Heading2"/>
      </w:pPr>
      <w:r w:rsidRPr="00322CF7">
        <w:t>STATEMENT ON PLAGIARISM &amp; ACADEMIC DISHONESTY:</w:t>
      </w:r>
    </w:p>
    <w:p w14:paraId="6A63FDF7"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912ED4F" w14:textId="77777777" w:rsidR="00322CF7" w:rsidRPr="00322CF7" w:rsidRDefault="00322CF7" w:rsidP="0049523D">
      <w:pPr>
        <w:pStyle w:val="Heading2"/>
      </w:pPr>
      <w:r w:rsidRPr="00322CF7">
        <w:t>DISABILITY STATEMENT:</w:t>
      </w:r>
    </w:p>
    <w:p w14:paraId="0626BDDA"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74E18FB" w14:textId="77777777" w:rsidR="00322CF7" w:rsidRPr="00322CF7" w:rsidRDefault="00322CF7" w:rsidP="00322CF7">
      <w:pPr>
        <w:rPr>
          <w:sz w:val="24"/>
          <w:szCs w:val="24"/>
        </w:rPr>
      </w:pPr>
    </w:p>
    <w:p w14:paraId="2A212549" w14:textId="77777777" w:rsidR="00322CF7" w:rsidRPr="00322CF7" w:rsidRDefault="00322CF7" w:rsidP="0049523D">
      <w:pPr>
        <w:pStyle w:val="Heading2"/>
      </w:pPr>
      <w:r w:rsidRPr="00322CF7">
        <w:t>COURSE REQUIREMENTS and GRADING CRITERIA:</w:t>
      </w:r>
    </w:p>
    <w:p w14:paraId="55D03583" w14:textId="77777777" w:rsidR="00DF1700" w:rsidRDefault="00DF1700" w:rsidP="00322CF7">
      <w:pPr>
        <w:rPr>
          <w:rFonts w:ascii="Calibri" w:eastAsia="Times New Roman" w:hAnsi="Calibri" w:cs="Times New Roman"/>
          <w:b/>
          <w:bCs/>
        </w:rPr>
      </w:pPr>
    </w:p>
    <w:p w14:paraId="72C11C5B" w14:textId="700DA06C" w:rsidR="00322CF7" w:rsidRPr="00322CF7" w:rsidRDefault="00322CF7" w:rsidP="00322CF7">
      <w:pPr>
        <w:rPr>
          <w:sz w:val="24"/>
          <w:szCs w:val="24"/>
        </w:rPr>
      </w:pP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69BEA0" w14:textId="77777777" w:rsidR="00322CF7" w:rsidRPr="00322CF7" w:rsidRDefault="00322CF7" w:rsidP="00322CF7">
      <w:pPr>
        <w:rPr>
          <w:sz w:val="24"/>
          <w:szCs w:val="24"/>
        </w:rPr>
      </w:pPr>
    </w:p>
    <w:p w14:paraId="74C2EBCB" w14:textId="59F99976" w:rsidR="00322CF7" w:rsidRDefault="00322CF7" w:rsidP="0049523D">
      <w:pPr>
        <w:pStyle w:val="Heading2"/>
      </w:pPr>
      <w:r w:rsidRPr="00322CF7">
        <w:t>TENTATIVE SCHEDULE</w:t>
      </w:r>
    </w:p>
    <w:p w14:paraId="2DEDA665" w14:textId="77777777" w:rsidR="002C490D" w:rsidRPr="002017A8" w:rsidRDefault="002C490D" w:rsidP="002C490D">
      <w:pPr>
        <w:ind w:right="-20"/>
        <w:rPr>
          <w:rFonts w:asciiTheme="majorHAnsi" w:eastAsia="Calibri" w:hAnsiTheme="majorHAnsi" w:cs="Calibri"/>
          <w:b/>
          <w:position w:val="2"/>
          <w:sz w:val="24"/>
          <w:szCs w:val="24"/>
        </w:rPr>
      </w:pPr>
      <w:r w:rsidRPr="009D0E31">
        <w:rPr>
          <w:rFonts w:asciiTheme="majorHAnsi" w:eastAsia="Calibri" w:hAnsiTheme="majorHAnsi" w:cs="Calibri"/>
          <w:b/>
          <w:position w:val="2"/>
          <w:sz w:val="24"/>
          <w:szCs w:val="24"/>
        </w:rPr>
        <w:t>Complete Course Calendar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015"/>
        <w:gridCol w:w="3655"/>
        <w:gridCol w:w="2610"/>
      </w:tblGrid>
      <w:tr w:rsidR="002C490D" w:rsidRPr="009D0E31" w14:paraId="69B0E354" w14:textId="77777777" w:rsidTr="00BB2655">
        <w:tc>
          <w:tcPr>
            <w:tcW w:w="1548" w:type="dxa"/>
          </w:tcPr>
          <w:p w14:paraId="11153900"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Week</w:t>
            </w:r>
            <w:r w:rsidRPr="009D0E31">
              <w:rPr>
                <w:rFonts w:asciiTheme="majorHAnsi" w:hAnsiTheme="majorHAnsi"/>
                <w:b/>
                <w:bCs/>
                <w:u w:val="single"/>
              </w:rPr>
              <w:tab/>
            </w:r>
          </w:p>
        </w:tc>
        <w:tc>
          <w:tcPr>
            <w:tcW w:w="2015" w:type="dxa"/>
          </w:tcPr>
          <w:p w14:paraId="76387356"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Module</w:t>
            </w:r>
          </w:p>
        </w:tc>
        <w:tc>
          <w:tcPr>
            <w:tcW w:w="3655" w:type="dxa"/>
          </w:tcPr>
          <w:p w14:paraId="6EADAF3D"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Instructional Activities</w:t>
            </w:r>
          </w:p>
        </w:tc>
        <w:tc>
          <w:tcPr>
            <w:tcW w:w="2610" w:type="dxa"/>
          </w:tcPr>
          <w:p w14:paraId="1828A0E3"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Assignments Due</w:t>
            </w:r>
          </w:p>
        </w:tc>
      </w:tr>
      <w:tr w:rsidR="002C490D" w:rsidRPr="009D0E31" w14:paraId="039AB066" w14:textId="77777777" w:rsidTr="00BB2655">
        <w:tc>
          <w:tcPr>
            <w:tcW w:w="1548" w:type="dxa"/>
          </w:tcPr>
          <w:p w14:paraId="420DF691"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p>
          <w:p w14:paraId="2CB8E57B"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p>
        </w:tc>
        <w:tc>
          <w:tcPr>
            <w:tcW w:w="2015" w:type="dxa"/>
          </w:tcPr>
          <w:p w14:paraId="4C485A21"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p>
          <w:p w14:paraId="0EB6718B"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r w:rsidRPr="009D0E31">
              <w:rPr>
                <w:rFonts w:asciiTheme="majorHAnsi" w:hAnsiTheme="majorHAnsi"/>
              </w:rPr>
              <w:t>Getting Started</w:t>
            </w:r>
          </w:p>
          <w:p w14:paraId="082E94E7"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p>
          <w:p w14:paraId="7E130641"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p>
          <w:p w14:paraId="3AE3EF7D"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p>
        </w:tc>
        <w:tc>
          <w:tcPr>
            <w:tcW w:w="3655" w:type="dxa"/>
          </w:tcPr>
          <w:p w14:paraId="55675C42" w14:textId="77777777" w:rsidR="002C490D" w:rsidRPr="009D0E31" w:rsidRDefault="002C490D" w:rsidP="00BB2655">
            <w:pPr>
              <w:overflowPunct w:val="0"/>
              <w:autoSpaceDE w:val="0"/>
              <w:autoSpaceDN w:val="0"/>
              <w:adjustRightInd w:val="0"/>
              <w:textAlignment w:val="baseline"/>
              <w:rPr>
                <w:rFonts w:asciiTheme="majorHAnsi" w:hAnsiTheme="majorHAnsi"/>
              </w:rPr>
            </w:pPr>
          </w:p>
          <w:p w14:paraId="794B459C" w14:textId="77777777" w:rsidR="002C490D" w:rsidRPr="009D0E31" w:rsidRDefault="002C490D" w:rsidP="00BB2655">
            <w:pPr>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Check computer c</w:t>
            </w:r>
            <w:r>
              <w:rPr>
                <w:rFonts w:asciiTheme="majorHAnsi" w:hAnsiTheme="majorHAnsi"/>
              </w:rPr>
              <w:t>ompatibility on Blackboard</w:t>
            </w:r>
          </w:p>
          <w:p w14:paraId="57BA789E" w14:textId="77777777" w:rsidR="002C490D" w:rsidRPr="009D0E31" w:rsidRDefault="002C490D" w:rsidP="00BB2655">
            <w:pPr>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Establish library access from home</w:t>
            </w:r>
          </w:p>
          <w:p w14:paraId="27B2247C" w14:textId="77777777" w:rsidR="002C490D" w:rsidRPr="009D0E31" w:rsidRDefault="002C490D" w:rsidP="00BB2655">
            <w:pPr>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 xml:space="preserve">Create a quiet study environment </w:t>
            </w:r>
          </w:p>
          <w:p w14:paraId="782E6FC7" w14:textId="77777777" w:rsidR="002C490D" w:rsidRDefault="002C490D" w:rsidP="00BB2655">
            <w:pPr>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 xml:space="preserve">Resolve all computer difficulties </w:t>
            </w:r>
          </w:p>
          <w:p w14:paraId="2883111E" w14:textId="77777777" w:rsidR="002C490D" w:rsidRPr="009D0E31" w:rsidRDefault="002C490D" w:rsidP="00BB2655">
            <w:pPr>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Find 2 ‘back-up’ computers w/internet</w:t>
            </w:r>
          </w:p>
          <w:p w14:paraId="47346E0F" w14:textId="77777777" w:rsidR="002C490D" w:rsidRPr="009D0E31" w:rsidRDefault="002C490D" w:rsidP="00BB2655">
            <w:pPr>
              <w:overflowPunct w:val="0"/>
              <w:autoSpaceDE w:val="0"/>
              <w:autoSpaceDN w:val="0"/>
              <w:adjustRightInd w:val="0"/>
              <w:textAlignment w:val="baseline"/>
              <w:rPr>
                <w:rFonts w:asciiTheme="majorHAnsi" w:hAnsiTheme="majorHAnsi"/>
              </w:rPr>
            </w:pPr>
          </w:p>
        </w:tc>
        <w:tc>
          <w:tcPr>
            <w:tcW w:w="2610" w:type="dxa"/>
          </w:tcPr>
          <w:p w14:paraId="416F1E33" w14:textId="77777777" w:rsidR="002C490D" w:rsidRPr="009D0E31" w:rsidRDefault="002C490D" w:rsidP="00BB2655">
            <w:pPr>
              <w:overflowPunct w:val="0"/>
              <w:autoSpaceDE w:val="0"/>
              <w:autoSpaceDN w:val="0"/>
              <w:adjustRightInd w:val="0"/>
              <w:jc w:val="center"/>
              <w:textAlignment w:val="baseline"/>
              <w:rPr>
                <w:rFonts w:asciiTheme="majorHAnsi" w:hAnsiTheme="majorHAnsi"/>
                <w:b/>
              </w:rPr>
            </w:pPr>
          </w:p>
          <w:p w14:paraId="5EE661D1" w14:textId="77777777" w:rsidR="002C490D" w:rsidRPr="009D0E31" w:rsidRDefault="002C490D" w:rsidP="00BB2655">
            <w:pPr>
              <w:jc w:val="center"/>
              <w:rPr>
                <w:b/>
                <w:i/>
                <w:sz w:val="24"/>
              </w:rPr>
            </w:pPr>
            <w:r w:rsidRPr="009D0E31">
              <w:rPr>
                <w:b/>
                <w:sz w:val="24"/>
              </w:rPr>
              <w:t>All assignments</w:t>
            </w:r>
            <w:r>
              <w:rPr>
                <w:b/>
                <w:sz w:val="24"/>
              </w:rPr>
              <w:t xml:space="preserve"> </w:t>
            </w:r>
            <w:r w:rsidRPr="009D0E31">
              <w:rPr>
                <w:b/>
                <w:sz w:val="24"/>
              </w:rPr>
              <w:t xml:space="preserve">are due by </w:t>
            </w:r>
            <w:r w:rsidRPr="009D0E31">
              <w:rPr>
                <w:b/>
                <w:i/>
                <w:sz w:val="24"/>
              </w:rPr>
              <w:t>Sunday at 11:59pm</w:t>
            </w:r>
            <w:r>
              <w:rPr>
                <w:b/>
                <w:i/>
                <w:sz w:val="24"/>
              </w:rPr>
              <w:t xml:space="preserve"> CST</w:t>
            </w:r>
          </w:p>
          <w:p w14:paraId="47438038" w14:textId="77777777" w:rsidR="002C490D" w:rsidRPr="009D0E31" w:rsidRDefault="002C490D" w:rsidP="00BB2655">
            <w:pPr>
              <w:overflowPunct w:val="0"/>
              <w:autoSpaceDE w:val="0"/>
              <w:autoSpaceDN w:val="0"/>
              <w:adjustRightInd w:val="0"/>
              <w:jc w:val="center"/>
              <w:textAlignment w:val="baseline"/>
              <w:rPr>
                <w:rFonts w:asciiTheme="majorHAnsi" w:hAnsiTheme="majorHAnsi"/>
                <w:b/>
              </w:rPr>
            </w:pPr>
          </w:p>
        </w:tc>
      </w:tr>
      <w:tr w:rsidR="002C490D" w:rsidRPr="009D0E31" w14:paraId="46C281EE" w14:textId="77777777" w:rsidTr="00BB2655">
        <w:tc>
          <w:tcPr>
            <w:tcW w:w="1548" w:type="dxa"/>
          </w:tcPr>
          <w:p w14:paraId="606DFA8A"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r>
              <w:rPr>
                <w:i/>
                <w:sz w:val="24"/>
              </w:rPr>
              <w:t>Jan 11-17</w:t>
            </w:r>
          </w:p>
        </w:tc>
        <w:tc>
          <w:tcPr>
            <w:tcW w:w="2015" w:type="dxa"/>
          </w:tcPr>
          <w:p w14:paraId="763176E4" w14:textId="77777777" w:rsidR="002C490D" w:rsidRPr="009D0E31" w:rsidRDefault="002C490D" w:rsidP="00BB2655">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1:</w:t>
            </w:r>
          </w:p>
          <w:p w14:paraId="55F3B02C" w14:textId="2E7CBC14" w:rsidR="002C490D" w:rsidRPr="009D0E31" w:rsidRDefault="002C490D" w:rsidP="00BB2655">
            <w:pPr>
              <w:overflowPunct w:val="0"/>
              <w:autoSpaceDE w:val="0"/>
              <w:autoSpaceDN w:val="0"/>
              <w:adjustRightInd w:val="0"/>
              <w:jc w:val="center"/>
              <w:textAlignment w:val="baseline"/>
              <w:rPr>
                <w:rFonts w:asciiTheme="majorHAnsi" w:hAnsiTheme="majorHAnsi"/>
              </w:rPr>
            </w:pPr>
          </w:p>
        </w:tc>
        <w:tc>
          <w:tcPr>
            <w:tcW w:w="3655" w:type="dxa"/>
          </w:tcPr>
          <w:p w14:paraId="00BA73BC" w14:textId="77777777" w:rsidR="002C490D" w:rsidRPr="009D0E31" w:rsidRDefault="002C490D" w:rsidP="00BB2655">
            <w:pPr>
              <w:overflowPunct w:val="0"/>
              <w:autoSpaceDE w:val="0"/>
              <w:autoSpaceDN w:val="0"/>
              <w:adjustRightInd w:val="0"/>
              <w:textAlignment w:val="baseline"/>
              <w:rPr>
                <w:rFonts w:asciiTheme="majorHAnsi" w:hAnsiTheme="majorHAnsi"/>
              </w:rPr>
            </w:pPr>
            <w:r w:rsidRPr="009D0E31">
              <w:rPr>
                <w:rFonts w:asciiTheme="majorHAnsi" w:hAnsiTheme="majorHAnsi"/>
              </w:rPr>
              <w:t xml:space="preserve">Review </w:t>
            </w:r>
            <w:r>
              <w:rPr>
                <w:rFonts w:asciiTheme="majorHAnsi" w:hAnsiTheme="majorHAnsi"/>
              </w:rPr>
              <w:t>Syllabus</w:t>
            </w:r>
          </w:p>
          <w:p w14:paraId="118DFE6A" w14:textId="77777777" w:rsidR="002C490D" w:rsidRPr="009D0E31" w:rsidRDefault="002C490D" w:rsidP="002C490D">
            <w:pPr>
              <w:overflowPunct w:val="0"/>
              <w:autoSpaceDE w:val="0"/>
              <w:autoSpaceDN w:val="0"/>
              <w:adjustRightInd w:val="0"/>
              <w:textAlignment w:val="baseline"/>
              <w:rPr>
                <w:rFonts w:asciiTheme="majorHAnsi" w:hAnsiTheme="majorHAnsi"/>
              </w:rPr>
            </w:pPr>
          </w:p>
        </w:tc>
        <w:tc>
          <w:tcPr>
            <w:tcW w:w="2610" w:type="dxa"/>
          </w:tcPr>
          <w:p w14:paraId="0F65E8B0" w14:textId="77777777" w:rsidR="002C490D" w:rsidRDefault="002C490D" w:rsidP="00BB2655">
            <w:pPr>
              <w:overflowPunct w:val="0"/>
              <w:autoSpaceDE w:val="0"/>
              <w:autoSpaceDN w:val="0"/>
              <w:adjustRightInd w:val="0"/>
              <w:textAlignment w:val="baseline"/>
              <w:rPr>
                <w:rFonts w:asciiTheme="majorHAnsi" w:hAnsiTheme="majorHAnsi"/>
              </w:rPr>
            </w:pPr>
          </w:p>
          <w:p w14:paraId="30DA6E34" w14:textId="77777777" w:rsidR="002C490D" w:rsidRPr="009D0E31" w:rsidRDefault="002C490D" w:rsidP="002C490D">
            <w:pPr>
              <w:overflowPunct w:val="0"/>
              <w:autoSpaceDE w:val="0"/>
              <w:autoSpaceDN w:val="0"/>
              <w:adjustRightInd w:val="0"/>
              <w:textAlignment w:val="baseline"/>
              <w:rPr>
                <w:rFonts w:asciiTheme="majorHAnsi" w:hAnsiTheme="majorHAnsi"/>
              </w:rPr>
            </w:pPr>
          </w:p>
        </w:tc>
      </w:tr>
      <w:tr w:rsidR="002C490D" w:rsidRPr="009D0E31" w14:paraId="66417743" w14:textId="77777777" w:rsidTr="00BB2655">
        <w:tc>
          <w:tcPr>
            <w:tcW w:w="1548" w:type="dxa"/>
          </w:tcPr>
          <w:p w14:paraId="2EFF546A" w14:textId="77777777" w:rsidR="002C490D" w:rsidRPr="009D0E31" w:rsidRDefault="002C490D" w:rsidP="00BB2655">
            <w:pPr>
              <w:jc w:val="center"/>
              <w:rPr>
                <w:i/>
                <w:sz w:val="24"/>
              </w:rPr>
            </w:pPr>
            <w:r>
              <w:rPr>
                <w:i/>
                <w:sz w:val="24"/>
              </w:rPr>
              <w:t>Jan 18-24</w:t>
            </w:r>
          </w:p>
          <w:p w14:paraId="14562EE4"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p>
        </w:tc>
        <w:tc>
          <w:tcPr>
            <w:tcW w:w="2015" w:type="dxa"/>
          </w:tcPr>
          <w:p w14:paraId="4951A623" w14:textId="77777777" w:rsidR="002C490D" w:rsidRPr="009D0E31" w:rsidRDefault="002C490D" w:rsidP="00BB2655">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2:</w:t>
            </w:r>
          </w:p>
          <w:p w14:paraId="53080618" w14:textId="6BB40D76" w:rsidR="002C490D" w:rsidRPr="009D0E31" w:rsidRDefault="002C490D" w:rsidP="00BB2655">
            <w:pPr>
              <w:overflowPunct w:val="0"/>
              <w:autoSpaceDE w:val="0"/>
              <w:autoSpaceDN w:val="0"/>
              <w:adjustRightInd w:val="0"/>
              <w:jc w:val="center"/>
              <w:textAlignment w:val="baseline"/>
              <w:rPr>
                <w:rFonts w:asciiTheme="majorHAnsi" w:hAnsiTheme="majorHAnsi"/>
              </w:rPr>
            </w:pPr>
          </w:p>
        </w:tc>
        <w:tc>
          <w:tcPr>
            <w:tcW w:w="3655" w:type="dxa"/>
          </w:tcPr>
          <w:p w14:paraId="78E1FE32" w14:textId="757568AA" w:rsidR="002C490D" w:rsidRPr="009D0E31" w:rsidRDefault="002C490D" w:rsidP="00BB2655">
            <w:pPr>
              <w:overflowPunct w:val="0"/>
              <w:autoSpaceDE w:val="0"/>
              <w:autoSpaceDN w:val="0"/>
              <w:adjustRightInd w:val="0"/>
              <w:textAlignment w:val="baseline"/>
              <w:rPr>
                <w:rFonts w:asciiTheme="majorHAnsi" w:hAnsiTheme="majorHAnsi"/>
              </w:rPr>
            </w:pPr>
            <w:r>
              <w:rPr>
                <w:rFonts w:asciiTheme="majorHAnsi" w:hAnsiTheme="majorHAnsi"/>
              </w:rPr>
              <w:t xml:space="preserve"> </w:t>
            </w:r>
          </w:p>
        </w:tc>
        <w:tc>
          <w:tcPr>
            <w:tcW w:w="2610" w:type="dxa"/>
          </w:tcPr>
          <w:p w14:paraId="3F1D6892" w14:textId="343D4B41" w:rsidR="002C490D" w:rsidRPr="009D0E31" w:rsidRDefault="002C490D" w:rsidP="00BB2655">
            <w:pPr>
              <w:overflowPunct w:val="0"/>
              <w:autoSpaceDE w:val="0"/>
              <w:autoSpaceDN w:val="0"/>
              <w:adjustRightInd w:val="0"/>
              <w:textAlignment w:val="baseline"/>
              <w:rPr>
                <w:rFonts w:asciiTheme="majorHAnsi" w:hAnsiTheme="majorHAnsi"/>
              </w:rPr>
            </w:pPr>
          </w:p>
        </w:tc>
      </w:tr>
      <w:tr w:rsidR="002C490D" w:rsidRPr="009D0E31" w14:paraId="309235E6" w14:textId="77777777" w:rsidTr="00BB2655">
        <w:tc>
          <w:tcPr>
            <w:tcW w:w="1548" w:type="dxa"/>
          </w:tcPr>
          <w:p w14:paraId="78893774" w14:textId="77777777" w:rsidR="002C490D" w:rsidRPr="009D0E31" w:rsidRDefault="002C490D" w:rsidP="00BB2655">
            <w:pPr>
              <w:jc w:val="center"/>
              <w:rPr>
                <w:i/>
                <w:sz w:val="24"/>
              </w:rPr>
            </w:pPr>
            <w:r>
              <w:rPr>
                <w:i/>
                <w:sz w:val="24"/>
              </w:rPr>
              <w:t>Jan 25-31</w:t>
            </w:r>
          </w:p>
          <w:p w14:paraId="43214F7B"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p>
        </w:tc>
        <w:tc>
          <w:tcPr>
            <w:tcW w:w="2015" w:type="dxa"/>
          </w:tcPr>
          <w:p w14:paraId="6FF302B7" w14:textId="77777777" w:rsidR="002C490D" w:rsidRPr="009D0E31" w:rsidRDefault="002C490D" w:rsidP="00BB2655">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3:</w:t>
            </w:r>
          </w:p>
          <w:p w14:paraId="58BC08EF" w14:textId="5960A558" w:rsidR="002C490D" w:rsidRPr="009D0E31" w:rsidRDefault="002C490D" w:rsidP="00BB2655">
            <w:pPr>
              <w:overflowPunct w:val="0"/>
              <w:autoSpaceDE w:val="0"/>
              <w:autoSpaceDN w:val="0"/>
              <w:adjustRightInd w:val="0"/>
              <w:jc w:val="center"/>
              <w:textAlignment w:val="baseline"/>
              <w:rPr>
                <w:rFonts w:asciiTheme="majorHAnsi" w:hAnsiTheme="majorHAnsi"/>
              </w:rPr>
            </w:pPr>
          </w:p>
        </w:tc>
        <w:tc>
          <w:tcPr>
            <w:tcW w:w="3655" w:type="dxa"/>
          </w:tcPr>
          <w:p w14:paraId="40AFACBD" w14:textId="54D70ED3" w:rsidR="002C490D" w:rsidRPr="009D0E31" w:rsidRDefault="002C490D" w:rsidP="00BB2655">
            <w:pPr>
              <w:overflowPunct w:val="0"/>
              <w:autoSpaceDE w:val="0"/>
              <w:autoSpaceDN w:val="0"/>
              <w:adjustRightInd w:val="0"/>
              <w:textAlignment w:val="baseline"/>
              <w:rPr>
                <w:rFonts w:asciiTheme="majorHAnsi" w:hAnsiTheme="majorHAnsi"/>
              </w:rPr>
            </w:pPr>
          </w:p>
        </w:tc>
        <w:tc>
          <w:tcPr>
            <w:tcW w:w="2610" w:type="dxa"/>
          </w:tcPr>
          <w:p w14:paraId="6584284D" w14:textId="77777777" w:rsidR="002C490D" w:rsidRPr="009D0E31" w:rsidRDefault="002C490D" w:rsidP="00BB2655">
            <w:pPr>
              <w:overflowPunct w:val="0"/>
              <w:autoSpaceDE w:val="0"/>
              <w:autoSpaceDN w:val="0"/>
              <w:adjustRightInd w:val="0"/>
              <w:textAlignment w:val="baseline"/>
              <w:rPr>
                <w:rFonts w:asciiTheme="majorHAnsi" w:hAnsiTheme="majorHAnsi"/>
              </w:rPr>
            </w:pPr>
          </w:p>
          <w:p w14:paraId="1A0AEF7C" w14:textId="77777777" w:rsidR="002C490D" w:rsidRPr="009D0E31" w:rsidRDefault="002C490D" w:rsidP="00BB2655">
            <w:pPr>
              <w:overflowPunct w:val="0"/>
              <w:autoSpaceDE w:val="0"/>
              <w:autoSpaceDN w:val="0"/>
              <w:adjustRightInd w:val="0"/>
              <w:textAlignment w:val="baseline"/>
              <w:rPr>
                <w:rFonts w:asciiTheme="majorHAnsi" w:hAnsiTheme="majorHAnsi"/>
              </w:rPr>
            </w:pPr>
          </w:p>
        </w:tc>
      </w:tr>
      <w:tr w:rsidR="002C490D" w:rsidRPr="009D0E31" w14:paraId="1BAF4C8D" w14:textId="77777777" w:rsidTr="00BB2655">
        <w:tc>
          <w:tcPr>
            <w:tcW w:w="1548" w:type="dxa"/>
          </w:tcPr>
          <w:p w14:paraId="742A87D3" w14:textId="77777777" w:rsidR="002C490D" w:rsidRPr="009D0E31" w:rsidRDefault="002C490D" w:rsidP="00BB2655">
            <w:pPr>
              <w:jc w:val="center"/>
              <w:rPr>
                <w:i/>
                <w:sz w:val="24"/>
              </w:rPr>
            </w:pPr>
            <w:r>
              <w:rPr>
                <w:i/>
                <w:sz w:val="24"/>
              </w:rPr>
              <w:t>Feb 1-7</w:t>
            </w:r>
          </w:p>
          <w:p w14:paraId="1EA9B09A"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p>
        </w:tc>
        <w:tc>
          <w:tcPr>
            <w:tcW w:w="2015" w:type="dxa"/>
          </w:tcPr>
          <w:p w14:paraId="6EE8BCAA" w14:textId="77777777" w:rsidR="002C490D" w:rsidRDefault="002C490D" w:rsidP="00BB2655">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4:</w:t>
            </w:r>
          </w:p>
          <w:p w14:paraId="56CC4104" w14:textId="77777777" w:rsidR="002C490D" w:rsidRPr="009D0E31" w:rsidRDefault="002C490D" w:rsidP="002C490D">
            <w:pPr>
              <w:overflowPunct w:val="0"/>
              <w:autoSpaceDE w:val="0"/>
              <w:autoSpaceDN w:val="0"/>
              <w:adjustRightInd w:val="0"/>
              <w:jc w:val="center"/>
              <w:textAlignment w:val="baseline"/>
              <w:rPr>
                <w:rFonts w:asciiTheme="majorHAnsi" w:hAnsiTheme="majorHAnsi"/>
              </w:rPr>
            </w:pPr>
          </w:p>
        </w:tc>
        <w:tc>
          <w:tcPr>
            <w:tcW w:w="3655" w:type="dxa"/>
          </w:tcPr>
          <w:p w14:paraId="74E71EFA" w14:textId="0191E3A6" w:rsidR="002C490D" w:rsidRPr="009D0E31" w:rsidRDefault="002C490D" w:rsidP="00BB2655">
            <w:pPr>
              <w:overflowPunct w:val="0"/>
              <w:autoSpaceDE w:val="0"/>
              <w:autoSpaceDN w:val="0"/>
              <w:adjustRightInd w:val="0"/>
              <w:textAlignment w:val="baseline"/>
              <w:rPr>
                <w:rFonts w:asciiTheme="majorHAnsi" w:hAnsiTheme="majorHAnsi"/>
              </w:rPr>
            </w:pPr>
          </w:p>
        </w:tc>
        <w:tc>
          <w:tcPr>
            <w:tcW w:w="2610" w:type="dxa"/>
          </w:tcPr>
          <w:p w14:paraId="4325C97B" w14:textId="77777777" w:rsidR="002C490D" w:rsidRPr="009D0E31" w:rsidRDefault="002C490D" w:rsidP="002C490D">
            <w:pPr>
              <w:overflowPunct w:val="0"/>
              <w:autoSpaceDE w:val="0"/>
              <w:autoSpaceDN w:val="0"/>
              <w:adjustRightInd w:val="0"/>
              <w:textAlignment w:val="baseline"/>
              <w:rPr>
                <w:rFonts w:asciiTheme="majorHAnsi" w:hAnsiTheme="majorHAnsi"/>
              </w:rPr>
            </w:pPr>
          </w:p>
        </w:tc>
      </w:tr>
      <w:tr w:rsidR="002C490D" w:rsidRPr="009D0E31" w14:paraId="4923AD21" w14:textId="77777777" w:rsidTr="00BB2655">
        <w:tc>
          <w:tcPr>
            <w:tcW w:w="1548" w:type="dxa"/>
          </w:tcPr>
          <w:p w14:paraId="2F188109" w14:textId="77777777" w:rsidR="002C490D" w:rsidRPr="0078257F" w:rsidRDefault="002C490D" w:rsidP="00BB2655">
            <w:pPr>
              <w:overflowPunct w:val="0"/>
              <w:autoSpaceDE w:val="0"/>
              <w:autoSpaceDN w:val="0"/>
              <w:adjustRightInd w:val="0"/>
              <w:jc w:val="center"/>
              <w:textAlignment w:val="baseline"/>
              <w:rPr>
                <w:rFonts w:cstheme="minorHAnsi"/>
                <w:bCs/>
                <w:i/>
                <w:iCs/>
                <w:sz w:val="24"/>
                <w:szCs w:val="24"/>
              </w:rPr>
            </w:pPr>
            <w:r>
              <w:rPr>
                <w:rFonts w:cstheme="minorHAnsi"/>
                <w:bCs/>
                <w:i/>
                <w:iCs/>
                <w:sz w:val="24"/>
                <w:szCs w:val="24"/>
              </w:rPr>
              <w:t>Feb 8-14</w:t>
            </w:r>
          </w:p>
          <w:p w14:paraId="5A1AF881" w14:textId="77777777" w:rsidR="002C490D" w:rsidRPr="0078257F" w:rsidRDefault="002C490D" w:rsidP="00BB2655">
            <w:pPr>
              <w:overflowPunct w:val="0"/>
              <w:autoSpaceDE w:val="0"/>
              <w:autoSpaceDN w:val="0"/>
              <w:adjustRightInd w:val="0"/>
              <w:jc w:val="center"/>
              <w:textAlignment w:val="baseline"/>
              <w:rPr>
                <w:rFonts w:asciiTheme="majorHAnsi" w:hAnsiTheme="majorHAnsi"/>
                <w:i/>
                <w:iCs/>
              </w:rPr>
            </w:pPr>
          </w:p>
        </w:tc>
        <w:tc>
          <w:tcPr>
            <w:tcW w:w="2015" w:type="dxa"/>
          </w:tcPr>
          <w:p w14:paraId="57BC5C95" w14:textId="77777777" w:rsidR="002C490D" w:rsidRDefault="002C490D" w:rsidP="00BB2655">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 xml:space="preserve">Module 5: </w:t>
            </w:r>
          </w:p>
          <w:p w14:paraId="4577BC47" w14:textId="77777777" w:rsidR="002C490D" w:rsidRPr="009D0E31" w:rsidRDefault="002C490D" w:rsidP="002C490D">
            <w:pPr>
              <w:overflowPunct w:val="0"/>
              <w:autoSpaceDE w:val="0"/>
              <w:autoSpaceDN w:val="0"/>
              <w:adjustRightInd w:val="0"/>
              <w:jc w:val="center"/>
              <w:textAlignment w:val="baseline"/>
              <w:rPr>
                <w:rFonts w:asciiTheme="majorHAnsi" w:hAnsiTheme="majorHAnsi"/>
              </w:rPr>
            </w:pPr>
          </w:p>
        </w:tc>
        <w:tc>
          <w:tcPr>
            <w:tcW w:w="3655" w:type="dxa"/>
          </w:tcPr>
          <w:p w14:paraId="2174FB45" w14:textId="77777777" w:rsidR="002C490D" w:rsidRPr="009D0E31" w:rsidRDefault="002C490D" w:rsidP="002C490D">
            <w:pPr>
              <w:overflowPunct w:val="0"/>
              <w:autoSpaceDE w:val="0"/>
              <w:autoSpaceDN w:val="0"/>
              <w:adjustRightInd w:val="0"/>
              <w:textAlignment w:val="baseline"/>
              <w:rPr>
                <w:rFonts w:asciiTheme="majorHAnsi" w:hAnsiTheme="majorHAnsi"/>
              </w:rPr>
            </w:pPr>
          </w:p>
        </w:tc>
        <w:tc>
          <w:tcPr>
            <w:tcW w:w="2610" w:type="dxa"/>
          </w:tcPr>
          <w:p w14:paraId="1FD85438" w14:textId="3E7AA17C" w:rsidR="002C490D" w:rsidRPr="009D0E31" w:rsidRDefault="002C490D" w:rsidP="00BB2655">
            <w:pPr>
              <w:overflowPunct w:val="0"/>
              <w:autoSpaceDE w:val="0"/>
              <w:autoSpaceDN w:val="0"/>
              <w:adjustRightInd w:val="0"/>
              <w:textAlignment w:val="baseline"/>
              <w:rPr>
                <w:rFonts w:asciiTheme="majorHAnsi" w:hAnsiTheme="majorHAnsi"/>
              </w:rPr>
            </w:pPr>
          </w:p>
        </w:tc>
      </w:tr>
      <w:tr w:rsidR="002C490D" w:rsidRPr="009D0E31" w14:paraId="35E19C09" w14:textId="77777777" w:rsidTr="00BB2655">
        <w:tc>
          <w:tcPr>
            <w:tcW w:w="1548" w:type="dxa"/>
          </w:tcPr>
          <w:p w14:paraId="78B59B15" w14:textId="77777777" w:rsidR="002C490D" w:rsidRPr="009D0E31" w:rsidRDefault="002C490D" w:rsidP="00BB2655">
            <w:pPr>
              <w:jc w:val="center"/>
              <w:rPr>
                <w:i/>
                <w:sz w:val="24"/>
              </w:rPr>
            </w:pPr>
            <w:r>
              <w:rPr>
                <w:i/>
                <w:sz w:val="24"/>
              </w:rPr>
              <w:t>Feb 15-21</w:t>
            </w:r>
          </w:p>
          <w:p w14:paraId="6A0B7B7F"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p>
        </w:tc>
        <w:tc>
          <w:tcPr>
            <w:tcW w:w="2015" w:type="dxa"/>
          </w:tcPr>
          <w:p w14:paraId="558DB58A" w14:textId="77777777" w:rsidR="002C490D" w:rsidRPr="009D0E31" w:rsidRDefault="002C490D" w:rsidP="00BB2655">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 xml:space="preserve">Module </w:t>
            </w:r>
            <w:r>
              <w:rPr>
                <w:rFonts w:asciiTheme="majorHAnsi" w:hAnsiTheme="majorHAnsi"/>
                <w:b/>
              </w:rPr>
              <w:t>6</w:t>
            </w:r>
            <w:r w:rsidRPr="009D0E31">
              <w:rPr>
                <w:rFonts w:asciiTheme="majorHAnsi" w:hAnsiTheme="majorHAnsi"/>
                <w:b/>
              </w:rPr>
              <w:t>:</w:t>
            </w:r>
          </w:p>
          <w:p w14:paraId="387A5962" w14:textId="014490FB" w:rsidR="002C490D" w:rsidRPr="009D0E31" w:rsidRDefault="002C490D" w:rsidP="00BB2655">
            <w:pPr>
              <w:overflowPunct w:val="0"/>
              <w:autoSpaceDE w:val="0"/>
              <w:autoSpaceDN w:val="0"/>
              <w:adjustRightInd w:val="0"/>
              <w:jc w:val="center"/>
              <w:textAlignment w:val="baseline"/>
              <w:rPr>
                <w:rFonts w:asciiTheme="majorHAnsi" w:hAnsiTheme="majorHAnsi"/>
              </w:rPr>
            </w:pPr>
          </w:p>
        </w:tc>
        <w:tc>
          <w:tcPr>
            <w:tcW w:w="3655" w:type="dxa"/>
          </w:tcPr>
          <w:p w14:paraId="1ABB4370" w14:textId="77777777" w:rsidR="002C490D" w:rsidRPr="0078257F" w:rsidRDefault="002C490D" w:rsidP="002C490D">
            <w:pPr>
              <w:overflowPunct w:val="0"/>
              <w:autoSpaceDE w:val="0"/>
              <w:autoSpaceDN w:val="0"/>
              <w:adjustRightInd w:val="0"/>
              <w:textAlignment w:val="baseline"/>
              <w:rPr>
                <w:rFonts w:cstheme="minorHAnsi"/>
                <w:b/>
                <w:bCs/>
                <w:sz w:val="24"/>
                <w:szCs w:val="24"/>
              </w:rPr>
            </w:pPr>
          </w:p>
        </w:tc>
        <w:tc>
          <w:tcPr>
            <w:tcW w:w="2610" w:type="dxa"/>
          </w:tcPr>
          <w:p w14:paraId="0EBE4ECC" w14:textId="77777777" w:rsidR="002C490D" w:rsidRPr="009D0E31" w:rsidRDefault="002C490D" w:rsidP="002C490D">
            <w:pPr>
              <w:overflowPunct w:val="0"/>
              <w:autoSpaceDE w:val="0"/>
              <w:autoSpaceDN w:val="0"/>
              <w:adjustRightInd w:val="0"/>
              <w:textAlignment w:val="baseline"/>
              <w:rPr>
                <w:rFonts w:asciiTheme="majorHAnsi" w:hAnsiTheme="majorHAnsi"/>
              </w:rPr>
            </w:pPr>
          </w:p>
        </w:tc>
      </w:tr>
      <w:tr w:rsidR="002C490D" w:rsidRPr="009D0E31" w14:paraId="6619B223" w14:textId="77777777" w:rsidTr="00BB2655">
        <w:tc>
          <w:tcPr>
            <w:tcW w:w="1548" w:type="dxa"/>
          </w:tcPr>
          <w:p w14:paraId="2B2BDA64" w14:textId="77777777" w:rsidR="002C490D" w:rsidRPr="009D0E31" w:rsidRDefault="002C490D" w:rsidP="00BB2655">
            <w:pPr>
              <w:jc w:val="center"/>
              <w:rPr>
                <w:i/>
                <w:sz w:val="24"/>
              </w:rPr>
            </w:pPr>
            <w:r>
              <w:rPr>
                <w:i/>
                <w:sz w:val="24"/>
              </w:rPr>
              <w:t>Feb 22-28</w:t>
            </w:r>
          </w:p>
          <w:p w14:paraId="4C65EEFE"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p>
        </w:tc>
        <w:tc>
          <w:tcPr>
            <w:tcW w:w="2015" w:type="dxa"/>
          </w:tcPr>
          <w:p w14:paraId="7D8E56BE" w14:textId="77777777" w:rsidR="002C490D" w:rsidRPr="009D0E31" w:rsidRDefault="002C490D" w:rsidP="00BB2655">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 xml:space="preserve">Module </w:t>
            </w:r>
            <w:r>
              <w:rPr>
                <w:rFonts w:asciiTheme="majorHAnsi" w:hAnsiTheme="majorHAnsi"/>
                <w:b/>
              </w:rPr>
              <w:t>7</w:t>
            </w:r>
            <w:r w:rsidRPr="009D0E31">
              <w:rPr>
                <w:rFonts w:asciiTheme="majorHAnsi" w:hAnsiTheme="majorHAnsi"/>
                <w:b/>
              </w:rPr>
              <w:t>:</w:t>
            </w:r>
          </w:p>
          <w:p w14:paraId="58A2BA5F" w14:textId="3FC152F1" w:rsidR="002C490D" w:rsidRPr="009D0E31" w:rsidRDefault="002C490D" w:rsidP="00BB2655">
            <w:pPr>
              <w:overflowPunct w:val="0"/>
              <w:autoSpaceDE w:val="0"/>
              <w:autoSpaceDN w:val="0"/>
              <w:adjustRightInd w:val="0"/>
              <w:jc w:val="center"/>
              <w:textAlignment w:val="baseline"/>
              <w:rPr>
                <w:rFonts w:asciiTheme="majorHAnsi" w:hAnsiTheme="majorHAnsi"/>
              </w:rPr>
            </w:pPr>
          </w:p>
        </w:tc>
        <w:tc>
          <w:tcPr>
            <w:tcW w:w="3655" w:type="dxa"/>
          </w:tcPr>
          <w:p w14:paraId="75D4B862" w14:textId="7697C116" w:rsidR="002C490D" w:rsidRPr="009D0E31" w:rsidRDefault="002C490D" w:rsidP="00BB2655">
            <w:pPr>
              <w:overflowPunct w:val="0"/>
              <w:autoSpaceDE w:val="0"/>
              <w:autoSpaceDN w:val="0"/>
              <w:adjustRightInd w:val="0"/>
              <w:textAlignment w:val="baseline"/>
              <w:rPr>
                <w:rFonts w:asciiTheme="majorHAnsi" w:hAnsiTheme="majorHAnsi"/>
              </w:rPr>
            </w:pPr>
          </w:p>
        </w:tc>
        <w:tc>
          <w:tcPr>
            <w:tcW w:w="2610" w:type="dxa"/>
          </w:tcPr>
          <w:p w14:paraId="7CB27AB0" w14:textId="36D76B85" w:rsidR="002C490D" w:rsidRPr="009D0E31" w:rsidRDefault="002C490D" w:rsidP="00BB2655">
            <w:pPr>
              <w:overflowPunct w:val="0"/>
              <w:autoSpaceDE w:val="0"/>
              <w:autoSpaceDN w:val="0"/>
              <w:adjustRightInd w:val="0"/>
              <w:textAlignment w:val="baseline"/>
              <w:rPr>
                <w:rFonts w:asciiTheme="majorHAnsi" w:hAnsiTheme="majorHAnsi"/>
              </w:rPr>
            </w:pPr>
          </w:p>
        </w:tc>
      </w:tr>
      <w:tr w:rsidR="002C490D" w:rsidRPr="009D0E31" w14:paraId="7BFAD267" w14:textId="77777777" w:rsidTr="00BB2655">
        <w:tc>
          <w:tcPr>
            <w:tcW w:w="1548" w:type="dxa"/>
          </w:tcPr>
          <w:p w14:paraId="02D3E0D4" w14:textId="77777777" w:rsidR="002C490D" w:rsidRPr="009D0E31" w:rsidRDefault="002C490D" w:rsidP="00BB2655">
            <w:pPr>
              <w:jc w:val="center"/>
              <w:rPr>
                <w:i/>
                <w:sz w:val="24"/>
              </w:rPr>
            </w:pPr>
            <w:r>
              <w:rPr>
                <w:i/>
                <w:sz w:val="24"/>
              </w:rPr>
              <w:t>Mar 1-6</w:t>
            </w:r>
          </w:p>
          <w:p w14:paraId="1564DF03" w14:textId="77777777" w:rsidR="002C490D" w:rsidRPr="009D0E31" w:rsidRDefault="002C490D" w:rsidP="00BB2655">
            <w:pPr>
              <w:overflowPunct w:val="0"/>
              <w:autoSpaceDE w:val="0"/>
              <w:autoSpaceDN w:val="0"/>
              <w:adjustRightInd w:val="0"/>
              <w:jc w:val="center"/>
              <w:textAlignment w:val="baseline"/>
              <w:rPr>
                <w:rFonts w:asciiTheme="majorHAnsi" w:hAnsiTheme="majorHAnsi"/>
              </w:rPr>
            </w:pPr>
          </w:p>
        </w:tc>
        <w:tc>
          <w:tcPr>
            <w:tcW w:w="2015" w:type="dxa"/>
          </w:tcPr>
          <w:p w14:paraId="59CC4032" w14:textId="77777777" w:rsidR="002C490D" w:rsidRDefault="002C490D" w:rsidP="00BB2655">
            <w:pPr>
              <w:overflowPunct w:val="0"/>
              <w:autoSpaceDE w:val="0"/>
              <w:autoSpaceDN w:val="0"/>
              <w:adjustRightInd w:val="0"/>
              <w:jc w:val="center"/>
              <w:textAlignment w:val="baseline"/>
              <w:rPr>
                <w:rFonts w:asciiTheme="majorHAnsi" w:hAnsiTheme="majorHAnsi"/>
                <w:b/>
              </w:rPr>
            </w:pPr>
            <w:r>
              <w:rPr>
                <w:rFonts w:asciiTheme="majorHAnsi" w:hAnsiTheme="majorHAnsi"/>
                <w:b/>
              </w:rPr>
              <w:t>Module 8:</w:t>
            </w:r>
          </w:p>
          <w:p w14:paraId="0BC7A14C" w14:textId="375129E7" w:rsidR="002C490D" w:rsidRPr="009D0E31" w:rsidRDefault="002C490D" w:rsidP="00BB2655">
            <w:pPr>
              <w:overflowPunct w:val="0"/>
              <w:autoSpaceDE w:val="0"/>
              <w:autoSpaceDN w:val="0"/>
              <w:adjustRightInd w:val="0"/>
              <w:jc w:val="center"/>
              <w:textAlignment w:val="baseline"/>
              <w:rPr>
                <w:rFonts w:asciiTheme="majorHAnsi" w:hAnsiTheme="majorHAnsi"/>
              </w:rPr>
            </w:pPr>
          </w:p>
        </w:tc>
        <w:tc>
          <w:tcPr>
            <w:tcW w:w="3655" w:type="dxa"/>
          </w:tcPr>
          <w:p w14:paraId="489DED1A" w14:textId="0EF3BAC7" w:rsidR="002C490D" w:rsidRPr="009D0E31" w:rsidRDefault="002C490D" w:rsidP="00BB2655">
            <w:pPr>
              <w:overflowPunct w:val="0"/>
              <w:autoSpaceDE w:val="0"/>
              <w:autoSpaceDN w:val="0"/>
              <w:adjustRightInd w:val="0"/>
              <w:textAlignment w:val="baseline"/>
              <w:rPr>
                <w:rFonts w:asciiTheme="majorHAnsi" w:hAnsiTheme="majorHAnsi"/>
              </w:rPr>
            </w:pPr>
          </w:p>
        </w:tc>
        <w:tc>
          <w:tcPr>
            <w:tcW w:w="2610" w:type="dxa"/>
          </w:tcPr>
          <w:p w14:paraId="5AF82045" w14:textId="21B3EF65" w:rsidR="002C490D" w:rsidRPr="009D0E31" w:rsidRDefault="002C490D" w:rsidP="00BB2655">
            <w:pPr>
              <w:overflowPunct w:val="0"/>
              <w:autoSpaceDE w:val="0"/>
              <w:autoSpaceDN w:val="0"/>
              <w:adjustRightInd w:val="0"/>
              <w:textAlignment w:val="baseline"/>
              <w:rPr>
                <w:rFonts w:asciiTheme="majorHAnsi" w:hAnsiTheme="majorHAnsi"/>
                <w:b/>
              </w:rPr>
            </w:pPr>
            <w:r>
              <w:rPr>
                <w:rFonts w:asciiTheme="majorHAnsi" w:hAnsiTheme="majorHAnsi"/>
              </w:rPr>
              <w:t>Submit Paper no later than SATURDAY by 11:59pm</w:t>
            </w:r>
          </w:p>
        </w:tc>
      </w:tr>
    </w:tbl>
    <w:p w14:paraId="6066A35D" w14:textId="77777777" w:rsidR="002C490D" w:rsidRDefault="002C490D" w:rsidP="002C490D"/>
    <w:p w14:paraId="5C9620FE" w14:textId="77777777" w:rsidR="002C490D" w:rsidRDefault="002C490D" w:rsidP="002C490D">
      <w:pPr>
        <w:pStyle w:val="Heading2"/>
      </w:pPr>
      <w:r w:rsidRPr="00322CF7">
        <w:lastRenderedPageBreak/>
        <w:t>ADDITIONAL INFORMATION</w:t>
      </w:r>
    </w:p>
    <w:p w14:paraId="067C93EF" w14:textId="77777777" w:rsidR="002C490D" w:rsidRPr="001E42BF" w:rsidRDefault="002C490D" w:rsidP="002C490D">
      <w:pPr>
        <w:pStyle w:val="ListParagraph"/>
        <w:tabs>
          <w:tab w:val="num" w:pos="1080"/>
        </w:tabs>
        <w:spacing w:before="51"/>
        <w:ind w:left="0" w:right="375"/>
        <w:rPr>
          <w:rFonts w:cstheme="minorHAnsi"/>
          <w:sz w:val="24"/>
          <w:szCs w:val="24"/>
        </w:rPr>
      </w:pPr>
      <w:r w:rsidRPr="001E42BF">
        <w:rPr>
          <w:rFonts w:cstheme="minorHAnsi"/>
          <w:sz w:val="24"/>
          <w:szCs w:val="24"/>
        </w:rPr>
        <w:t>-You will have one week to complete the readings and assignments. Each</w:t>
      </w:r>
      <w:r w:rsidRPr="001E42BF">
        <w:rPr>
          <w:rFonts w:cstheme="minorHAnsi"/>
          <w:spacing w:val="15"/>
          <w:sz w:val="24"/>
          <w:szCs w:val="24"/>
        </w:rPr>
        <w:t xml:space="preserve"> </w:t>
      </w:r>
      <w:r w:rsidRPr="001E42BF">
        <w:rPr>
          <w:rFonts w:cstheme="minorHAnsi"/>
          <w:sz w:val="24"/>
          <w:szCs w:val="24"/>
        </w:rPr>
        <w:t xml:space="preserve">assignment will be due on </w:t>
      </w:r>
      <w:r w:rsidRPr="001E42BF">
        <w:rPr>
          <w:rFonts w:cstheme="minorHAnsi"/>
          <w:sz w:val="24"/>
          <w:szCs w:val="24"/>
          <w:u w:val="single"/>
        </w:rPr>
        <w:t>Sunday by</w:t>
      </w:r>
      <w:r w:rsidRPr="001E42BF">
        <w:rPr>
          <w:rFonts w:cstheme="minorHAnsi"/>
          <w:spacing w:val="-9"/>
          <w:sz w:val="24"/>
          <w:szCs w:val="24"/>
          <w:u w:val="single"/>
        </w:rPr>
        <w:t xml:space="preserve"> </w:t>
      </w:r>
      <w:r w:rsidRPr="001E42BF">
        <w:rPr>
          <w:rFonts w:cstheme="minorHAnsi"/>
          <w:sz w:val="24"/>
          <w:szCs w:val="24"/>
          <w:u w:val="single"/>
        </w:rPr>
        <w:t>11:59pm CST</w:t>
      </w:r>
      <w:r w:rsidRPr="001E42BF">
        <w:rPr>
          <w:rFonts w:cstheme="minorHAnsi"/>
          <w:sz w:val="24"/>
          <w:szCs w:val="24"/>
        </w:rPr>
        <w:t xml:space="preserve"> unless otherwise noted.</w:t>
      </w:r>
    </w:p>
    <w:p w14:paraId="7443DB43" w14:textId="77777777" w:rsidR="002C490D" w:rsidRPr="001E42BF" w:rsidRDefault="002C490D" w:rsidP="002C490D">
      <w:pPr>
        <w:pStyle w:val="ListParagraph"/>
        <w:tabs>
          <w:tab w:val="num" w:pos="1080"/>
        </w:tabs>
        <w:ind w:left="0" w:right="171"/>
        <w:rPr>
          <w:rFonts w:cstheme="minorHAnsi"/>
          <w:sz w:val="24"/>
          <w:szCs w:val="24"/>
        </w:rPr>
      </w:pPr>
      <w:r w:rsidRPr="001E42BF">
        <w:rPr>
          <w:rFonts w:cstheme="minorHAnsi"/>
          <w:sz w:val="24"/>
          <w:szCs w:val="24"/>
        </w:rPr>
        <w:t>-</w:t>
      </w:r>
      <w:r w:rsidRPr="001E42BF">
        <w:rPr>
          <w:rFonts w:cstheme="minorHAnsi"/>
          <w:sz w:val="24"/>
          <w:szCs w:val="24"/>
          <w:u w:val="single"/>
        </w:rPr>
        <w:t>No late assignments will be accepted</w:t>
      </w:r>
      <w:r w:rsidRPr="001E42BF">
        <w:rPr>
          <w:rFonts w:cstheme="minorHAnsi"/>
          <w:sz w:val="24"/>
          <w:szCs w:val="24"/>
        </w:rPr>
        <w:t>. The due dates are presented at the beginning</w:t>
      </w:r>
      <w:r w:rsidRPr="001E42BF">
        <w:rPr>
          <w:rFonts w:cstheme="minorHAnsi"/>
          <w:spacing w:val="-33"/>
          <w:sz w:val="24"/>
          <w:szCs w:val="24"/>
        </w:rPr>
        <w:t xml:space="preserve"> </w:t>
      </w:r>
      <w:r w:rsidRPr="001E42BF">
        <w:rPr>
          <w:rFonts w:cstheme="minorHAnsi"/>
          <w:sz w:val="24"/>
          <w:szCs w:val="24"/>
        </w:rPr>
        <w:t>of</w:t>
      </w:r>
      <w:r w:rsidRPr="001E42BF">
        <w:rPr>
          <w:rFonts w:cstheme="minorHAnsi"/>
          <w:spacing w:val="-1"/>
          <w:sz w:val="24"/>
          <w:szCs w:val="24"/>
        </w:rPr>
        <w:t xml:space="preserve"> </w:t>
      </w:r>
      <w:r w:rsidRPr="001E42BF">
        <w:rPr>
          <w:rFonts w:cstheme="minorHAnsi"/>
          <w:sz w:val="24"/>
          <w:szCs w:val="24"/>
        </w:rPr>
        <w:t xml:space="preserve">class. Please do not wait until the last minute </w:t>
      </w:r>
      <w:r w:rsidRPr="001E42BF">
        <w:rPr>
          <w:rFonts w:cstheme="minorHAnsi"/>
          <w:spacing w:val="2"/>
          <w:sz w:val="24"/>
          <w:szCs w:val="24"/>
        </w:rPr>
        <w:t xml:space="preserve">to </w:t>
      </w:r>
      <w:r w:rsidRPr="001E42BF">
        <w:rPr>
          <w:rFonts w:cstheme="minorHAnsi"/>
          <w:sz w:val="24"/>
          <w:szCs w:val="24"/>
        </w:rPr>
        <w:t>start your assignments, as due</w:t>
      </w:r>
      <w:r w:rsidRPr="001E42BF">
        <w:rPr>
          <w:rFonts w:cstheme="minorHAnsi"/>
          <w:spacing w:val="-30"/>
          <w:sz w:val="24"/>
          <w:szCs w:val="24"/>
        </w:rPr>
        <w:t xml:space="preserve"> </w:t>
      </w:r>
      <w:r w:rsidRPr="001E42BF">
        <w:rPr>
          <w:rFonts w:cstheme="minorHAnsi"/>
          <w:sz w:val="24"/>
          <w:szCs w:val="24"/>
        </w:rPr>
        <w:t>dates will not be extended as a matter of</w:t>
      </w:r>
      <w:r w:rsidRPr="001E42BF">
        <w:rPr>
          <w:rFonts w:cstheme="minorHAnsi"/>
          <w:spacing w:val="-7"/>
          <w:sz w:val="24"/>
          <w:szCs w:val="24"/>
        </w:rPr>
        <w:t xml:space="preserve"> </w:t>
      </w:r>
      <w:r w:rsidRPr="001E42BF">
        <w:rPr>
          <w:rFonts w:cstheme="minorHAnsi"/>
          <w:sz w:val="24"/>
          <w:szCs w:val="24"/>
        </w:rPr>
        <w:t>routine.</w:t>
      </w:r>
    </w:p>
    <w:p w14:paraId="6A3F9651" w14:textId="77777777" w:rsidR="002C490D" w:rsidRPr="001E42BF" w:rsidRDefault="002C490D" w:rsidP="002C490D">
      <w:pPr>
        <w:pStyle w:val="ListParagraph"/>
        <w:tabs>
          <w:tab w:val="num" w:pos="1080"/>
        </w:tabs>
        <w:ind w:left="0" w:right="274"/>
        <w:rPr>
          <w:rFonts w:cstheme="minorHAnsi"/>
          <w:sz w:val="24"/>
          <w:szCs w:val="24"/>
        </w:rPr>
      </w:pPr>
      <w:r w:rsidRPr="001E42BF">
        <w:rPr>
          <w:rFonts w:cstheme="minorHAnsi"/>
          <w:sz w:val="24"/>
          <w:szCs w:val="24"/>
        </w:rPr>
        <w:t>-If there are any activities that you cannot complete (due to lack of equipment), let</w:t>
      </w:r>
      <w:r w:rsidRPr="001E42BF">
        <w:rPr>
          <w:rFonts w:cstheme="minorHAnsi"/>
          <w:spacing w:val="-35"/>
          <w:sz w:val="24"/>
          <w:szCs w:val="24"/>
        </w:rPr>
        <w:t xml:space="preserve"> </w:t>
      </w:r>
      <w:r w:rsidRPr="001E42BF">
        <w:rPr>
          <w:rFonts w:cstheme="minorHAnsi"/>
          <w:sz w:val="24"/>
          <w:szCs w:val="24"/>
        </w:rPr>
        <w:t>me know</w:t>
      </w:r>
      <w:r w:rsidRPr="001E42BF">
        <w:rPr>
          <w:rFonts w:cstheme="minorHAnsi"/>
          <w:spacing w:val="-1"/>
          <w:sz w:val="24"/>
          <w:szCs w:val="24"/>
        </w:rPr>
        <w:t xml:space="preserve"> </w:t>
      </w:r>
      <w:r w:rsidRPr="001E42BF">
        <w:rPr>
          <w:rFonts w:cstheme="minorHAnsi"/>
          <w:sz w:val="24"/>
          <w:szCs w:val="24"/>
        </w:rPr>
        <w:t>immediately.</w:t>
      </w:r>
    </w:p>
    <w:p w14:paraId="2476A0BB" w14:textId="77777777" w:rsidR="002C490D" w:rsidRPr="001E42BF" w:rsidRDefault="002C490D" w:rsidP="002C490D">
      <w:pPr>
        <w:pStyle w:val="ListParagraph"/>
        <w:tabs>
          <w:tab w:val="num" w:pos="1080"/>
        </w:tabs>
        <w:ind w:left="0" w:right="274"/>
        <w:rPr>
          <w:rFonts w:cstheme="minorHAnsi"/>
          <w:sz w:val="24"/>
          <w:szCs w:val="24"/>
        </w:rPr>
      </w:pPr>
      <w:r w:rsidRPr="001E42BF">
        <w:rPr>
          <w:rFonts w:cstheme="minorHAnsi"/>
          <w:sz w:val="24"/>
          <w:szCs w:val="24"/>
        </w:rPr>
        <w:t xml:space="preserve">-All assignments must be submitted in a </w:t>
      </w:r>
      <w:r w:rsidRPr="001E42BF">
        <w:rPr>
          <w:rFonts w:cstheme="minorHAnsi"/>
          <w:b/>
          <w:sz w:val="24"/>
          <w:szCs w:val="24"/>
        </w:rPr>
        <w:t>Word Document format</w:t>
      </w:r>
      <w:r w:rsidRPr="001E42BF">
        <w:rPr>
          <w:rFonts w:cstheme="minorHAnsi"/>
          <w:sz w:val="24"/>
          <w:szCs w:val="24"/>
        </w:rPr>
        <w:t xml:space="preserve"> (.doc, or .docx). Failure to turn in assignments in this format </w:t>
      </w:r>
      <w:r w:rsidRPr="001E42BF">
        <w:rPr>
          <w:rFonts w:cstheme="minorHAnsi"/>
          <w:sz w:val="24"/>
          <w:szCs w:val="24"/>
          <w:u w:val="single"/>
        </w:rPr>
        <w:t>will</w:t>
      </w:r>
      <w:r w:rsidRPr="001E42BF">
        <w:rPr>
          <w:rFonts w:cstheme="minorHAnsi"/>
          <w:sz w:val="24"/>
          <w:szCs w:val="24"/>
        </w:rPr>
        <w:t xml:space="preserve"> result in a reduction of points. </w:t>
      </w:r>
    </w:p>
    <w:p w14:paraId="7600F0B6" w14:textId="77777777" w:rsidR="002C490D" w:rsidRPr="001E42BF" w:rsidRDefault="002C490D" w:rsidP="002C490D">
      <w:pPr>
        <w:pStyle w:val="ListParagraph"/>
        <w:tabs>
          <w:tab w:val="num" w:pos="1080"/>
        </w:tabs>
        <w:ind w:left="0" w:right="274"/>
        <w:rPr>
          <w:rFonts w:cstheme="minorHAnsi"/>
          <w:sz w:val="24"/>
          <w:szCs w:val="24"/>
        </w:rPr>
      </w:pPr>
      <w:r w:rsidRPr="001E42BF">
        <w:rPr>
          <w:rFonts w:cstheme="minorHAnsi"/>
          <w:sz w:val="24"/>
          <w:szCs w:val="24"/>
        </w:rPr>
        <w:t xml:space="preserve">-Communication: Please use your </w:t>
      </w:r>
      <w:r w:rsidRPr="001E42BF">
        <w:rPr>
          <w:rFonts w:cstheme="minorHAnsi"/>
          <w:b/>
          <w:sz w:val="24"/>
          <w:szCs w:val="24"/>
        </w:rPr>
        <w:t>WBU email</w:t>
      </w:r>
      <w:r w:rsidRPr="001E42BF">
        <w:rPr>
          <w:rFonts w:cstheme="minorHAnsi"/>
          <w:sz w:val="24"/>
          <w:szCs w:val="24"/>
        </w:rPr>
        <w:t xml:space="preserve"> to communicate. Feel free to text if you have a pressing concern that needs immediate attention. Otherwise, I check email generally once a day and will respond as quick as possible.</w:t>
      </w:r>
    </w:p>
    <w:p w14:paraId="12154F86" w14:textId="03CB1A13" w:rsidR="00322CF7" w:rsidRPr="002C490D" w:rsidRDefault="002C490D" w:rsidP="00322CF7">
      <w:r w:rsidRPr="001E42BF">
        <w:rPr>
          <w:rFonts w:cstheme="minorHAnsi"/>
          <w:sz w:val="24"/>
          <w:szCs w:val="24"/>
        </w:rPr>
        <w:t xml:space="preserve">-On all communication you </w:t>
      </w:r>
      <w:r w:rsidRPr="00BF44A2">
        <w:rPr>
          <w:rFonts w:cstheme="minorHAnsi"/>
          <w:sz w:val="24"/>
          <w:szCs w:val="24"/>
          <w:u w:val="single"/>
        </w:rPr>
        <w:t>must identify the name of this course</w:t>
      </w:r>
      <w:r w:rsidRPr="001E42BF">
        <w:rPr>
          <w:rFonts w:cstheme="minorHAnsi"/>
          <w:sz w:val="24"/>
          <w:szCs w:val="24"/>
        </w:rPr>
        <w:t xml:space="preserve"> you are taking. List your </w:t>
      </w:r>
      <w:r w:rsidRPr="00BF44A2">
        <w:rPr>
          <w:rFonts w:cstheme="minorHAnsi"/>
          <w:b/>
          <w:sz w:val="24"/>
          <w:szCs w:val="24"/>
          <w:u w:val="single"/>
        </w:rPr>
        <w:t>full name</w:t>
      </w:r>
      <w:r w:rsidRPr="001E42BF">
        <w:rPr>
          <w:rFonts w:cstheme="minorHAnsi"/>
          <w:b/>
          <w:sz w:val="24"/>
          <w:szCs w:val="24"/>
        </w:rPr>
        <w:t xml:space="preserve">, </w:t>
      </w:r>
      <w:r w:rsidRPr="00BF44A2">
        <w:rPr>
          <w:rFonts w:cstheme="minorHAnsi"/>
          <w:b/>
          <w:sz w:val="24"/>
          <w:szCs w:val="24"/>
          <w:u w:val="single"/>
        </w:rPr>
        <w:t>course name</w:t>
      </w:r>
      <w:r w:rsidRPr="001E42BF">
        <w:rPr>
          <w:rFonts w:cstheme="minorHAnsi"/>
          <w:sz w:val="24"/>
          <w:szCs w:val="24"/>
        </w:rPr>
        <w:t xml:space="preserve">, and </w:t>
      </w:r>
      <w:r w:rsidRPr="00BF44A2">
        <w:rPr>
          <w:rFonts w:cstheme="minorHAnsi"/>
          <w:sz w:val="24"/>
          <w:szCs w:val="24"/>
          <w:u w:val="single"/>
        </w:rPr>
        <w:t xml:space="preserve">clearly identify the </w:t>
      </w:r>
      <w:r w:rsidRPr="00BF44A2">
        <w:rPr>
          <w:rFonts w:cstheme="minorHAnsi"/>
          <w:b/>
          <w:sz w:val="24"/>
          <w:szCs w:val="24"/>
          <w:u w:val="single"/>
        </w:rPr>
        <w:t>assignment</w:t>
      </w:r>
      <w:r w:rsidRPr="001E42BF">
        <w:rPr>
          <w:rFonts w:cstheme="minorHAnsi"/>
          <w:sz w:val="24"/>
          <w:szCs w:val="24"/>
        </w:rPr>
        <w:t xml:space="preserve"> you are asking about. </w:t>
      </w:r>
      <w:r>
        <w:rPr>
          <w:rFonts w:cstheme="minorHAnsi"/>
          <w:sz w:val="24"/>
          <w:szCs w:val="24"/>
        </w:rPr>
        <w:t>Failure to provide professional and complete emails may result in no response from instructor.</w:t>
      </w:r>
    </w:p>
    <w:p w14:paraId="31F8E7DE" w14:textId="77777777" w:rsidR="006B7776" w:rsidRDefault="00DE1392"/>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2036D6"/>
    <w:rsid w:val="002C490D"/>
    <w:rsid w:val="00322CF7"/>
    <w:rsid w:val="0049523D"/>
    <w:rsid w:val="004B2CBF"/>
    <w:rsid w:val="0056598D"/>
    <w:rsid w:val="006C7981"/>
    <w:rsid w:val="00D463DA"/>
    <w:rsid w:val="00DE1187"/>
    <w:rsid w:val="00DE1392"/>
    <w:rsid w:val="00D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D64D"/>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DF1700"/>
    <w:rPr>
      <w:color w:val="0563C1" w:themeColor="hyperlink"/>
      <w:u w:val="single"/>
    </w:rPr>
  </w:style>
  <w:style w:type="character" w:styleId="UnresolvedMention">
    <w:name w:val="Unresolved Mention"/>
    <w:basedOn w:val="DefaultParagraphFont"/>
    <w:uiPriority w:val="99"/>
    <w:semiHidden/>
    <w:unhideWhenUsed/>
    <w:rsid w:val="00DF1700"/>
    <w:rPr>
      <w:color w:val="605E5C"/>
      <w:shd w:val="clear" w:color="auto" w:fill="E1DFDD"/>
    </w:rPr>
  </w:style>
  <w:style w:type="paragraph" w:styleId="ListParagraph">
    <w:name w:val="List Paragraph"/>
    <w:basedOn w:val="Normal"/>
    <w:qFormat/>
    <w:rsid w:val="002C490D"/>
    <w:pPr>
      <w:widowControl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talog.wbu.edu/preview_program.php?catoid=7&amp;poid=1772&amp;hl=fitness&amp;returnto=search&amp;_ga=2.85346585.1064077816.1606664778-254651517.159078517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 berry</cp:lastModifiedBy>
  <cp:revision>2</cp:revision>
  <dcterms:created xsi:type="dcterms:W3CDTF">2020-11-29T16:44:00Z</dcterms:created>
  <dcterms:modified xsi:type="dcterms:W3CDTF">2020-11-29T16:44:00Z</dcterms:modified>
</cp:coreProperties>
</file>