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5C5488">
      <w:r>
        <w:t>:</w:t>
      </w:r>
      <w:r w:rsidR="00A24A3B">
        <w:t xml:space="preserve"> </w:t>
      </w:r>
      <w:r w:rsidR="005C5488">
        <w:t xml:space="preserve">MGMT 6330 </w:t>
      </w:r>
      <w:permStart w:id="689009969" w:edGrp="everyone"/>
      <w:r w:rsidR="00FD3E76">
        <w:t>01</w:t>
      </w:r>
      <w:permEnd w:id="689009969"/>
      <w:r w:rsidR="00A24A3B">
        <w:t xml:space="preserve"> – </w:t>
      </w:r>
      <w:r w:rsidR="005C5488">
        <w:t>Research Methods III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10205500" w:edGrp="everyone"/>
      <w:r w:rsidR="006B3B3E">
        <w:t xml:space="preserve"> </w:t>
      </w:r>
      <w:r w:rsidR="004227A2">
        <w:t>WBUonline</w:t>
      </w:r>
      <w:r w:rsidR="006B3B3E">
        <w:t xml:space="preserve"> </w:t>
      </w:r>
      <w:permEnd w:id="211020550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22302041" w:edGrp="everyone"/>
      <w:r w:rsidR="00BB572B">
        <w:t>Spring</w:t>
      </w:r>
      <w:bookmarkStart w:id="0" w:name="_GoBack"/>
      <w:bookmarkEnd w:id="0"/>
      <w:r w:rsidR="00FD3E76">
        <w:t>l 1 202</w:t>
      </w:r>
      <w:r w:rsidR="00BB572B">
        <w:t>3</w:t>
      </w:r>
      <w:permEnd w:id="22230204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963589977" w:edGrp="everyone"/>
      <w:r w:rsidR="00FD3E76">
        <w:t>Dr. Samantha Rice Murray</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D3E76">
        <w:t>806-445-6565 – call by appointment only</w:t>
      </w:r>
    </w:p>
    <w:permEnd w:id="196358997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0182164" w:edGrp="everyone"/>
      <w:r w:rsidR="00FD3E76">
        <w:t xml:space="preserve"> murrays@wbu.edu</w:t>
      </w:r>
      <w:permEnd w:id="1018216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295473418" w:edGrp="everyone"/>
      <w:r w:rsidR="00FD3E76">
        <w:rPr>
          <w:rFonts w:ascii="Calibri" w:eastAsia="Times New Roman" w:hAnsi="Calibri"/>
        </w:rPr>
        <w:t>I am available by appointment</w:t>
      </w:r>
    </w:p>
    <w:permEnd w:id="129547341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97302528" w:edGrp="everyone"/>
      <w:r w:rsidR="00FD3E76">
        <w:t>Virtual office</w:t>
      </w:r>
      <w:permEnd w:id="29730252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2"/>
        <w:gridCol w:w="3680"/>
        <w:gridCol w:w="3791"/>
      </w:tblGrid>
      <w:tr w:rsidR="005C5488" w:rsidRPr="00783084" w:rsidTr="008A6876">
        <w:trPr>
          <w:trHeight w:val="393"/>
          <w:tblHeader/>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b/>
                <w:bCs/>
              </w:rPr>
              <w:t>BOOK</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b/>
                <w:bCs/>
              </w:rPr>
              <w:t>AUTHOR</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b/>
                <w:bCs/>
              </w:rPr>
              <w:t>ISBN#</w:t>
            </w:r>
          </w:p>
        </w:tc>
      </w:tr>
      <w:tr w:rsidR="005C5488" w:rsidTr="008A6876">
        <w:trPr>
          <w:trHeight w:val="903"/>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rPr>
              <w:t>Laerd Statistics</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rPr>
              <w:t>https://statistics.laerd.com/index.php</w:t>
            </w:r>
          </w:p>
          <w:p w:rsidR="005C5488" w:rsidRPr="008A6876" w:rsidRDefault="005C5488" w:rsidP="00770344">
            <w:pPr>
              <w:jc w:val="center"/>
              <w:rPr>
                <w:rFonts w:cstheme="minorHAnsi"/>
              </w:rPr>
            </w:pPr>
            <w:r w:rsidRPr="008A6876">
              <w:rPr>
                <w:rFonts w:cstheme="minorHAnsi"/>
              </w:rPr>
              <w:t>Purchase a subscription for the duration of the class</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p>
        </w:tc>
      </w:tr>
      <w:tr w:rsidR="005C5488" w:rsidRPr="004B4D8D" w:rsidTr="008A6876">
        <w:trPr>
          <w:trHeight w:val="1368"/>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rPr>
              <w:t>SPSS Student Version</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rPr>
              <w:t>I advise you to acquire the SPSS Software. One source is www.journeyed.com</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sz w:val="18"/>
                <w:szCs w:val="18"/>
              </w:rPr>
            </w:pPr>
            <w:r w:rsidRPr="008A6876">
              <w:rPr>
                <w:rFonts w:cstheme="minorHAnsi"/>
                <w:sz w:val="18"/>
                <w:szCs w:val="18"/>
              </w:rPr>
              <w:t>Order student version which is called: IBM SPSS Statistics Premium Grad Pack 23.0 Academic( windows download 12month license) currently $99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Default="00E624B9" w:rsidP="000C2431">
      <w:pPr>
        <w:pStyle w:val="SyllabiHeading"/>
        <w:rPr>
          <w:b/>
        </w:rPr>
      </w:pPr>
      <w:permStart w:id="520911537" w:edGrp="everyone"/>
      <w:permEnd w:id="520911537"/>
      <w:r w:rsidRPr="00E624B9">
        <w:rPr>
          <w:b/>
        </w:rPr>
        <w:t>Course Information</w:t>
      </w:r>
    </w:p>
    <w:p w:rsidR="005D7E02" w:rsidRDefault="005D7E02" w:rsidP="000C2431">
      <w:pPr>
        <w:pStyle w:val="SyllabiBasic"/>
        <w:rPr>
          <w:b/>
        </w:rPr>
      </w:pPr>
    </w:p>
    <w:p w:rsidR="005D7E02" w:rsidRDefault="005D7E02"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5C5488" w:rsidRPr="00AF4663" w:rsidRDefault="005C5488" w:rsidP="005C5488">
      <w:pPr>
        <w:rPr>
          <w:rFonts w:cstheme="minorHAnsi"/>
        </w:rPr>
      </w:pPr>
      <w:r w:rsidRPr="00AF4663">
        <w:rPr>
          <w:rFonts w:cstheme="minorHAnsi"/>
          <w:spacing w:val="-3"/>
        </w:rPr>
        <w:lastRenderedPageBreak/>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rsidR="00BF0618" w:rsidRPr="00BF0618" w:rsidRDefault="00BF0618" w:rsidP="008A6876">
      <w:pPr>
        <w:pStyle w:val="SyllabiBasic"/>
        <w:spacing w:after="0"/>
        <w:rPr>
          <w:b/>
        </w:rPr>
      </w:pPr>
      <w:r w:rsidRPr="00BF0618">
        <w:rPr>
          <w:b/>
        </w:rPr>
        <w:t>Prerequisite:</w:t>
      </w:r>
      <w:r w:rsidR="005D7E02">
        <w:rPr>
          <w:b/>
        </w:rPr>
        <w:t xml:space="preserve">  </w:t>
      </w:r>
      <w:r w:rsidR="005D7E02">
        <w:t>In good standing with the DMGT program</w:t>
      </w:r>
    </w:p>
    <w:p w:rsidR="00093737" w:rsidRPr="00093737" w:rsidRDefault="00093737" w:rsidP="008A6876">
      <w:pPr>
        <w:pStyle w:val="ListParagraph"/>
        <w:rPr>
          <w:b/>
        </w:rPr>
      </w:pPr>
    </w:p>
    <w:p w:rsidR="00E624B9" w:rsidRPr="00A24A3B" w:rsidRDefault="00E624B9" w:rsidP="008A6876">
      <w:pPr>
        <w:pStyle w:val="SyllabiBasic"/>
        <w:spacing w:after="0"/>
        <w:rPr>
          <w:b/>
          <w:vanish/>
          <w:specVanish/>
        </w:rPr>
      </w:pPr>
      <w:r w:rsidRPr="00A24A3B">
        <w:rPr>
          <w:b/>
        </w:rPr>
        <w:t>Course Outcome Competencies</w:t>
      </w:r>
    </w:p>
    <w:p w:rsidR="0024508F" w:rsidRDefault="00E624B9" w:rsidP="008A6876">
      <w:pPr>
        <w:spacing w:after="0"/>
        <w:rPr>
          <w:b/>
        </w:rPr>
      </w:pPr>
      <w:r w:rsidRPr="00A24A3B">
        <w:rPr>
          <w:b/>
        </w:rPr>
        <w:t xml:space="preserve">: </w:t>
      </w:r>
    </w:p>
    <w:p w:rsidR="005C5488" w:rsidRPr="00AF4663" w:rsidRDefault="005C5488" w:rsidP="005C5488">
      <w:pPr>
        <w:numPr>
          <w:ilvl w:val="0"/>
          <w:numId w:val="7"/>
        </w:numPr>
        <w:autoSpaceDE w:val="0"/>
        <w:autoSpaceDN w:val="0"/>
        <w:adjustRightInd w:val="0"/>
        <w:spacing w:after="0"/>
        <w:contextualSpacing w:val="0"/>
        <w:rPr>
          <w:rFonts w:cstheme="minorHAnsi"/>
        </w:rPr>
      </w:pPr>
      <w:r>
        <w:rPr>
          <w:rFonts w:cstheme="minorHAnsi"/>
          <w:spacing w:val="-3"/>
        </w:rPr>
        <w:t>Conduct an empirical investigation.</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Create a proposal that includes developing a literature review, testable hypotheses, and methodology.</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 xml:space="preserve">Create a survey, collect data, analyze data with the appropriate statistical technique, explain the quantitative results and make conclusions. </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Integrate course concepts relating to the Christian Worldview.</w:t>
      </w:r>
    </w:p>
    <w:p w:rsidR="007D5A2A" w:rsidRDefault="007D5A2A" w:rsidP="000C2431">
      <w:pPr>
        <w:pStyle w:val="SyllabiHeading"/>
        <w:rPr>
          <w:b/>
        </w:rPr>
      </w:pPr>
      <w:r w:rsidRPr="007D5A2A">
        <w:rPr>
          <w:b/>
        </w:rPr>
        <w:t>Attendance Requirements</w:t>
      </w:r>
    </w:p>
    <w:p w:rsidR="007D5A2A" w:rsidRPr="007D5A2A" w:rsidRDefault="007D5A2A" w:rsidP="000C2431">
      <w:permStart w:id="2122273406"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2227340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D3E76" w:rsidRPr="00EA1550" w:rsidRDefault="00FD3E76" w:rsidP="00FD3E76">
      <w:permStart w:id="1804342802" w:edGrp="everyone"/>
      <w:r>
        <w:t xml:space="preserve">During the course of this term, we will complete a quantitative project which will include a literature review, research methodology, data collection, statistical analysis, results, conclusions, and the final paper.  Please check the content page on the course Blackboard page for complete descriptions of each assignment.   </w:t>
      </w:r>
    </w:p>
    <w:p w:rsidR="00FD3E76" w:rsidRPr="00662E76" w:rsidRDefault="00FD3E76" w:rsidP="00FD3E76">
      <w:pPr>
        <w:ind w:left="360"/>
        <w:rPr>
          <w:b/>
          <w:spacing w:val="-3"/>
          <w:u w:val="single"/>
        </w:rPr>
      </w:pPr>
      <w:r w:rsidRPr="00662E76">
        <w:rPr>
          <w:b/>
          <w:spacing w:val="-3"/>
          <w:u w:val="single"/>
        </w:rPr>
        <w:t>Grading Criteria:</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Weeks 1-2</w:t>
      </w:r>
      <w:r w:rsidRPr="00662E76">
        <w:rPr>
          <w:spacing w:val="-3"/>
        </w:rPr>
        <w:t xml:space="preserve"> Literature Review</w:t>
      </w:r>
      <w:r>
        <w:rPr>
          <w:spacing w:val="-3"/>
        </w:rPr>
        <w:t xml:space="preserve"> and Testable Hypotheses</w:t>
      </w:r>
      <w:r w:rsidRPr="00662E76">
        <w:rPr>
          <w:spacing w:val="-3"/>
        </w:rPr>
        <w:t xml:space="preserve"> = 100 points</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 xml:space="preserve">Weeks 3-4 Research Methodology (Population/Sample, Operationalize Variables, </w:t>
      </w:r>
      <w:r w:rsidRPr="00F86EE5">
        <w:rPr>
          <w:spacing w:val="-3"/>
        </w:rPr>
        <w:t>Data Collection Process Description</w:t>
      </w:r>
      <w:r>
        <w:rPr>
          <w:spacing w:val="-3"/>
        </w:rPr>
        <w:t xml:space="preserve"> and survey= 1</w:t>
      </w:r>
      <w:r w:rsidRPr="00F86EE5">
        <w:rPr>
          <w:spacing w:val="-3"/>
        </w:rPr>
        <w:t>00 points</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Week 5 Collect data (Excel spreadsheet due) = 50</w:t>
      </w:r>
    </w:p>
    <w:p w:rsidR="00FD3E76" w:rsidRPr="009D6F31" w:rsidRDefault="00FD3E76" w:rsidP="00FD3E76">
      <w:pPr>
        <w:numPr>
          <w:ilvl w:val="0"/>
          <w:numId w:val="8"/>
        </w:numPr>
        <w:overflowPunct w:val="0"/>
        <w:autoSpaceDE w:val="0"/>
        <w:autoSpaceDN w:val="0"/>
        <w:adjustRightInd w:val="0"/>
        <w:spacing w:after="0"/>
        <w:contextualSpacing w:val="0"/>
        <w:rPr>
          <w:spacing w:val="-3"/>
        </w:rPr>
      </w:pPr>
      <w:r w:rsidRPr="009D6F31">
        <w:rPr>
          <w:spacing w:val="-3"/>
        </w:rPr>
        <w:t>Weeks 6-7 Results Section= 100 points</w:t>
      </w:r>
    </w:p>
    <w:p w:rsidR="00FD3E76" w:rsidRPr="00662E76" w:rsidRDefault="00FD3E76" w:rsidP="00FD3E76">
      <w:pPr>
        <w:numPr>
          <w:ilvl w:val="0"/>
          <w:numId w:val="8"/>
        </w:numPr>
        <w:overflowPunct w:val="0"/>
        <w:autoSpaceDE w:val="0"/>
        <w:autoSpaceDN w:val="0"/>
        <w:adjustRightInd w:val="0"/>
        <w:spacing w:after="0"/>
        <w:contextualSpacing w:val="0"/>
        <w:rPr>
          <w:spacing w:val="-3"/>
        </w:rPr>
      </w:pPr>
      <w:r>
        <w:rPr>
          <w:spacing w:val="-3"/>
        </w:rPr>
        <w:t xml:space="preserve">Week 8 </w:t>
      </w:r>
      <w:r w:rsidRPr="00662E76">
        <w:rPr>
          <w:spacing w:val="-3"/>
        </w:rPr>
        <w:t xml:space="preserve">Final Paper </w:t>
      </w:r>
      <w:r>
        <w:rPr>
          <w:spacing w:val="-3"/>
        </w:rPr>
        <w:t>with conclusions = 2</w:t>
      </w:r>
      <w:r w:rsidRPr="00662E76">
        <w:rPr>
          <w:spacing w:val="-3"/>
        </w:rPr>
        <w:t>00 points</w:t>
      </w:r>
    </w:p>
    <w:p w:rsidR="00FD3E76" w:rsidRPr="00662E76" w:rsidRDefault="00FD3E76" w:rsidP="00FD3E76">
      <w:pPr>
        <w:ind w:left="360"/>
        <w:rPr>
          <w:spacing w:val="-3"/>
        </w:rPr>
      </w:pPr>
    </w:p>
    <w:p w:rsidR="00FD3E76" w:rsidRDefault="00FD3E76" w:rsidP="00FD3E76">
      <w:r w:rsidRPr="00662E76">
        <w:t>See Course Content weekly folders for specific instructions for each assignment.</w:t>
      </w:r>
    </w:p>
    <w:p w:rsidR="00FD3E76" w:rsidRPr="008B0ADC" w:rsidRDefault="00FD3E76" w:rsidP="00FD3E76">
      <w:pPr>
        <w:spacing w:after="0"/>
        <w:rPr>
          <w:rFonts w:ascii="Calibri" w:eastAsia="Times New Roman" w:hAnsi="Calibri" w:cs="Calibri"/>
          <w:color w:val="000000"/>
        </w:rPr>
      </w:pPr>
      <w:r w:rsidRPr="008B0ADC">
        <w:rPr>
          <w:rFonts w:ascii="Times New Roman" w:eastAsia="Times New Roman" w:hAnsi="Times New Roman" w:cs="Times New Roman"/>
          <w:b/>
          <w:bCs/>
          <w:color w:val="000000"/>
          <w:u w:val="single"/>
        </w:rPr>
        <w:t>Late Policy</w:t>
      </w:r>
    </w:p>
    <w:p w:rsidR="00FD3E76" w:rsidRPr="008B0ADC" w:rsidRDefault="00FD3E76" w:rsidP="00FD3E76">
      <w:pPr>
        <w:spacing w:after="0"/>
        <w:rPr>
          <w:rFonts w:ascii="Calibri" w:eastAsia="Times New Roman" w:hAnsi="Calibri" w:cs="Calibri"/>
          <w:color w:val="000000"/>
        </w:rPr>
      </w:pPr>
      <w:r w:rsidRPr="008B0ADC">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within one week after the due date will receive a 10% deduction.</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more than one week and less than 2 weeks late will receive a 20% deduction.</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two weeks late or after the final date of the course will not be accepted.</w:t>
      </w:r>
    </w:p>
    <w:p w:rsidR="00FD3E76" w:rsidRPr="008B0ADC" w:rsidRDefault="00FD3E76" w:rsidP="00FD3E76">
      <w:pPr>
        <w:rPr>
          <w:rFonts w:ascii="Calibri" w:eastAsia="Times New Roman" w:hAnsi="Calibri" w:cs="Calibri"/>
          <w:color w:val="000000"/>
        </w:rPr>
      </w:pPr>
      <w:r w:rsidRPr="008B0ADC">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rPr>
        <w:t>To be considered for an exemption to the policy, students must contact the professor in advance of the due date.</w:t>
      </w:r>
    </w:p>
    <w:p w:rsidR="00FD3E76" w:rsidRDefault="00FD3E76" w:rsidP="000C2431">
      <w:pPr>
        <w:pStyle w:val="NormalWeb"/>
        <w:rPr>
          <w:rFonts w:ascii="Calibri" w:hAnsi="Calibri" w:cs="Calibri"/>
          <w:b/>
          <w:bCs/>
          <w:color w:val="000000"/>
          <w:sz w:val="22"/>
          <w:szCs w:val="22"/>
        </w:rPr>
      </w:pPr>
    </w:p>
    <w:permEnd w:id="180434280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FD3E76" w:rsidRPr="00662E76" w:rsidTr="002E5B1C">
        <w:tc>
          <w:tcPr>
            <w:tcW w:w="2695" w:type="dxa"/>
            <w:shd w:val="clear" w:color="auto" w:fill="auto"/>
          </w:tcPr>
          <w:p w:rsidR="00FD3E76" w:rsidRPr="00662E76" w:rsidRDefault="00FD3E76" w:rsidP="002E5B1C">
            <w:pPr>
              <w:jc w:val="center"/>
              <w:rPr>
                <w:b/>
                <w:spacing w:val="-3"/>
              </w:rPr>
            </w:pPr>
            <w:permStart w:id="1771190174" w:edGrp="everyone"/>
            <w:r w:rsidRPr="00662E76">
              <w:rPr>
                <w:b/>
                <w:spacing w:val="-3"/>
              </w:rPr>
              <w:t>WEEK</w:t>
            </w:r>
            <w:r>
              <w:rPr>
                <w:b/>
                <w:spacing w:val="-3"/>
              </w:rPr>
              <w:t>S</w:t>
            </w:r>
            <w:r w:rsidRPr="00662E76">
              <w:rPr>
                <w:b/>
                <w:spacing w:val="-3"/>
              </w:rPr>
              <w:t xml:space="preserve"> 1</w:t>
            </w:r>
            <w:r>
              <w:rPr>
                <w:b/>
                <w:spacing w:val="-3"/>
              </w:rPr>
              <w:t xml:space="preserve"> &amp; 2</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Literature Review</w:t>
            </w:r>
          </w:p>
          <w:p w:rsidR="00FD3E76" w:rsidRPr="00662E76" w:rsidRDefault="00FD3E76" w:rsidP="00FD3E76">
            <w:pPr>
              <w:numPr>
                <w:ilvl w:val="0"/>
                <w:numId w:val="10"/>
              </w:numPr>
              <w:overflowPunct w:val="0"/>
              <w:autoSpaceDE w:val="0"/>
              <w:autoSpaceDN w:val="0"/>
              <w:adjustRightInd w:val="0"/>
              <w:spacing w:after="0"/>
              <w:contextualSpacing w:val="0"/>
              <w:rPr>
                <w:spacing w:val="-3"/>
              </w:rPr>
            </w:pPr>
            <w:r w:rsidRPr="00662E76">
              <w:rPr>
                <w:spacing w:val="-3"/>
              </w:rPr>
              <w:t xml:space="preserve">Watch video(s) provided in Week 1 Content Folder.  </w:t>
            </w:r>
          </w:p>
          <w:p w:rsidR="00FD3E76" w:rsidRDefault="00FD3E76" w:rsidP="00FD3E76">
            <w:pPr>
              <w:numPr>
                <w:ilvl w:val="0"/>
                <w:numId w:val="10"/>
              </w:numPr>
              <w:overflowPunct w:val="0"/>
              <w:autoSpaceDE w:val="0"/>
              <w:autoSpaceDN w:val="0"/>
              <w:adjustRightInd w:val="0"/>
              <w:spacing w:after="0"/>
              <w:contextualSpacing w:val="0"/>
              <w:rPr>
                <w:spacing w:val="-3"/>
              </w:rPr>
            </w:pPr>
            <w:r>
              <w:rPr>
                <w:spacing w:val="-3"/>
              </w:rPr>
              <w:t>Work on the Literature Review.</w:t>
            </w:r>
          </w:p>
          <w:p w:rsidR="00FD3E76" w:rsidRPr="00AC584E" w:rsidRDefault="00FD3E76" w:rsidP="00FD3E76">
            <w:pPr>
              <w:numPr>
                <w:ilvl w:val="0"/>
                <w:numId w:val="10"/>
              </w:numPr>
              <w:overflowPunct w:val="0"/>
              <w:autoSpaceDE w:val="0"/>
              <w:autoSpaceDN w:val="0"/>
              <w:adjustRightInd w:val="0"/>
              <w:spacing w:after="0"/>
              <w:contextualSpacing w:val="0"/>
              <w:rPr>
                <w:b/>
                <w:spacing w:val="-3"/>
              </w:rPr>
            </w:pPr>
            <w:r w:rsidRPr="00AC584E">
              <w:rPr>
                <w:b/>
                <w:spacing w:val="-3"/>
              </w:rPr>
              <w:t xml:space="preserve">Literature Review </w:t>
            </w:r>
            <w:r>
              <w:rPr>
                <w:b/>
                <w:spacing w:val="-3"/>
              </w:rPr>
              <w:t xml:space="preserve">&amp; Testable Hypotheses </w:t>
            </w:r>
            <w:r w:rsidRPr="00AC584E">
              <w:rPr>
                <w:b/>
                <w:spacing w:val="-3"/>
              </w:rPr>
              <w:t>Due</w:t>
            </w:r>
            <w:r>
              <w:rPr>
                <w:b/>
                <w:spacing w:val="-3"/>
              </w:rPr>
              <w:t xml:space="preserve"> Sunday @ 9am CST.</w:t>
            </w:r>
          </w:p>
          <w:p w:rsidR="00FD3E76" w:rsidRPr="00662E76" w:rsidRDefault="00FD3E76" w:rsidP="002E5B1C">
            <w:pPr>
              <w:overflowPunct w:val="0"/>
              <w:autoSpaceDE w:val="0"/>
              <w:autoSpaceDN w:val="0"/>
              <w:adjustRightInd w:val="0"/>
              <w:spacing w:after="0"/>
              <w:ind w:left="1080"/>
              <w:rPr>
                <w:spacing w:val="-3"/>
              </w:rPr>
            </w:pPr>
          </w:p>
          <w:p w:rsidR="00FD3E76" w:rsidRPr="00662E76" w:rsidRDefault="00FD3E76" w:rsidP="002E5B1C">
            <w:pPr>
              <w:overflowPunct w:val="0"/>
              <w:autoSpaceDE w:val="0"/>
              <w:autoSpaceDN w:val="0"/>
              <w:adjustRightInd w:val="0"/>
              <w:spacing w:after="0"/>
              <w:ind w:left="1080"/>
              <w:rPr>
                <w:spacing w:val="-3"/>
              </w:rPr>
            </w:pPr>
          </w:p>
        </w:tc>
      </w:tr>
      <w:tr w:rsidR="00FD3E76" w:rsidRPr="00AC584E" w:rsidTr="002E5B1C">
        <w:tc>
          <w:tcPr>
            <w:tcW w:w="2695" w:type="dxa"/>
            <w:shd w:val="clear" w:color="auto" w:fill="auto"/>
          </w:tcPr>
          <w:p w:rsidR="00FD3E76" w:rsidRPr="00662E76" w:rsidRDefault="00FD3E76" w:rsidP="002E5B1C">
            <w:pPr>
              <w:jc w:val="center"/>
              <w:rPr>
                <w:b/>
                <w:spacing w:val="-3"/>
              </w:rPr>
            </w:pPr>
            <w:r w:rsidRPr="00662E76">
              <w:rPr>
                <w:b/>
                <w:spacing w:val="-3"/>
              </w:rPr>
              <w:t>WEEK</w:t>
            </w:r>
            <w:r>
              <w:rPr>
                <w:b/>
                <w:spacing w:val="-3"/>
              </w:rPr>
              <w:t>S</w:t>
            </w:r>
            <w:r w:rsidRPr="00662E76">
              <w:rPr>
                <w:b/>
                <w:spacing w:val="-3"/>
              </w:rPr>
              <w:t xml:space="preserve"> 3</w:t>
            </w:r>
            <w:r>
              <w:rPr>
                <w:b/>
                <w:spacing w:val="-3"/>
              </w:rPr>
              <w:t xml:space="preserve"> &amp; 4</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Research Methodology</w:t>
            </w:r>
          </w:p>
          <w:p w:rsidR="00FD3E76" w:rsidRPr="00662E76" w:rsidRDefault="00FD3E76" w:rsidP="00FD3E76">
            <w:pPr>
              <w:numPr>
                <w:ilvl w:val="0"/>
                <w:numId w:val="11"/>
              </w:numPr>
              <w:overflowPunct w:val="0"/>
              <w:autoSpaceDE w:val="0"/>
              <w:autoSpaceDN w:val="0"/>
              <w:adjustRightInd w:val="0"/>
              <w:spacing w:after="0"/>
              <w:contextualSpacing w:val="0"/>
              <w:rPr>
                <w:spacing w:val="-3"/>
              </w:rPr>
            </w:pPr>
            <w:r w:rsidRPr="00662E76">
              <w:rPr>
                <w:spacing w:val="-3"/>
              </w:rPr>
              <w:t xml:space="preserve">Watch video(s) provided in Week 3 Content Folder.  </w:t>
            </w:r>
          </w:p>
          <w:p w:rsidR="00FD3E76" w:rsidRPr="009740A8" w:rsidRDefault="00FD3E76" w:rsidP="00FD3E76">
            <w:pPr>
              <w:numPr>
                <w:ilvl w:val="0"/>
                <w:numId w:val="11"/>
              </w:numPr>
              <w:overflowPunct w:val="0"/>
              <w:autoSpaceDE w:val="0"/>
              <w:autoSpaceDN w:val="0"/>
              <w:adjustRightInd w:val="0"/>
              <w:spacing w:after="0"/>
              <w:contextualSpacing w:val="0"/>
              <w:rPr>
                <w:b/>
                <w:spacing w:val="-3"/>
              </w:rPr>
            </w:pPr>
            <w:r>
              <w:rPr>
                <w:spacing w:val="-3"/>
              </w:rPr>
              <w:t>Work on the Research Methodology</w:t>
            </w:r>
          </w:p>
          <w:p w:rsidR="00FD3E76" w:rsidRPr="00AC584E" w:rsidRDefault="00FD3E76" w:rsidP="00FD3E76">
            <w:pPr>
              <w:numPr>
                <w:ilvl w:val="0"/>
                <w:numId w:val="11"/>
              </w:numPr>
              <w:overflowPunct w:val="0"/>
              <w:autoSpaceDE w:val="0"/>
              <w:autoSpaceDN w:val="0"/>
              <w:adjustRightInd w:val="0"/>
              <w:spacing w:after="0"/>
              <w:contextualSpacing w:val="0"/>
              <w:rPr>
                <w:b/>
                <w:spacing w:val="-3"/>
              </w:rPr>
            </w:pPr>
            <w:r w:rsidRPr="00AC584E">
              <w:rPr>
                <w:b/>
                <w:spacing w:val="-3"/>
              </w:rPr>
              <w:t>Research Methodology due Sunday @ 9am CST.</w:t>
            </w:r>
          </w:p>
        </w:tc>
      </w:tr>
      <w:tr w:rsidR="00FD3E76" w:rsidRPr="00DF4B72" w:rsidTr="002E5B1C">
        <w:tc>
          <w:tcPr>
            <w:tcW w:w="2695" w:type="dxa"/>
            <w:shd w:val="clear" w:color="auto" w:fill="auto"/>
          </w:tcPr>
          <w:p w:rsidR="00FD3E76" w:rsidRPr="00662E76" w:rsidRDefault="00FD3E76" w:rsidP="002E5B1C">
            <w:pPr>
              <w:jc w:val="center"/>
              <w:rPr>
                <w:b/>
                <w:spacing w:val="-3"/>
              </w:rPr>
            </w:pPr>
            <w:r>
              <w:rPr>
                <w:b/>
                <w:spacing w:val="-3"/>
              </w:rPr>
              <w:t>WEEK 5</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sidRPr="00662E76">
              <w:rPr>
                <w:b/>
                <w:color w:val="0070C0"/>
                <w:spacing w:val="-3"/>
              </w:rPr>
              <w:t xml:space="preserve">Data </w:t>
            </w:r>
            <w:r>
              <w:rPr>
                <w:b/>
                <w:color w:val="0070C0"/>
                <w:spacing w:val="-3"/>
              </w:rPr>
              <w:t xml:space="preserve">Collection </w:t>
            </w:r>
          </w:p>
          <w:p w:rsidR="00FD3E76" w:rsidRPr="00DF4B72" w:rsidRDefault="00FD3E76" w:rsidP="00FD3E76">
            <w:pPr>
              <w:numPr>
                <w:ilvl w:val="0"/>
                <w:numId w:val="13"/>
              </w:numPr>
              <w:autoSpaceDE w:val="0"/>
              <w:autoSpaceDN w:val="0"/>
              <w:adjustRightInd w:val="0"/>
              <w:spacing w:after="0"/>
              <w:contextualSpacing w:val="0"/>
              <w:rPr>
                <w:b/>
                <w:spacing w:val="-3"/>
              </w:rPr>
            </w:pPr>
            <w:r>
              <w:rPr>
                <w:b/>
                <w:spacing w:val="-3"/>
              </w:rPr>
              <w:t>Data Collection completed and Excel spreadsheet due Sunday @ 9am CST.</w:t>
            </w:r>
          </w:p>
        </w:tc>
      </w:tr>
      <w:tr w:rsidR="00FD3E76" w:rsidRPr="00662E76" w:rsidTr="002E5B1C">
        <w:tc>
          <w:tcPr>
            <w:tcW w:w="2695" w:type="dxa"/>
            <w:shd w:val="clear" w:color="auto" w:fill="auto"/>
          </w:tcPr>
          <w:p w:rsidR="00FD3E76" w:rsidRPr="00662E76" w:rsidRDefault="00FD3E76" w:rsidP="002E5B1C">
            <w:pPr>
              <w:jc w:val="center"/>
              <w:rPr>
                <w:b/>
                <w:spacing w:val="-3"/>
              </w:rPr>
            </w:pPr>
            <w:r>
              <w:rPr>
                <w:b/>
                <w:spacing w:val="-3"/>
              </w:rPr>
              <w:t>WEEKS 6 &amp; 7</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Results</w:t>
            </w:r>
          </w:p>
          <w:p w:rsidR="00FD3E76" w:rsidRPr="00662E76" w:rsidRDefault="00FD3E76" w:rsidP="00FD3E76">
            <w:pPr>
              <w:numPr>
                <w:ilvl w:val="0"/>
                <w:numId w:val="13"/>
              </w:numPr>
              <w:autoSpaceDE w:val="0"/>
              <w:autoSpaceDN w:val="0"/>
              <w:adjustRightInd w:val="0"/>
              <w:spacing w:after="0"/>
              <w:contextualSpacing w:val="0"/>
              <w:rPr>
                <w:b/>
                <w:spacing w:val="-3"/>
              </w:rPr>
            </w:pPr>
            <w:r>
              <w:rPr>
                <w:b/>
                <w:spacing w:val="-3"/>
              </w:rPr>
              <w:t>The results section</w:t>
            </w:r>
            <w:r w:rsidRPr="00662E76">
              <w:rPr>
                <w:b/>
                <w:spacing w:val="-3"/>
              </w:rPr>
              <w:t xml:space="preserve"> is due </w:t>
            </w:r>
            <w:r>
              <w:rPr>
                <w:b/>
                <w:spacing w:val="-3"/>
              </w:rPr>
              <w:t>Sunday @ 9am CST.</w:t>
            </w:r>
          </w:p>
        </w:tc>
      </w:tr>
      <w:tr w:rsidR="00FD3E76" w:rsidRPr="00662E76" w:rsidTr="002E5B1C">
        <w:tc>
          <w:tcPr>
            <w:tcW w:w="2695" w:type="dxa"/>
            <w:shd w:val="clear" w:color="auto" w:fill="auto"/>
          </w:tcPr>
          <w:p w:rsidR="00FD3E76" w:rsidRPr="00662E76" w:rsidRDefault="00FD3E76" w:rsidP="002E5B1C">
            <w:pPr>
              <w:jc w:val="center"/>
              <w:rPr>
                <w:b/>
                <w:spacing w:val="-3"/>
              </w:rPr>
            </w:pPr>
            <w:r>
              <w:rPr>
                <w:b/>
                <w:spacing w:val="-3"/>
              </w:rPr>
              <w:t>WEEK 8</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spacing w:val="-3"/>
              </w:rPr>
            </w:pPr>
            <w:r>
              <w:rPr>
                <w:b/>
                <w:color w:val="0070C0"/>
                <w:spacing w:val="-3"/>
              </w:rPr>
              <w:t>Quantitative</w:t>
            </w:r>
            <w:r w:rsidRPr="00662E76">
              <w:rPr>
                <w:b/>
                <w:color w:val="0070C0"/>
                <w:spacing w:val="-3"/>
              </w:rPr>
              <w:t xml:space="preserve"> Research Paper</w:t>
            </w:r>
          </w:p>
          <w:p w:rsidR="00FD3E76" w:rsidRPr="001C5B3B" w:rsidRDefault="00FD3E76" w:rsidP="00FD3E76">
            <w:pPr>
              <w:numPr>
                <w:ilvl w:val="0"/>
                <w:numId w:val="12"/>
              </w:numPr>
              <w:autoSpaceDE w:val="0"/>
              <w:autoSpaceDN w:val="0"/>
              <w:adjustRightInd w:val="0"/>
              <w:spacing w:after="0"/>
              <w:contextualSpacing w:val="0"/>
              <w:rPr>
                <w:b/>
                <w:color w:val="0070C0"/>
                <w:spacing w:val="-3"/>
              </w:rPr>
            </w:pPr>
            <w:r>
              <w:rPr>
                <w:b/>
                <w:spacing w:val="-3"/>
              </w:rPr>
              <w:t xml:space="preserve">Your completed quantitative research paper </w:t>
            </w:r>
            <w:r w:rsidRPr="00662E76">
              <w:rPr>
                <w:b/>
                <w:spacing w:val="-3"/>
              </w:rPr>
              <w:t xml:space="preserve">is due </w:t>
            </w:r>
            <w:r>
              <w:rPr>
                <w:b/>
                <w:spacing w:val="-3"/>
              </w:rPr>
              <w:t>Thursday @ midnight CST.</w:t>
            </w:r>
          </w:p>
          <w:p w:rsidR="00FD3E76" w:rsidRPr="00662E76" w:rsidRDefault="00FD3E76" w:rsidP="00FD3E76">
            <w:pPr>
              <w:numPr>
                <w:ilvl w:val="0"/>
                <w:numId w:val="12"/>
              </w:numPr>
              <w:autoSpaceDE w:val="0"/>
              <w:autoSpaceDN w:val="0"/>
              <w:adjustRightInd w:val="0"/>
              <w:spacing w:after="0"/>
              <w:contextualSpacing w:val="0"/>
              <w:rPr>
                <w:b/>
                <w:color w:val="0070C0"/>
                <w:spacing w:val="-3"/>
              </w:rPr>
            </w:pPr>
            <w:r>
              <w:rPr>
                <w:b/>
                <w:spacing w:val="-3"/>
              </w:rPr>
              <w:t>Congratulations!</w:t>
            </w:r>
          </w:p>
        </w:tc>
      </w:tr>
      <w:permEnd w:id="1771190174"/>
    </w:tbl>
    <w:p w:rsidR="00BB0CDA" w:rsidRDefault="00BB0CDA" w:rsidP="000C2431"/>
    <w:p w:rsidR="004732FD" w:rsidRDefault="004732FD" w:rsidP="000C2431"/>
    <w:p w:rsidR="004732FD" w:rsidRPr="004732FD" w:rsidRDefault="004732FD" w:rsidP="000C2431"/>
    <w:sectPr w:rsidR="004732FD" w:rsidRPr="004732FD" w:rsidSect="005D7E02">
      <w:footerReference w:type="default" r:id="rId9"/>
      <w:headerReference w:type="first" r:id="rId10"/>
      <w:footerReference w:type="first" r:id="rId11"/>
      <w:pgSz w:w="12240" w:h="15840"/>
      <w:pgMar w:top="1440" w:right="1440" w:bottom="117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0E" w:rsidRDefault="005F3C0E" w:rsidP="002B1DF6">
      <w:pPr>
        <w:spacing w:after="0"/>
      </w:pPr>
      <w:r>
        <w:separator/>
      </w:r>
    </w:p>
  </w:endnote>
  <w:endnote w:type="continuationSeparator" w:id="0">
    <w:p w:rsidR="005F3C0E" w:rsidRDefault="005F3C0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B572B">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B572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0E" w:rsidRDefault="005F3C0E" w:rsidP="002B1DF6">
      <w:pPr>
        <w:spacing w:after="0"/>
      </w:pPr>
      <w:r>
        <w:separator/>
      </w:r>
    </w:p>
  </w:footnote>
  <w:footnote w:type="continuationSeparator" w:id="0">
    <w:p w:rsidR="005F3C0E" w:rsidRDefault="005F3C0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 w:numId="8">
    <w:abstractNumId w:val="8"/>
  </w:num>
  <w:num w:numId="9">
    <w:abstractNumId w:val="9"/>
  </w:num>
  <w:num w:numId="10">
    <w:abstractNumId w:val="1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M0JG6BX06v+00vhy+O9ICxZOA05gLzVTfh9Zh+V7hcpLjvSdat0EbzDRE7s2fmj+fv9FQd8AV3ZWRek4Dlr/w==" w:salt="eJS/1qVYPKJuJUdavMUL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84C6A"/>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4BAF"/>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C5488"/>
    <w:rsid w:val="005D7E02"/>
    <w:rsid w:val="005E6005"/>
    <w:rsid w:val="005F3C0E"/>
    <w:rsid w:val="00654D1F"/>
    <w:rsid w:val="00691DB2"/>
    <w:rsid w:val="006A1232"/>
    <w:rsid w:val="006B3B3E"/>
    <w:rsid w:val="007200FA"/>
    <w:rsid w:val="00723490"/>
    <w:rsid w:val="00731672"/>
    <w:rsid w:val="0078676A"/>
    <w:rsid w:val="00794217"/>
    <w:rsid w:val="007A4624"/>
    <w:rsid w:val="007D5A2A"/>
    <w:rsid w:val="00835832"/>
    <w:rsid w:val="00887623"/>
    <w:rsid w:val="008A6876"/>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B572B"/>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D3E76"/>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411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C9B3-82D5-4897-BF2D-16F407EC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2022-11-01T18:53:00Z</dcterms:created>
  <dcterms:modified xsi:type="dcterms:W3CDTF">2022-11-01T18:53:00Z</dcterms:modified>
</cp:coreProperties>
</file>