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AF59" w14:textId="77777777" w:rsidR="00B85144" w:rsidRDefault="00805053" w:rsidP="00B85144">
      <w:pPr>
        <w:jc w:val="center"/>
        <w:rPr>
          <w:rFonts w:ascii="Cambria" w:hAnsi="Cambria" w:cs="Arial"/>
          <w:b/>
          <w:bCs/>
          <w:sz w:val="22"/>
          <w:szCs w:val="22"/>
        </w:rPr>
      </w:pPr>
      <w:r w:rsidRPr="00205172">
        <w:rPr>
          <w:noProof/>
        </w:rPr>
        <w:drawing>
          <wp:inline distT="0" distB="0" distL="0" distR="0" wp14:anchorId="120F0CE0" wp14:editId="666DA1E6">
            <wp:extent cx="2905125" cy="714375"/>
            <wp:effectExtent l="0" t="0" r="0" b="0"/>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714375"/>
                    </a:xfrm>
                    <a:prstGeom prst="rect">
                      <a:avLst/>
                    </a:prstGeom>
                    <a:noFill/>
                    <a:ln>
                      <a:noFill/>
                    </a:ln>
                  </pic:spPr>
                </pic:pic>
              </a:graphicData>
            </a:graphic>
          </wp:inline>
        </w:drawing>
      </w:r>
    </w:p>
    <w:p w14:paraId="6F5DA1FA" w14:textId="77777777" w:rsidR="004010B1" w:rsidRPr="00AF4669" w:rsidRDefault="004B3EB6" w:rsidP="00AF4669">
      <w:pPr>
        <w:jc w:val="center"/>
        <w:rPr>
          <w:rFonts w:ascii="Cambria" w:hAnsi="Cambria" w:cs="Arial"/>
          <w:b/>
          <w:bCs/>
          <w:caps/>
          <w:sz w:val="22"/>
          <w:szCs w:val="22"/>
        </w:rPr>
      </w:pPr>
      <w:r>
        <w:rPr>
          <w:rFonts w:ascii="Cambria" w:hAnsi="Cambria" w:cs="Arial"/>
          <w:b/>
          <w:bCs/>
          <w:caps/>
          <w:sz w:val="22"/>
          <w:szCs w:val="22"/>
        </w:rPr>
        <w:t>LUBBOCK</w:t>
      </w:r>
      <w:r w:rsidR="004010B1" w:rsidRPr="00090104">
        <w:rPr>
          <w:rFonts w:ascii="Cambria" w:hAnsi="Cambria" w:cs="Arial"/>
          <w:b/>
          <w:bCs/>
          <w:caps/>
          <w:sz w:val="22"/>
          <w:szCs w:val="22"/>
        </w:rPr>
        <w:t xml:space="preserve"> Campus</w:t>
      </w:r>
      <w:r w:rsidR="00AF4669">
        <w:rPr>
          <w:rFonts w:ascii="Cambria" w:hAnsi="Cambria" w:cs="Arial"/>
          <w:b/>
          <w:bCs/>
          <w:caps/>
          <w:sz w:val="22"/>
          <w:szCs w:val="22"/>
        </w:rPr>
        <w:t>/</w:t>
      </w:r>
      <w:r w:rsidR="004010B1">
        <w:rPr>
          <w:rFonts w:ascii="Cambria" w:hAnsi="Cambria" w:cs="Arial"/>
          <w:b/>
          <w:bCs/>
          <w:caps/>
          <w:sz w:val="22"/>
          <w:szCs w:val="22"/>
        </w:rPr>
        <w:t xml:space="preserve"> </w:t>
      </w:r>
      <w:r w:rsidR="004010B1" w:rsidRPr="00090104">
        <w:rPr>
          <w:rFonts w:ascii="Cambria" w:hAnsi="Cambria" w:cs="Arial"/>
          <w:b/>
          <w:bCs/>
          <w:sz w:val="22"/>
          <w:szCs w:val="22"/>
        </w:rPr>
        <w:t xml:space="preserve">SCHOOL OF </w:t>
      </w:r>
      <w:r w:rsidR="004010B1" w:rsidRPr="00090104">
        <w:rPr>
          <w:rFonts w:ascii="Cambria" w:hAnsi="Cambria" w:cs="Arial"/>
          <w:b/>
          <w:bCs/>
          <w:caps/>
          <w:sz w:val="22"/>
          <w:szCs w:val="22"/>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8126"/>
      </w:tblGrid>
      <w:tr w:rsidR="002030E6" w:rsidRPr="004010B1" w14:paraId="258508EF" w14:textId="77777777" w:rsidTr="002030E6">
        <w:tc>
          <w:tcPr>
            <w:tcW w:w="11016" w:type="dxa"/>
            <w:gridSpan w:val="2"/>
            <w:tcBorders>
              <w:top w:val="single" w:sz="36" w:space="0" w:color="365F91"/>
              <w:left w:val="single" w:sz="36" w:space="0" w:color="365F91"/>
              <w:bottom w:val="single" w:sz="36" w:space="0" w:color="365F91"/>
              <w:right w:val="single" w:sz="36" w:space="0" w:color="365F91"/>
            </w:tcBorders>
            <w:shd w:val="clear" w:color="auto" w:fill="FFFFCC"/>
          </w:tcPr>
          <w:p w14:paraId="761BD9F2" w14:textId="77777777" w:rsidR="002030E6" w:rsidRPr="004010B1" w:rsidRDefault="002030E6" w:rsidP="002030E6">
            <w:pPr>
              <w:rPr>
                <w:rFonts w:ascii="Calibri" w:hAnsi="Calibri"/>
                <w:bCs/>
              </w:rPr>
            </w:pPr>
            <w:r w:rsidRPr="004010B1">
              <w:rPr>
                <w:rFonts w:ascii="Calibri" w:hAnsi="Calibri"/>
                <w:b/>
                <w:sz w:val="24"/>
                <w:szCs w:val="24"/>
              </w:rPr>
              <w:t>Mission Statement:</w:t>
            </w:r>
            <w:r w:rsidRPr="004010B1">
              <w:rPr>
                <w:rFonts w:ascii="Calibri" w:hAnsi="Calibri"/>
                <w:sz w:val="24"/>
                <w:szCs w:val="24"/>
              </w:rPr>
              <w:t xml:space="preserve"> </w:t>
            </w:r>
            <w:r w:rsidR="00C75B34" w:rsidRPr="004010B1">
              <w:rPr>
                <w:rFonts w:ascii="Calibri" w:hAnsi="Calibri"/>
                <w:b/>
                <w:bCs/>
                <w:sz w:val="22"/>
                <w:szCs w:val="22"/>
              </w:rPr>
              <w:t>Wayland Baptist University exists to educate students in an academically challenging, learning-focused and distinctively Christian environment for professional success and service to God and humankind.</w:t>
            </w:r>
          </w:p>
        </w:tc>
      </w:tr>
      <w:tr w:rsidR="00B85144" w:rsidRPr="004010B1" w14:paraId="4F02E76E"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7BB48194" w14:textId="77777777" w:rsidR="00B85144" w:rsidRPr="004010B1" w:rsidRDefault="00B85144" w:rsidP="007E3415">
            <w:pPr>
              <w:pStyle w:val="Heading1"/>
              <w:rPr>
                <w:rFonts w:ascii="Calibri" w:hAnsi="Calibri" w:cs="Arial"/>
                <w:b/>
                <w:bCs/>
              </w:rPr>
            </w:pPr>
            <w:r w:rsidRPr="004010B1">
              <w:rPr>
                <w:rFonts w:ascii="Calibri" w:hAnsi="Calibri" w:cs="Arial"/>
                <w:b/>
                <w:bCs/>
              </w:rPr>
              <w:t>COU</w:t>
            </w:r>
            <w:r w:rsidR="00C403B5" w:rsidRPr="004010B1">
              <w:rPr>
                <w:rFonts w:ascii="Calibri" w:hAnsi="Calibri" w:cs="Arial"/>
                <w:b/>
                <w:bCs/>
              </w:rPr>
              <w:t>RSE NAME</w:t>
            </w:r>
          </w:p>
        </w:tc>
        <w:tc>
          <w:tcPr>
            <w:tcW w:w="7308" w:type="dxa"/>
            <w:tcBorders>
              <w:top w:val="single" w:sz="36" w:space="0" w:color="365F91"/>
              <w:left w:val="single" w:sz="36" w:space="0" w:color="365F91"/>
              <w:bottom w:val="single" w:sz="36" w:space="0" w:color="365F91"/>
              <w:right w:val="single" w:sz="36" w:space="0" w:color="365F91"/>
            </w:tcBorders>
          </w:tcPr>
          <w:p w14:paraId="56DBF2EA" w14:textId="2AB58A68" w:rsidR="00B85144" w:rsidRPr="004010B1" w:rsidRDefault="00A11EED" w:rsidP="00C75B34">
            <w:pPr>
              <w:rPr>
                <w:rFonts w:ascii="Calibri" w:hAnsi="Calibri" w:cs="Tahoma"/>
                <w:b/>
                <w:sz w:val="24"/>
                <w:szCs w:val="24"/>
              </w:rPr>
            </w:pPr>
            <w:r>
              <w:rPr>
                <w:rFonts w:ascii="Calibri" w:hAnsi="Calibri" w:cs="Tahoma"/>
                <w:b/>
                <w:sz w:val="24"/>
                <w:szCs w:val="24"/>
              </w:rPr>
              <w:t>EDUC 5</w:t>
            </w:r>
            <w:r w:rsidR="006C438C">
              <w:rPr>
                <w:rFonts w:ascii="Calibri" w:hAnsi="Calibri" w:cs="Tahoma"/>
                <w:b/>
                <w:sz w:val="24"/>
                <w:szCs w:val="24"/>
              </w:rPr>
              <w:t>318</w:t>
            </w:r>
            <w:r w:rsidR="001C01B4">
              <w:rPr>
                <w:rFonts w:ascii="Calibri" w:hAnsi="Calibri" w:cs="Tahoma"/>
                <w:b/>
                <w:sz w:val="24"/>
                <w:szCs w:val="24"/>
              </w:rPr>
              <w:t xml:space="preserve"> VC01 </w:t>
            </w:r>
            <w:r w:rsidR="00171B13">
              <w:rPr>
                <w:rFonts w:ascii="Calibri" w:hAnsi="Calibri" w:cs="Tahoma"/>
                <w:b/>
                <w:sz w:val="24"/>
                <w:szCs w:val="24"/>
              </w:rPr>
              <w:t>-</w:t>
            </w:r>
            <w:r w:rsidR="001C01B4">
              <w:rPr>
                <w:rFonts w:ascii="Calibri" w:hAnsi="Calibri" w:cs="Tahoma"/>
                <w:b/>
                <w:sz w:val="24"/>
                <w:szCs w:val="24"/>
              </w:rPr>
              <w:t xml:space="preserve"> </w:t>
            </w:r>
            <w:r w:rsidR="00171B13">
              <w:rPr>
                <w:rFonts w:ascii="Calibri" w:hAnsi="Calibri" w:cs="Tahoma"/>
                <w:b/>
                <w:sz w:val="24"/>
                <w:szCs w:val="24"/>
              </w:rPr>
              <w:t>Becoming a Teacher</w:t>
            </w:r>
            <w:r w:rsidR="00C75B34" w:rsidRPr="004010B1">
              <w:rPr>
                <w:rFonts w:ascii="Calibri" w:hAnsi="Calibri" w:cs="Tahoma"/>
                <w:b/>
                <w:sz w:val="24"/>
                <w:szCs w:val="24"/>
              </w:rPr>
              <w:t xml:space="preserve"> </w:t>
            </w:r>
          </w:p>
        </w:tc>
      </w:tr>
      <w:tr w:rsidR="00B85144" w:rsidRPr="004010B1" w14:paraId="644D9E1F"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3D753A6E" w14:textId="77777777" w:rsidR="00B85144" w:rsidRPr="004010B1" w:rsidRDefault="00B85144" w:rsidP="00C403B5">
            <w:pPr>
              <w:pStyle w:val="Heading1"/>
              <w:rPr>
                <w:rFonts w:ascii="Calibri" w:hAnsi="Calibri" w:cs="Arial"/>
                <w:b/>
                <w:bCs/>
              </w:rPr>
            </w:pPr>
            <w:r w:rsidRPr="004010B1">
              <w:rPr>
                <w:rFonts w:ascii="Calibri" w:hAnsi="Calibri" w:cs="Arial"/>
                <w:b/>
                <w:bCs/>
              </w:rPr>
              <w:t xml:space="preserve">TERM </w:t>
            </w:r>
          </w:p>
        </w:tc>
        <w:tc>
          <w:tcPr>
            <w:tcW w:w="7308" w:type="dxa"/>
            <w:tcBorders>
              <w:top w:val="single" w:sz="36" w:space="0" w:color="365F91"/>
              <w:left w:val="single" w:sz="36" w:space="0" w:color="365F91"/>
              <w:bottom w:val="single" w:sz="36" w:space="0" w:color="365F91"/>
              <w:right w:val="single" w:sz="36" w:space="0" w:color="365F91"/>
            </w:tcBorders>
          </w:tcPr>
          <w:p w14:paraId="554F7523" w14:textId="433E5DA7" w:rsidR="00B85144" w:rsidRPr="00515980" w:rsidRDefault="001C01B4" w:rsidP="00F72434">
            <w:pPr>
              <w:pStyle w:val="Heading1"/>
              <w:rPr>
                <w:rFonts w:ascii="Calibri" w:hAnsi="Calibri" w:cs="Arial"/>
                <w:b/>
                <w:bCs/>
                <w:szCs w:val="24"/>
              </w:rPr>
            </w:pPr>
            <w:r>
              <w:rPr>
                <w:rFonts w:ascii="Calibri" w:hAnsi="Calibri" w:cs="Arial"/>
                <w:b/>
                <w:bCs/>
                <w:szCs w:val="24"/>
              </w:rPr>
              <w:t>Spring</w:t>
            </w:r>
            <w:r w:rsidR="00F72434">
              <w:rPr>
                <w:rFonts w:ascii="Calibri" w:hAnsi="Calibri" w:cs="Arial"/>
                <w:b/>
                <w:bCs/>
                <w:szCs w:val="24"/>
              </w:rPr>
              <w:t xml:space="preserve"> </w:t>
            </w:r>
            <w:r w:rsidR="003A5D56">
              <w:rPr>
                <w:rFonts w:ascii="Calibri" w:hAnsi="Calibri" w:cs="Arial"/>
                <w:b/>
                <w:bCs/>
                <w:szCs w:val="24"/>
              </w:rPr>
              <w:t>202</w:t>
            </w:r>
            <w:r>
              <w:rPr>
                <w:rFonts w:ascii="Calibri" w:hAnsi="Calibri" w:cs="Arial"/>
                <w:b/>
                <w:bCs/>
                <w:szCs w:val="24"/>
              </w:rPr>
              <w:t>6</w:t>
            </w:r>
          </w:p>
        </w:tc>
      </w:tr>
      <w:tr w:rsidR="00771D25" w:rsidRPr="004010B1" w14:paraId="772F7249" w14:textId="77777777" w:rsidTr="004010B1">
        <w:trPr>
          <w:trHeight w:val="1926"/>
        </w:trPr>
        <w:tc>
          <w:tcPr>
            <w:tcW w:w="3708" w:type="dxa"/>
            <w:tcBorders>
              <w:top w:val="single" w:sz="36" w:space="0" w:color="365F91"/>
              <w:left w:val="single" w:sz="36" w:space="0" w:color="365F91"/>
              <w:right w:val="single" w:sz="36" w:space="0" w:color="365F91"/>
            </w:tcBorders>
          </w:tcPr>
          <w:p w14:paraId="10B8065F" w14:textId="77777777" w:rsidR="00771D25" w:rsidRPr="004010B1" w:rsidRDefault="00771D25" w:rsidP="002F65E4">
            <w:pPr>
              <w:pStyle w:val="Heading1"/>
              <w:rPr>
                <w:rFonts w:ascii="Calibri" w:hAnsi="Calibri" w:cs="Arial"/>
                <w:b/>
                <w:bCs/>
              </w:rPr>
            </w:pPr>
            <w:r w:rsidRPr="004010B1">
              <w:rPr>
                <w:rFonts w:ascii="Calibri" w:hAnsi="Calibri" w:cs="Arial"/>
                <w:b/>
                <w:bCs/>
              </w:rPr>
              <w:t>INSTRUCTOR</w:t>
            </w:r>
          </w:p>
        </w:tc>
        <w:tc>
          <w:tcPr>
            <w:tcW w:w="7308" w:type="dxa"/>
            <w:tcBorders>
              <w:top w:val="single" w:sz="36" w:space="0" w:color="365F91"/>
              <w:left w:val="single" w:sz="36" w:space="0" w:color="365F91"/>
              <w:right w:val="single" w:sz="36" w:space="0" w:color="365F91"/>
            </w:tcBorders>
          </w:tcPr>
          <w:p w14:paraId="7ED92EB1" w14:textId="77777777" w:rsidR="00771D25" w:rsidRPr="004010B1" w:rsidRDefault="00771D25" w:rsidP="007E3415">
            <w:pPr>
              <w:pStyle w:val="Heading1"/>
              <w:rPr>
                <w:rFonts w:ascii="Calibri" w:hAnsi="Calibri" w:cs="Arial"/>
                <w:b/>
                <w:bCs/>
              </w:rPr>
            </w:pPr>
            <w:r w:rsidRPr="004010B1">
              <w:rPr>
                <w:rFonts w:ascii="Calibri" w:hAnsi="Calibri" w:cs="Arial"/>
                <w:b/>
                <w:bCs/>
              </w:rPr>
              <w:t xml:space="preserve">Dr. </w:t>
            </w:r>
            <w:r w:rsidR="004B3EB6">
              <w:rPr>
                <w:rFonts w:ascii="Calibri" w:hAnsi="Calibri" w:cs="Arial"/>
                <w:b/>
                <w:bCs/>
              </w:rPr>
              <w:t>Pamela Nelson-Ray</w:t>
            </w:r>
          </w:p>
          <w:p w14:paraId="6CE147BD" w14:textId="77777777" w:rsidR="00771D25" w:rsidRPr="00515980" w:rsidRDefault="004B3EB6" w:rsidP="005E5A77">
            <w:pPr>
              <w:rPr>
                <w:rFonts w:ascii="Calibri" w:hAnsi="Calibri"/>
                <w:b/>
                <w:sz w:val="22"/>
                <w:szCs w:val="22"/>
              </w:rPr>
            </w:pPr>
            <w:r>
              <w:rPr>
                <w:rFonts w:ascii="Calibri" w:hAnsi="Calibri"/>
                <w:b/>
                <w:sz w:val="22"/>
                <w:szCs w:val="22"/>
              </w:rPr>
              <w:t xml:space="preserve">Assistant </w:t>
            </w:r>
            <w:r w:rsidR="00771D25" w:rsidRPr="00515980">
              <w:rPr>
                <w:rFonts w:ascii="Calibri" w:hAnsi="Calibri"/>
                <w:b/>
                <w:sz w:val="22"/>
                <w:szCs w:val="22"/>
              </w:rPr>
              <w:t xml:space="preserve">Professor of Education </w:t>
            </w:r>
          </w:p>
          <w:p w14:paraId="198A1F37" w14:textId="77777777" w:rsidR="00771D25" w:rsidRPr="00515980" w:rsidRDefault="00771D25" w:rsidP="00771D25">
            <w:pPr>
              <w:rPr>
                <w:rFonts w:ascii="Calibri" w:hAnsi="Calibri"/>
                <w:b/>
                <w:sz w:val="22"/>
                <w:szCs w:val="22"/>
              </w:rPr>
            </w:pPr>
            <w:r w:rsidRPr="00515980">
              <w:rPr>
                <w:rFonts w:ascii="Calibri" w:hAnsi="Calibri"/>
                <w:b/>
                <w:sz w:val="22"/>
                <w:szCs w:val="22"/>
              </w:rPr>
              <w:t>Wayland Baptist University</w:t>
            </w:r>
          </w:p>
          <w:p w14:paraId="62DC36B4" w14:textId="77777777" w:rsidR="00771D25" w:rsidRPr="00515980" w:rsidRDefault="004B3EB6" w:rsidP="007E3415">
            <w:pPr>
              <w:rPr>
                <w:rFonts w:ascii="Calibri" w:hAnsi="Calibri" w:cs="Arial"/>
                <w:b/>
                <w:bCs/>
                <w:sz w:val="22"/>
                <w:szCs w:val="22"/>
              </w:rPr>
            </w:pPr>
            <w:r>
              <w:rPr>
                <w:rFonts w:ascii="Calibri" w:hAnsi="Calibri" w:cs="Arial"/>
                <w:b/>
                <w:bCs/>
                <w:sz w:val="22"/>
                <w:szCs w:val="22"/>
              </w:rPr>
              <w:t>801 N Quaker Ave</w:t>
            </w:r>
          </w:p>
          <w:p w14:paraId="352B7A4C" w14:textId="77777777" w:rsidR="00771D25" w:rsidRPr="00515980" w:rsidRDefault="004B3EB6" w:rsidP="007E3415">
            <w:pPr>
              <w:rPr>
                <w:rFonts w:ascii="Calibri" w:hAnsi="Calibri" w:cs="Arial"/>
                <w:b/>
                <w:bCs/>
                <w:sz w:val="22"/>
                <w:szCs w:val="22"/>
              </w:rPr>
            </w:pPr>
            <w:r>
              <w:rPr>
                <w:rFonts w:ascii="Calibri" w:hAnsi="Calibri" w:cs="Arial"/>
                <w:b/>
                <w:bCs/>
                <w:sz w:val="22"/>
                <w:szCs w:val="22"/>
              </w:rPr>
              <w:t>Lubbock, TX 79416</w:t>
            </w:r>
          </w:p>
          <w:p w14:paraId="5FFF8675" w14:textId="77777777" w:rsidR="002B77B8" w:rsidRPr="00515980" w:rsidRDefault="002B77B8" w:rsidP="007E3415">
            <w:pPr>
              <w:rPr>
                <w:rFonts w:ascii="Calibri" w:hAnsi="Calibri" w:cs="Arial"/>
                <w:b/>
                <w:bCs/>
                <w:sz w:val="22"/>
                <w:szCs w:val="22"/>
              </w:rPr>
            </w:pPr>
            <w:r w:rsidRPr="00515980">
              <w:rPr>
                <w:rFonts w:ascii="Calibri" w:hAnsi="Calibri" w:cs="Arial"/>
                <w:b/>
                <w:bCs/>
                <w:sz w:val="22"/>
                <w:szCs w:val="22"/>
              </w:rPr>
              <w:t xml:space="preserve">Office: </w:t>
            </w:r>
            <w:r w:rsidRPr="00515980">
              <w:rPr>
                <w:rFonts w:ascii="Calibri" w:hAnsi="Calibri" w:cs="Arial"/>
                <w:b/>
                <w:bCs/>
                <w:color w:val="FF0000"/>
                <w:sz w:val="22"/>
                <w:szCs w:val="22"/>
              </w:rPr>
              <w:t xml:space="preserve">(806) </w:t>
            </w:r>
            <w:r w:rsidR="004B3EB6">
              <w:rPr>
                <w:rFonts w:ascii="Calibri" w:hAnsi="Calibri" w:cs="Arial"/>
                <w:b/>
                <w:bCs/>
                <w:color w:val="FF0000"/>
                <w:sz w:val="22"/>
                <w:szCs w:val="22"/>
              </w:rPr>
              <w:t>742</w:t>
            </w:r>
            <w:r w:rsidRPr="00515980">
              <w:rPr>
                <w:rFonts w:ascii="Calibri" w:hAnsi="Calibri" w:cs="Arial"/>
                <w:b/>
                <w:bCs/>
                <w:color w:val="FF0000"/>
                <w:sz w:val="22"/>
                <w:szCs w:val="22"/>
              </w:rPr>
              <w:t>-</w:t>
            </w:r>
            <w:r w:rsidR="006D1945">
              <w:rPr>
                <w:rFonts w:ascii="Calibri" w:hAnsi="Calibri" w:cs="Arial"/>
                <w:b/>
                <w:bCs/>
                <w:color w:val="FF0000"/>
                <w:sz w:val="22"/>
                <w:szCs w:val="22"/>
              </w:rPr>
              <w:t>9519</w:t>
            </w:r>
            <w:r w:rsidR="00AF3154">
              <w:rPr>
                <w:rFonts w:ascii="Calibri" w:hAnsi="Calibri" w:cs="Arial"/>
                <w:b/>
                <w:bCs/>
                <w:color w:val="FF0000"/>
                <w:sz w:val="22"/>
                <w:szCs w:val="22"/>
              </w:rPr>
              <w:t xml:space="preserve"> </w:t>
            </w:r>
            <w:r w:rsidR="00AF3154">
              <w:rPr>
                <w:rFonts w:ascii="Calibri" w:hAnsi="Calibri" w:cs="Arial"/>
                <w:b/>
                <w:bCs/>
                <w:sz w:val="22"/>
                <w:szCs w:val="22"/>
              </w:rPr>
              <w:t xml:space="preserve">Cell: </w:t>
            </w:r>
            <w:r w:rsidR="00AF3154">
              <w:rPr>
                <w:rFonts w:ascii="Calibri" w:hAnsi="Calibri" w:cs="Arial"/>
                <w:b/>
                <w:bCs/>
                <w:color w:val="FF0000"/>
                <w:sz w:val="22"/>
                <w:szCs w:val="22"/>
              </w:rPr>
              <w:t>(806) 781-5427</w:t>
            </w:r>
          </w:p>
          <w:p w14:paraId="68D60FF7" w14:textId="77777777" w:rsidR="002B77B8" w:rsidRPr="004010B1" w:rsidRDefault="002B77B8" w:rsidP="007E3415">
            <w:pPr>
              <w:rPr>
                <w:rFonts w:ascii="Calibri" w:hAnsi="Calibri"/>
              </w:rPr>
            </w:pPr>
            <w:r w:rsidRPr="00515980">
              <w:rPr>
                <w:rFonts w:ascii="Calibri" w:hAnsi="Calibri" w:cs="Arial"/>
                <w:b/>
                <w:bCs/>
                <w:sz w:val="22"/>
                <w:szCs w:val="22"/>
              </w:rPr>
              <w:t xml:space="preserve">E-Mail Address: </w:t>
            </w:r>
            <w:hyperlink r:id="rId12" w:history="1">
              <w:r w:rsidR="004B3EB6" w:rsidRPr="00024FA4">
                <w:rPr>
                  <w:rStyle w:val="Hyperlink"/>
                  <w:rFonts w:ascii="Calibri" w:hAnsi="Calibri" w:cs="Arial"/>
                  <w:b/>
                  <w:bCs/>
                  <w:sz w:val="22"/>
                  <w:szCs w:val="22"/>
                </w:rPr>
                <w:t>rayp@wbu.edu</w:t>
              </w:r>
            </w:hyperlink>
          </w:p>
        </w:tc>
      </w:tr>
      <w:tr w:rsidR="00B85144" w:rsidRPr="004010B1" w14:paraId="7A98C9F4"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72404883" w14:textId="77777777" w:rsidR="00B85144" w:rsidRPr="004010B1" w:rsidRDefault="00B85144" w:rsidP="007E3415">
            <w:pPr>
              <w:pStyle w:val="Heading1"/>
              <w:rPr>
                <w:rFonts w:ascii="Calibri" w:hAnsi="Calibri" w:cs="Arial"/>
                <w:b/>
                <w:bCs/>
              </w:rPr>
            </w:pPr>
            <w:r w:rsidRPr="004010B1">
              <w:rPr>
                <w:rFonts w:ascii="Calibri" w:hAnsi="Calibri" w:cs="Arial"/>
                <w:b/>
              </w:rPr>
              <w:t>OFFICE HOURS</w:t>
            </w:r>
          </w:p>
        </w:tc>
        <w:tc>
          <w:tcPr>
            <w:tcW w:w="7308" w:type="dxa"/>
            <w:tcBorders>
              <w:top w:val="single" w:sz="36" w:space="0" w:color="365F91"/>
              <w:left w:val="single" w:sz="36" w:space="0" w:color="365F91"/>
              <w:bottom w:val="single" w:sz="36" w:space="0" w:color="365F91"/>
              <w:right w:val="single" w:sz="36" w:space="0" w:color="365F91"/>
            </w:tcBorders>
          </w:tcPr>
          <w:p w14:paraId="272ABC4F" w14:textId="49D1E143" w:rsidR="00B85144" w:rsidRDefault="00302CE5" w:rsidP="00A775BC">
            <w:pPr>
              <w:rPr>
                <w:rFonts w:ascii="Calibri" w:hAnsi="Calibri" w:cs="Arial"/>
                <w:b/>
                <w:bCs/>
                <w:sz w:val="22"/>
                <w:szCs w:val="22"/>
              </w:rPr>
            </w:pPr>
            <w:r>
              <w:rPr>
                <w:rFonts w:ascii="Calibri" w:hAnsi="Calibri" w:cs="Arial"/>
                <w:b/>
                <w:bCs/>
                <w:sz w:val="22"/>
                <w:szCs w:val="22"/>
              </w:rPr>
              <w:t xml:space="preserve">Monday: </w:t>
            </w:r>
            <w:r w:rsidR="004B3EB6">
              <w:rPr>
                <w:rFonts w:ascii="Calibri" w:hAnsi="Calibri" w:cs="Arial"/>
                <w:b/>
                <w:bCs/>
                <w:sz w:val="22"/>
                <w:szCs w:val="22"/>
              </w:rPr>
              <w:t>1</w:t>
            </w:r>
            <w:r w:rsidR="003A5D56">
              <w:rPr>
                <w:rFonts w:ascii="Calibri" w:hAnsi="Calibri" w:cs="Arial"/>
                <w:b/>
                <w:bCs/>
                <w:sz w:val="22"/>
                <w:szCs w:val="22"/>
              </w:rPr>
              <w:t>0 AM-1</w:t>
            </w:r>
            <w:r w:rsidR="004B3EB6">
              <w:rPr>
                <w:rFonts w:ascii="Calibri" w:hAnsi="Calibri" w:cs="Arial"/>
                <w:b/>
                <w:bCs/>
                <w:sz w:val="22"/>
                <w:szCs w:val="22"/>
              </w:rPr>
              <w:t xml:space="preserve"> PM</w:t>
            </w:r>
            <w:r w:rsidR="00546D42" w:rsidRPr="00515980">
              <w:rPr>
                <w:rFonts w:ascii="Calibri" w:hAnsi="Calibri" w:cs="Arial"/>
                <w:b/>
                <w:bCs/>
                <w:sz w:val="22"/>
                <w:szCs w:val="22"/>
              </w:rPr>
              <w:t xml:space="preserve">; </w:t>
            </w:r>
            <w:r w:rsidR="006C438C">
              <w:rPr>
                <w:rFonts w:ascii="Calibri" w:hAnsi="Calibri" w:cs="Arial"/>
                <w:b/>
                <w:bCs/>
                <w:sz w:val="22"/>
                <w:szCs w:val="22"/>
              </w:rPr>
              <w:t>Wednesday</w:t>
            </w:r>
            <w:r w:rsidR="003A5D56">
              <w:rPr>
                <w:rFonts w:ascii="Calibri" w:hAnsi="Calibri" w:cs="Arial"/>
                <w:b/>
                <w:bCs/>
                <w:sz w:val="22"/>
                <w:szCs w:val="22"/>
              </w:rPr>
              <w:t xml:space="preserve">: </w:t>
            </w:r>
            <w:r w:rsidR="00DC43A4">
              <w:rPr>
                <w:rFonts w:ascii="Calibri" w:hAnsi="Calibri" w:cs="Arial"/>
                <w:b/>
                <w:bCs/>
                <w:sz w:val="22"/>
                <w:szCs w:val="22"/>
              </w:rPr>
              <w:t>1</w:t>
            </w:r>
            <w:r w:rsidR="006C438C">
              <w:rPr>
                <w:rFonts w:ascii="Calibri" w:hAnsi="Calibri" w:cs="Arial"/>
                <w:b/>
                <w:bCs/>
                <w:sz w:val="22"/>
                <w:szCs w:val="22"/>
              </w:rPr>
              <w:t>:30</w:t>
            </w:r>
            <w:r w:rsidR="00DC43A4">
              <w:rPr>
                <w:rFonts w:ascii="Calibri" w:hAnsi="Calibri" w:cs="Arial"/>
                <w:b/>
                <w:bCs/>
                <w:sz w:val="22"/>
                <w:szCs w:val="22"/>
              </w:rPr>
              <w:t xml:space="preserve"> </w:t>
            </w:r>
            <w:r w:rsidR="003A5D56">
              <w:rPr>
                <w:rFonts w:ascii="Calibri" w:hAnsi="Calibri" w:cs="Arial"/>
                <w:b/>
                <w:bCs/>
                <w:sz w:val="22"/>
                <w:szCs w:val="22"/>
              </w:rPr>
              <w:t xml:space="preserve">– </w:t>
            </w:r>
            <w:r w:rsidR="006C438C">
              <w:rPr>
                <w:rFonts w:ascii="Calibri" w:hAnsi="Calibri" w:cs="Arial"/>
                <w:b/>
                <w:bCs/>
                <w:sz w:val="22"/>
                <w:szCs w:val="22"/>
              </w:rPr>
              <w:t>4:3</w:t>
            </w:r>
            <w:r w:rsidR="00DC43A4">
              <w:rPr>
                <w:rFonts w:ascii="Calibri" w:hAnsi="Calibri" w:cs="Arial"/>
                <w:b/>
                <w:bCs/>
                <w:sz w:val="22"/>
                <w:szCs w:val="22"/>
              </w:rPr>
              <w:t>0</w:t>
            </w:r>
            <w:r>
              <w:rPr>
                <w:rFonts w:ascii="Calibri" w:hAnsi="Calibri" w:cs="Arial"/>
                <w:b/>
                <w:bCs/>
                <w:sz w:val="22"/>
                <w:szCs w:val="22"/>
              </w:rPr>
              <w:t xml:space="preserve"> PM; </w:t>
            </w:r>
            <w:r w:rsidR="004010B1" w:rsidRPr="00515980">
              <w:rPr>
                <w:rFonts w:ascii="Calibri" w:hAnsi="Calibri" w:cs="Arial"/>
                <w:b/>
                <w:bCs/>
                <w:sz w:val="22"/>
                <w:szCs w:val="22"/>
              </w:rPr>
              <w:t>Other by Appointment</w:t>
            </w:r>
          </w:p>
          <w:p w14:paraId="2D86D9C6" w14:textId="77777777" w:rsidR="00B472E0" w:rsidRDefault="0032629A" w:rsidP="004B3EB6">
            <w:pPr>
              <w:rPr>
                <w:rFonts w:ascii="Calibri" w:hAnsi="Calibri" w:cs="Arial"/>
                <w:b/>
                <w:bCs/>
                <w:sz w:val="22"/>
                <w:szCs w:val="22"/>
              </w:rPr>
            </w:pPr>
            <w:r w:rsidRPr="00515980">
              <w:rPr>
                <w:rFonts w:ascii="Calibri" w:hAnsi="Calibri" w:cs="Arial"/>
                <w:b/>
                <w:bCs/>
                <w:sz w:val="22"/>
                <w:szCs w:val="22"/>
              </w:rPr>
              <w:t xml:space="preserve">Office </w:t>
            </w:r>
            <w:r w:rsidR="004B3EB6">
              <w:rPr>
                <w:rFonts w:ascii="Calibri" w:hAnsi="Calibri" w:cs="Arial"/>
                <w:b/>
                <w:bCs/>
                <w:sz w:val="22"/>
                <w:szCs w:val="22"/>
              </w:rPr>
              <w:t>Location</w:t>
            </w:r>
            <w:r w:rsidRPr="00515980">
              <w:rPr>
                <w:rFonts w:ascii="Calibri" w:hAnsi="Calibri" w:cs="Arial"/>
                <w:b/>
                <w:bCs/>
                <w:sz w:val="22"/>
                <w:szCs w:val="22"/>
              </w:rPr>
              <w:t xml:space="preserve">: </w:t>
            </w:r>
            <w:r w:rsidR="003A5D56">
              <w:rPr>
                <w:rFonts w:ascii="Calibri" w:hAnsi="Calibri" w:cs="Arial"/>
                <w:b/>
                <w:bCs/>
                <w:sz w:val="22"/>
                <w:szCs w:val="22"/>
              </w:rPr>
              <w:t>13</w:t>
            </w:r>
            <w:r w:rsidR="004B3EB6">
              <w:rPr>
                <w:rFonts w:ascii="Calibri" w:hAnsi="Calibri" w:cs="Arial"/>
                <w:b/>
                <w:bCs/>
                <w:sz w:val="22"/>
                <w:szCs w:val="22"/>
              </w:rPr>
              <w:t>9</w:t>
            </w:r>
          </w:p>
          <w:p w14:paraId="295D47D0" w14:textId="77777777" w:rsidR="003A5D56" w:rsidRPr="003A5D56" w:rsidRDefault="003A5D56" w:rsidP="003A5D56">
            <w:pPr>
              <w:spacing w:after="160"/>
              <w:contextualSpacing/>
              <w:jc w:val="center"/>
              <w:rPr>
                <w:rFonts w:eastAsia="Calibri"/>
                <w:b/>
                <w:color w:val="FF0000"/>
                <w:sz w:val="16"/>
                <w:szCs w:val="16"/>
              </w:rPr>
            </w:pPr>
            <w:r w:rsidRPr="003A5D56">
              <w:rPr>
                <w:rFonts w:eastAsia="Calibri"/>
                <w:b/>
                <w:color w:val="FF0000"/>
                <w:sz w:val="16"/>
                <w:szCs w:val="16"/>
              </w:rPr>
              <w:t>PLEASE CALL OR TEXT FIRST SINCE I MAY BE VISITING CLINICAL TEACHING SITES DURING OFFICE HOURS</w:t>
            </w:r>
          </w:p>
        </w:tc>
      </w:tr>
      <w:tr w:rsidR="00C403B5" w:rsidRPr="004010B1" w14:paraId="1B3BD42D"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52889C36" w14:textId="77777777" w:rsidR="00C403B5" w:rsidRPr="004010B1" w:rsidRDefault="00C403B5" w:rsidP="00C403B5">
            <w:pPr>
              <w:pStyle w:val="Heading1"/>
              <w:rPr>
                <w:rFonts w:ascii="Calibri" w:hAnsi="Calibri" w:cs="Arial"/>
                <w:b/>
                <w:bCs/>
              </w:rPr>
            </w:pPr>
            <w:r w:rsidRPr="004010B1">
              <w:rPr>
                <w:rFonts w:ascii="Calibri" w:hAnsi="Calibri" w:cs="Arial"/>
                <w:b/>
                <w:bCs/>
              </w:rPr>
              <w:t>CLASS MEETING TIMES/ LOCATION</w:t>
            </w:r>
          </w:p>
        </w:tc>
        <w:tc>
          <w:tcPr>
            <w:tcW w:w="7308" w:type="dxa"/>
            <w:tcBorders>
              <w:top w:val="single" w:sz="36" w:space="0" w:color="365F91"/>
              <w:left w:val="single" w:sz="36" w:space="0" w:color="365F91"/>
              <w:bottom w:val="single" w:sz="36" w:space="0" w:color="365F91"/>
              <w:right w:val="single" w:sz="36" w:space="0" w:color="365F91"/>
            </w:tcBorders>
          </w:tcPr>
          <w:p w14:paraId="5DDDA625" w14:textId="085C852D" w:rsidR="00C403B5" w:rsidRPr="004010B1" w:rsidRDefault="002823AE" w:rsidP="000616FA">
            <w:pPr>
              <w:rPr>
                <w:rFonts w:ascii="Calibri" w:hAnsi="Calibri" w:cs="Arial"/>
                <w:b/>
                <w:sz w:val="22"/>
                <w:szCs w:val="22"/>
              </w:rPr>
            </w:pPr>
            <w:r>
              <w:rPr>
                <w:rFonts w:ascii="Calibri" w:hAnsi="Calibri" w:cs="Arial"/>
                <w:b/>
                <w:sz w:val="22"/>
                <w:szCs w:val="22"/>
              </w:rPr>
              <w:t>Online</w:t>
            </w:r>
          </w:p>
        </w:tc>
      </w:tr>
      <w:tr w:rsidR="00B85144" w:rsidRPr="004010B1" w14:paraId="4E9D8505"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61478A0D" w14:textId="77777777" w:rsidR="00B85144" w:rsidRPr="004010B1" w:rsidRDefault="00B85144" w:rsidP="00C403B5">
            <w:pPr>
              <w:pStyle w:val="Heading1"/>
              <w:rPr>
                <w:rFonts w:ascii="Calibri" w:hAnsi="Calibri" w:cs="Arial"/>
                <w:b/>
                <w:bCs/>
              </w:rPr>
            </w:pPr>
            <w:r w:rsidRPr="004010B1">
              <w:rPr>
                <w:rFonts w:ascii="Calibri" w:hAnsi="Calibri" w:cs="Arial"/>
                <w:b/>
                <w:bCs/>
              </w:rPr>
              <w:t>CATALOG DESCRIPTION</w:t>
            </w:r>
          </w:p>
        </w:tc>
        <w:tc>
          <w:tcPr>
            <w:tcW w:w="7308" w:type="dxa"/>
            <w:tcBorders>
              <w:top w:val="single" w:sz="36" w:space="0" w:color="365F91"/>
              <w:left w:val="single" w:sz="36" w:space="0" w:color="365F91"/>
              <w:bottom w:val="single" w:sz="36" w:space="0" w:color="365F91"/>
              <w:right w:val="single" w:sz="36" w:space="0" w:color="365F91"/>
            </w:tcBorders>
          </w:tcPr>
          <w:p w14:paraId="10880E69" w14:textId="60D9BA88" w:rsidR="00B85144" w:rsidRPr="00515980" w:rsidRDefault="003A5D56" w:rsidP="000E7904">
            <w:pPr>
              <w:rPr>
                <w:rFonts w:ascii="Calibri" w:hAnsi="Calibri" w:cs="Arial"/>
                <w:b/>
                <w:bCs/>
                <w:sz w:val="22"/>
                <w:szCs w:val="22"/>
              </w:rPr>
            </w:pPr>
            <w:r>
              <w:rPr>
                <w:rFonts w:ascii="Calibri" w:hAnsi="Calibri" w:cs="Arial"/>
                <w:b/>
                <w:sz w:val="22"/>
                <w:szCs w:val="22"/>
              </w:rPr>
              <w:t>EDUC 53</w:t>
            </w:r>
            <w:r w:rsidR="002823AE">
              <w:rPr>
                <w:rFonts w:ascii="Calibri" w:hAnsi="Calibri" w:cs="Arial"/>
                <w:b/>
                <w:sz w:val="22"/>
                <w:szCs w:val="22"/>
              </w:rPr>
              <w:t>18</w:t>
            </w:r>
            <w:r w:rsidR="00171B13" w:rsidRPr="00432CA1">
              <w:rPr>
                <w:rFonts w:ascii="Calibri" w:hAnsi="Calibri" w:cs="Arial"/>
                <w:b/>
                <w:sz w:val="22"/>
                <w:szCs w:val="22"/>
              </w:rPr>
              <w:t xml:space="preserve"> Becoming a Teacher</w:t>
            </w:r>
            <w:r w:rsidR="00171B13" w:rsidRPr="00432CA1">
              <w:rPr>
                <w:rFonts w:ascii="Calibri" w:hAnsi="Calibri" w:cs="Arial"/>
                <w:sz w:val="22"/>
                <w:szCs w:val="22"/>
              </w:rPr>
              <w:t xml:space="preserve"> – prepares students for the state certification exams with emphasis on the TExES PPR.</w:t>
            </w:r>
            <w:r w:rsidR="004B3EB6">
              <w:rPr>
                <w:rFonts w:ascii="Calibri" w:hAnsi="Calibri" w:cs="Tahoma"/>
                <w:sz w:val="22"/>
                <w:szCs w:val="22"/>
              </w:rPr>
              <w:t xml:space="preserve"> </w:t>
            </w:r>
            <w:r w:rsidR="00515980" w:rsidRPr="00515980">
              <w:rPr>
                <w:rFonts w:ascii="Calibri" w:hAnsi="Calibri"/>
                <w:b/>
                <w:sz w:val="22"/>
                <w:szCs w:val="22"/>
              </w:rPr>
              <w:t>Required field</w:t>
            </w:r>
            <w:r w:rsidR="00171B13">
              <w:rPr>
                <w:rFonts w:ascii="Calibri" w:hAnsi="Calibri"/>
                <w:b/>
                <w:sz w:val="22"/>
                <w:szCs w:val="22"/>
              </w:rPr>
              <w:t xml:space="preserve">: </w:t>
            </w:r>
            <w:r w:rsidR="00171B13" w:rsidRPr="00171B13">
              <w:rPr>
                <w:rFonts w:ascii="Calibri" w:hAnsi="Calibri"/>
                <w:sz w:val="22"/>
                <w:szCs w:val="22"/>
              </w:rPr>
              <w:t>None</w:t>
            </w:r>
            <w:r w:rsidR="00515980" w:rsidRPr="00515980">
              <w:rPr>
                <w:rFonts w:ascii="Calibri" w:hAnsi="Calibri"/>
                <w:b/>
                <w:sz w:val="22"/>
                <w:szCs w:val="22"/>
              </w:rPr>
              <w:t>.</w:t>
            </w:r>
            <w:r w:rsidR="00515980">
              <w:rPr>
                <w:rFonts w:ascii="Calibri" w:hAnsi="Calibri"/>
                <w:b/>
                <w:sz w:val="22"/>
                <w:szCs w:val="22"/>
              </w:rPr>
              <w:t xml:space="preserve"> </w:t>
            </w:r>
            <w:r w:rsidR="00B85144" w:rsidRPr="00515980">
              <w:rPr>
                <w:rFonts w:ascii="Calibri" w:hAnsi="Calibri" w:cs="Arial"/>
                <w:b/>
                <w:bCs/>
                <w:sz w:val="22"/>
                <w:szCs w:val="22"/>
              </w:rPr>
              <w:t xml:space="preserve">PREREQUISITES: </w:t>
            </w:r>
            <w:r w:rsidR="000E7904">
              <w:rPr>
                <w:rFonts w:ascii="Calibri" w:hAnsi="Calibri" w:cs="Arial"/>
                <w:bCs/>
                <w:sz w:val="22"/>
                <w:szCs w:val="22"/>
              </w:rPr>
              <w:t>Taken with</w:t>
            </w:r>
            <w:r w:rsidR="000E7904" w:rsidRPr="00124B04">
              <w:rPr>
                <w:rFonts w:ascii="Calibri" w:hAnsi="Calibri" w:cs="Arial"/>
                <w:bCs/>
                <w:sz w:val="22"/>
                <w:szCs w:val="22"/>
              </w:rPr>
              <w:t xml:space="preserve"> student teaching or </w:t>
            </w:r>
            <w:r w:rsidR="000E7904">
              <w:rPr>
                <w:rFonts w:ascii="Calibri" w:hAnsi="Calibri" w:cs="Arial"/>
                <w:bCs/>
                <w:sz w:val="22"/>
                <w:szCs w:val="22"/>
              </w:rPr>
              <w:t>as the capstone course</w:t>
            </w:r>
            <w:r w:rsidR="000E7904" w:rsidRPr="00124B04">
              <w:rPr>
                <w:rFonts w:ascii="Calibri" w:hAnsi="Calibri" w:cs="Arial"/>
                <w:bCs/>
                <w:sz w:val="22"/>
                <w:szCs w:val="22"/>
              </w:rPr>
              <w:t>.</w:t>
            </w:r>
            <w:r>
              <w:rPr>
                <w:rFonts w:ascii="Calibri" w:hAnsi="Calibri" w:cs="Arial"/>
                <w:bCs/>
                <w:sz w:val="22"/>
                <w:szCs w:val="22"/>
              </w:rPr>
              <w:t xml:space="preserve"> Field Experience: 6 Hours or 8 Hours (Grad)</w:t>
            </w:r>
          </w:p>
        </w:tc>
      </w:tr>
      <w:tr w:rsidR="00B85144" w:rsidRPr="004010B1" w14:paraId="5C366EE0"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0C04F779" w14:textId="77777777" w:rsidR="00B85144" w:rsidRPr="004010B1" w:rsidRDefault="00B85144" w:rsidP="007E3415">
            <w:pPr>
              <w:pStyle w:val="Heading1"/>
              <w:rPr>
                <w:rFonts w:ascii="Calibri" w:hAnsi="Calibri" w:cs="Arial"/>
                <w:b/>
                <w:bCs/>
              </w:rPr>
            </w:pPr>
            <w:r w:rsidRPr="004010B1">
              <w:rPr>
                <w:rFonts w:ascii="Calibri" w:hAnsi="Calibri" w:cs="Arial"/>
                <w:b/>
                <w:bCs/>
              </w:rPr>
              <w:t>REQUIRED RESOURCE MATERIALS</w:t>
            </w:r>
          </w:p>
        </w:tc>
        <w:tc>
          <w:tcPr>
            <w:tcW w:w="7308" w:type="dxa"/>
            <w:tcBorders>
              <w:top w:val="single" w:sz="36" w:space="0" w:color="365F91"/>
              <w:left w:val="single" w:sz="36" w:space="0" w:color="365F91"/>
              <w:bottom w:val="single" w:sz="36" w:space="0" w:color="365F91"/>
              <w:right w:val="single" w:sz="36" w:space="0" w:color="365F91"/>
            </w:tcBorders>
          </w:tcPr>
          <w:p w14:paraId="35968A97" w14:textId="77777777" w:rsidR="00171B13" w:rsidRPr="00171B13" w:rsidRDefault="00171B13" w:rsidP="00171B13">
            <w:pPr>
              <w:pStyle w:val="ListParagraph"/>
              <w:numPr>
                <w:ilvl w:val="0"/>
                <w:numId w:val="23"/>
              </w:numPr>
              <w:rPr>
                <w:rFonts w:ascii="Calibri" w:hAnsi="Calibri" w:cs="Arial"/>
                <w:sz w:val="22"/>
                <w:szCs w:val="22"/>
              </w:rPr>
            </w:pPr>
            <w:r w:rsidRPr="00171B13">
              <w:rPr>
                <w:rFonts w:ascii="Calibri" w:hAnsi="Calibri" w:cs="Arial"/>
                <w:sz w:val="22"/>
                <w:szCs w:val="22"/>
              </w:rPr>
              <w:t xml:space="preserve">The student will utilize </w:t>
            </w:r>
            <w:r w:rsidRPr="00171B13">
              <w:rPr>
                <w:rFonts w:ascii="Calibri" w:hAnsi="Calibri" w:cs="Arial"/>
                <w:b/>
                <w:color w:val="FF0000"/>
                <w:sz w:val="22"/>
                <w:szCs w:val="22"/>
              </w:rPr>
              <w:t>one</w:t>
            </w:r>
            <w:r w:rsidR="003A5D56">
              <w:rPr>
                <w:rFonts w:ascii="Calibri" w:hAnsi="Calibri" w:cs="Arial"/>
                <w:sz w:val="22"/>
                <w:szCs w:val="22"/>
              </w:rPr>
              <w:t xml:space="preserve"> of the following study platforms</w:t>
            </w:r>
            <w:r w:rsidRPr="00171B13">
              <w:rPr>
                <w:rFonts w:ascii="Calibri" w:hAnsi="Calibri" w:cs="Arial"/>
                <w:sz w:val="22"/>
                <w:szCs w:val="22"/>
              </w:rPr>
              <w:t xml:space="preserve"> based upon the information that will best prepare the student for the state exam and the Texas classroom:  </w:t>
            </w:r>
            <w:r w:rsidR="003A5D56">
              <w:rPr>
                <w:rFonts w:ascii="Calibri" w:hAnsi="Calibri" w:cs="Arial"/>
                <w:sz w:val="22"/>
                <w:szCs w:val="22"/>
              </w:rPr>
              <w:t xml:space="preserve">240 Tutoring, Certify Teacher, or Learning Liaison </w:t>
            </w:r>
          </w:p>
          <w:p w14:paraId="6B4F8E15" w14:textId="77777777" w:rsidR="00DC173C" w:rsidRDefault="00DC173C" w:rsidP="00171B13">
            <w:pPr>
              <w:numPr>
                <w:ilvl w:val="0"/>
                <w:numId w:val="23"/>
              </w:numPr>
              <w:rPr>
                <w:rFonts w:ascii="Calibri" w:hAnsi="Calibri" w:cs="Arial"/>
                <w:sz w:val="22"/>
                <w:szCs w:val="22"/>
              </w:rPr>
            </w:pPr>
            <w:r>
              <w:rPr>
                <w:rFonts w:ascii="Calibri" w:hAnsi="Calibri" w:cs="Arial"/>
                <w:sz w:val="22"/>
                <w:szCs w:val="22"/>
              </w:rPr>
              <w:t>Additional Sources</w:t>
            </w:r>
          </w:p>
          <w:p w14:paraId="660AA38D" w14:textId="77777777" w:rsidR="00171B13" w:rsidRPr="003A5D56" w:rsidRDefault="00171B13" w:rsidP="003A5D56">
            <w:pPr>
              <w:pStyle w:val="ListParagraph"/>
              <w:numPr>
                <w:ilvl w:val="0"/>
                <w:numId w:val="25"/>
              </w:numPr>
              <w:rPr>
                <w:rFonts w:ascii="Calibri" w:hAnsi="Calibri" w:cs="Arial"/>
                <w:sz w:val="22"/>
                <w:szCs w:val="22"/>
              </w:rPr>
            </w:pPr>
            <w:r w:rsidRPr="00DC173C">
              <w:rPr>
                <w:rFonts w:ascii="Calibri" w:hAnsi="Calibri" w:cs="Arial"/>
                <w:sz w:val="22"/>
                <w:szCs w:val="22"/>
              </w:rPr>
              <w:t xml:space="preserve">Preparation Manual </w:t>
            </w:r>
            <w:hyperlink r:id="rId13" w:history="1">
              <w:r w:rsidR="003A5D56" w:rsidRPr="00354ABC">
                <w:rPr>
                  <w:rStyle w:val="Hyperlink"/>
                </w:rPr>
                <w:t>https://www.tx.nesinc.com/TestView.aspx?f=HTML_FRAG/TX160_TestPage.html</w:t>
              </w:r>
            </w:hyperlink>
          </w:p>
          <w:p w14:paraId="41315607" w14:textId="77777777" w:rsidR="00DC173C" w:rsidRPr="003A5D56" w:rsidRDefault="00171B13" w:rsidP="003A5D56">
            <w:pPr>
              <w:pStyle w:val="ListParagraph"/>
              <w:numPr>
                <w:ilvl w:val="0"/>
                <w:numId w:val="25"/>
              </w:numPr>
              <w:rPr>
                <w:rFonts w:ascii="Calibri" w:hAnsi="Calibri" w:cs="Arial"/>
                <w:sz w:val="22"/>
                <w:szCs w:val="22"/>
              </w:rPr>
            </w:pPr>
            <w:r>
              <w:t xml:space="preserve">This is the Pearson Texas Education Examination Program web address </w:t>
            </w:r>
            <w:hyperlink r:id="rId14" w:history="1">
              <w:r>
                <w:rPr>
                  <w:rStyle w:val="Hyperlink"/>
                </w:rPr>
                <w:t>http://www.tx.nesinc.com</w:t>
              </w:r>
            </w:hyperlink>
            <w:r>
              <w:t xml:space="preserve">  You will find valuable information there for both the PPR and the Content area exam. </w:t>
            </w:r>
          </w:p>
          <w:p w14:paraId="1CBE2369" w14:textId="77777777" w:rsidR="00171B13" w:rsidRPr="00DC173C" w:rsidRDefault="00171B13" w:rsidP="00DC173C">
            <w:pPr>
              <w:pStyle w:val="ListParagraph"/>
              <w:numPr>
                <w:ilvl w:val="0"/>
                <w:numId w:val="25"/>
              </w:numPr>
            </w:pPr>
            <w:r w:rsidRPr="00DC173C">
              <w:rPr>
                <w:rFonts w:ascii="Calibri" w:hAnsi="Calibri" w:cs="Arial"/>
                <w:sz w:val="22"/>
                <w:szCs w:val="22"/>
              </w:rPr>
              <w:t xml:space="preserve">The State Board for Educator Certification (SBEC) website </w:t>
            </w:r>
            <w:hyperlink r:id="rId15" w:history="1">
              <w:r>
                <w:rPr>
                  <w:rStyle w:val="Hyperlink"/>
                </w:rPr>
                <w:t>https://secure.sbec.state.tx.us</w:t>
              </w:r>
            </w:hyperlink>
          </w:p>
          <w:p w14:paraId="456136F4" w14:textId="77777777" w:rsidR="00171B13" w:rsidRPr="00DC173C" w:rsidRDefault="00171B13" w:rsidP="00DC173C">
            <w:pPr>
              <w:pStyle w:val="ListParagraph"/>
              <w:numPr>
                <w:ilvl w:val="0"/>
                <w:numId w:val="25"/>
              </w:numPr>
              <w:rPr>
                <w:rFonts w:ascii="Calibri" w:hAnsi="Calibri" w:cs="Arial"/>
                <w:sz w:val="22"/>
                <w:szCs w:val="22"/>
              </w:rPr>
            </w:pPr>
            <w:r w:rsidRPr="00DC173C">
              <w:rPr>
                <w:rFonts w:ascii="Calibri" w:hAnsi="Calibri" w:cs="Arial"/>
                <w:sz w:val="22"/>
                <w:szCs w:val="22"/>
              </w:rPr>
              <w:t xml:space="preserve">The Texas Education Agency (TEA) website: </w:t>
            </w:r>
            <w:hyperlink r:id="rId16" w:history="1">
              <w:r w:rsidRPr="00DC173C">
                <w:rPr>
                  <w:rStyle w:val="Hyperlink"/>
                  <w:rFonts w:ascii="Calibri" w:hAnsi="Calibri" w:cs="Arial"/>
                  <w:sz w:val="22"/>
                  <w:szCs w:val="22"/>
                </w:rPr>
                <w:t>https://tea.texas.gov</w:t>
              </w:r>
            </w:hyperlink>
            <w:r w:rsidRPr="00DC173C">
              <w:rPr>
                <w:rFonts w:ascii="Calibri" w:hAnsi="Calibri" w:cs="Arial"/>
                <w:sz w:val="22"/>
                <w:szCs w:val="22"/>
              </w:rPr>
              <w:t xml:space="preserve">  </w:t>
            </w:r>
          </w:p>
          <w:p w14:paraId="3D86173E" w14:textId="77777777" w:rsidR="00171B13" w:rsidRPr="00DC173C" w:rsidRDefault="00171B13" w:rsidP="00DC173C">
            <w:pPr>
              <w:ind w:left="1440"/>
              <w:rPr>
                <w:rFonts w:ascii="Calibri" w:hAnsi="Calibri" w:cs="Arial"/>
                <w:sz w:val="22"/>
                <w:szCs w:val="22"/>
              </w:rPr>
            </w:pPr>
            <w:r w:rsidRPr="00432CA1">
              <w:rPr>
                <w:rFonts w:ascii="Calibri" w:hAnsi="Calibri" w:cs="Arial"/>
                <w:sz w:val="22"/>
                <w:szCs w:val="22"/>
              </w:rPr>
              <w:tab/>
            </w:r>
          </w:p>
        </w:tc>
      </w:tr>
      <w:tr w:rsidR="00DC173C" w:rsidRPr="004010B1" w14:paraId="36D073CF" w14:textId="77777777" w:rsidTr="007E3415">
        <w:tc>
          <w:tcPr>
            <w:tcW w:w="3708" w:type="dxa"/>
            <w:tcBorders>
              <w:top w:val="single" w:sz="36" w:space="0" w:color="365F91"/>
              <w:left w:val="single" w:sz="36" w:space="0" w:color="365F91"/>
              <w:bottom w:val="single" w:sz="36" w:space="0" w:color="365F91"/>
              <w:right w:val="single" w:sz="36" w:space="0" w:color="365F91"/>
            </w:tcBorders>
          </w:tcPr>
          <w:p w14:paraId="2F4880E9" w14:textId="77777777" w:rsidR="00DC173C" w:rsidRPr="00CC73E2" w:rsidRDefault="00CC73E2" w:rsidP="00CC73E2">
            <w:pPr>
              <w:pStyle w:val="Heading1"/>
              <w:rPr>
                <w:rFonts w:ascii="Calibri" w:hAnsi="Calibri" w:cs="Arial"/>
                <w:b/>
                <w:bCs/>
              </w:rPr>
            </w:pPr>
            <w:r w:rsidRPr="00CC73E2">
              <w:rPr>
                <w:rFonts w:ascii="Calibri" w:hAnsi="Calibri" w:cs="Arial"/>
                <w:b/>
                <w:bCs/>
              </w:rPr>
              <w:t>OPTIONAL MATERIALS</w:t>
            </w:r>
          </w:p>
        </w:tc>
        <w:tc>
          <w:tcPr>
            <w:tcW w:w="7308" w:type="dxa"/>
            <w:tcBorders>
              <w:top w:val="single" w:sz="36" w:space="0" w:color="365F91"/>
              <w:left w:val="single" w:sz="36" w:space="0" w:color="365F91"/>
              <w:bottom w:val="single" w:sz="36" w:space="0" w:color="365F91"/>
              <w:right w:val="single" w:sz="36" w:space="0" w:color="365F91"/>
            </w:tcBorders>
          </w:tcPr>
          <w:p w14:paraId="0B8635F3" w14:textId="77777777" w:rsidR="00DC173C" w:rsidRPr="00DC173C" w:rsidRDefault="00CC73E2" w:rsidP="00DC173C">
            <w:pPr>
              <w:rPr>
                <w:rFonts w:ascii="Calibri" w:hAnsi="Calibri" w:cs="Arial"/>
                <w:sz w:val="22"/>
                <w:szCs w:val="22"/>
              </w:rPr>
            </w:pPr>
            <w:r>
              <w:rPr>
                <w:rFonts w:ascii="Calibri" w:hAnsi="Calibri" w:cs="Arial"/>
                <w:sz w:val="22"/>
                <w:szCs w:val="22"/>
              </w:rPr>
              <w:t>None</w:t>
            </w:r>
          </w:p>
        </w:tc>
      </w:tr>
    </w:tbl>
    <w:p w14:paraId="75F79F71" w14:textId="77777777" w:rsidR="00AF5A1E" w:rsidRDefault="00AF5A1E" w:rsidP="005576F1">
      <w:pPr>
        <w:rPr>
          <w:rFonts w:ascii="Calibri" w:hAnsi="Calibri" w:cs="Tahoma"/>
          <w:b/>
          <w:sz w:val="24"/>
          <w:szCs w:val="24"/>
        </w:rPr>
      </w:pPr>
    </w:p>
    <w:p w14:paraId="37ACAAB0" w14:textId="77777777" w:rsidR="00AF5A1E" w:rsidRDefault="00AF5A1E" w:rsidP="005576F1">
      <w:pPr>
        <w:rPr>
          <w:rFonts w:ascii="Calibri" w:hAnsi="Calibri" w:cs="Tahoma"/>
          <w:b/>
          <w:sz w:val="24"/>
          <w:szCs w:val="24"/>
        </w:rPr>
      </w:pPr>
    </w:p>
    <w:p w14:paraId="761CE67E" w14:textId="77777777" w:rsidR="005576F1" w:rsidRPr="00AF5A1E" w:rsidRDefault="005576F1" w:rsidP="005576F1">
      <w:pPr>
        <w:rPr>
          <w:rFonts w:ascii="Calibri" w:hAnsi="Calibri" w:cs="Tahoma"/>
          <w:b/>
          <w:sz w:val="24"/>
          <w:szCs w:val="24"/>
        </w:rPr>
      </w:pPr>
      <w:r w:rsidRPr="00AF5A1E">
        <w:rPr>
          <w:rFonts w:ascii="Calibri" w:hAnsi="Calibri" w:cs="Tahoma"/>
          <w:b/>
          <w:sz w:val="24"/>
          <w:szCs w:val="24"/>
        </w:rPr>
        <w:t xml:space="preserve">Student Learning Outcome Competencies: (correlated to state </w:t>
      </w:r>
      <w:r w:rsidR="00AF5A1E" w:rsidRPr="00AF5A1E">
        <w:rPr>
          <w:rFonts w:ascii="Calibri" w:hAnsi="Calibri" w:cs="Tahoma"/>
          <w:b/>
          <w:sz w:val="24"/>
          <w:szCs w:val="24"/>
        </w:rPr>
        <w:t>PPR</w:t>
      </w:r>
      <w:r w:rsidRPr="00AF5A1E">
        <w:rPr>
          <w:rFonts w:ascii="Calibri" w:hAnsi="Calibri" w:cs="Tahoma"/>
          <w:b/>
          <w:sz w:val="24"/>
          <w:szCs w:val="24"/>
        </w:rPr>
        <w:t xml:space="preserve"> competencies)</w:t>
      </w:r>
      <w:r w:rsidR="00E40584" w:rsidRPr="00AF5A1E">
        <w:rPr>
          <w:rFonts w:ascii="Calibri" w:hAnsi="Calibri" w:cs="Tahoma"/>
          <w:b/>
          <w:sz w:val="24"/>
          <w:szCs w:val="24"/>
        </w:rPr>
        <w:t>:</w:t>
      </w:r>
    </w:p>
    <w:p w14:paraId="4DC377B1" w14:textId="77777777" w:rsidR="00AF5A1E" w:rsidRPr="00AF5A1E" w:rsidRDefault="00AF5A1E" w:rsidP="005576F1">
      <w:pPr>
        <w:rPr>
          <w:rFonts w:ascii="Calibri" w:hAnsi="Calibri" w:cs="Tahoma"/>
          <w:b/>
          <w:sz w:val="24"/>
          <w:szCs w:val="24"/>
        </w:rPr>
      </w:pPr>
    </w:p>
    <w:p w14:paraId="5ED3AE52" w14:textId="77777777" w:rsidR="005576F1" w:rsidRPr="00AF5A1E" w:rsidRDefault="005576F1" w:rsidP="00DC173C">
      <w:pPr>
        <w:pStyle w:val="ListParagraph"/>
        <w:numPr>
          <w:ilvl w:val="0"/>
          <w:numId w:val="8"/>
        </w:numPr>
        <w:rPr>
          <w:rFonts w:ascii="Calibri" w:hAnsi="Calibri" w:cs="Arial"/>
          <w:sz w:val="24"/>
          <w:szCs w:val="24"/>
        </w:rPr>
      </w:pPr>
      <w:r w:rsidRPr="00AF5A1E">
        <w:rPr>
          <w:rFonts w:ascii="Calibri" w:hAnsi="Calibri" w:cs="Tahoma"/>
          <w:sz w:val="24"/>
          <w:szCs w:val="24"/>
        </w:rPr>
        <w:t xml:space="preserve">Students will </w:t>
      </w:r>
      <w:r w:rsidR="00DC173C" w:rsidRPr="00AF5A1E">
        <w:rPr>
          <w:rFonts w:ascii="Calibri" w:hAnsi="Calibri" w:cs="Arial"/>
          <w:sz w:val="24"/>
          <w:szCs w:val="24"/>
        </w:rPr>
        <w:t xml:space="preserve">demonstrate a working knowledge of the educational philosophies involved in the Texas professional licensing exam by completing Practice Sets provided weekly and scoring 80% or greater on a more comprehensive Practice Exam in preparation for taking the Texas Examinations of Educator </w:t>
      </w:r>
      <w:r w:rsidR="00DC173C" w:rsidRPr="00AF5A1E">
        <w:rPr>
          <w:rFonts w:ascii="Calibri" w:hAnsi="Calibri" w:cs="Arial"/>
          <w:sz w:val="24"/>
          <w:szCs w:val="24"/>
        </w:rPr>
        <w:lastRenderedPageBreak/>
        <w:t>Standards (TExES). Pedagogy &amp; Professional Responsibilities (PPR) exam required for teacher licensure in Texas. [Competencies 1-13]</w:t>
      </w:r>
    </w:p>
    <w:p w14:paraId="79D364A4" w14:textId="77777777" w:rsidR="00DE305F" w:rsidRPr="00AF5A1E" w:rsidRDefault="00DE305F" w:rsidP="00DE305F">
      <w:pPr>
        <w:pStyle w:val="ListParagraph"/>
        <w:ind w:left="360"/>
        <w:rPr>
          <w:rFonts w:ascii="Calibri" w:hAnsi="Calibri" w:cs="Arial"/>
          <w:sz w:val="24"/>
          <w:szCs w:val="24"/>
        </w:rPr>
      </w:pPr>
    </w:p>
    <w:p w14:paraId="3DC8D426" w14:textId="77777777" w:rsidR="00DC173C" w:rsidRPr="00AF5A1E" w:rsidRDefault="005576F1" w:rsidP="00DC173C">
      <w:pPr>
        <w:pStyle w:val="ListParagraph"/>
        <w:numPr>
          <w:ilvl w:val="0"/>
          <w:numId w:val="8"/>
        </w:numPr>
        <w:rPr>
          <w:rFonts w:ascii="Calibri" w:hAnsi="Calibri"/>
          <w:sz w:val="24"/>
          <w:szCs w:val="24"/>
        </w:rPr>
      </w:pPr>
      <w:r w:rsidRPr="00AF5A1E">
        <w:rPr>
          <w:rFonts w:ascii="Calibri" w:hAnsi="Calibri" w:cs="Tahoma"/>
          <w:sz w:val="24"/>
          <w:szCs w:val="24"/>
        </w:rPr>
        <w:t xml:space="preserve">Students will </w:t>
      </w:r>
      <w:r w:rsidR="00DC173C" w:rsidRPr="00AF5A1E">
        <w:rPr>
          <w:rFonts w:ascii="Calibri" w:hAnsi="Calibri" w:cs="Arial"/>
          <w:sz w:val="24"/>
          <w:szCs w:val="24"/>
        </w:rPr>
        <w:t>demonstrate a thorough knowledge of the PPR competencies for the designated certificate through their leadership in contributing to a prepared discussion of designated TExES competencies as the student participates weekly in organized study groups. [Competencies 1-13].</w:t>
      </w:r>
    </w:p>
    <w:p w14:paraId="5C7F9749" w14:textId="77777777" w:rsidR="00DE305F" w:rsidRPr="00AF5A1E" w:rsidRDefault="00DE305F" w:rsidP="00DE305F">
      <w:pPr>
        <w:pStyle w:val="ListParagraph"/>
        <w:ind w:left="360"/>
        <w:rPr>
          <w:rFonts w:ascii="Calibri" w:hAnsi="Calibri"/>
          <w:sz w:val="24"/>
          <w:szCs w:val="24"/>
        </w:rPr>
      </w:pPr>
    </w:p>
    <w:p w14:paraId="25DBB16D" w14:textId="77777777" w:rsidR="00DC173C" w:rsidRPr="00AF5A1E" w:rsidRDefault="005576F1" w:rsidP="00DC173C">
      <w:pPr>
        <w:pStyle w:val="ListParagraph"/>
        <w:numPr>
          <w:ilvl w:val="0"/>
          <w:numId w:val="8"/>
        </w:numPr>
        <w:rPr>
          <w:rFonts w:ascii="Calibri" w:hAnsi="Calibri"/>
          <w:sz w:val="24"/>
          <w:szCs w:val="24"/>
        </w:rPr>
      </w:pPr>
      <w:r w:rsidRPr="00AF5A1E">
        <w:rPr>
          <w:rFonts w:ascii="Calibri" w:hAnsi="Calibri" w:cs="Tahoma"/>
          <w:sz w:val="24"/>
          <w:szCs w:val="24"/>
        </w:rPr>
        <w:t xml:space="preserve">Students will </w:t>
      </w:r>
      <w:r w:rsidR="00DC173C" w:rsidRPr="00AF5A1E">
        <w:rPr>
          <w:rFonts w:ascii="Calibri" w:hAnsi="Calibri" w:cs="Arial"/>
          <w:sz w:val="24"/>
          <w:szCs w:val="24"/>
        </w:rPr>
        <w:t>demonstrate a working knowledge of the process for attaining a teaching license in Texas by scoring 80% or greater on an exam designed to assess that knowledge. [Competencies 1-13]</w:t>
      </w:r>
    </w:p>
    <w:p w14:paraId="78325745" w14:textId="77777777" w:rsidR="00DE305F" w:rsidRPr="00AF5A1E" w:rsidRDefault="00DE305F" w:rsidP="00DE305F">
      <w:pPr>
        <w:pStyle w:val="ListParagraph"/>
        <w:ind w:left="360"/>
        <w:rPr>
          <w:rFonts w:ascii="Calibri" w:hAnsi="Calibri"/>
          <w:sz w:val="24"/>
          <w:szCs w:val="24"/>
        </w:rPr>
      </w:pPr>
    </w:p>
    <w:p w14:paraId="3E4AE681" w14:textId="77777777" w:rsidR="00DD7CAB" w:rsidRDefault="00DC173C" w:rsidP="00DD7CAB">
      <w:pPr>
        <w:pStyle w:val="ListParagraph"/>
        <w:numPr>
          <w:ilvl w:val="0"/>
          <w:numId w:val="8"/>
        </w:numPr>
        <w:rPr>
          <w:rFonts w:ascii="Calibri" w:hAnsi="Calibri" w:cs="Arial"/>
          <w:sz w:val="24"/>
          <w:szCs w:val="24"/>
        </w:rPr>
      </w:pPr>
      <w:r w:rsidRPr="00AF5A1E">
        <w:rPr>
          <w:rFonts w:ascii="Calibri" w:hAnsi="Calibri" w:cs="Tahoma"/>
          <w:sz w:val="24"/>
          <w:szCs w:val="24"/>
        </w:rPr>
        <w:t xml:space="preserve">Students will </w:t>
      </w:r>
      <w:r w:rsidRPr="00AF5A1E">
        <w:rPr>
          <w:rFonts w:ascii="Calibri" w:hAnsi="Calibri" w:cs="Arial"/>
          <w:sz w:val="24"/>
          <w:szCs w:val="24"/>
        </w:rPr>
        <w:t>organize, compile, and submit a study binder that includes specific documents gained through class sessions and other assignments; this information will aid the student in preparing to take the TExES PPR exam. [Competencies 1-13]</w:t>
      </w:r>
    </w:p>
    <w:p w14:paraId="5A79C731" w14:textId="77777777" w:rsidR="00DD7CAB" w:rsidRPr="00DD7CAB" w:rsidRDefault="00DD7CAB" w:rsidP="00DD7CAB">
      <w:pPr>
        <w:pStyle w:val="ListParagraph"/>
        <w:rPr>
          <w:rFonts w:ascii="Calibri" w:hAnsi="Calibri" w:cs="Arial"/>
          <w:sz w:val="24"/>
          <w:szCs w:val="24"/>
        </w:rPr>
      </w:pPr>
    </w:p>
    <w:p w14:paraId="0CDB84F6" w14:textId="77777777" w:rsidR="00DD7CAB" w:rsidRPr="00DD7CAB" w:rsidRDefault="00DD7CAB" w:rsidP="00DD7CAB">
      <w:pPr>
        <w:pStyle w:val="ListParagraph"/>
        <w:numPr>
          <w:ilvl w:val="0"/>
          <w:numId w:val="8"/>
        </w:numPr>
        <w:rPr>
          <w:rFonts w:ascii="Calibri" w:hAnsi="Calibri" w:cs="Arial"/>
          <w:sz w:val="24"/>
          <w:szCs w:val="24"/>
        </w:rPr>
      </w:pPr>
      <w:r w:rsidRPr="00DD7CAB">
        <w:rPr>
          <w:rFonts w:ascii="Calibri" w:hAnsi="Calibri" w:cs="Arial"/>
          <w:sz w:val="24"/>
          <w:szCs w:val="24"/>
        </w:rPr>
        <w:t xml:space="preserve">Students will </w:t>
      </w:r>
      <w:r>
        <w:rPr>
          <w:rFonts w:ascii="Calibri" w:hAnsi="Calibri" w:cs="Arial"/>
          <w:sz w:val="24"/>
          <w:szCs w:val="24"/>
        </w:rPr>
        <w:t>prepare and present</w:t>
      </w:r>
      <w:r w:rsidRPr="00DD7CAB">
        <w:rPr>
          <w:rFonts w:ascii="Calibri" w:hAnsi="Calibri" w:cs="Arial"/>
          <w:sz w:val="24"/>
          <w:szCs w:val="24"/>
        </w:rPr>
        <w:t xml:space="preserve"> a graphic organizer</w:t>
      </w:r>
      <w:r w:rsidRPr="00DD7CAB">
        <w:rPr>
          <w:rFonts w:ascii="Calibri" w:hAnsi="Calibri" w:cs="Arial"/>
          <w:b/>
          <w:sz w:val="24"/>
          <w:szCs w:val="24"/>
        </w:rPr>
        <w:t xml:space="preserve"> </w:t>
      </w:r>
      <w:r w:rsidRPr="00DD7CAB">
        <w:rPr>
          <w:rFonts w:ascii="Calibri" w:hAnsi="Calibri" w:cs="Arial"/>
          <w:sz w:val="24"/>
          <w:szCs w:val="24"/>
        </w:rPr>
        <w:t>regarding one of the competencies within the standa</w:t>
      </w:r>
      <w:r>
        <w:rPr>
          <w:rFonts w:ascii="Calibri" w:hAnsi="Calibri" w:cs="Arial"/>
          <w:sz w:val="24"/>
          <w:szCs w:val="24"/>
        </w:rPr>
        <w:t xml:space="preserve">rds for teachers and present their project </w:t>
      </w:r>
      <w:r w:rsidRPr="00DD7CAB">
        <w:rPr>
          <w:rFonts w:ascii="Calibri" w:hAnsi="Calibri" w:cs="Arial"/>
          <w:sz w:val="24"/>
          <w:szCs w:val="24"/>
        </w:rPr>
        <w:t xml:space="preserve">to class. </w:t>
      </w:r>
      <w:r w:rsidRPr="00AF5A1E">
        <w:rPr>
          <w:rFonts w:ascii="Calibri" w:hAnsi="Calibri" w:cs="Arial"/>
          <w:sz w:val="24"/>
          <w:szCs w:val="24"/>
        </w:rPr>
        <w:t>[</w:t>
      </w:r>
      <w:r>
        <w:rPr>
          <w:rFonts w:ascii="Calibri" w:hAnsi="Calibri" w:cs="Arial"/>
          <w:sz w:val="24"/>
          <w:szCs w:val="24"/>
        </w:rPr>
        <w:t xml:space="preserve">One of </w:t>
      </w:r>
      <w:r w:rsidRPr="00AF5A1E">
        <w:rPr>
          <w:rFonts w:ascii="Calibri" w:hAnsi="Calibri" w:cs="Arial"/>
          <w:sz w:val="24"/>
          <w:szCs w:val="24"/>
        </w:rPr>
        <w:t>Competencies 1-13]</w:t>
      </w:r>
    </w:p>
    <w:p w14:paraId="5C8882E5" w14:textId="77777777" w:rsidR="00DD7CAB" w:rsidRPr="00AF5A1E" w:rsidRDefault="00DD7CAB" w:rsidP="00DD7CAB">
      <w:pPr>
        <w:pStyle w:val="ListParagraph"/>
        <w:ind w:left="360"/>
        <w:rPr>
          <w:rFonts w:ascii="Calibri" w:hAnsi="Calibri" w:cs="Arial"/>
          <w:sz w:val="24"/>
          <w:szCs w:val="24"/>
        </w:rPr>
      </w:pPr>
    </w:p>
    <w:p w14:paraId="7C126780" w14:textId="77777777" w:rsidR="00DC173C" w:rsidRPr="00AF5A1E" w:rsidRDefault="00DC173C" w:rsidP="00DC173C">
      <w:pPr>
        <w:rPr>
          <w:rFonts w:ascii="Calibri" w:hAnsi="Calibri"/>
          <w:b/>
          <w:bCs/>
          <w:sz w:val="24"/>
          <w:szCs w:val="24"/>
        </w:rPr>
      </w:pPr>
    </w:p>
    <w:p w14:paraId="6919914F" w14:textId="77777777" w:rsidR="006D1945" w:rsidRDefault="006D1945" w:rsidP="002F65E4">
      <w:pPr>
        <w:rPr>
          <w:rFonts w:cs="Tahoma"/>
          <w:b/>
          <w:sz w:val="24"/>
          <w:szCs w:val="24"/>
        </w:rPr>
      </w:pPr>
    </w:p>
    <w:p w14:paraId="14E86EA0" w14:textId="77777777" w:rsidR="002F65E4" w:rsidRPr="00AF5A1E" w:rsidRDefault="002F65E4" w:rsidP="002F65E4">
      <w:pPr>
        <w:rPr>
          <w:rFonts w:cs="Tahoma"/>
          <w:b/>
          <w:sz w:val="24"/>
          <w:szCs w:val="24"/>
        </w:rPr>
      </w:pPr>
      <w:r w:rsidRPr="00AF5A1E">
        <w:rPr>
          <w:rFonts w:cs="Tahoma"/>
          <w:b/>
          <w:sz w:val="24"/>
          <w:szCs w:val="24"/>
        </w:rPr>
        <w:t xml:space="preserve">Certification Preparation Alignment: </w:t>
      </w:r>
      <w:r w:rsidRPr="00AF5A1E">
        <w:rPr>
          <w:rFonts w:cs="Tahoma"/>
          <w:sz w:val="24"/>
          <w:szCs w:val="24"/>
        </w:rPr>
        <w:t>Pedagogy &amp; Professional Responsibilities (PPR):</w:t>
      </w:r>
      <w:r w:rsidRPr="00AF5A1E">
        <w:rPr>
          <w:rFonts w:cs="Tahoma"/>
          <w:b/>
          <w:sz w:val="24"/>
          <w:szCs w:val="24"/>
        </w:rPr>
        <w:t xml:space="preserve"> </w:t>
      </w:r>
    </w:p>
    <w:p w14:paraId="33E8AB52" w14:textId="77777777" w:rsidR="00CC73E2" w:rsidRPr="00AF5A1E" w:rsidRDefault="00CC73E2" w:rsidP="002F65E4">
      <w:pPr>
        <w:rPr>
          <w:rFonts w:cs="Tahoma"/>
          <w:b/>
          <w:sz w:val="24"/>
          <w:szCs w:val="24"/>
        </w:rPr>
      </w:pPr>
    </w:p>
    <w:p w14:paraId="00012F4D" w14:textId="77777777" w:rsidR="00C86EFC" w:rsidRPr="00AF5A1E" w:rsidRDefault="00C86EFC" w:rsidP="00C86EFC">
      <w:pPr>
        <w:pStyle w:val="NormalWeb"/>
        <w:spacing w:before="0" w:beforeAutospacing="0" w:after="0" w:afterAutospacing="0"/>
        <w:jc w:val="center"/>
        <w:rPr>
          <w:rFonts w:ascii="Calibri" w:hAnsi="Calibri" w:cs="Arial"/>
          <w:b/>
          <w:color w:val="auto"/>
        </w:rPr>
      </w:pPr>
      <w:r w:rsidRPr="00AF5A1E">
        <w:rPr>
          <w:rFonts w:ascii="Calibri" w:hAnsi="Calibri" w:cs="Arial"/>
          <w:b/>
          <w:color w:val="auto"/>
        </w:rPr>
        <w:t>DOMAIN I:  DESIGNING INSTRUCTION AND ASSESSMENT TO PROMOTE STUDENT LEARNING</w:t>
      </w:r>
    </w:p>
    <w:p w14:paraId="48804D87" w14:textId="77777777" w:rsidR="00CC73E2" w:rsidRPr="00AF5A1E" w:rsidRDefault="00CC73E2" w:rsidP="00C86EFC">
      <w:pPr>
        <w:pStyle w:val="NormalWeb"/>
        <w:spacing w:before="0" w:beforeAutospacing="0" w:after="0" w:afterAutospacing="0"/>
        <w:jc w:val="center"/>
        <w:rPr>
          <w:rFonts w:ascii="Calibri" w:hAnsi="Calibri" w:cs="Arial"/>
          <w:b/>
          <w:color w:val="auto"/>
        </w:rPr>
      </w:pPr>
    </w:p>
    <w:p w14:paraId="7D2B027E" w14:textId="77777777" w:rsidR="00C86EFC" w:rsidRPr="00AF5A1E"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0070C0"/>
        </w:rPr>
        <w:t>PPR Standard 1</w:t>
      </w:r>
      <w:r w:rsidRPr="00AF5A1E">
        <w:rPr>
          <w:rFonts w:ascii="Calibri" w:hAnsi="Calibri" w:cs="Arial"/>
          <w:color w:val="auto"/>
        </w:rPr>
        <w:t xml:space="preserve">:  The teacher designs instruction appropriate for all students that reflects an understanding of relevant content and is based on continuous and appropriate assessment. </w:t>
      </w:r>
    </w:p>
    <w:p w14:paraId="760B8A4A" w14:textId="77777777" w:rsidR="00CC73E2" w:rsidRPr="00AF5A1E" w:rsidRDefault="00CC73E2" w:rsidP="00C86EFC">
      <w:pPr>
        <w:pStyle w:val="NormalWeb"/>
        <w:spacing w:before="0" w:beforeAutospacing="0" w:after="0" w:afterAutospacing="0"/>
        <w:rPr>
          <w:rFonts w:ascii="Calibri" w:hAnsi="Calibri" w:cs="Arial"/>
          <w:color w:val="auto"/>
        </w:rPr>
      </w:pPr>
    </w:p>
    <w:p w14:paraId="33C53617" w14:textId="77777777" w:rsidR="00C86EFC" w:rsidRPr="00AF5A1E" w:rsidRDefault="00B04EE2"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 xml:space="preserve">Competency 001 – </w:t>
      </w:r>
      <w:r w:rsidR="00C86EFC" w:rsidRPr="00AF5A1E">
        <w:rPr>
          <w:rFonts w:ascii="Calibri" w:hAnsi="Calibri" w:cs="Arial"/>
          <w:color w:val="auto"/>
        </w:rPr>
        <w:t>The teacher understands human developmental processes and applies this knowledge to plan instruction and ongoing assessment that motivate students and are responsive to their developmental characteristics and needs.</w:t>
      </w:r>
    </w:p>
    <w:p w14:paraId="2FB8D7EA"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613FF164"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002</w:t>
      </w:r>
      <w:r w:rsidR="00B04EE2" w:rsidRPr="00AF5A1E">
        <w:rPr>
          <w:rFonts w:ascii="Calibri" w:hAnsi="Calibri" w:cs="Arial"/>
          <w:color w:val="auto"/>
        </w:rPr>
        <w:t xml:space="preserve"> – </w:t>
      </w:r>
      <w:r w:rsidRPr="00AF5A1E">
        <w:rPr>
          <w:rFonts w:ascii="Calibri" w:hAnsi="Calibri" w:cs="Arial"/>
          <w:color w:val="auto"/>
        </w:rPr>
        <w:t>The teacher understands student diversity and knows how to plan learning experiences and design assessments that are responsive to differences among students and that promote all students’ learning.</w:t>
      </w:r>
    </w:p>
    <w:p w14:paraId="6D1C6ACF"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763A6D19"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003</w:t>
      </w:r>
      <w:r w:rsidR="00B04EE2" w:rsidRPr="00AF5A1E">
        <w:rPr>
          <w:rFonts w:ascii="Calibri" w:hAnsi="Calibri" w:cs="Arial"/>
          <w:color w:val="auto"/>
        </w:rPr>
        <w:t xml:space="preserve"> – </w:t>
      </w:r>
      <w:r w:rsidRPr="00AF5A1E">
        <w:rPr>
          <w:rFonts w:ascii="Calibri" w:hAnsi="Calibri" w:cs="Arial"/>
          <w:color w:val="auto"/>
        </w:rPr>
        <w:t>The teacher understands procedures for designing effective and coherent instruction and assessment based on appropriate learning goals and objectives.</w:t>
      </w:r>
    </w:p>
    <w:p w14:paraId="3A78597C"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360DB833"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004</w:t>
      </w:r>
      <w:r w:rsidR="00B04EE2" w:rsidRPr="00AF5A1E">
        <w:rPr>
          <w:rFonts w:ascii="Calibri" w:hAnsi="Calibri" w:cs="Arial"/>
          <w:color w:val="auto"/>
        </w:rPr>
        <w:t xml:space="preserve"> – </w:t>
      </w:r>
      <w:r w:rsidRPr="00AF5A1E">
        <w:rPr>
          <w:rFonts w:ascii="Calibri" w:hAnsi="Calibri" w:cs="Arial"/>
          <w:color w:val="auto"/>
        </w:rPr>
        <w:t>The teacher understands learning processes and factors that impact student learning and demonstrates this knowledge by planning effective, engaging instruction and appropriate assessments.</w:t>
      </w:r>
    </w:p>
    <w:p w14:paraId="47604150" w14:textId="77777777" w:rsidR="00C86EFC" w:rsidRPr="00AF5A1E" w:rsidRDefault="00C86EFC" w:rsidP="00C86EFC">
      <w:pPr>
        <w:pStyle w:val="NormalWeb"/>
        <w:spacing w:before="0" w:beforeAutospacing="0" w:after="0" w:afterAutospacing="0"/>
        <w:rPr>
          <w:rFonts w:ascii="Calibri" w:hAnsi="Calibri" w:cs="Arial"/>
          <w:color w:val="auto"/>
        </w:rPr>
      </w:pPr>
    </w:p>
    <w:p w14:paraId="52B66A29" w14:textId="77777777" w:rsidR="006D1945" w:rsidRDefault="006D1945" w:rsidP="00C86EFC">
      <w:pPr>
        <w:pStyle w:val="NormalWeb"/>
        <w:spacing w:before="0" w:beforeAutospacing="0" w:after="0" w:afterAutospacing="0"/>
        <w:jc w:val="center"/>
        <w:rPr>
          <w:rFonts w:ascii="Calibri" w:hAnsi="Calibri" w:cs="Arial"/>
          <w:b/>
          <w:color w:val="auto"/>
        </w:rPr>
      </w:pPr>
    </w:p>
    <w:p w14:paraId="3B138767" w14:textId="77777777" w:rsidR="00C86EFC" w:rsidRPr="00AF5A1E" w:rsidRDefault="00C86EFC" w:rsidP="00C86EFC">
      <w:pPr>
        <w:pStyle w:val="NormalWeb"/>
        <w:spacing w:before="0" w:beforeAutospacing="0" w:after="0" w:afterAutospacing="0"/>
        <w:jc w:val="center"/>
        <w:rPr>
          <w:rFonts w:ascii="Calibri" w:hAnsi="Calibri" w:cs="Arial"/>
          <w:b/>
          <w:color w:val="auto"/>
        </w:rPr>
      </w:pPr>
      <w:r w:rsidRPr="00AF5A1E">
        <w:rPr>
          <w:rFonts w:ascii="Calibri" w:hAnsi="Calibri" w:cs="Arial"/>
          <w:b/>
          <w:color w:val="auto"/>
        </w:rPr>
        <w:t>DOMAIN II—CREATING A POSITIVE, PRODUCTIVE CLASSROOM ENVIRONMENT</w:t>
      </w:r>
    </w:p>
    <w:p w14:paraId="773E5275" w14:textId="77777777" w:rsidR="00CC73E2" w:rsidRPr="00AF5A1E" w:rsidRDefault="00CC73E2" w:rsidP="00C86EFC">
      <w:pPr>
        <w:pStyle w:val="NormalWeb"/>
        <w:spacing w:before="0" w:beforeAutospacing="0" w:after="0" w:afterAutospacing="0"/>
        <w:jc w:val="center"/>
        <w:rPr>
          <w:rFonts w:ascii="Calibri" w:hAnsi="Calibri" w:cs="Arial"/>
          <w:b/>
          <w:color w:val="auto"/>
        </w:rPr>
      </w:pPr>
    </w:p>
    <w:p w14:paraId="2CEE3CC1" w14:textId="77777777" w:rsidR="00C86EFC" w:rsidRPr="00AF5A1E" w:rsidRDefault="00C86EFC" w:rsidP="00B04EE2">
      <w:pPr>
        <w:pStyle w:val="NormalWeb"/>
        <w:spacing w:before="0" w:beforeAutospacing="0" w:after="0" w:afterAutospacing="0"/>
        <w:rPr>
          <w:rFonts w:ascii="Calibri" w:hAnsi="Calibri" w:cs="Arial"/>
          <w:color w:val="auto"/>
        </w:rPr>
      </w:pPr>
      <w:r w:rsidRPr="00AF5A1E">
        <w:rPr>
          <w:rFonts w:ascii="Calibri" w:hAnsi="Calibri" w:cs="Arial"/>
          <w:color w:val="0070C0"/>
        </w:rPr>
        <w:t>PPR Standard II</w:t>
      </w:r>
      <w:r w:rsidRPr="00AF5A1E">
        <w:rPr>
          <w:rFonts w:ascii="Calibri" w:hAnsi="Calibri" w:cs="Arial"/>
          <w:color w:val="auto"/>
        </w:rPr>
        <w:t xml:space="preserve">: The teacher creates a classroom environment of respect and rapport that fosters a positive climate for learning, equity and excellence. </w:t>
      </w:r>
      <w:r w:rsidR="00B04EE2" w:rsidRPr="00AF5A1E">
        <w:rPr>
          <w:rFonts w:ascii="Calibri" w:hAnsi="Calibri" w:cs="Arial"/>
          <w:color w:val="auto"/>
        </w:rPr>
        <w:t xml:space="preserve"> </w:t>
      </w:r>
    </w:p>
    <w:p w14:paraId="4A9D8178" w14:textId="77777777" w:rsidR="00CC73E2" w:rsidRPr="00AF5A1E" w:rsidRDefault="00CC73E2" w:rsidP="00B04EE2">
      <w:pPr>
        <w:pStyle w:val="NormalWeb"/>
        <w:spacing w:before="0" w:beforeAutospacing="0" w:after="0" w:afterAutospacing="0"/>
        <w:rPr>
          <w:rFonts w:ascii="Calibri" w:hAnsi="Calibri" w:cs="Arial"/>
          <w:color w:val="auto"/>
        </w:rPr>
      </w:pPr>
    </w:p>
    <w:p w14:paraId="177CABC4"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lastRenderedPageBreak/>
        <w:t>Competency 005</w:t>
      </w:r>
      <w:r w:rsidR="00B04EE2" w:rsidRPr="00AF5A1E">
        <w:rPr>
          <w:rFonts w:ascii="Calibri" w:hAnsi="Calibri" w:cs="Arial"/>
          <w:color w:val="auto"/>
        </w:rPr>
        <w:t xml:space="preserve"> – </w:t>
      </w:r>
      <w:r w:rsidRPr="00AF5A1E">
        <w:rPr>
          <w:rFonts w:ascii="Calibri" w:hAnsi="Calibri" w:cs="Arial"/>
          <w:color w:val="auto"/>
        </w:rPr>
        <w:t>The teacher knows how to establish a classroom climate that fosters learning, equity, and excellence and uses this knowledge to create a physical and emotional environment that is safe and productive</w:t>
      </w:r>
      <w:r w:rsidR="00CC73E2" w:rsidRPr="00AF5A1E">
        <w:rPr>
          <w:rFonts w:ascii="Calibri" w:hAnsi="Calibri" w:cs="Arial"/>
          <w:color w:val="auto"/>
        </w:rPr>
        <w:t>.</w:t>
      </w:r>
    </w:p>
    <w:p w14:paraId="24D64982"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4BCEC8C2"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006</w:t>
      </w:r>
      <w:r w:rsidR="00B04EE2" w:rsidRPr="00AF5A1E">
        <w:rPr>
          <w:rFonts w:ascii="Calibri" w:hAnsi="Calibri" w:cs="Arial"/>
          <w:color w:val="auto"/>
        </w:rPr>
        <w:t xml:space="preserve"> – </w:t>
      </w:r>
      <w:r w:rsidRPr="00AF5A1E">
        <w:rPr>
          <w:rFonts w:ascii="Calibri" w:hAnsi="Calibri" w:cs="Arial"/>
          <w:color w:val="auto"/>
        </w:rPr>
        <w:t>The teacher understands strategies for creating an organized and productive learning environment and for managing student behavior.</w:t>
      </w:r>
    </w:p>
    <w:p w14:paraId="56F88DB9" w14:textId="77777777" w:rsidR="00C86EFC" w:rsidRPr="00AF5A1E" w:rsidRDefault="00C86EFC" w:rsidP="00C86EFC">
      <w:pPr>
        <w:pStyle w:val="NormalWeb"/>
        <w:spacing w:before="0" w:beforeAutospacing="0" w:after="0" w:afterAutospacing="0"/>
        <w:ind w:right="1440"/>
        <w:rPr>
          <w:rFonts w:ascii="Calibri" w:hAnsi="Calibri" w:cs="Arial"/>
          <w:b/>
          <w:color w:val="auto"/>
        </w:rPr>
      </w:pPr>
    </w:p>
    <w:p w14:paraId="1861C47B" w14:textId="77777777" w:rsidR="00C86EFC" w:rsidRPr="00AF5A1E" w:rsidRDefault="00C86EFC" w:rsidP="00C86EFC">
      <w:pPr>
        <w:pStyle w:val="NormalWeb"/>
        <w:spacing w:before="0" w:beforeAutospacing="0" w:after="0" w:afterAutospacing="0"/>
        <w:ind w:right="1440"/>
        <w:jc w:val="center"/>
        <w:rPr>
          <w:rFonts w:ascii="Calibri" w:hAnsi="Calibri" w:cs="Arial"/>
          <w:b/>
          <w:color w:val="auto"/>
        </w:rPr>
      </w:pPr>
      <w:r w:rsidRPr="00AF5A1E">
        <w:rPr>
          <w:rFonts w:ascii="Calibri" w:hAnsi="Calibri" w:cs="Arial"/>
          <w:b/>
          <w:color w:val="auto"/>
        </w:rPr>
        <w:t>DOMAIN III:  IMPLEMENTING EFFECTIVE, RESPONSIVE INSTRUCTION AND ASSESSMENT</w:t>
      </w:r>
    </w:p>
    <w:p w14:paraId="79BB6717" w14:textId="77777777" w:rsidR="00CC73E2" w:rsidRPr="00AF5A1E" w:rsidRDefault="00CC73E2" w:rsidP="00C86EFC">
      <w:pPr>
        <w:pStyle w:val="NormalWeb"/>
        <w:spacing w:before="0" w:beforeAutospacing="0" w:after="0" w:afterAutospacing="0"/>
        <w:ind w:right="1440"/>
        <w:jc w:val="center"/>
        <w:rPr>
          <w:rFonts w:ascii="Calibri" w:hAnsi="Calibri" w:cs="Arial"/>
          <w:b/>
          <w:color w:val="auto"/>
        </w:rPr>
      </w:pPr>
    </w:p>
    <w:p w14:paraId="256ED757" w14:textId="77777777" w:rsidR="00C86EFC" w:rsidRPr="00AF5A1E" w:rsidRDefault="00C86EFC" w:rsidP="00C86EFC">
      <w:pPr>
        <w:pStyle w:val="NormalWeb"/>
        <w:spacing w:before="0" w:beforeAutospacing="0" w:after="0" w:afterAutospacing="0"/>
        <w:ind w:right="1440"/>
        <w:jc w:val="both"/>
        <w:rPr>
          <w:rFonts w:ascii="Calibri" w:hAnsi="Calibri" w:cs="Arial"/>
          <w:color w:val="auto"/>
        </w:rPr>
      </w:pPr>
      <w:r w:rsidRPr="00AF5A1E">
        <w:rPr>
          <w:rFonts w:ascii="Calibri" w:hAnsi="Calibri" w:cs="Arial"/>
          <w:color w:val="0070C0"/>
        </w:rPr>
        <w:t>PPR Standard I:</w:t>
      </w:r>
      <w:r w:rsidRPr="00AF5A1E">
        <w:rPr>
          <w:rFonts w:ascii="Calibri" w:hAnsi="Calibri" w:cs="Arial"/>
          <w:color w:val="auto"/>
        </w:rPr>
        <w:t xml:space="preserve"> The teacher designs instruction appropriate for all students that reflects an understanding of relevant content and is based on continuous and appropriate assessment. </w:t>
      </w:r>
    </w:p>
    <w:p w14:paraId="2847F35B" w14:textId="77777777" w:rsidR="00CC73E2" w:rsidRPr="00AF5A1E" w:rsidRDefault="00CC73E2" w:rsidP="00C86EFC">
      <w:pPr>
        <w:pStyle w:val="NormalWeb"/>
        <w:spacing w:before="0" w:beforeAutospacing="0" w:after="0" w:afterAutospacing="0"/>
        <w:ind w:right="1440"/>
        <w:jc w:val="both"/>
        <w:rPr>
          <w:rFonts w:ascii="Calibri" w:hAnsi="Calibri" w:cs="Arial"/>
          <w:color w:val="auto"/>
        </w:rPr>
      </w:pPr>
    </w:p>
    <w:p w14:paraId="6B4FC039" w14:textId="77777777" w:rsidR="00C86EFC" w:rsidRPr="00AF5A1E" w:rsidRDefault="00C86EFC" w:rsidP="00C86EFC">
      <w:pPr>
        <w:pStyle w:val="NormalWeb"/>
        <w:spacing w:before="0" w:beforeAutospacing="0" w:after="0" w:afterAutospacing="0"/>
        <w:ind w:right="1440"/>
        <w:jc w:val="both"/>
        <w:rPr>
          <w:rFonts w:ascii="Calibri" w:hAnsi="Calibri" w:cs="Arial"/>
          <w:color w:val="auto"/>
        </w:rPr>
      </w:pPr>
      <w:r w:rsidRPr="00AF5A1E">
        <w:rPr>
          <w:rFonts w:ascii="Calibri" w:hAnsi="Calibri" w:cs="Arial"/>
          <w:color w:val="0070C0"/>
        </w:rPr>
        <w:t>PPR Standard III</w:t>
      </w:r>
      <w:r w:rsidRPr="00AF5A1E">
        <w:rPr>
          <w:rFonts w:ascii="Calibri" w:hAnsi="Calibri" w:cs="Arial"/>
          <w:color w:val="auto"/>
        </w:rPr>
        <w:t xml:space="preserve">: The teacher promotes student learning by providing responsive instruction that makes use of effective communication techniques, instructional strategies that actively engage students in the learning process and timely, high quality feedback. </w:t>
      </w:r>
    </w:p>
    <w:p w14:paraId="6D8E4690" w14:textId="77777777" w:rsidR="00CC73E2" w:rsidRPr="00AF5A1E" w:rsidRDefault="00CC73E2" w:rsidP="00C86EFC">
      <w:pPr>
        <w:pStyle w:val="NormalWeb"/>
        <w:spacing w:before="0" w:beforeAutospacing="0" w:after="0" w:afterAutospacing="0"/>
        <w:ind w:right="1440"/>
        <w:jc w:val="both"/>
        <w:rPr>
          <w:rFonts w:ascii="Calibri" w:hAnsi="Calibri" w:cs="Arial"/>
          <w:color w:val="auto"/>
        </w:rPr>
      </w:pPr>
    </w:p>
    <w:p w14:paraId="0635E5E5"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007</w:t>
      </w:r>
      <w:r w:rsidR="00B04EE2" w:rsidRPr="00AF5A1E">
        <w:rPr>
          <w:rFonts w:ascii="Calibri" w:hAnsi="Calibri" w:cs="Arial"/>
          <w:color w:val="auto"/>
        </w:rPr>
        <w:t xml:space="preserve"> – </w:t>
      </w:r>
      <w:r w:rsidRPr="00AF5A1E">
        <w:rPr>
          <w:rFonts w:ascii="Calibri" w:hAnsi="Calibri" w:cs="Arial"/>
          <w:color w:val="auto"/>
        </w:rPr>
        <w:t>The teacher understands and applies principles and strategies for communicating effectively in varied teaching and learning contexts.</w:t>
      </w:r>
    </w:p>
    <w:p w14:paraId="5CC1451A"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7D84D826" w14:textId="77777777" w:rsidR="00C86EFC" w:rsidRPr="00AF5A1E"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auto"/>
        </w:rPr>
        <w:t>Competency 008</w:t>
      </w:r>
      <w:r w:rsidR="00B04EE2" w:rsidRPr="00AF5A1E">
        <w:rPr>
          <w:rFonts w:ascii="Calibri" w:hAnsi="Calibri" w:cs="Arial"/>
          <w:color w:val="auto"/>
        </w:rPr>
        <w:t xml:space="preserve"> – </w:t>
      </w:r>
      <w:r w:rsidRPr="00AF5A1E">
        <w:rPr>
          <w:rFonts w:ascii="Calibri" w:hAnsi="Calibri" w:cs="Arial"/>
          <w:color w:val="auto"/>
        </w:rPr>
        <w:t xml:space="preserve">The teacher provides appropriate instruction that actively engages students in the learning process. </w:t>
      </w:r>
    </w:p>
    <w:p w14:paraId="6C65249C" w14:textId="77777777" w:rsidR="00CC73E2" w:rsidRPr="00AF5A1E" w:rsidRDefault="00CC73E2" w:rsidP="00C86EFC">
      <w:pPr>
        <w:pStyle w:val="NormalWeb"/>
        <w:spacing w:before="0" w:beforeAutospacing="0" w:after="0" w:afterAutospacing="0"/>
        <w:rPr>
          <w:rFonts w:ascii="Calibri" w:hAnsi="Calibri" w:cs="Arial"/>
          <w:color w:val="auto"/>
        </w:rPr>
      </w:pPr>
    </w:p>
    <w:p w14:paraId="7F3A69C8" w14:textId="77777777" w:rsidR="00C86EFC" w:rsidRPr="00AF5A1E"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auto"/>
        </w:rPr>
        <w:t>Competency 009</w:t>
      </w:r>
      <w:r w:rsidR="00B04EE2" w:rsidRPr="00AF5A1E">
        <w:rPr>
          <w:rFonts w:ascii="Calibri" w:hAnsi="Calibri" w:cs="Arial"/>
          <w:color w:val="auto"/>
        </w:rPr>
        <w:t xml:space="preserve"> – </w:t>
      </w:r>
      <w:r w:rsidRPr="00AF5A1E">
        <w:rPr>
          <w:rFonts w:ascii="Calibri" w:hAnsi="Calibri" w:cs="Arial"/>
          <w:color w:val="auto"/>
        </w:rPr>
        <w:t>The teacher incorporates the effective use of technology to plan, organize, deliver, and evaluate instruction for all students.</w:t>
      </w:r>
    </w:p>
    <w:p w14:paraId="7EF91A42" w14:textId="77777777" w:rsidR="00CC73E2" w:rsidRPr="00AF5A1E" w:rsidRDefault="00CC73E2" w:rsidP="00C86EFC">
      <w:pPr>
        <w:pStyle w:val="NormalWeb"/>
        <w:spacing w:before="0" w:beforeAutospacing="0" w:after="0" w:afterAutospacing="0"/>
        <w:rPr>
          <w:rFonts w:ascii="Calibri" w:hAnsi="Calibri" w:cs="Arial"/>
          <w:color w:val="auto"/>
        </w:rPr>
      </w:pPr>
    </w:p>
    <w:p w14:paraId="357158E1" w14:textId="77777777" w:rsidR="00C86EFC" w:rsidRPr="00AF5A1E"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auto"/>
        </w:rPr>
        <w:t>Competency 010</w:t>
      </w:r>
      <w:r w:rsidR="00B04EE2" w:rsidRPr="00AF5A1E">
        <w:rPr>
          <w:rFonts w:ascii="Calibri" w:hAnsi="Calibri" w:cs="Arial"/>
          <w:color w:val="auto"/>
        </w:rPr>
        <w:t xml:space="preserve"> – </w:t>
      </w:r>
      <w:r w:rsidRPr="00AF5A1E">
        <w:rPr>
          <w:rFonts w:ascii="Calibri" w:hAnsi="Calibri" w:cs="Arial"/>
          <w:color w:val="auto"/>
        </w:rPr>
        <w:t>The teacher monitors student performance and achievement; provides students with timely, high-quality feedback; and responds flexibly to promote learning for all students.</w:t>
      </w:r>
    </w:p>
    <w:p w14:paraId="586B6FCD" w14:textId="77777777" w:rsidR="00C86EFC" w:rsidRPr="00AF5A1E" w:rsidRDefault="00C86EFC" w:rsidP="00C86EFC">
      <w:pPr>
        <w:pStyle w:val="NormalWeb"/>
        <w:spacing w:before="0" w:beforeAutospacing="0" w:after="0" w:afterAutospacing="0"/>
        <w:rPr>
          <w:rFonts w:ascii="Calibri" w:hAnsi="Calibri" w:cs="Arial"/>
          <w:color w:val="auto"/>
        </w:rPr>
      </w:pPr>
    </w:p>
    <w:p w14:paraId="2CACF0ED" w14:textId="77777777" w:rsidR="00C86EFC" w:rsidRPr="00AF5A1E" w:rsidRDefault="00C86EFC" w:rsidP="00C86EFC">
      <w:pPr>
        <w:pStyle w:val="NormalWeb"/>
        <w:spacing w:before="0" w:beforeAutospacing="0" w:after="0" w:afterAutospacing="0"/>
        <w:jc w:val="center"/>
        <w:rPr>
          <w:rFonts w:ascii="Calibri" w:hAnsi="Calibri" w:cs="Arial"/>
          <w:b/>
          <w:color w:val="auto"/>
        </w:rPr>
      </w:pPr>
      <w:r w:rsidRPr="00AF5A1E">
        <w:rPr>
          <w:rFonts w:ascii="Calibri" w:hAnsi="Calibri" w:cs="Arial"/>
          <w:b/>
          <w:color w:val="auto"/>
        </w:rPr>
        <w:t>DOMAIN IV:  FULFILLING PROFESSIONAL ROLES AND RESPONSIBILITIES</w:t>
      </w:r>
    </w:p>
    <w:p w14:paraId="01A38BB1" w14:textId="77777777" w:rsidR="00CC73E2" w:rsidRPr="00AF5A1E" w:rsidRDefault="00CC73E2" w:rsidP="00C86EFC">
      <w:pPr>
        <w:pStyle w:val="NormalWeb"/>
        <w:spacing w:before="0" w:beforeAutospacing="0" w:after="0" w:afterAutospacing="0"/>
        <w:jc w:val="center"/>
        <w:rPr>
          <w:rFonts w:ascii="Calibri" w:hAnsi="Calibri" w:cs="Arial"/>
          <w:b/>
          <w:color w:val="auto"/>
        </w:rPr>
      </w:pPr>
    </w:p>
    <w:p w14:paraId="7A32C5BC" w14:textId="77777777" w:rsidR="00C86EFC" w:rsidRPr="00AF5A1E" w:rsidRDefault="00C86EFC" w:rsidP="00C86EFC">
      <w:pPr>
        <w:pStyle w:val="NormalWeb"/>
        <w:spacing w:before="0" w:beforeAutospacing="0" w:after="0" w:afterAutospacing="0"/>
        <w:jc w:val="both"/>
        <w:rPr>
          <w:rFonts w:ascii="Calibri" w:hAnsi="Calibri" w:cs="Arial"/>
          <w:color w:val="auto"/>
        </w:rPr>
      </w:pPr>
      <w:r w:rsidRPr="00AF5A1E">
        <w:rPr>
          <w:rFonts w:ascii="Calibri" w:hAnsi="Calibri" w:cs="Arial"/>
          <w:color w:val="0070C0"/>
        </w:rPr>
        <w:t>PPR Standard IV:</w:t>
      </w:r>
      <w:r w:rsidRPr="00AF5A1E">
        <w:rPr>
          <w:rFonts w:ascii="Calibri" w:hAnsi="Calibri" w:cs="Arial"/>
          <w:color w:val="auto"/>
        </w:rPr>
        <w:t xml:space="preserve"> The teacher fulfills professional roles and responsibilities and adheres to legal and ethical requirements of the profession. </w:t>
      </w:r>
    </w:p>
    <w:p w14:paraId="08D8C599" w14:textId="77777777" w:rsidR="00CC73E2" w:rsidRPr="00AF5A1E" w:rsidRDefault="00CC73E2" w:rsidP="00C86EFC">
      <w:pPr>
        <w:pStyle w:val="NormalWeb"/>
        <w:spacing w:before="0" w:beforeAutospacing="0" w:after="0" w:afterAutospacing="0"/>
        <w:jc w:val="both"/>
        <w:rPr>
          <w:rFonts w:ascii="Calibri" w:hAnsi="Calibri" w:cs="Arial"/>
          <w:color w:val="auto"/>
        </w:rPr>
      </w:pPr>
    </w:p>
    <w:p w14:paraId="7F2126D1" w14:textId="77777777" w:rsidR="00C86EFC" w:rsidRPr="00AF5A1E"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auto"/>
        </w:rPr>
        <w:t>Competency 011</w:t>
      </w:r>
      <w:r w:rsidR="00B04EE2" w:rsidRPr="00AF5A1E">
        <w:rPr>
          <w:rFonts w:ascii="Calibri" w:hAnsi="Calibri" w:cs="Arial"/>
          <w:color w:val="auto"/>
        </w:rPr>
        <w:t xml:space="preserve"> – </w:t>
      </w:r>
      <w:r w:rsidRPr="00AF5A1E">
        <w:rPr>
          <w:rFonts w:ascii="Calibri" w:hAnsi="Calibri" w:cs="Arial"/>
          <w:color w:val="auto"/>
        </w:rPr>
        <w:t xml:space="preserve">The teacher understands the importance of family involvement in children’s education and knows how to interact and communicate effectively with families. </w:t>
      </w:r>
    </w:p>
    <w:p w14:paraId="35DB0E85" w14:textId="77777777" w:rsidR="00CC73E2" w:rsidRPr="00AF5A1E" w:rsidRDefault="00CC73E2" w:rsidP="00C86EFC">
      <w:pPr>
        <w:pStyle w:val="NormalWeb"/>
        <w:spacing w:before="0" w:beforeAutospacing="0" w:after="0" w:afterAutospacing="0"/>
        <w:rPr>
          <w:rFonts w:ascii="Calibri" w:hAnsi="Calibri" w:cs="Arial"/>
          <w:color w:val="auto"/>
        </w:rPr>
      </w:pPr>
    </w:p>
    <w:p w14:paraId="2FC8E20E" w14:textId="77777777" w:rsidR="00C86EFC" w:rsidRPr="00AF5A1E" w:rsidRDefault="00C86EFC" w:rsidP="00C86EFC">
      <w:pPr>
        <w:pStyle w:val="NormalWeb"/>
        <w:spacing w:before="0" w:beforeAutospacing="0" w:after="0" w:afterAutospacing="0"/>
        <w:ind w:right="1440"/>
        <w:rPr>
          <w:rFonts w:ascii="Calibri" w:hAnsi="Calibri" w:cs="Arial"/>
          <w:color w:val="auto"/>
        </w:rPr>
      </w:pPr>
      <w:r w:rsidRPr="00AF5A1E">
        <w:rPr>
          <w:rFonts w:ascii="Calibri" w:hAnsi="Calibri" w:cs="Arial"/>
          <w:color w:val="auto"/>
        </w:rPr>
        <w:t>Competency 012</w:t>
      </w:r>
      <w:r w:rsidR="00B04EE2" w:rsidRPr="00AF5A1E">
        <w:rPr>
          <w:rFonts w:ascii="Calibri" w:hAnsi="Calibri" w:cs="Arial"/>
          <w:color w:val="auto"/>
        </w:rPr>
        <w:t xml:space="preserve"> – </w:t>
      </w:r>
      <w:r w:rsidRPr="00AF5A1E">
        <w:rPr>
          <w:rFonts w:ascii="Calibri" w:hAnsi="Calibri" w:cs="Arial"/>
          <w:color w:val="auto"/>
        </w:rPr>
        <w:t xml:space="preserve">The teacher enhances professional knowledge and skills by effectively interacting with other members of the educational community and participating in various types of professional activities. </w:t>
      </w:r>
    </w:p>
    <w:p w14:paraId="4894EF7A" w14:textId="77777777" w:rsidR="00CC73E2" w:rsidRPr="00AF5A1E" w:rsidRDefault="00CC73E2" w:rsidP="00C86EFC">
      <w:pPr>
        <w:pStyle w:val="NormalWeb"/>
        <w:spacing w:before="0" w:beforeAutospacing="0" w:after="0" w:afterAutospacing="0"/>
        <w:ind w:right="1440"/>
        <w:rPr>
          <w:rFonts w:ascii="Calibri" w:hAnsi="Calibri" w:cs="Arial"/>
          <w:color w:val="auto"/>
        </w:rPr>
      </w:pPr>
    </w:p>
    <w:p w14:paraId="14B40499" w14:textId="77777777" w:rsidR="00C86EFC" w:rsidRDefault="00C86EFC" w:rsidP="00C86EFC">
      <w:pPr>
        <w:pStyle w:val="NormalWeb"/>
        <w:spacing w:before="0" w:beforeAutospacing="0" w:after="0" w:afterAutospacing="0"/>
        <w:rPr>
          <w:rFonts w:ascii="Calibri" w:hAnsi="Calibri" w:cs="Arial"/>
          <w:color w:val="auto"/>
        </w:rPr>
      </w:pPr>
      <w:r w:rsidRPr="00AF5A1E">
        <w:rPr>
          <w:rFonts w:ascii="Calibri" w:hAnsi="Calibri" w:cs="Arial"/>
          <w:color w:val="auto"/>
        </w:rPr>
        <w:t>Competency 013</w:t>
      </w:r>
      <w:r w:rsidR="00B04EE2" w:rsidRPr="00AF5A1E">
        <w:rPr>
          <w:rFonts w:ascii="Calibri" w:hAnsi="Calibri" w:cs="Arial"/>
          <w:color w:val="auto"/>
        </w:rPr>
        <w:t xml:space="preserve"> – </w:t>
      </w:r>
      <w:r w:rsidRPr="00AF5A1E">
        <w:rPr>
          <w:rFonts w:ascii="Calibri" w:hAnsi="Calibri" w:cs="Arial"/>
          <w:color w:val="auto"/>
        </w:rPr>
        <w:t xml:space="preserve">The teacher understands and adheres to legal and ethical requirements for educators and is knowledgeable of the structure of education in Texas. </w:t>
      </w:r>
    </w:p>
    <w:p w14:paraId="59211CED" w14:textId="77777777" w:rsidR="003A5D56" w:rsidRDefault="003A5D56" w:rsidP="00C86EFC">
      <w:pPr>
        <w:pStyle w:val="NormalWeb"/>
        <w:spacing w:before="0" w:beforeAutospacing="0" w:after="0" w:afterAutospacing="0"/>
        <w:rPr>
          <w:rFonts w:ascii="Calibri" w:hAnsi="Calibri" w:cs="Arial"/>
          <w:color w:val="auto"/>
        </w:rPr>
      </w:pPr>
    </w:p>
    <w:p w14:paraId="665F848A" w14:textId="77777777" w:rsidR="003A5D56" w:rsidRDefault="003A5D56" w:rsidP="00C86EFC">
      <w:pPr>
        <w:pStyle w:val="NormalWeb"/>
        <w:spacing w:before="0" w:beforeAutospacing="0" w:after="0" w:afterAutospacing="0"/>
        <w:rPr>
          <w:rFonts w:ascii="Calibri" w:hAnsi="Calibri" w:cs="Arial"/>
          <w:color w:val="auto"/>
        </w:rPr>
      </w:pPr>
    </w:p>
    <w:p w14:paraId="796C972B" w14:textId="77777777" w:rsidR="003A5D56" w:rsidRDefault="003A5D56" w:rsidP="00C86EFC">
      <w:pPr>
        <w:pStyle w:val="NormalWeb"/>
        <w:spacing w:before="0" w:beforeAutospacing="0" w:after="0" w:afterAutospacing="0"/>
        <w:rPr>
          <w:rFonts w:ascii="Calibri" w:hAnsi="Calibri" w:cs="Arial"/>
          <w:color w:val="auto"/>
        </w:rPr>
      </w:pPr>
    </w:p>
    <w:p w14:paraId="55F0422F" w14:textId="77777777" w:rsidR="003A5D56" w:rsidRDefault="003A5D56" w:rsidP="00C86EFC">
      <w:pPr>
        <w:pStyle w:val="NormalWeb"/>
        <w:spacing w:before="0" w:beforeAutospacing="0" w:after="0" w:afterAutospacing="0"/>
        <w:rPr>
          <w:rFonts w:ascii="Calibri" w:hAnsi="Calibri" w:cs="Arial"/>
          <w:color w:val="auto"/>
        </w:rPr>
      </w:pPr>
    </w:p>
    <w:p w14:paraId="7D27DEC3" w14:textId="77777777" w:rsidR="003A5D56" w:rsidRPr="00AF5A1E" w:rsidRDefault="003A5D56" w:rsidP="00C86EFC">
      <w:pPr>
        <w:pStyle w:val="NormalWeb"/>
        <w:spacing w:before="0" w:beforeAutospacing="0" w:after="0" w:afterAutospacing="0"/>
        <w:rPr>
          <w:rFonts w:ascii="Calibri" w:hAnsi="Calibri" w:cs="Arial"/>
          <w:color w:val="auto"/>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403B5" w:rsidRPr="004010B1" w14:paraId="1A60C5D8" w14:textId="77777777" w:rsidTr="00C86EFC">
        <w:trPr>
          <w:jc w:val="center"/>
        </w:trPr>
        <w:tc>
          <w:tcPr>
            <w:tcW w:w="10548" w:type="dxa"/>
            <w:tcBorders>
              <w:top w:val="single" w:sz="24" w:space="0" w:color="17365D"/>
              <w:left w:val="single" w:sz="24" w:space="0" w:color="17365D"/>
              <w:bottom w:val="single" w:sz="24" w:space="0" w:color="17365D"/>
              <w:right w:val="single" w:sz="24" w:space="0" w:color="17365D"/>
            </w:tcBorders>
            <w:shd w:val="clear" w:color="auto" w:fill="FFFFCC"/>
          </w:tcPr>
          <w:p w14:paraId="7D99C8EF" w14:textId="77777777" w:rsidR="00C403B5" w:rsidRPr="00B04EE2" w:rsidRDefault="00C403B5" w:rsidP="00CC73E2">
            <w:pPr>
              <w:rPr>
                <w:rFonts w:ascii="Calibri" w:hAnsi="Calibri"/>
                <w:sz w:val="24"/>
                <w:szCs w:val="24"/>
              </w:rPr>
            </w:pPr>
            <w:r w:rsidRPr="00B04EE2">
              <w:rPr>
                <w:rFonts w:ascii="Calibri" w:hAnsi="Calibri"/>
                <w:b/>
                <w:sz w:val="24"/>
                <w:szCs w:val="24"/>
              </w:rPr>
              <w:lastRenderedPageBreak/>
              <w:t>Attendance Requirements</w:t>
            </w:r>
            <w:r w:rsidRPr="00B04EE2">
              <w:rPr>
                <w:rFonts w:ascii="Calibri" w:hAnsi="Calibri"/>
                <w:sz w:val="24"/>
                <w:szCs w:val="24"/>
              </w:rPr>
              <w:t>:</w:t>
            </w:r>
          </w:p>
          <w:p w14:paraId="0FBE80D3" w14:textId="77777777" w:rsidR="009B639D" w:rsidRPr="00CC73E2" w:rsidRDefault="003A5D56" w:rsidP="003A5D56">
            <w:pPr>
              <w:spacing w:before="100" w:beforeAutospacing="1" w:after="100" w:afterAutospacing="1"/>
              <w:rPr>
                <w:rFonts w:ascii="Calibri" w:hAnsi="Calibri" w:cs="Arial"/>
                <w:sz w:val="22"/>
                <w:szCs w:val="22"/>
              </w:rPr>
            </w:pPr>
            <w:r w:rsidRPr="003D356F">
              <w:rPr>
                <w:sz w:val="24"/>
                <w:szCs w:val="24"/>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tc>
      </w:tr>
      <w:tr w:rsidR="00016F41" w:rsidRPr="004010B1" w14:paraId="07DC4424" w14:textId="77777777" w:rsidTr="00C86EFC">
        <w:trPr>
          <w:jc w:val="center"/>
        </w:trPr>
        <w:tc>
          <w:tcPr>
            <w:tcW w:w="10548" w:type="dxa"/>
            <w:tcBorders>
              <w:top w:val="single" w:sz="24" w:space="0" w:color="17365D"/>
              <w:left w:val="single" w:sz="24" w:space="0" w:color="17365D"/>
              <w:bottom w:val="single" w:sz="24" w:space="0" w:color="17365D"/>
              <w:right w:val="single" w:sz="24" w:space="0" w:color="17365D"/>
            </w:tcBorders>
            <w:shd w:val="clear" w:color="auto" w:fill="FFFFCC"/>
          </w:tcPr>
          <w:p w14:paraId="4D7F0FB7" w14:textId="77777777" w:rsidR="000616FA" w:rsidRDefault="000616FA" w:rsidP="00976EE6">
            <w:pPr>
              <w:ind w:left="360"/>
              <w:rPr>
                <w:rStyle w:val="Hyperlink"/>
                <w:spacing w:val="-2"/>
                <w:sz w:val="24"/>
                <w:szCs w:val="24"/>
              </w:rPr>
            </w:pPr>
          </w:p>
          <w:p w14:paraId="7293D51C" w14:textId="112D980F" w:rsidR="00113BD2" w:rsidRDefault="00113BD2" w:rsidP="00113BD2">
            <w:pPr>
              <w:pStyle w:val="Default"/>
              <w:rPr>
                <w:rFonts w:asciiTheme="minorHAnsi" w:hAnsiTheme="minorHAnsi" w:cstheme="minorHAnsi"/>
                <w:color w:val="0000FF"/>
                <w:sz w:val="22"/>
                <w:szCs w:val="22"/>
              </w:rPr>
            </w:pPr>
            <w:hyperlink r:id="rId17"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31074B5A" w14:textId="77777777" w:rsidR="00113BD2" w:rsidRDefault="00113BD2" w:rsidP="00113BD2">
            <w:pPr>
              <w:pStyle w:val="Default"/>
              <w:rPr>
                <w:rFonts w:asciiTheme="minorHAnsi" w:hAnsiTheme="minorHAnsi" w:cstheme="minorHAnsi"/>
                <w:color w:val="0000FF"/>
              </w:rPr>
            </w:pPr>
          </w:p>
          <w:p w14:paraId="32E5B690" w14:textId="77777777" w:rsidR="00113BD2" w:rsidRPr="00817E27" w:rsidRDefault="00113BD2" w:rsidP="00113BD2">
            <w:pPr>
              <w:pStyle w:val="Default"/>
              <w:rPr>
                <w:rFonts w:cstheme="minorHAnsi"/>
                <w:color w:val="0000FF"/>
              </w:rPr>
            </w:pPr>
          </w:p>
          <w:p w14:paraId="2C63824B" w14:textId="77777777" w:rsidR="00113BD2" w:rsidRDefault="00113BD2" w:rsidP="00113BD2">
            <w:pPr>
              <w:pStyle w:val="ListParagraph"/>
              <w:numPr>
                <w:ilvl w:val="0"/>
                <w:numId w:val="30"/>
              </w:numPr>
              <w:spacing w:after="160" w:line="259" w:lineRule="auto"/>
            </w:pPr>
            <w:r>
              <w:t>Generative AI tools usage encouraged and may be actively assigned in coursework.</w:t>
            </w:r>
          </w:p>
          <w:p w14:paraId="008A391D" w14:textId="77777777" w:rsidR="00113BD2" w:rsidRDefault="00113BD2" w:rsidP="00113BD2">
            <w:pPr>
              <w:pStyle w:val="ListParagraph"/>
              <w:numPr>
                <w:ilvl w:val="1"/>
                <w:numId w:val="30"/>
              </w:numPr>
              <w:spacing w:after="160" w:line="259" w:lineRule="auto"/>
            </w:pPr>
            <w:r>
              <w:t>Us of generative AI tools is actively encouraged and incorporated in to specific assignments for this course.</w:t>
            </w:r>
          </w:p>
          <w:p w14:paraId="51BDB40C" w14:textId="77777777" w:rsidR="00113BD2" w:rsidRDefault="00113BD2" w:rsidP="00113BD2">
            <w:pPr>
              <w:pStyle w:val="ListParagraph"/>
              <w:numPr>
                <w:ilvl w:val="1"/>
                <w:numId w:val="30"/>
              </w:numPr>
              <w:spacing w:after="160" w:line="259" w:lineRule="auto"/>
            </w:pPr>
            <w:r>
              <w:t>Use of generative AI tools for assignments in brainstorming, content understanding, or revision to work is perfectly acceptable is cited and referenced properly in any submitted work for the course.</w:t>
            </w:r>
          </w:p>
          <w:p w14:paraId="75B11822" w14:textId="77777777" w:rsidR="00113BD2" w:rsidRDefault="00113BD2" w:rsidP="00113BD2">
            <w:pPr>
              <w:pStyle w:val="ListParagraph"/>
              <w:numPr>
                <w:ilvl w:val="1"/>
                <w:numId w:val="30"/>
              </w:numPr>
              <w:spacing w:after="160" w:line="259" w:lineRule="auto"/>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25F7CB9C" w14:textId="77777777" w:rsidR="00113BD2" w:rsidRDefault="00113BD2" w:rsidP="00113BD2">
            <w:pPr>
              <w:pStyle w:val="ListParagraph"/>
              <w:numPr>
                <w:ilvl w:val="1"/>
                <w:numId w:val="30"/>
              </w:numPr>
              <w:spacing w:after="160" w:line="259" w:lineRule="auto"/>
            </w:pPr>
            <w:r>
              <w:t>Specific parameters for generative AI usage provided by the instructor.</w:t>
            </w:r>
          </w:p>
          <w:p w14:paraId="2E4AF1DF" w14:textId="77777777" w:rsidR="00113BD2" w:rsidRDefault="00113BD2" w:rsidP="00113BD2">
            <w:pPr>
              <w:pStyle w:val="ListParagraph"/>
              <w:numPr>
                <w:ilvl w:val="1"/>
                <w:numId w:val="30"/>
              </w:numPr>
              <w:spacing w:after="160" w:line="259" w:lineRule="auto"/>
            </w:pPr>
            <w:r>
              <w:t>Any use of generative AI tools outside of the approved instructor parameters will be considered a form of plagiarism and academic dishonest.</w:t>
            </w:r>
          </w:p>
          <w:p w14:paraId="3539DCE6" w14:textId="77777777" w:rsidR="002823AE" w:rsidRPr="00976EE6" w:rsidRDefault="002823AE" w:rsidP="00976EE6">
            <w:pPr>
              <w:ind w:left="360"/>
              <w:rPr>
                <w:rFonts w:asciiTheme="minorHAnsi" w:hAnsiTheme="minorHAnsi" w:cstheme="minorHAnsi"/>
                <w:b/>
                <w:sz w:val="24"/>
                <w:szCs w:val="24"/>
              </w:rPr>
            </w:pPr>
          </w:p>
        </w:tc>
      </w:tr>
      <w:tr w:rsidR="00C403B5" w:rsidRPr="004010B1" w14:paraId="27308C56" w14:textId="77777777" w:rsidTr="00C86EFC">
        <w:trPr>
          <w:jc w:val="center"/>
        </w:trPr>
        <w:tc>
          <w:tcPr>
            <w:tcW w:w="10548" w:type="dxa"/>
            <w:tcBorders>
              <w:top w:val="single" w:sz="24" w:space="0" w:color="17365D"/>
              <w:left w:val="single" w:sz="24" w:space="0" w:color="17365D"/>
              <w:bottom w:val="single" w:sz="24" w:space="0" w:color="17365D"/>
              <w:right w:val="single" w:sz="24" w:space="0" w:color="17365D"/>
            </w:tcBorders>
            <w:shd w:val="clear" w:color="auto" w:fill="FFFFCC"/>
          </w:tcPr>
          <w:p w14:paraId="282ED1BA" w14:textId="77777777" w:rsidR="00C403B5" w:rsidRPr="004010B1" w:rsidRDefault="00C403B5" w:rsidP="00EA500D">
            <w:pPr>
              <w:rPr>
                <w:rFonts w:ascii="Calibri" w:hAnsi="Calibri"/>
                <w:sz w:val="24"/>
                <w:szCs w:val="24"/>
              </w:rPr>
            </w:pPr>
            <w:r w:rsidRPr="004010B1">
              <w:rPr>
                <w:rFonts w:ascii="Calibri" w:hAnsi="Calibri"/>
                <w:b/>
                <w:sz w:val="24"/>
                <w:szCs w:val="24"/>
              </w:rPr>
              <w:t>DISABILITY STATEMENT</w:t>
            </w:r>
            <w:r w:rsidRPr="004010B1">
              <w:rPr>
                <w:rFonts w:ascii="Calibri" w:hAnsi="Calibri"/>
                <w:sz w:val="24"/>
                <w:szCs w:val="24"/>
              </w:rPr>
              <w:t xml:space="preserve">:  </w:t>
            </w:r>
            <w:r w:rsidR="00976EE6" w:rsidRPr="007E0410">
              <w:rPr>
                <w:bCs/>
                <w:sz w:val="24"/>
                <w:szCs w:val="24"/>
              </w:rPr>
              <w:t xml:space="preserve">In compliance with the Americans with Disabilities Act of 1990 (ADA), it is the policy of Wayland Baptist University that no otherwise qualified person with a disability is excluded from participation in, be denied the benefits of, or be subject to discrimination under any educational program or activity in the University.  The </w:t>
            </w:r>
            <w:r w:rsidR="00976EE6">
              <w:rPr>
                <w:bCs/>
                <w:sz w:val="24"/>
                <w:szCs w:val="24"/>
              </w:rPr>
              <w:t xml:space="preserve">Disability Services </w:t>
            </w:r>
            <w:r w:rsidR="00976EE6" w:rsidRPr="007E0410">
              <w:rPr>
                <w:bCs/>
                <w:sz w:val="24"/>
                <w:szCs w:val="24"/>
              </w:rPr>
              <w:t xml:space="preserve">Coordinator </w:t>
            </w:r>
            <w:r w:rsidR="00976EE6">
              <w:rPr>
                <w:bCs/>
                <w:sz w:val="24"/>
                <w:szCs w:val="24"/>
              </w:rPr>
              <w:t>and Academic Coach</w:t>
            </w:r>
            <w:r w:rsidR="00976EE6" w:rsidRPr="007E0410">
              <w:rPr>
                <w:bCs/>
                <w:sz w:val="24"/>
                <w:szCs w:val="24"/>
              </w:rPr>
              <w:t xml:space="preserve"> serves as the coordinator of students with disabilit</w:t>
            </w:r>
            <w:r w:rsidR="00976EE6">
              <w:rPr>
                <w:bCs/>
                <w:sz w:val="24"/>
                <w:szCs w:val="24"/>
              </w:rPr>
              <w:t>ies</w:t>
            </w:r>
            <w:r w:rsidR="00976EE6" w:rsidRPr="007E0410">
              <w:rPr>
                <w:bCs/>
                <w:sz w:val="24"/>
                <w:szCs w:val="24"/>
              </w:rPr>
              <w:t xml:space="preserve"> and </w:t>
            </w:r>
            <w:r w:rsidR="00976EE6">
              <w:rPr>
                <w:bCs/>
                <w:sz w:val="24"/>
                <w:szCs w:val="24"/>
              </w:rPr>
              <w:t>must</w:t>
            </w:r>
            <w:r w:rsidR="00976EE6" w:rsidRPr="007E0410">
              <w:rPr>
                <w:bCs/>
                <w:sz w:val="24"/>
                <w:szCs w:val="24"/>
              </w:rPr>
              <w:t xml:space="preserve"> be contacted concerning accommodation requests at (806) 291-</w:t>
            </w:r>
            <w:r w:rsidR="00976EE6">
              <w:rPr>
                <w:bCs/>
                <w:sz w:val="24"/>
                <w:szCs w:val="24"/>
              </w:rPr>
              <w:t>1057</w:t>
            </w:r>
            <w:r w:rsidR="00976EE6" w:rsidRPr="007E0410">
              <w:rPr>
                <w:bCs/>
                <w:sz w:val="24"/>
                <w:szCs w:val="24"/>
              </w:rPr>
              <w:t>. Documentation of a disability must accompany any request for accommodations.</w:t>
            </w:r>
          </w:p>
        </w:tc>
      </w:tr>
    </w:tbl>
    <w:p w14:paraId="0C8488D3" w14:textId="77777777" w:rsidR="00DE305F" w:rsidRDefault="00C403B5" w:rsidP="00DE305F">
      <w:pPr>
        <w:rPr>
          <w:rFonts w:ascii="Calibri" w:hAnsi="Calibri" w:cs="Arial"/>
          <w:b/>
          <w:bCs/>
          <w:sz w:val="24"/>
          <w:szCs w:val="24"/>
        </w:rPr>
      </w:pPr>
      <w:r w:rsidRPr="0024531C">
        <w:rPr>
          <w:rFonts w:ascii="Calibri" w:hAnsi="Calibri" w:cs="Arial"/>
          <w:b/>
          <w:bCs/>
          <w:sz w:val="24"/>
          <w:szCs w:val="24"/>
        </w:rPr>
        <w:t xml:space="preserve">COURSE REQUIREMENTS: </w:t>
      </w:r>
    </w:p>
    <w:p w14:paraId="5381C85D" w14:textId="77777777" w:rsidR="00DE305F" w:rsidRDefault="00DE305F" w:rsidP="00DE305F">
      <w:pPr>
        <w:rPr>
          <w:rFonts w:ascii="Calibri" w:hAnsi="Calibri"/>
          <w:b/>
          <w:caps/>
          <w:sz w:val="22"/>
          <w:szCs w:val="22"/>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3510"/>
      </w:tblGrid>
      <w:tr w:rsidR="00DC43A4" w:rsidRPr="00DE305F" w14:paraId="572062BF" w14:textId="77777777" w:rsidTr="00DC43A4">
        <w:tc>
          <w:tcPr>
            <w:tcW w:w="5017" w:type="dxa"/>
            <w:tcBorders>
              <w:top w:val="single" w:sz="4" w:space="0" w:color="auto"/>
              <w:left w:val="single" w:sz="4" w:space="0" w:color="auto"/>
              <w:bottom w:val="single" w:sz="4" w:space="0" w:color="auto"/>
              <w:right w:val="single" w:sz="4" w:space="0" w:color="auto"/>
            </w:tcBorders>
          </w:tcPr>
          <w:p w14:paraId="34F07D17" w14:textId="77777777" w:rsidR="00DC43A4" w:rsidRPr="00DE305F" w:rsidRDefault="00DC43A4" w:rsidP="00D97C5C">
            <w:pPr>
              <w:rPr>
                <w:rFonts w:ascii="Calibri" w:hAnsi="Calibri" w:cs="Arial"/>
                <w:b/>
                <w:sz w:val="24"/>
                <w:szCs w:val="24"/>
              </w:rPr>
            </w:pPr>
            <w:r w:rsidRPr="00DE305F">
              <w:rPr>
                <w:rFonts w:ascii="Calibri" w:hAnsi="Calibri" w:cs="Arial"/>
                <w:b/>
                <w:sz w:val="24"/>
                <w:szCs w:val="24"/>
              </w:rPr>
              <w:t>Course Requirements</w:t>
            </w:r>
          </w:p>
        </w:tc>
        <w:tc>
          <w:tcPr>
            <w:tcW w:w="3510" w:type="dxa"/>
            <w:tcBorders>
              <w:top w:val="single" w:sz="4" w:space="0" w:color="auto"/>
              <w:left w:val="single" w:sz="4" w:space="0" w:color="auto"/>
              <w:bottom w:val="single" w:sz="4" w:space="0" w:color="auto"/>
              <w:right w:val="single" w:sz="4" w:space="0" w:color="auto"/>
            </w:tcBorders>
          </w:tcPr>
          <w:p w14:paraId="08FBA503" w14:textId="77777777" w:rsidR="00DC43A4" w:rsidRPr="00DE305F" w:rsidRDefault="00DC43A4" w:rsidP="00D97C5C">
            <w:pPr>
              <w:jc w:val="center"/>
              <w:rPr>
                <w:rFonts w:ascii="Calibri" w:hAnsi="Calibri" w:cs="Arial"/>
                <w:b/>
                <w:sz w:val="24"/>
                <w:szCs w:val="24"/>
              </w:rPr>
            </w:pPr>
            <w:r w:rsidRPr="00DE305F">
              <w:rPr>
                <w:rFonts w:ascii="Calibri" w:hAnsi="Calibri" w:cs="Arial"/>
                <w:b/>
                <w:sz w:val="24"/>
                <w:szCs w:val="24"/>
              </w:rPr>
              <w:t>Grading Criteria</w:t>
            </w:r>
          </w:p>
          <w:p w14:paraId="38F62CC5" w14:textId="77777777" w:rsidR="00DC43A4" w:rsidRPr="00DE305F" w:rsidRDefault="00DC43A4" w:rsidP="00D97C5C">
            <w:pPr>
              <w:jc w:val="center"/>
              <w:rPr>
                <w:rFonts w:ascii="Calibri" w:hAnsi="Calibri" w:cs="Arial"/>
                <w:b/>
                <w:sz w:val="24"/>
                <w:szCs w:val="24"/>
              </w:rPr>
            </w:pPr>
          </w:p>
        </w:tc>
      </w:tr>
      <w:tr w:rsidR="00DC43A4" w:rsidRPr="00DE305F" w14:paraId="044DD3F9" w14:textId="77777777" w:rsidTr="00DC43A4">
        <w:tc>
          <w:tcPr>
            <w:tcW w:w="5017" w:type="dxa"/>
            <w:tcBorders>
              <w:top w:val="single" w:sz="4" w:space="0" w:color="auto"/>
              <w:left w:val="single" w:sz="4" w:space="0" w:color="auto"/>
              <w:bottom w:val="single" w:sz="4" w:space="0" w:color="auto"/>
              <w:right w:val="single" w:sz="4" w:space="0" w:color="auto"/>
            </w:tcBorders>
          </w:tcPr>
          <w:p w14:paraId="107929C8" w14:textId="77777777" w:rsidR="00DC43A4" w:rsidRDefault="007E7650" w:rsidP="007E7650">
            <w:pPr>
              <w:rPr>
                <w:rFonts w:ascii="Calibri" w:hAnsi="Calibri" w:cs="Arial"/>
                <w:sz w:val="24"/>
                <w:szCs w:val="24"/>
              </w:rPr>
            </w:pPr>
            <w:r>
              <w:rPr>
                <w:rFonts w:ascii="Calibri" w:hAnsi="Calibri" w:cs="Arial"/>
                <w:sz w:val="24"/>
                <w:szCs w:val="24"/>
              </w:rPr>
              <w:t xml:space="preserve">1.  </w:t>
            </w:r>
            <w:r w:rsidR="00DC43A4" w:rsidRPr="007E7650">
              <w:rPr>
                <w:rFonts w:ascii="Calibri" w:hAnsi="Calibri" w:cs="Arial"/>
                <w:sz w:val="24"/>
                <w:szCs w:val="24"/>
              </w:rPr>
              <w:t xml:space="preserve">Qualifying exam (score </w:t>
            </w:r>
            <w:r w:rsidR="00DC43A4" w:rsidRPr="007E7650">
              <w:rPr>
                <w:rFonts w:ascii="Calibri" w:hAnsi="Calibri" w:cs="Calibri"/>
                <w:sz w:val="24"/>
                <w:szCs w:val="24"/>
              </w:rPr>
              <w:t>≥ 80) and s</w:t>
            </w:r>
            <w:r w:rsidR="00DC43A4" w:rsidRPr="007E7650">
              <w:rPr>
                <w:rFonts w:ascii="Calibri" w:hAnsi="Calibri" w:cs="Arial"/>
                <w:sz w:val="24"/>
                <w:szCs w:val="24"/>
              </w:rPr>
              <w:t>ubmit documentation of registration for the exam before credit is awarded for this requirement.</w:t>
            </w:r>
          </w:p>
          <w:p w14:paraId="1344A2D1" w14:textId="77777777" w:rsidR="007E7650" w:rsidRPr="007E7650" w:rsidRDefault="007E7650" w:rsidP="007E7650">
            <w:pPr>
              <w:ind w:left="360"/>
              <w:rPr>
                <w:rFonts w:ascii="Calibri" w:hAnsi="Calibri" w:cs="Arial"/>
                <w:sz w:val="24"/>
                <w:szCs w:val="24"/>
              </w:rPr>
            </w:pPr>
            <w:r>
              <w:rPr>
                <w:rFonts w:ascii="Calibri" w:hAnsi="Calibri" w:cs="Arial"/>
                <w:sz w:val="24"/>
                <w:szCs w:val="24"/>
              </w:rPr>
              <w:t>OR</w:t>
            </w:r>
          </w:p>
          <w:p w14:paraId="4B26F881" w14:textId="77777777" w:rsidR="007E7650" w:rsidRPr="007E7650" w:rsidRDefault="007E7650" w:rsidP="007E7650">
            <w:pPr>
              <w:rPr>
                <w:rFonts w:ascii="Calibri" w:hAnsi="Calibri" w:cs="Arial"/>
                <w:sz w:val="24"/>
                <w:szCs w:val="24"/>
              </w:rPr>
            </w:pPr>
            <w:r>
              <w:rPr>
                <w:rFonts w:ascii="Calibri" w:hAnsi="Calibri" w:cs="Arial"/>
                <w:sz w:val="24"/>
                <w:szCs w:val="24"/>
              </w:rPr>
              <w:t xml:space="preserve">2. </w:t>
            </w:r>
            <w:r w:rsidRPr="007E7650">
              <w:rPr>
                <w:rFonts w:ascii="Calibri" w:hAnsi="Calibri" w:cs="Arial"/>
                <w:sz w:val="24"/>
                <w:szCs w:val="24"/>
              </w:rPr>
              <w:t>Scoring 80% or better on practice test demonstrating knowledge of SBEC competencies and TExES philosophy</w:t>
            </w:r>
          </w:p>
          <w:p w14:paraId="311838C4" w14:textId="77777777" w:rsidR="007E7650" w:rsidRPr="007E7650" w:rsidRDefault="007E7650" w:rsidP="007E7650">
            <w:pPr>
              <w:ind w:left="360"/>
              <w:rPr>
                <w:rFonts w:ascii="Calibri" w:hAnsi="Calibri"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946911F" w14:textId="77777777" w:rsidR="00DC43A4" w:rsidRDefault="007E7650" w:rsidP="00D97C5C">
            <w:pPr>
              <w:jc w:val="center"/>
              <w:rPr>
                <w:rFonts w:ascii="Calibri" w:hAnsi="Calibri" w:cs="Arial"/>
                <w:sz w:val="24"/>
                <w:szCs w:val="24"/>
              </w:rPr>
            </w:pPr>
            <w:r>
              <w:rPr>
                <w:rFonts w:ascii="Calibri" w:hAnsi="Calibri" w:cs="Arial"/>
                <w:sz w:val="24"/>
                <w:szCs w:val="24"/>
              </w:rPr>
              <w:t>200</w:t>
            </w:r>
          </w:p>
          <w:p w14:paraId="733A0489" w14:textId="3F344411" w:rsidR="00DC43A4" w:rsidRPr="00DE305F" w:rsidRDefault="00113BD2" w:rsidP="00D97C5C">
            <w:pPr>
              <w:jc w:val="center"/>
              <w:rPr>
                <w:rFonts w:ascii="Calibri" w:hAnsi="Calibri" w:cs="Arial"/>
                <w:sz w:val="24"/>
                <w:szCs w:val="24"/>
              </w:rPr>
            </w:pPr>
            <w:r>
              <w:rPr>
                <w:rFonts w:ascii="Calibri" w:hAnsi="Calibri" w:cs="Arial"/>
                <w:color w:val="FF0000"/>
                <w:sz w:val="24"/>
                <w:szCs w:val="24"/>
              </w:rPr>
              <w:t>W</w:t>
            </w:r>
            <w:r w:rsidR="00943CDB">
              <w:rPr>
                <w:rFonts w:ascii="Calibri" w:hAnsi="Calibri" w:cs="Arial"/>
                <w:color w:val="FF0000"/>
                <w:sz w:val="24"/>
                <w:szCs w:val="24"/>
              </w:rPr>
              <w:t>eek 8</w:t>
            </w:r>
          </w:p>
          <w:p w14:paraId="13CCF767" w14:textId="77777777" w:rsidR="00DC43A4" w:rsidRDefault="00DC43A4" w:rsidP="00D97C5C">
            <w:pPr>
              <w:jc w:val="center"/>
              <w:rPr>
                <w:rFonts w:ascii="Calibri" w:hAnsi="Calibri" w:cs="Arial"/>
                <w:sz w:val="24"/>
                <w:szCs w:val="24"/>
              </w:rPr>
            </w:pPr>
          </w:p>
          <w:p w14:paraId="393BF92B" w14:textId="77777777" w:rsidR="007E7650" w:rsidRDefault="007E7650" w:rsidP="00D97C5C">
            <w:pPr>
              <w:jc w:val="center"/>
              <w:rPr>
                <w:rFonts w:ascii="Calibri" w:hAnsi="Calibri" w:cs="Arial"/>
                <w:sz w:val="24"/>
                <w:szCs w:val="24"/>
              </w:rPr>
            </w:pPr>
          </w:p>
          <w:p w14:paraId="4CD2BCCA" w14:textId="77777777" w:rsidR="007E7650" w:rsidRDefault="007E7650" w:rsidP="00D97C5C">
            <w:pPr>
              <w:jc w:val="center"/>
              <w:rPr>
                <w:rFonts w:ascii="Calibri" w:hAnsi="Calibri" w:cs="Arial"/>
                <w:sz w:val="24"/>
                <w:szCs w:val="24"/>
              </w:rPr>
            </w:pPr>
          </w:p>
          <w:p w14:paraId="4BA166E0" w14:textId="77777777" w:rsidR="007E7650" w:rsidRDefault="007E7650" w:rsidP="00D97C5C">
            <w:pPr>
              <w:jc w:val="center"/>
              <w:rPr>
                <w:rFonts w:ascii="Calibri" w:hAnsi="Calibri" w:cs="Arial"/>
                <w:sz w:val="24"/>
                <w:szCs w:val="24"/>
              </w:rPr>
            </w:pPr>
            <w:r>
              <w:rPr>
                <w:rFonts w:ascii="Calibri" w:hAnsi="Calibri" w:cs="Arial"/>
                <w:sz w:val="24"/>
                <w:szCs w:val="24"/>
              </w:rPr>
              <w:t>Grade equivalent to exam score x2.</w:t>
            </w:r>
          </w:p>
          <w:p w14:paraId="09F482E2" w14:textId="77777777" w:rsidR="007E7650" w:rsidRPr="00DE305F" w:rsidRDefault="007E7650" w:rsidP="007E7650">
            <w:pPr>
              <w:rPr>
                <w:rFonts w:ascii="Calibri" w:hAnsi="Calibri" w:cs="Arial"/>
                <w:sz w:val="24"/>
                <w:szCs w:val="24"/>
              </w:rPr>
            </w:pPr>
          </w:p>
        </w:tc>
      </w:tr>
      <w:tr w:rsidR="00DC43A4" w:rsidRPr="00DE305F" w14:paraId="5F1CEC33" w14:textId="77777777" w:rsidTr="00DC43A4">
        <w:tc>
          <w:tcPr>
            <w:tcW w:w="5017" w:type="dxa"/>
            <w:tcBorders>
              <w:top w:val="single" w:sz="4" w:space="0" w:color="auto"/>
              <w:left w:val="single" w:sz="4" w:space="0" w:color="auto"/>
              <w:bottom w:val="single" w:sz="4" w:space="0" w:color="auto"/>
              <w:right w:val="single" w:sz="4" w:space="0" w:color="auto"/>
            </w:tcBorders>
          </w:tcPr>
          <w:p w14:paraId="38C9AFF4" w14:textId="7B68631D" w:rsidR="00DC43A4" w:rsidRPr="007E7650" w:rsidRDefault="007E7650" w:rsidP="007E7650">
            <w:pPr>
              <w:pStyle w:val="ListParagraph"/>
              <w:numPr>
                <w:ilvl w:val="0"/>
                <w:numId w:val="23"/>
              </w:numPr>
              <w:rPr>
                <w:rFonts w:ascii="Calibri" w:hAnsi="Calibri" w:cs="Arial"/>
                <w:sz w:val="24"/>
                <w:szCs w:val="24"/>
              </w:rPr>
            </w:pPr>
            <w:r w:rsidRPr="007E7650">
              <w:rPr>
                <w:rFonts w:ascii="Calibri" w:hAnsi="Calibri" w:cs="Arial"/>
                <w:sz w:val="24"/>
                <w:szCs w:val="24"/>
              </w:rPr>
              <w:t>3 Hours study per week on 240</w:t>
            </w:r>
            <w:r>
              <w:rPr>
                <w:rFonts w:ascii="Calibri" w:hAnsi="Calibri" w:cs="Arial"/>
                <w:sz w:val="24"/>
                <w:szCs w:val="24"/>
              </w:rPr>
              <w:t xml:space="preserve"> (or preferred study platform)</w:t>
            </w:r>
            <w:r w:rsidR="00943CDB">
              <w:rPr>
                <w:rFonts w:ascii="Calibri" w:hAnsi="Calibri" w:cs="Arial"/>
                <w:sz w:val="24"/>
                <w:szCs w:val="24"/>
              </w:rPr>
              <w:t xml:space="preserve"> or 1 Module per week</w:t>
            </w:r>
          </w:p>
        </w:tc>
        <w:tc>
          <w:tcPr>
            <w:tcW w:w="3510" w:type="dxa"/>
            <w:tcBorders>
              <w:top w:val="single" w:sz="4" w:space="0" w:color="auto"/>
              <w:left w:val="single" w:sz="4" w:space="0" w:color="auto"/>
              <w:bottom w:val="single" w:sz="4" w:space="0" w:color="auto"/>
              <w:right w:val="single" w:sz="4" w:space="0" w:color="auto"/>
            </w:tcBorders>
          </w:tcPr>
          <w:p w14:paraId="2C6FFBD5" w14:textId="77777777" w:rsidR="00DC43A4" w:rsidRPr="00DE305F" w:rsidRDefault="007E7650" w:rsidP="00D97C5C">
            <w:pPr>
              <w:jc w:val="center"/>
              <w:rPr>
                <w:rFonts w:ascii="Calibri" w:hAnsi="Calibri" w:cs="Arial"/>
                <w:sz w:val="24"/>
                <w:szCs w:val="24"/>
              </w:rPr>
            </w:pPr>
            <w:r>
              <w:rPr>
                <w:rFonts w:ascii="Calibri" w:hAnsi="Calibri" w:cs="Arial"/>
                <w:sz w:val="24"/>
                <w:szCs w:val="24"/>
              </w:rPr>
              <w:t>200</w:t>
            </w:r>
          </w:p>
        </w:tc>
      </w:tr>
      <w:tr w:rsidR="00DC43A4" w:rsidRPr="00432CA1" w14:paraId="1218B199" w14:textId="77777777" w:rsidTr="00DC43A4">
        <w:tc>
          <w:tcPr>
            <w:tcW w:w="5017" w:type="dxa"/>
            <w:tcBorders>
              <w:top w:val="single" w:sz="4" w:space="0" w:color="auto"/>
              <w:left w:val="single" w:sz="4" w:space="0" w:color="auto"/>
              <w:bottom w:val="single" w:sz="4" w:space="0" w:color="auto"/>
              <w:right w:val="single" w:sz="4" w:space="0" w:color="auto"/>
            </w:tcBorders>
          </w:tcPr>
          <w:p w14:paraId="739E47DA" w14:textId="77777777" w:rsidR="00DC43A4" w:rsidRPr="007E7650" w:rsidRDefault="007E7650" w:rsidP="007E7650">
            <w:pPr>
              <w:pStyle w:val="ListParagraph"/>
              <w:numPr>
                <w:ilvl w:val="0"/>
                <w:numId w:val="23"/>
              </w:numPr>
              <w:rPr>
                <w:rFonts w:ascii="Calibri" w:hAnsi="Calibri" w:cs="Arial"/>
                <w:sz w:val="24"/>
                <w:szCs w:val="24"/>
              </w:rPr>
            </w:pPr>
            <w:r>
              <w:rPr>
                <w:rFonts w:ascii="Calibri" w:hAnsi="Calibri" w:cs="Arial"/>
                <w:sz w:val="24"/>
                <w:szCs w:val="24"/>
              </w:rPr>
              <w:lastRenderedPageBreak/>
              <w:t>Develop 20</w:t>
            </w:r>
            <w:r w:rsidR="00DC43A4" w:rsidRPr="007E7650">
              <w:rPr>
                <w:rFonts w:ascii="Calibri" w:hAnsi="Calibri" w:cs="Arial"/>
                <w:sz w:val="24"/>
                <w:szCs w:val="24"/>
              </w:rPr>
              <w:t xml:space="preserve"> flashcard per competency below 65.</w:t>
            </w:r>
          </w:p>
          <w:p w14:paraId="1A37628B" w14:textId="77777777" w:rsidR="00DC43A4" w:rsidRPr="00DE305F" w:rsidRDefault="00DC43A4" w:rsidP="00D73E41">
            <w:pPr>
              <w:rPr>
                <w:rFonts w:ascii="Calibri" w:hAnsi="Calibri" w:cs="Arial"/>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9CC3B26" w14:textId="567FFA57" w:rsidR="00DC43A4" w:rsidRDefault="007E7650" w:rsidP="00D97C5C">
            <w:pPr>
              <w:jc w:val="center"/>
              <w:rPr>
                <w:rFonts w:ascii="Calibri" w:hAnsi="Calibri" w:cs="Arial"/>
                <w:sz w:val="24"/>
                <w:szCs w:val="24"/>
              </w:rPr>
            </w:pPr>
            <w:r>
              <w:rPr>
                <w:rFonts w:ascii="Calibri" w:hAnsi="Calibri" w:cs="Arial"/>
                <w:sz w:val="24"/>
                <w:szCs w:val="24"/>
              </w:rPr>
              <w:t>20 pts/set</w:t>
            </w:r>
          </w:p>
          <w:p w14:paraId="0B05F3AE" w14:textId="7292D37B" w:rsidR="00DC43A4" w:rsidRPr="00DE305F" w:rsidRDefault="00DC43A4" w:rsidP="00D97C5C">
            <w:pPr>
              <w:jc w:val="center"/>
              <w:rPr>
                <w:rFonts w:ascii="Calibri" w:hAnsi="Calibri" w:cs="Arial"/>
                <w:sz w:val="24"/>
                <w:szCs w:val="24"/>
              </w:rPr>
            </w:pPr>
            <w:r>
              <w:rPr>
                <w:rFonts w:ascii="Calibri" w:hAnsi="Calibri" w:cs="Arial"/>
                <w:color w:val="FF0000"/>
                <w:sz w:val="24"/>
                <w:szCs w:val="24"/>
              </w:rPr>
              <w:t xml:space="preserve">Due </w:t>
            </w:r>
            <w:r w:rsidR="00943CDB">
              <w:rPr>
                <w:rFonts w:ascii="Calibri" w:hAnsi="Calibri" w:cs="Arial"/>
                <w:color w:val="FF0000"/>
                <w:sz w:val="24"/>
                <w:szCs w:val="24"/>
              </w:rPr>
              <w:t>Week 8</w:t>
            </w:r>
          </w:p>
          <w:p w14:paraId="7E6209A3" w14:textId="77777777" w:rsidR="00DC43A4" w:rsidRPr="00DE305F" w:rsidRDefault="00DC43A4" w:rsidP="00D97C5C">
            <w:pPr>
              <w:jc w:val="center"/>
              <w:rPr>
                <w:rFonts w:ascii="Calibri" w:hAnsi="Calibri" w:cs="Arial"/>
                <w:sz w:val="24"/>
                <w:szCs w:val="24"/>
              </w:rPr>
            </w:pPr>
          </w:p>
        </w:tc>
      </w:tr>
      <w:tr w:rsidR="00DC43A4" w:rsidRPr="00432CA1" w14:paraId="1494D618" w14:textId="77777777" w:rsidTr="00DC43A4">
        <w:tc>
          <w:tcPr>
            <w:tcW w:w="5017" w:type="dxa"/>
            <w:tcBorders>
              <w:top w:val="single" w:sz="4" w:space="0" w:color="auto"/>
              <w:left w:val="single" w:sz="4" w:space="0" w:color="auto"/>
              <w:bottom w:val="single" w:sz="4" w:space="0" w:color="auto"/>
              <w:right w:val="single" w:sz="4" w:space="0" w:color="auto"/>
            </w:tcBorders>
          </w:tcPr>
          <w:p w14:paraId="5861E5F7" w14:textId="77777777" w:rsidR="00DC43A4" w:rsidRDefault="00321D86" w:rsidP="007E7650">
            <w:pPr>
              <w:numPr>
                <w:ilvl w:val="0"/>
                <w:numId w:val="23"/>
              </w:numPr>
              <w:ind w:left="0" w:firstLine="0"/>
              <w:rPr>
                <w:rFonts w:ascii="Calibri" w:hAnsi="Calibri" w:cs="Arial"/>
                <w:sz w:val="24"/>
                <w:szCs w:val="24"/>
              </w:rPr>
            </w:pPr>
            <w:r>
              <w:rPr>
                <w:rFonts w:ascii="Calibri" w:hAnsi="Calibri" w:cs="Arial"/>
                <w:sz w:val="24"/>
                <w:szCs w:val="24"/>
              </w:rPr>
              <w:t>6 Hours Field Experience and Reflection</w:t>
            </w:r>
          </w:p>
          <w:p w14:paraId="3EC01517" w14:textId="77777777" w:rsidR="00DC43A4" w:rsidRPr="00DE305F" w:rsidRDefault="00DC43A4" w:rsidP="00D73E41">
            <w:pPr>
              <w:rPr>
                <w:rFonts w:ascii="Calibri" w:hAnsi="Calibri" w:cs="Arial"/>
                <w:sz w:val="24"/>
                <w:szCs w:val="24"/>
              </w:rPr>
            </w:pPr>
            <w:r w:rsidRPr="00DE305F">
              <w:rPr>
                <w:rFonts w:ascii="Calibri" w:hAnsi="Calibri" w:cs="Arial"/>
                <w:sz w:val="24"/>
                <w:szCs w:val="24"/>
              </w:rPr>
              <w:t xml:space="preserve">  </w:t>
            </w:r>
          </w:p>
        </w:tc>
        <w:tc>
          <w:tcPr>
            <w:tcW w:w="3510" w:type="dxa"/>
            <w:tcBorders>
              <w:top w:val="single" w:sz="4" w:space="0" w:color="auto"/>
              <w:left w:val="single" w:sz="4" w:space="0" w:color="auto"/>
              <w:bottom w:val="single" w:sz="4" w:space="0" w:color="auto"/>
              <w:right w:val="single" w:sz="4" w:space="0" w:color="auto"/>
            </w:tcBorders>
          </w:tcPr>
          <w:p w14:paraId="69F5DD75" w14:textId="77777777" w:rsidR="00DC43A4" w:rsidRPr="00DE305F" w:rsidRDefault="007E7650" w:rsidP="00D97C5C">
            <w:pPr>
              <w:jc w:val="center"/>
              <w:rPr>
                <w:rFonts w:ascii="Calibri" w:hAnsi="Calibri" w:cs="Arial"/>
                <w:sz w:val="24"/>
                <w:szCs w:val="24"/>
              </w:rPr>
            </w:pPr>
            <w:r>
              <w:rPr>
                <w:rFonts w:ascii="Calibri" w:hAnsi="Calibri" w:cs="Arial"/>
                <w:sz w:val="24"/>
                <w:szCs w:val="24"/>
              </w:rPr>
              <w:t>100</w:t>
            </w:r>
          </w:p>
          <w:p w14:paraId="183DC3FF" w14:textId="77777777" w:rsidR="00DC43A4" w:rsidRPr="00DE305F" w:rsidRDefault="00DC43A4" w:rsidP="00D97C5C">
            <w:pPr>
              <w:jc w:val="center"/>
              <w:rPr>
                <w:rFonts w:ascii="Calibri" w:hAnsi="Calibri" w:cs="Arial"/>
                <w:sz w:val="24"/>
                <w:szCs w:val="24"/>
              </w:rPr>
            </w:pPr>
          </w:p>
        </w:tc>
      </w:tr>
    </w:tbl>
    <w:p w14:paraId="2CE622FF" w14:textId="77777777" w:rsidR="002F65E4" w:rsidRDefault="002F65E4" w:rsidP="00DE305F">
      <w:pPr>
        <w:rPr>
          <w:rFonts w:ascii="Calibri" w:hAnsi="Calibri"/>
          <w:b/>
          <w:caps/>
          <w:sz w:val="22"/>
          <w:szCs w:val="22"/>
        </w:rPr>
      </w:pPr>
    </w:p>
    <w:p w14:paraId="13D96708" w14:textId="77777777" w:rsidR="00DE305F" w:rsidRPr="00DE305F" w:rsidRDefault="00DE305F" w:rsidP="00DE305F">
      <w:pPr>
        <w:rPr>
          <w:rFonts w:ascii="Calibri" w:hAnsi="Calibri" w:cs="Arial"/>
          <w:sz w:val="24"/>
          <w:szCs w:val="24"/>
        </w:rPr>
      </w:pPr>
      <w:r w:rsidRPr="00DE305F">
        <w:rPr>
          <w:rFonts w:ascii="Calibri" w:hAnsi="Calibri" w:cs="Arial"/>
          <w:sz w:val="24"/>
          <w:szCs w:val="24"/>
        </w:rPr>
        <w:t>Note:  The professor reserves the right to modify course content and assignments in response to learner need and enhanced learning for students.</w:t>
      </w:r>
    </w:p>
    <w:p w14:paraId="165261F2" w14:textId="77777777" w:rsidR="00E325E1" w:rsidRDefault="00E325E1" w:rsidP="000452E2">
      <w:pPr>
        <w:rPr>
          <w:rFonts w:ascii="Calibri" w:hAnsi="Calibri" w:cs="Arial"/>
          <w:b/>
          <w:sz w:val="24"/>
          <w:szCs w:val="24"/>
        </w:rPr>
      </w:pPr>
    </w:p>
    <w:p w14:paraId="718431B1" w14:textId="77777777" w:rsidR="00E325E1" w:rsidRDefault="00E325E1" w:rsidP="000452E2">
      <w:pPr>
        <w:rPr>
          <w:rFonts w:ascii="Calibri" w:hAnsi="Calibri" w:cs="Arial"/>
          <w:b/>
          <w:sz w:val="24"/>
          <w:szCs w:val="24"/>
        </w:rPr>
      </w:pPr>
    </w:p>
    <w:p w14:paraId="777336A7" w14:textId="77777777" w:rsidR="000452E2" w:rsidRPr="004C7593" w:rsidRDefault="000452E2" w:rsidP="000452E2">
      <w:pPr>
        <w:rPr>
          <w:rFonts w:ascii="Calibri" w:hAnsi="Calibri" w:cs="Arial"/>
          <w:b/>
          <w:sz w:val="24"/>
          <w:szCs w:val="24"/>
        </w:rPr>
      </w:pPr>
      <w:r w:rsidRPr="004C7593">
        <w:rPr>
          <w:rFonts w:ascii="Calibri" w:hAnsi="Calibri" w:cs="Arial"/>
          <w:b/>
          <w:sz w:val="24"/>
          <w:szCs w:val="24"/>
        </w:rPr>
        <w:t>TENTATIVE SCHEDULE:</w:t>
      </w:r>
    </w:p>
    <w:p w14:paraId="1A049F7A" w14:textId="77777777" w:rsidR="0064391C" w:rsidRDefault="0064391C" w:rsidP="00B037A2">
      <w:pPr>
        <w:spacing w:line="276" w:lineRule="auto"/>
        <w:rPr>
          <w:rFonts w:ascii="Calibri" w:hAnsi="Calibri" w:cs="Arial"/>
          <w:sz w:val="24"/>
          <w:szCs w:val="24"/>
        </w:rPr>
      </w:pPr>
      <w:r>
        <w:rPr>
          <w:rFonts w:ascii="Calibri" w:hAnsi="Calibri" w:cs="Arial"/>
          <w:sz w:val="24"/>
          <w:szCs w:val="24"/>
        </w:rPr>
        <w:t>Week 1</w:t>
      </w:r>
      <w:r>
        <w:rPr>
          <w:rFonts w:ascii="Calibri" w:hAnsi="Calibri" w:cs="Arial"/>
          <w:sz w:val="24"/>
          <w:szCs w:val="24"/>
        </w:rPr>
        <w:tab/>
      </w:r>
      <w:r w:rsidR="000452E2" w:rsidRPr="004C7593">
        <w:rPr>
          <w:rFonts w:ascii="Calibri" w:hAnsi="Calibri" w:cs="Arial"/>
          <w:sz w:val="24"/>
          <w:szCs w:val="24"/>
        </w:rPr>
        <w:t>Introductio</w:t>
      </w:r>
      <w:r w:rsidR="00F258F4">
        <w:rPr>
          <w:rFonts w:ascii="Calibri" w:hAnsi="Calibri" w:cs="Arial"/>
          <w:sz w:val="24"/>
          <w:szCs w:val="24"/>
        </w:rPr>
        <w:t xml:space="preserve">n/ Overview/ </w:t>
      </w:r>
      <w:r>
        <w:rPr>
          <w:rFonts w:ascii="Calibri" w:hAnsi="Calibri" w:cs="Arial"/>
          <w:sz w:val="24"/>
          <w:szCs w:val="24"/>
        </w:rPr>
        <w:t>Pre-Assessment 1</w:t>
      </w:r>
    </w:p>
    <w:p w14:paraId="3E66DA12" w14:textId="77777777" w:rsidR="000452E2" w:rsidRDefault="0064391C" w:rsidP="00B037A2">
      <w:pPr>
        <w:spacing w:line="276" w:lineRule="auto"/>
        <w:rPr>
          <w:rFonts w:ascii="Calibri" w:hAnsi="Calibri" w:cs="Arial"/>
          <w:sz w:val="24"/>
          <w:szCs w:val="24"/>
        </w:rPr>
      </w:pPr>
      <w:r>
        <w:rPr>
          <w:rFonts w:ascii="Calibri" w:hAnsi="Calibri" w:cs="Arial"/>
          <w:sz w:val="24"/>
          <w:szCs w:val="24"/>
        </w:rPr>
        <w:t>Week 2</w:t>
      </w:r>
      <w:r>
        <w:rPr>
          <w:rFonts w:ascii="Calibri" w:hAnsi="Calibri" w:cs="Arial"/>
          <w:sz w:val="24"/>
          <w:szCs w:val="24"/>
        </w:rPr>
        <w:tab/>
        <w:t>Pre-Assessment</w:t>
      </w:r>
      <w:r w:rsidR="005609CC">
        <w:rPr>
          <w:rFonts w:ascii="Calibri" w:hAnsi="Calibri" w:cs="Arial"/>
          <w:sz w:val="24"/>
          <w:szCs w:val="24"/>
        </w:rPr>
        <w:t xml:space="preserve"> 2/</w:t>
      </w:r>
      <w:r w:rsidR="00F258F4" w:rsidRPr="004C7593">
        <w:rPr>
          <w:rFonts w:ascii="Calibri" w:hAnsi="Calibri" w:cs="Arial"/>
          <w:sz w:val="24"/>
          <w:szCs w:val="24"/>
        </w:rPr>
        <w:t>Human Development</w:t>
      </w:r>
      <w:r w:rsidR="005609CC">
        <w:rPr>
          <w:rFonts w:ascii="Calibri" w:hAnsi="Calibri" w:cs="Arial"/>
          <w:sz w:val="24"/>
          <w:szCs w:val="24"/>
        </w:rPr>
        <w:t>/Learning Process</w:t>
      </w:r>
    </w:p>
    <w:p w14:paraId="0AC8BAB6" w14:textId="77777777" w:rsidR="000452E2" w:rsidRDefault="0064391C" w:rsidP="0034547C">
      <w:pPr>
        <w:spacing w:line="276" w:lineRule="auto"/>
        <w:ind w:left="1440" w:hanging="1440"/>
        <w:rPr>
          <w:rFonts w:ascii="Calibri" w:hAnsi="Calibri" w:cs="Arial"/>
          <w:sz w:val="24"/>
          <w:szCs w:val="24"/>
        </w:rPr>
      </w:pPr>
      <w:r>
        <w:rPr>
          <w:rFonts w:ascii="Calibri" w:hAnsi="Calibri" w:cs="Arial"/>
          <w:sz w:val="24"/>
          <w:szCs w:val="24"/>
        </w:rPr>
        <w:t>Week 3</w:t>
      </w:r>
      <w:r w:rsidR="000452E2" w:rsidRPr="004C7593">
        <w:rPr>
          <w:rFonts w:ascii="Calibri" w:hAnsi="Calibri" w:cs="Arial"/>
          <w:sz w:val="24"/>
          <w:szCs w:val="24"/>
        </w:rPr>
        <w:tab/>
      </w:r>
      <w:r w:rsidR="005609CC">
        <w:rPr>
          <w:rFonts w:ascii="Calibri" w:hAnsi="Calibri" w:cs="Arial"/>
          <w:sz w:val="24"/>
          <w:szCs w:val="24"/>
        </w:rPr>
        <w:t xml:space="preserve">Student </w:t>
      </w:r>
      <w:r w:rsidR="00F258F4" w:rsidRPr="004C7593">
        <w:rPr>
          <w:rFonts w:ascii="Calibri" w:hAnsi="Calibri" w:cs="Arial"/>
          <w:sz w:val="24"/>
          <w:szCs w:val="24"/>
        </w:rPr>
        <w:t>Diver</w:t>
      </w:r>
      <w:r w:rsidR="005609CC">
        <w:rPr>
          <w:rFonts w:ascii="Calibri" w:hAnsi="Calibri" w:cs="Arial"/>
          <w:sz w:val="24"/>
          <w:szCs w:val="24"/>
        </w:rPr>
        <w:t>sity</w:t>
      </w:r>
      <w:r>
        <w:rPr>
          <w:rFonts w:ascii="Calibri" w:hAnsi="Calibri" w:cs="Arial"/>
          <w:sz w:val="24"/>
          <w:szCs w:val="24"/>
        </w:rPr>
        <w:t xml:space="preserve">/ </w:t>
      </w:r>
      <w:r w:rsidR="005609CC">
        <w:rPr>
          <w:rFonts w:ascii="Calibri" w:hAnsi="Calibri" w:cs="Arial"/>
          <w:sz w:val="24"/>
          <w:szCs w:val="24"/>
        </w:rPr>
        <w:t>Lesson Planning</w:t>
      </w:r>
      <w:r w:rsidR="0034547C">
        <w:rPr>
          <w:rFonts w:ascii="Calibri" w:hAnsi="Calibri" w:cs="Arial"/>
          <w:sz w:val="24"/>
          <w:szCs w:val="24"/>
        </w:rPr>
        <w:t>/</w:t>
      </w:r>
      <w:r w:rsidR="0034547C" w:rsidRPr="0034547C">
        <w:rPr>
          <w:rFonts w:ascii="Calibri" w:hAnsi="Calibri" w:cs="Arial"/>
          <w:sz w:val="24"/>
          <w:szCs w:val="24"/>
        </w:rPr>
        <w:t xml:space="preserve"> </w:t>
      </w:r>
      <w:r w:rsidR="005609CC">
        <w:rPr>
          <w:rFonts w:ascii="Calibri" w:hAnsi="Calibri" w:cs="Arial"/>
          <w:sz w:val="24"/>
          <w:szCs w:val="24"/>
        </w:rPr>
        <w:t xml:space="preserve">Classroom Environment/ Classroom Management </w:t>
      </w:r>
    </w:p>
    <w:p w14:paraId="51AF873F" w14:textId="77777777" w:rsidR="0034547C" w:rsidRDefault="0064391C" w:rsidP="0034547C">
      <w:pPr>
        <w:spacing w:line="276" w:lineRule="auto"/>
        <w:ind w:left="1440" w:hanging="1440"/>
        <w:rPr>
          <w:rFonts w:ascii="Calibri" w:hAnsi="Calibri" w:cs="Arial"/>
          <w:sz w:val="24"/>
          <w:szCs w:val="24"/>
        </w:rPr>
      </w:pPr>
      <w:r w:rsidRPr="0064391C">
        <w:rPr>
          <w:rFonts w:ascii="Calibri" w:hAnsi="Calibri" w:cs="Arial"/>
          <w:sz w:val="24"/>
          <w:szCs w:val="24"/>
        </w:rPr>
        <w:t>Week 4</w:t>
      </w:r>
      <w:r w:rsidRPr="0064391C">
        <w:rPr>
          <w:rFonts w:ascii="Calibri" w:hAnsi="Calibri" w:cs="Arial"/>
          <w:sz w:val="24"/>
          <w:szCs w:val="24"/>
        </w:rPr>
        <w:tab/>
      </w:r>
      <w:r w:rsidR="005609CC">
        <w:rPr>
          <w:rFonts w:ascii="Calibri" w:hAnsi="Calibri" w:cs="Arial"/>
          <w:sz w:val="24"/>
          <w:szCs w:val="24"/>
        </w:rPr>
        <w:t xml:space="preserve">Active Engagement/Monitoring Performance/ Technology/ Legal and Ethical Requirements </w:t>
      </w:r>
      <w:r w:rsidR="0034547C">
        <w:rPr>
          <w:rFonts w:ascii="Calibri" w:hAnsi="Calibri" w:cs="Arial"/>
          <w:sz w:val="24"/>
          <w:szCs w:val="24"/>
        </w:rPr>
        <w:t xml:space="preserve">/ </w:t>
      </w:r>
    </w:p>
    <w:p w14:paraId="55E45F64" w14:textId="77777777" w:rsidR="0034547C" w:rsidRDefault="0034547C" w:rsidP="0034547C">
      <w:pPr>
        <w:spacing w:line="276" w:lineRule="auto"/>
        <w:ind w:left="1440" w:hanging="1440"/>
        <w:rPr>
          <w:rFonts w:ascii="Calibri" w:hAnsi="Calibri" w:cs="Arial"/>
          <w:sz w:val="24"/>
          <w:szCs w:val="24"/>
        </w:rPr>
      </w:pPr>
      <w:r>
        <w:rPr>
          <w:rFonts w:ascii="Calibri" w:hAnsi="Calibri" w:cs="Arial"/>
          <w:sz w:val="24"/>
          <w:szCs w:val="24"/>
        </w:rPr>
        <w:t>Week 5</w:t>
      </w:r>
      <w:r>
        <w:rPr>
          <w:rFonts w:ascii="Calibri" w:hAnsi="Calibri" w:cs="Arial"/>
          <w:sz w:val="24"/>
          <w:szCs w:val="24"/>
        </w:rPr>
        <w:tab/>
        <w:t>Practice Test (Begin as Early as 4:30 PM)</w:t>
      </w:r>
    </w:p>
    <w:p w14:paraId="352C618F" w14:textId="77777777" w:rsidR="0034547C" w:rsidRDefault="0034547C" w:rsidP="0034547C">
      <w:pPr>
        <w:spacing w:line="276" w:lineRule="auto"/>
        <w:ind w:left="1440" w:hanging="1440"/>
        <w:rPr>
          <w:rFonts w:ascii="Calibri" w:hAnsi="Calibri" w:cs="Arial"/>
          <w:sz w:val="24"/>
          <w:szCs w:val="24"/>
        </w:rPr>
      </w:pPr>
      <w:r>
        <w:rPr>
          <w:rFonts w:ascii="Calibri" w:hAnsi="Calibri" w:cs="Arial"/>
          <w:sz w:val="24"/>
          <w:szCs w:val="24"/>
        </w:rPr>
        <w:t>Week 6</w:t>
      </w:r>
      <w:r>
        <w:rPr>
          <w:rFonts w:ascii="Calibri" w:hAnsi="Calibri" w:cs="Arial"/>
          <w:sz w:val="24"/>
          <w:szCs w:val="24"/>
        </w:rPr>
        <w:tab/>
      </w:r>
      <w:r w:rsidR="005609CC">
        <w:rPr>
          <w:rFonts w:ascii="Calibri" w:hAnsi="Calibri" w:cs="Arial"/>
          <w:sz w:val="24"/>
          <w:szCs w:val="24"/>
        </w:rPr>
        <w:t>Family Involvement/ Professional Development</w:t>
      </w:r>
    </w:p>
    <w:p w14:paraId="02A789D0" w14:textId="4D13ABAD" w:rsidR="0034547C" w:rsidRDefault="00321D86" w:rsidP="0034547C">
      <w:pPr>
        <w:spacing w:line="276" w:lineRule="auto"/>
        <w:ind w:left="1440" w:hanging="1440"/>
        <w:rPr>
          <w:rFonts w:ascii="Calibri" w:hAnsi="Calibri" w:cs="Arial"/>
          <w:sz w:val="24"/>
          <w:szCs w:val="24"/>
        </w:rPr>
      </w:pPr>
      <w:r>
        <w:rPr>
          <w:rFonts w:ascii="Calibri" w:hAnsi="Calibri" w:cs="Arial"/>
          <w:sz w:val="24"/>
          <w:szCs w:val="24"/>
        </w:rPr>
        <w:t xml:space="preserve">Week 7 </w:t>
      </w:r>
      <w:r>
        <w:rPr>
          <w:rFonts w:ascii="Calibri" w:hAnsi="Calibri" w:cs="Arial"/>
          <w:sz w:val="24"/>
          <w:szCs w:val="24"/>
        </w:rPr>
        <w:tab/>
        <w:t>Flashcard Presentation</w:t>
      </w:r>
      <w:r w:rsidR="00BA57D3">
        <w:rPr>
          <w:rFonts w:ascii="Calibri" w:hAnsi="Calibri" w:cs="Arial"/>
          <w:sz w:val="24"/>
          <w:szCs w:val="24"/>
        </w:rPr>
        <w:t xml:space="preserve"> over competencies below 65</w:t>
      </w:r>
    </w:p>
    <w:p w14:paraId="705EA263" w14:textId="56C6EB8A" w:rsidR="0034547C" w:rsidRPr="0064391C" w:rsidRDefault="0034547C" w:rsidP="0034547C">
      <w:pPr>
        <w:spacing w:line="276" w:lineRule="auto"/>
        <w:ind w:left="1440" w:hanging="1440"/>
        <w:rPr>
          <w:rFonts w:ascii="Calibri" w:hAnsi="Calibri" w:cs="Arial"/>
          <w:sz w:val="24"/>
          <w:szCs w:val="24"/>
        </w:rPr>
      </w:pPr>
      <w:r>
        <w:rPr>
          <w:rFonts w:ascii="Calibri" w:hAnsi="Calibri" w:cs="Arial"/>
          <w:sz w:val="24"/>
          <w:szCs w:val="24"/>
        </w:rPr>
        <w:t>Week 8</w:t>
      </w:r>
      <w:r>
        <w:rPr>
          <w:rFonts w:ascii="Calibri" w:hAnsi="Calibri" w:cs="Arial"/>
          <w:sz w:val="24"/>
          <w:szCs w:val="24"/>
        </w:rPr>
        <w:tab/>
        <w:t xml:space="preserve">Practice Test (Attempt 2) – Proof of Registration for PPR 160 due, </w:t>
      </w:r>
      <w:r w:rsidR="006C438C">
        <w:rPr>
          <w:rFonts w:ascii="Calibri" w:hAnsi="Calibri" w:cs="Arial"/>
          <w:sz w:val="24"/>
          <w:szCs w:val="24"/>
        </w:rPr>
        <w:t>Tuesday September 30</w:t>
      </w:r>
    </w:p>
    <w:p w14:paraId="7988A826" w14:textId="77777777" w:rsidR="00FC13FD" w:rsidRPr="0064391C" w:rsidRDefault="00FC13FD" w:rsidP="00B037A2">
      <w:pPr>
        <w:spacing w:line="276" w:lineRule="auto"/>
        <w:rPr>
          <w:rFonts w:ascii="Calibri" w:hAnsi="Calibri" w:cs="Arial"/>
          <w:sz w:val="24"/>
          <w:szCs w:val="24"/>
        </w:rPr>
      </w:pPr>
    </w:p>
    <w:p w14:paraId="0AA7B836" w14:textId="77777777" w:rsidR="0034547C" w:rsidRDefault="0034547C" w:rsidP="004C7593">
      <w:pPr>
        <w:rPr>
          <w:rFonts w:ascii="Calibri" w:hAnsi="Calibri" w:cs="Arial"/>
          <w:b/>
          <w:sz w:val="24"/>
          <w:szCs w:val="24"/>
        </w:rPr>
      </w:pPr>
    </w:p>
    <w:p w14:paraId="5F52B393" w14:textId="77777777" w:rsidR="0034547C" w:rsidRDefault="0034547C" w:rsidP="004C7593">
      <w:pPr>
        <w:rPr>
          <w:rFonts w:ascii="Calibri" w:hAnsi="Calibri" w:cs="Arial"/>
          <w:b/>
          <w:sz w:val="24"/>
          <w:szCs w:val="24"/>
        </w:rPr>
      </w:pPr>
    </w:p>
    <w:p w14:paraId="02C004F1" w14:textId="77777777" w:rsidR="00BA1A39" w:rsidRPr="004C7593" w:rsidRDefault="00BA1A39" w:rsidP="00ED71CF">
      <w:pPr>
        <w:rPr>
          <w:rFonts w:ascii="Calibri" w:hAnsi="Calibri"/>
          <w:b/>
          <w:sz w:val="24"/>
          <w:szCs w:val="24"/>
        </w:rPr>
        <w:sectPr w:rsidR="00BA1A39" w:rsidRPr="004C7593" w:rsidSect="002F65E4">
          <w:headerReference w:type="default" r:id="rId18"/>
          <w:footerReference w:type="even" r:id="rId19"/>
          <w:footerReference w:type="default" r:id="rId20"/>
          <w:pgSz w:w="12240" w:h="15840"/>
          <w:pgMar w:top="720" w:right="720" w:bottom="720" w:left="720" w:header="720" w:footer="720" w:gutter="0"/>
          <w:cols w:space="720"/>
          <w:docGrid w:linePitch="272"/>
        </w:sectPr>
      </w:pPr>
    </w:p>
    <w:p w14:paraId="1B8A52AB" w14:textId="77777777" w:rsidR="00B11E12" w:rsidRPr="00B85144" w:rsidRDefault="00B11E12">
      <w:pPr>
        <w:rPr>
          <w:rFonts w:ascii="Calibri" w:hAnsi="Calibri" w:cs="Arial"/>
          <w:sz w:val="24"/>
        </w:rPr>
        <w:sectPr w:rsidR="00B11E12" w:rsidRPr="00B85144" w:rsidSect="00505AEF">
          <w:type w:val="continuous"/>
          <w:pgSz w:w="12240" w:h="15840"/>
          <w:pgMar w:top="1008" w:right="720" w:bottom="720" w:left="720" w:header="720" w:footer="720" w:gutter="0"/>
          <w:cols w:num="2" w:space="720"/>
        </w:sectPr>
      </w:pPr>
    </w:p>
    <w:p w14:paraId="249217AF" w14:textId="77777777" w:rsidR="00E325E1" w:rsidRDefault="00E325E1" w:rsidP="0034547C">
      <w:pPr>
        <w:rPr>
          <w:b/>
          <w:sz w:val="24"/>
          <w:szCs w:val="24"/>
        </w:rPr>
      </w:pPr>
    </w:p>
    <w:p w14:paraId="13A3497A" w14:textId="77777777" w:rsidR="0034547C" w:rsidRPr="001F4EC2" w:rsidRDefault="0034547C" w:rsidP="0034547C">
      <w:pPr>
        <w:rPr>
          <w:b/>
          <w:sz w:val="24"/>
          <w:szCs w:val="24"/>
        </w:rPr>
      </w:pPr>
      <w:r w:rsidRPr="001F4EC2">
        <w:rPr>
          <w:b/>
          <w:sz w:val="24"/>
          <w:szCs w:val="24"/>
        </w:rPr>
        <w:t>EVALUATION: UNIVERSITY GRADING SYSTEM</w:t>
      </w:r>
    </w:p>
    <w:tbl>
      <w:tblPr>
        <w:tblW w:w="0" w:type="auto"/>
        <w:jc w:val="center"/>
        <w:tblLook w:val="01E0" w:firstRow="1" w:lastRow="1" w:firstColumn="1" w:lastColumn="1" w:noHBand="0" w:noVBand="0"/>
      </w:tblPr>
      <w:tblGrid>
        <w:gridCol w:w="4914"/>
        <w:gridCol w:w="5634"/>
      </w:tblGrid>
      <w:tr w:rsidR="0034547C" w:rsidRPr="001F4EC2" w14:paraId="77EC2E97" w14:textId="77777777" w:rsidTr="002E687E">
        <w:trPr>
          <w:jc w:val="center"/>
        </w:trPr>
        <w:tc>
          <w:tcPr>
            <w:tcW w:w="4914" w:type="dxa"/>
          </w:tcPr>
          <w:p w14:paraId="7A4689EF" w14:textId="77777777" w:rsidR="0034547C" w:rsidRPr="00E81C34" w:rsidRDefault="0034547C" w:rsidP="002E687E">
            <w:pPr>
              <w:rPr>
                <w:sz w:val="24"/>
                <w:szCs w:val="24"/>
              </w:rPr>
            </w:pPr>
            <w:r w:rsidRPr="00E81C34">
              <w:rPr>
                <w:sz w:val="24"/>
                <w:szCs w:val="24"/>
              </w:rPr>
              <w:t>A            90-100</w:t>
            </w:r>
            <w:r w:rsidRPr="00E81C34">
              <w:rPr>
                <w:sz w:val="24"/>
                <w:szCs w:val="24"/>
              </w:rPr>
              <w:tab/>
            </w:r>
          </w:p>
          <w:p w14:paraId="7F269400" w14:textId="77777777" w:rsidR="0034547C" w:rsidRPr="00E81C34" w:rsidRDefault="0034547C" w:rsidP="002E687E">
            <w:pPr>
              <w:rPr>
                <w:sz w:val="24"/>
                <w:szCs w:val="24"/>
              </w:rPr>
            </w:pPr>
            <w:r w:rsidRPr="00E81C34">
              <w:rPr>
                <w:sz w:val="24"/>
                <w:szCs w:val="24"/>
              </w:rPr>
              <w:t>B            80-89</w:t>
            </w:r>
            <w:r w:rsidRPr="00E81C34">
              <w:rPr>
                <w:sz w:val="24"/>
                <w:szCs w:val="24"/>
              </w:rPr>
              <w:tab/>
            </w:r>
          </w:p>
          <w:p w14:paraId="0608BFB6" w14:textId="77777777" w:rsidR="0034547C" w:rsidRPr="00E81C34" w:rsidRDefault="0034547C" w:rsidP="002E687E">
            <w:pPr>
              <w:rPr>
                <w:sz w:val="24"/>
                <w:szCs w:val="24"/>
              </w:rPr>
            </w:pPr>
            <w:r w:rsidRPr="00E81C34">
              <w:rPr>
                <w:sz w:val="24"/>
                <w:szCs w:val="24"/>
              </w:rPr>
              <w:t>C            70-70</w:t>
            </w:r>
            <w:r w:rsidRPr="00E81C34">
              <w:rPr>
                <w:sz w:val="24"/>
                <w:szCs w:val="24"/>
              </w:rPr>
              <w:tab/>
            </w:r>
          </w:p>
          <w:p w14:paraId="18AF5866" w14:textId="77777777" w:rsidR="0034547C" w:rsidRPr="00E81C34" w:rsidRDefault="0034547C" w:rsidP="002E687E">
            <w:pPr>
              <w:rPr>
                <w:sz w:val="24"/>
                <w:szCs w:val="24"/>
              </w:rPr>
            </w:pPr>
            <w:r w:rsidRPr="00E81C34">
              <w:rPr>
                <w:sz w:val="24"/>
                <w:szCs w:val="24"/>
              </w:rPr>
              <w:t>D            60-69</w:t>
            </w:r>
            <w:r w:rsidRPr="00E81C34">
              <w:rPr>
                <w:sz w:val="24"/>
                <w:szCs w:val="24"/>
              </w:rPr>
              <w:tab/>
            </w:r>
          </w:p>
          <w:p w14:paraId="19DF0C23" w14:textId="77777777" w:rsidR="0034547C" w:rsidRPr="00E81C34" w:rsidRDefault="0034547C" w:rsidP="002E687E">
            <w:pPr>
              <w:rPr>
                <w:sz w:val="24"/>
                <w:szCs w:val="24"/>
              </w:rPr>
            </w:pPr>
            <w:r w:rsidRPr="00E81C34">
              <w:rPr>
                <w:sz w:val="24"/>
                <w:szCs w:val="24"/>
              </w:rPr>
              <w:t>F             Below 60</w:t>
            </w:r>
            <w:r w:rsidRPr="00E81C34">
              <w:rPr>
                <w:sz w:val="24"/>
                <w:szCs w:val="24"/>
              </w:rPr>
              <w:tab/>
            </w:r>
          </w:p>
          <w:p w14:paraId="1CE14E58" w14:textId="77777777" w:rsidR="0034547C" w:rsidRPr="00E81C34" w:rsidRDefault="0034547C" w:rsidP="002E687E">
            <w:pPr>
              <w:rPr>
                <w:sz w:val="24"/>
                <w:szCs w:val="24"/>
              </w:rPr>
            </w:pPr>
            <w:r w:rsidRPr="00E81C34">
              <w:rPr>
                <w:sz w:val="24"/>
                <w:szCs w:val="24"/>
              </w:rPr>
              <w:t xml:space="preserve">Cr           Credit           </w:t>
            </w:r>
          </w:p>
          <w:p w14:paraId="0A873F38" w14:textId="77777777" w:rsidR="0034547C" w:rsidRPr="00E81C34" w:rsidRDefault="0034547C" w:rsidP="002E687E">
            <w:pPr>
              <w:rPr>
                <w:sz w:val="24"/>
                <w:szCs w:val="24"/>
              </w:rPr>
            </w:pPr>
            <w:r w:rsidRPr="00E81C34">
              <w:rPr>
                <w:sz w:val="24"/>
                <w:szCs w:val="24"/>
              </w:rPr>
              <w:t xml:space="preserve">NCR       No Credit                                                   </w:t>
            </w:r>
          </w:p>
          <w:p w14:paraId="0190F222" w14:textId="77777777" w:rsidR="0034547C" w:rsidRPr="00E81C34" w:rsidRDefault="0034547C" w:rsidP="002E687E">
            <w:pPr>
              <w:rPr>
                <w:sz w:val="24"/>
                <w:szCs w:val="24"/>
              </w:rPr>
            </w:pPr>
            <w:r w:rsidRPr="00E81C34">
              <w:rPr>
                <w:sz w:val="24"/>
                <w:szCs w:val="24"/>
              </w:rPr>
              <w:t>I              Incomplete*</w:t>
            </w:r>
            <w:r w:rsidRPr="00E81C34">
              <w:rPr>
                <w:sz w:val="24"/>
                <w:szCs w:val="24"/>
              </w:rPr>
              <w:tab/>
              <w:t xml:space="preserve">                         </w:t>
            </w:r>
          </w:p>
          <w:p w14:paraId="30A5AAF7" w14:textId="77777777" w:rsidR="0034547C" w:rsidRPr="00E81C34" w:rsidRDefault="0034547C" w:rsidP="002E687E">
            <w:pPr>
              <w:rPr>
                <w:sz w:val="24"/>
                <w:szCs w:val="24"/>
              </w:rPr>
            </w:pPr>
            <w:r w:rsidRPr="00E81C34">
              <w:rPr>
                <w:sz w:val="24"/>
                <w:szCs w:val="24"/>
              </w:rPr>
              <w:t>W           Withdrawal</w:t>
            </w:r>
          </w:p>
          <w:p w14:paraId="5E9C8A70" w14:textId="77777777" w:rsidR="0034547C" w:rsidRPr="00E81C34" w:rsidRDefault="0034547C" w:rsidP="002E687E">
            <w:pPr>
              <w:rPr>
                <w:sz w:val="24"/>
                <w:szCs w:val="24"/>
              </w:rPr>
            </w:pPr>
            <w:r w:rsidRPr="00E81C34">
              <w:rPr>
                <w:sz w:val="24"/>
                <w:szCs w:val="24"/>
              </w:rPr>
              <w:t>WP         Withdrew Passing</w:t>
            </w:r>
          </w:p>
          <w:p w14:paraId="3677E5AF" w14:textId="77777777" w:rsidR="0034547C" w:rsidRPr="00E81C34" w:rsidRDefault="0034547C" w:rsidP="002E687E">
            <w:pPr>
              <w:rPr>
                <w:sz w:val="24"/>
                <w:szCs w:val="24"/>
              </w:rPr>
            </w:pPr>
            <w:r w:rsidRPr="00E81C34">
              <w:rPr>
                <w:sz w:val="24"/>
                <w:szCs w:val="24"/>
              </w:rPr>
              <w:t xml:space="preserve">WF         Withdrew Failing                                       </w:t>
            </w:r>
          </w:p>
          <w:p w14:paraId="30B33774" w14:textId="77777777" w:rsidR="0034547C" w:rsidRPr="00E81C34" w:rsidRDefault="0034547C" w:rsidP="002E687E">
            <w:pPr>
              <w:rPr>
                <w:sz w:val="24"/>
                <w:szCs w:val="24"/>
              </w:rPr>
            </w:pPr>
            <w:r w:rsidRPr="00E81C34">
              <w:rPr>
                <w:sz w:val="24"/>
                <w:szCs w:val="24"/>
              </w:rPr>
              <w:t xml:space="preserve">X             No grade given </w:t>
            </w:r>
          </w:p>
          <w:p w14:paraId="66631E8D" w14:textId="77777777" w:rsidR="0034547C" w:rsidRPr="00E81C34" w:rsidRDefault="0034547C" w:rsidP="002E687E">
            <w:pPr>
              <w:rPr>
                <w:sz w:val="24"/>
                <w:szCs w:val="24"/>
              </w:rPr>
            </w:pPr>
            <w:r w:rsidRPr="00E81C34">
              <w:rPr>
                <w:sz w:val="24"/>
                <w:szCs w:val="24"/>
              </w:rPr>
              <w:t>IP            In Progress</w:t>
            </w:r>
          </w:p>
        </w:tc>
        <w:tc>
          <w:tcPr>
            <w:tcW w:w="5634" w:type="dxa"/>
          </w:tcPr>
          <w:p w14:paraId="0397F705" w14:textId="77777777" w:rsidR="0034547C" w:rsidRPr="00E81C34" w:rsidRDefault="0034547C" w:rsidP="002E687E">
            <w:pPr>
              <w:rPr>
                <w:sz w:val="24"/>
                <w:szCs w:val="24"/>
              </w:rPr>
            </w:pPr>
            <w:r w:rsidRPr="00E81C34">
              <w:rPr>
                <w:sz w:val="24"/>
                <w:szCs w:val="24"/>
              </w:rPr>
              <w:t xml:space="preserve">A grade of “CR” indicates that credit in semester hours was granted but no grade or grade points were recorded. </w:t>
            </w:r>
            <w:r w:rsidRPr="00E81C34">
              <w:rPr>
                <w:bCs/>
                <w:sz w:val="24"/>
                <w:szCs w:val="24"/>
              </w:rPr>
              <w:t>*</w:t>
            </w:r>
            <w:r w:rsidRPr="00E81C34">
              <w:rPr>
                <w:sz w:val="24"/>
                <w:szCs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E81C34">
              <w:rPr>
                <w:bCs/>
                <w:sz w:val="24"/>
                <w:szCs w:val="24"/>
                <w:u w:val="single"/>
              </w:rPr>
              <w:t>I</w:t>
            </w:r>
            <w:r w:rsidRPr="00E81C34">
              <w:rPr>
                <w:sz w:val="24"/>
                <w:szCs w:val="24"/>
              </w:rPr>
              <w:t xml:space="preserve"> is converted to the grade of </w:t>
            </w:r>
            <w:r w:rsidRPr="00E81C34">
              <w:rPr>
                <w:bCs/>
                <w:sz w:val="24"/>
                <w:szCs w:val="24"/>
                <w:u w:val="single"/>
              </w:rPr>
              <w:t>F</w:t>
            </w:r>
            <w:r w:rsidRPr="00E81C34">
              <w:rPr>
                <w:sz w:val="24"/>
                <w:szCs w:val="24"/>
              </w:rPr>
              <w:t>.  An incomplete notation cannot remain on the student’s permanent record and must be replaced by the qualitative grade (A-F) by the date specified in the official University calendar of the next regular term.</w:t>
            </w:r>
          </w:p>
        </w:tc>
      </w:tr>
    </w:tbl>
    <w:p w14:paraId="3AC44467" w14:textId="77777777" w:rsidR="0034547C" w:rsidRPr="001F4EC2" w:rsidRDefault="0034547C" w:rsidP="0034547C">
      <w:pPr>
        <w:rPr>
          <w:b/>
          <w:color w:val="000000"/>
          <w:sz w:val="22"/>
          <w:szCs w:val="22"/>
          <w:u w:val="single"/>
        </w:rPr>
      </w:pPr>
    </w:p>
    <w:p w14:paraId="1680EC7A" w14:textId="77777777" w:rsidR="0034547C" w:rsidRPr="001F4EC2" w:rsidRDefault="0034547C" w:rsidP="0034547C">
      <w:pPr>
        <w:rPr>
          <w:color w:val="000000"/>
          <w:sz w:val="24"/>
          <w:szCs w:val="24"/>
        </w:rPr>
      </w:pPr>
      <w:r w:rsidRPr="001F4EC2">
        <w:rPr>
          <w:b/>
          <w:color w:val="000000"/>
          <w:sz w:val="24"/>
          <w:szCs w:val="24"/>
        </w:rPr>
        <w:t>Student Appeals:</w:t>
      </w:r>
      <w:r w:rsidRPr="001F4EC2">
        <w:rPr>
          <w:color w:val="000000"/>
          <w:sz w:val="24"/>
          <w:szCs w:val="24"/>
        </w:rPr>
        <w:t xml:space="preserve"> </w:t>
      </w:r>
    </w:p>
    <w:p w14:paraId="6AFCBB9D" w14:textId="77777777" w:rsidR="0034547C" w:rsidRDefault="0034547C" w:rsidP="0034547C">
      <w:pPr>
        <w:rPr>
          <w:sz w:val="24"/>
          <w:szCs w:val="24"/>
        </w:rPr>
      </w:pPr>
      <w:r w:rsidRPr="001F4EC2">
        <w:rPr>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w:t>
      </w:r>
      <w:r w:rsidRPr="001F4EC2">
        <w:rPr>
          <w:color w:val="000000"/>
          <w:sz w:val="24"/>
          <w:szCs w:val="24"/>
        </w:rPr>
        <w:lastRenderedPageBreak/>
        <w:t>Committee for review and approval. The Faculty Assembly Grade Appeals Committee may instruct that the course grade be upheld, raised, or lowered to a more proper evaluation.</w:t>
      </w:r>
      <w:r w:rsidRPr="00390EE0">
        <w:rPr>
          <w:sz w:val="24"/>
          <w:szCs w:val="24"/>
        </w:rPr>
        <w:t xml:space="preserve">  </w:t>
      </w:r>
    </w:p>
    <w:p w14:paraId="7CB6782F" w14:textId="77777777" w:rsidR="0034547C" w:rsidRPr="00390EE0" w:rsidRDefault="0034547C" w:rsidP="0034547C">
      <w:pPr>
        <w:rPr>
          <w:sz w:val="24"/>
          <w:szCs w:val="24"/>
        </w:rPr>
      </w:pPr>
    </w:p>
    <w:p w14:paraId="7F2D908A" w14:textId="77777777" w:rsidR="00CE7CD1" w:rsidRPr="00B85144" w:rsidRDefault="00CE7CD1" w:rsidP="004C7593">
      <w:pPr>
        <w:rPr>
          <w:rFonts w:ascii="Calibri" w:hAnsi="Calibri" w:cs="Arial"/>
          <w:b/>
          <w:sz w:val="24"/>
        </w:rPr>
      </w:pPr>
    </w:p>
    <w:sectPr w:rsidR="00CE7CD1" w:rsidRPr="00B85144" w:rsidSect="004C7593">
      <w:footerReference w:type="even" r:id="rId21"/>
      <w:footerReference w:type="default" r:id="rId22"/>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BE40" w14:textId="77777777" w:rsidR="001739BF" w:rsidRDefault="001739BF">
      <w:r>
        <w:separator/>
      </w:r>
    </w:p>
  </w:endnote>
  <w:endnote w:type="continuationSeparator" w:id="0">
    <w:p w14:paraId="7757C57E" w14:textId="77777777" w:rsidR="001739BF" w:rsidRDefault="001739BF">
      <w:r>
        <w:continuationSeparator/>
      </w:r>
    </w:p>
  </w:endnote>
  <w:endnote w:type="continuationNotice" w:id="1">
    <w:p w14:paraId="28D8F3EA" w14:textId="77777777" w:rsidR="001739BF" w:rsidRDefault="00173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1ACF" w14:textId="77777777" w:rsidR="008F271A" w:rsidRDefault="008F271A"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5D5144" w14:textId="77777777" w:rsidR="008F271A" w:rsidRDefault="008F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999D" w14:textId="04E425F7" w:rsidR="008F271A" w:rsidRDefault="008F271A"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3180">
      <w:rPr>
        <w:rStyle w:val="PageNumber"/>
        <w:noProof/>
      </w:rPr>
      <w:t>1</w:t>
    </w:r>
    <w:r>
      <w:rPr>
        <w:rStyle w:val="PageNumber"/>
      </w:rPr>
      <w:fldChar w:fldCharType="end"/>
    </w:r>
  </w:p>
  <w:p w14:paraId="5887DAAD" w14:textId="77777777" w:rsidR="008F271A" w:rsidRDefault="008F271A">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D371" w14:textId="77777777" w:rsidR="008F271A" w:rsidRDefault="008F271A"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64F85" w14:textId="77777777" w:rsidR="008F271A" w:rsidRDefault="008F27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A1F" w14:textId="77777777" w:rsidR="008F271A" w:rsidRDefault="008F271A">
    <w:pPr>
      <w:pStyle w:val="Footer"/>
      <w:jc w:val="center"/>
    </w:pPr>
    <w:r>
      <w:fldChar w:fldCharType="begin"/>
    </w:r>
    <w:r>
      <w:instrText xml:space="preserve"> PAGE   \* MERGEFORMAT </w:instrText>
    </w:r>
    <w:r>
      <w:fldChar w:fldCharType="separate"/>
    </w:r>
    <w:r w:rsidR="00321D86">
      <w:rPr>
        <w:noProof/>
      </w:rPr>
      <w:t>1</w:t>
    </w:r>
    <w:r>
      <w:fldChar w:fldCharType="end"/>
    </w:r>
  </w:p>
  <w:p w14:paraId="066C3376" w14:textId="77777777" w:rsidR="008F271A" w:rsidRDefault="008F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9FA3" w14:textId="77777777" w:rsidR="001739BF" w:rsidRDefault="001739BF">
      <w:r>
        <w:separator/>
      </w:r>
    </w:p>
  </w:footnote>
  <w:footnote w:type="continuationSeparator" w:id="0">
    <w:p w14:paraId="6E9ED53C" w14:textId="77777777" w:rsidR="001739BF" w:rsidRDefault="001739BF">
      <w:r>
        <w:continuationSeparator/>
      </w:r>
    </w:p>
  </w:footnote>
  <w:footnote w:type="continuationNotice" w:id="1">
    <w:p w14:paraId="3C784E69" w14:textId="77777777" w:rsidR="001739BF" w:rsidRDefault="00173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B8EF" w14:textId="77777777" w:rsidR="008F271A" w:rsidRDefault="008F271A">
    <w:pPr>
      <w:pStyle w:val="Header"/>
    </w:pP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55B"/>
    <w:multiLevelType w:val="hybridMultilevel"/>
    <w:tmpl w:val="7DF81342"/>
    <w:lvl w:ilvl="0" w:tplc="0409000F">
      <w:start w:val="1"/>
      <w:numFmt w:val="decimal"/>
      <w:lvlText w:val="%1."/>
      <w:lvlJc w:val="left"/>
      <w:pPr>
        <w:ind w:left="450" w:hanging="360"/>
      </w:pPr>
      <w:rPr>
        <w:rFonts w:hint="default"/>
      </w:rPr>
    </w:lvl>
    <w:lvl w:ilvl="1" w:tplc="38D23074">
      <w:start w:val="1"/>
      <w:numFmt w:val="lowerRoman"/>
      <w:lvlText w:val="%2."/>
      <w:lvlJc w:val="left"/>
      <w:pPr>
        <w:ind w:left="1530" w:hanging="72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FB741D"/>
    <w:multiLevelType w:val="hybridMultilevel"/>
    <w:tmpl w:val="158E2E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530A9"/>
    <w:multiLevelType w:val="multilevel"/>
    <w:tmpl w:val="1C8A2F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30A08A6"/>
    <w:multiLevelType w:val="hybridMultilevel"/>
    <w:tmpl w:val="D22466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B5FA3"/>
    <w:multiLevelType w:val="hybridMultilevel"/>
    <w:tmpl w:val="8D6CD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3BA6EBC"/>
    <w:multiLevelType w:val="hybridMultilevel"/>
    <w:tmpl w:val="F704D9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F012B3"/>
    <w:multiLevelType w:val="hybridMultilevel"/>
    <w:tmpl w:val="965A68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FD23AD"/>
    <w:multiLevelType w:val="hybridMultilevel"/>
    <w:tmpl w:val="A086C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0920A4"/>
    <w:multiLevelType w:val="hybridMultilevel"/>
    <w:tmpl w:val="88884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5379B6"/>
    <w:multiLevelType w:val="hybridMultilevel"/>
    <w:tmpl w:val="955423F0"/>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F2322"/>
    <w:multiLevelType w:val="hybridMultilevel"/>
    <w:tmpl w:val="3122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077EE"/>
    <w:multiLevelType w:val="hybridMultilevel"/>
    <w:tmpl w:val="4D08C5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457C51"/>
    <w:multiLevelType w:val="hybridMultilevel"/>
    <w:tmpl w:val="7208408C"/>
    <w:lvl w:ilvl="0" w:tplc="0E9E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B124E4"/>
    <w:multiLevelType w:val="hybridMultilevel"/>
    <w:tmpl w:val="D49E565A"/>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592F5F"/>
    <w:multiLevelType w:val="hybridMultilevel"/>
    <w:tmpl w:val="6528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77DA4"/>
    <w:multiLevelType w:val="hybridMultilevel"/>
    <w:tmpl w:val="BD8A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2F0E"/>
    <w:multiLevelType w:val="hybridMultilevel"/>
    <w:tmpl w:val="EAF690B2"/>
    <w:lvl w:ilvl="0" w:tplc="AAA4E5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623315"/>
    <w:multiLevelType w:val="hybridMultilevel"/>
    <w:tmpl w:val="A51C970C"/>
    <w:lvl w:ilvl="0" w:tplc="AFE21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62153"/>
    <w:multiLevelType w:val="hybridMultilevel"/>
    <w:tmpl w:val="42BA6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E39DD"/>
    <w:multiLevelType w:val="hybridMultilevel"/>
    <w:tmpl w:val="A98E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F25AE"/>
    <w:multiLevelType w:val="hybridMultilevel"/>
    <w:tmpl w:val="149AB16C"/>
    <w:lvl w:ilvl="0" w:tplc="A6EE9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2196A"/>
    <w:multiLevelType w:val="hybridMultilevel"/>
    <w:tmpl w:val="6B003B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161BB0"/>
    <w:multiLevelType w:val="hybridMultilevel"/>
    <w:tmpl w:val="2DB8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B2834"/>
    <w:multiLevelType w:val="hybridMultilevel"/>
    <w:tmpl w:val="8A9ACF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1704D6B"/>
    <w:multiLevelType w:val="hybridMultilevel"/>
    <w:tmpl w:val="736A23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C140608"/>
    <w:multiLevelType w:val="hybridMultilevel"/>
    <w:tmpl w:val="13341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62F41CF"/>
    <w:multiLevelType w:val="hybridMultilevel"/>
    <w:tmpl w:val="AE569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AF04E6"/>
    <w:multiLevelType w:val="singleLevel"/>
    <w:tmpl w:val="0409000F"/>
    <w:lvl w:ilvl="0">
      <w:start w:val="1"/>
      <w:numFmt w:val="decimal"/>
      <w:lvlText w:val="%1."/>
      <w:lvlJc w:val="left"/>
      <w:pPr>
        <w:tabs>
          <w:tab w:val="num" w:pos="720"/>
        </w:tabs>
        <w:ind w:left="720" w:hanging="360"/>
      </w:pPr>
    </w:lvl>
  </w:abstractNum>
  <w:num w:numId="1" w16cid:durableId="1943759628">
    <w:abstractNumId w:val="6"/>
  </w:num>
  <w:num w:numId="2" w16cid:durableId="590355305">
    <w:abstractNumId w:val="25"/>
  </w:num>
  <w:num w:numId="3" w16cid:durableId="20399357">
    <w:abstractNumId w:val="11"/>
  </w:num>
  <w:num w:numId="4" w16cid:durableId="1940214965">
    <w:abstractNumId w:val="5"/>
  </w:num>
  <w:num w:numId="5" w16cid:durableId="2076198250">
    <w:abstractNumId w:val="2"/>
  </w:num>
  <w:num w:numId="6" w16cid:durableId="1504468618">
    <w:abstractNumId w:val="9"/>
  </w:num>
  <w:num w:numId="7" w16cid:durableId="1212234128">
    <w:abstractNumId w:val="17"/>
  </w:num>
  <w:num w:numId="8" w16cid:durableId="362563529">
    <w:abstractNumId w:val="1"/>
  </w:num>
  <w:num w:numId="9" w16cid:durableId="1942494895">
    <w:abstractNumId w:val="19"/>
  </w:num>
  <w:num w:numId="10" w16cid:durableId="386150717">
    <w:abstractNumId w:val="22"/>
  </w:num>
  <w:num w:numId="11" w16cid:durableId="454063126">
    <w:abstractNumId w:val="8"/>
  </w:num>
  <w:num w:numId="12" w16cid:durableId="1186215677">
    <w:abstractNumId w:val="27"/>
  </w:num>
  <w:num w:numId="13" w16cid:durableId="1159230507">
    <w:abstractNumId w:val="7"/>
  </w:num>
  <w:num w:numId="14" w16cid:durableId="713425274">
    <w:abstractNumId w:val="14"/>
  </w:num>
  <w:num w:numId="15" w16cid:durableId="1829007597">
    <w:abstractNumId w:val="23"/>
  </w:num>
  <w:num w:numId="16" w16cid:durableId="594437423">
    <w:abstractNumId w:val="15"/>
  </w:num>
  <w:num w:numId="17" w16cid:durableId="1981766686">
    <w:abstractNumId w:val="10"/>
  </w:num>
  <w:num w:numId="18" w16cid:durableId="305209039">
    <w:abstractNumId w:val="17"/>
  </w:num>
  <w:num w:numId="19" w16cid:durableId="706872608">
    <w:abstractNumId w:val="4"/>
  </w:num>
  <w:num w:numId="20" w16cid:durableId="801388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5266910">
    <w:abstractNumId w:val="26"/>
  </w:num>
  <w:num w:numId="22" w16cid:durableId="1109591982">
    <w:abstractNumId w:val="21"/>
  </w:num>
  <w:num w:numId="23" w16cid:durableId="326396687">
    <w:abstractNumId w:val="0"/>
  </w:num>
  <w:num w:numId="24" w16cid:durableId="1212109071">
    <w:abstractNumId w:val="12"/>
  </w:num>
  <w:num w:numId="25" w16cid:durableId="1141114841">
    <w:abstractNumId w:val="24"/>
  </w:num>
  <w:num w:numId="26" w16cid:durableId="1725444348">
    <w:abstractNumId w:val="28"/>
    <w:lvlOverride w:ilvl="0">
      <w:startOverride w:val="1"/>
    </w:lvlOverride>
  </w:num>
  <w:num w:numId="27" w16cid:durableId="983704183">
    <w:abstractNumId w:val="3"/>
  </w:num>
  <w:num w:numId="28" w16cid:durableId="2097433565">
    <w:abstractNumId w:val="18"/>
  </w:num>
  <w:num w:numId="29" w16cid:durableId="744643808">
    <w:abstractNumId w:val="20"/>
  </w:num>
  <w:num w:numId="30" w16cid:durableId="19446451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AF"/>
    <w:rsid w:val="000015CB"/>
    <w:rsid w:val="000053F9"/>
    <w:rsid w:val="000108E9"/>
    <w:rsid w:val="00014D59"/>
    <w:rsid w:val="00016F41"/>
    <w:rsid w:val="0001736D"/>
    <w:rsid w:val="00017BC6"/>
    <w:rsid w:val="00032094"/>
    <w:rsid w:val="00034443"/>
    <w:rsid w:val="00040D4D"/>
    <w:rsid w:val="00041303"/>
    <w:rsid w:val="000452E2"/>
    <w:rsid w:val="000503D1"/>
    <w:rsid w:val="00052EE3"/>
    <w:rsid w:val="00057D0D"/>
    <w:rsid w:val="000610F1"/>
    <w:rsid w:val="000616FA"/>
    <w:rsid w:val="00086229"/>
    <w:rsid w:val="00091E10"/>
    <w:rsid w:val="00096021"/>
    <w:rsid w:val="00096D4C"/>
    <w:rsid w:val="0009766A"/>
    <w:rsid w:val="000C1F00"/>
    <w:rsid w:val="000C275C"/>
    <w:rsid w:val="000D39AE"/>
    <w:rsid w:val="000E2847"/>
    <w:rsid w:val="000E7904"/>
    <w:rsid w:val="000F2B64"/>
    <w:rsid w:val="000F3B31"/>
    <w:rsid w:val="00100758"/>
    <w:rsid w:val="0010114B"/>
    <w:rsid w:val="00107744"/>
    <w:rsid w:val="00107D9C"/>
    <w:rsid w:val="00112601"/>
    <w:rsid w:val="00113BD2"/>
    <w:rsid w:val="00115220"/>
    <w:rsid w:val="00122276"/>
    <w:rsid w:val="0012735C"/>
    <w:rsid w:val="0013437D"/>
    <w:rsid w:val="00137627"/>
    <w:rsid w:val="00152059"/>
    <w:rsid w:val="0015550B"/>
    <w:rsid w:val="00156110"/>
    <w:rsid w:val="00157729"/>
    <w:rsid w:val="00171B13"/>
    <w:rsid w:val="00173796"/>
    <w:rsid w:val="001739BF"/>
    <w:rsid w:val="00173F14"/>
    <w:rsid w:val="00176F01"/>
    <w:rsid w:val="00180648"/>
    <w:rsid w:val="00183254"/>
    <w:rsid w:val="00185281"/>
    <w:rsid w:val="00193214"/>
    <w:rsid w:val="001938CC"/>
    <w:rsid w:val="001B22ED"/>
    <w:rsid w:val="001B37CF"/>
    <w:rsid w:val="001B5AEC"/>
    <w:rsid w:val="001C0191"/>
    <w:rsid w:val="001C01B4"/>
    <w:rsid w:val="00201928"/>
    <w:rsid w:val="002030E6"/>
    <w:rsid w:val="002065DA"/>
    <w:rsid w:val="00243F3B"/>
    <w:rsid w:val="0024531C"/>
    <w:rsid w:val="002524D1"/>
    <w:rsid w:val="0027487C"/>
    <w:rsid w:val="002772E0"/>
    <w:rsid w:val="002823AE"/>
    <w:rsid w:val="002A0A5A"/>
    <w:rsid w:val="002A770A"/>
    <w:rsid w:val="002B1297"/>
    <w:rsid w:val="002B6458"/>
    <w:rsid w:val="002B77B8"/>
    <w:rsid w:val="002F54BB"/>
    <w:rsid w:val="002F65E4"/>
    <w:rsid w:val="00302CE5"/>
    <w:rsid w:val="0030340F"/>
    <w:rsid w:val="00307B1C"/>
    <w:rsid w:val="00315318"/>
    <w:rsid w:val="00321D86"/>
    <w:rsid w:val="0032629A"/>
    <w:rsid w:val="00337147"/>
    <w:rsid w:val="00337EF6"/>
    <w:rsid w:val="0034547C"/>
    <w:rsid w:val="0035254A"/>
    <w:rsid w:val="00363765"/>
    <w:rsid w:val="00370F18"/>
    <w:rsid w:val="00380CAB"/>
    <w:rsid w:val="00381554"/>
    <w:rsid w:val="003830B4"/>
    <w:rsid w:val="00384066"/>
    <w:rsid w:val="00391036"/>
    <w:rsid w:val="0039398D"/>
    <w:rsid w:val="00394CD2"/>
    <w:rsid w:val="00396096"/>
    <w:rsid w:val="0039749C"/>
    <w:rsid w:val="003A5D56"/>
    <w:rsid w:val="003B43B9"/>
    <w:rsid w:val="003C4321"/>
    <w:rsid w:val="003C6AE8"/>
    <w:rsid w:val="003D0FE6"/>
    <w:rsid w:val="003E7624"/>
    <w:rsid w:val="003F6A99"/>
    <w:rsid w:val="004010B1"/>
    <w:rsid w:val="00404B37"/>
    <w:rsid w:val="004109C1"/>
    <w:rsid w:val="0045261C"/>
    <w:rsid w:val="0046072A"/>
    <w:rsid w:val="00461FB1"/>
    <w:rsid w:val="00477C86"/>
    <w:rsid w:val="004805DA"/>
    <w:rsid w:val="0048080C"/>
    <w:rsid w:val="00480974"/>
    <w:rsid w:val="004866FC"/>
    <w:rsid w:val="00495787"/>
    <w:rsid w:val="004A5654"/>
    <w:rsid w:val="004B03AA"/>
    <w:rsid w:val="004B3EB6"/>
    <w:rsid w:val="004B61AA"/>
    <w:rsid w:val="004C3C59"/>
    <w:rsid w:val="004C4884"/>
    <w:rsid w:val="004C5331"/>
    <w:rsid w:val="004C7593"/>
    <w:rsid w:val="004E44EB"/>
    <w:rsid w:val="004E5788"/>
    <w:rsid w:val="004F2882"/>
    <w:rsid w:val="004F2DDB"/>
    <w:rsid w:val="004F2E52"/>
    <w:rsid w:val="004F7295"/>
    <w:rsid w:val="0050187D"/>
    <w:rsid w:val="00505AEF"/>
    <w:rsid w:val="00513180"/>
    <w:rsid w:val="00515980"/>
    <w:rsid w:val="00523E1F"/>
    <w:rsid w:val="00530B5F"/>
    <w:rsid w:val="00543BA7"/>
    <w:rsid w:val="0054583E"/>
    <w:rsid w:val="00546D42"/>
    <w:rsid w:val="0055019D"/>
    <w:rsid w:val="005576F1"/>
    <w:rsid w:val="005609CC"/>
    <w:rsid w:val="005702C3"/>
    <w:rsid w:val="00582A7B"/>
    <w:rsid w:val="00584162"/>
    <w:rsid w:val="00584744"/>
    <w:rsid w:val="005853A6"/>
    <w:rsid w:val="005B3515"/>
    <w:rsid w:val="005C0E91"/>
    <w:rsid w:val="005E3D88"/>
    <w:rsid w:val="005E5A77"/>
    <w:rsid w:val="005E7957"/>
    <w:rsid w:val="005F3710"/>
    <w:rsid w:val="005F3E30"/>
    <w:rsid w:val="006017A0"/>
    <w:rsid w:val="00604259"/>
    <w:rsid w:val="00610464"/>
    <w:rsid w:val="0061198E"/>
    <w:rsid w:val="00613F58"/>
    <w:rsid w:val="00614D78"/>
    <w:rsid w:val="00623E1E"/>
    <w:rsid w:val="00631345"/>
    <w:rsid w:val="006345DA"/>
    <w:rsid w:val="0064391C"/>
    <w:rsid w:val="00644310"/>
    <w:rsid w:val="00644361"/>
    <w:rsid w:val="0065019C"/>
    <w:rsid w:val="006606CD"/>
    <w:rsid w:val="00663954"/>
    <w:rsid w:val="00663C92"/>
    <w:rsid w:val="006700BF"/>
    <w:rsid w:val="006701FC"/>
    <w:rsid w:val="00671E3A"/>
    <w:rsid w:val="00687E0A"/>
    <w:rsid w:val="00694725"/>
    <w:rsid w:val="00696144"/>
    <w:rsid w:val="006A0CA9"/>
    <w:rsid w:val="006B05A2"/>
    <w:rsid w:val="006B2375"/>
    <w:rsid w:val="006C438C"/>
    <w:rsid w:val="006C7445"/>
    <w:rsid w:val="006D1945"/>
    <w:rsid w:val="006E4E19"/>
    <w:rsid w:val="006F39E4"/>
    <w:rsid w:val="006F60C8"/>
    <w:rsid w:val="007002C4"/>
    <w:rsid w:val="007202EB"/>
    <w:rsid w:val="007203D1"/>
    <w:rsid w:val="00750708"/>
    <w:rsid w:val="00751819"/>
    <w:rsid w:val="007602A6"/>
    <w:rsid w:val="00763C7E"/>
    <w:rsid w:val="0077083C"/>
    <w:rsid w:val="00771D25"/>
    <w:rsid w:val="0078406C"/>
    <w:rsid w:val="007A183F"/>
    <w:rsid w:val="007A4FC5"/>
    <w:rsid w:val="007B3CCA"/>
    <w:rsid w:val="007B4A31"/>
    <w:rsid w:val="007C0D00"/>
    <w:rsid w:val="007C5159"/>
    <w:rsid w:val="007E1EEB"/>
    <w:rsid w:val="007E33D6"/>
    <w:rsid w:val="007E3415"/>
    <w:rsid w:val="007E7650"/>
    <w:rsid w:val="008040C1"/>
    <w:rsid w:val="00805053"/>
    <w:rsid w:val="00811922"/>
    <w:rsid w:val="00812F9E"/>
    <w:rsid w:val="008265D0"/>
    <w:rsid w:val="0083037C"/>
    <w:rsid w:val="008326E0"/>
    <w:rsid w:val="0084023C"/>
    <w:rsid w:val="00842AC2"/>
    <w:rsid w:val="00847DBC"/>
    <w:rsid w:val="00855A46"/>
    <w:rsid w:val="00872CDD"/>
    <w:rsid w:val="00874CEA"/>
    <w:rsid w:val="0088298D"/>
    <w:rsid w:val="0088630D"/>
    <w:rsid w:val="0089769C"/>
    <w:rsid w:val="008A13F2"/>
    <w:rsid w:val="008A7C79"/>
    <w:rsid w:val="008B3776"/>
    <w:rsid w:val="008B3928"/>
    <w:rsid w:val="008B600A"/>
    <w:rsid w:val="008C2B2E"/>
    <w:rsid w:val="008C5786"/>
    <w:rsid w:val="008D0A14"/>
    <w:rsid w:val="008D346A"/>
    <w:rsid w:val="008D5AEF"/>
    <w:rsid w:val="008F271A"/>
    <w:rsid w:val="008F4ECF"/>
    <w:rsid w:val="00900D20"/>
    <w:rsid w:val="009039FF"/>
    <w:rsid w:val="00912391"/>
    <w:rsid w:val="00921EB3"/>
    <w:rsid w:val="009230BA"/>
    <w:rsid w:val="00923A8C"/>
    <w:rsid w:val="00943CDB"/>
    <w:rsid w:val="00951E91"/>
    <w:rsid w:val="00953422"/>
    <w:rsid w:val="00961AEB"/>
    <w:rsid w:val="0096502B"/>
    <w:rsid w:val="00976EE6"/>
    <w:rsid w:val="00986F5D"/>
    <w:rsid w:val="00993649"/>
    <w:rsid w:val="00993DDB"/>
    <w:rsid w:val="009A001B"/>
    <w:rsid w:val="009A4353"/>
    <w:rsid w:val="009A56C9"/>
    <w:rsid w:val="009B639D"/>
    <w:rsid w:val="009D175E"/>
    <w:rsid w:val="009D2FFD"/>
    <w:rsid w:val="009D7B2F"/>
    <w:rsid w:val="009E603C"/>
    <w:rsid w:val="009F3E92"/>
    <w:rsid w:val="00A076AF"/>
    <w:rsid w:val="00A11D83"/>
    <w:rsid w:val="00A11EED"/>
    <w:rsid w:val="00A16FBC"/>
    <w:rsid w:val="00A31B78"/>
    <w:rsid w:val="00A31F8D"/>
    <w:rsid w:val="00A37541"/>
    <w:rsid w:val="00A40ADA"/>
    <w:rsid w:val="00A44F45"/>
    <w:rsid w:val="00A65A86"/>
    <w:rsid w:val="00A7385F"/>
    <w:rsid w:val="00A74F4B"/>
    <w:rsid w:val="00A775BC"/>
    <w:rsid w:val="00A914CF"/>
    <w:rsid w:val="00A92D13"/>
    <w:rsid w:val="00A93F20"/>
    <w:rsid w:val="00AA5FA6"/>
    <w:rsid w:val="00AB06FE"/>
    <w:rsid w:val="00AB2F94"/>
    <w:rsid w:val="00AC35FB"/>
    <w:rsid w:val="00AD1666"/>
    <w:rsid w:val="00AE0C34"/>
    <w:rsid w:val="00AE28CC"/>
    <w:rsid w:val="00AE3CA4"/>
    <w:rsid w:val="00AF3154"/>
    <w:rsid w:val="00AF4669"/>
    <w:rsid w:val="00AF48CF"/>
    <w:rsid w:val="00AF4DC0"/>
    <w:rsid w:val="00AF5A1E"/>
    <w:rsid w:val="00B037A2"/>
    <w:rsid w:val="00B04EE2"/>
    <w:rsid w:val="00B112E4"/>
    <w:rsid w:val="00B11E12"/>
    <w:rsid w:val="00B16CC1"/>
    <w:rsid w:val="00B33081"/>
    <w:rsid w:val="00B3650B"/>
    <w:rsid w:val="00B43103"/>
    <w:rsid w:val="00B4650A"/>
    <w:rsid w:val="00B472E0"/>
    <w:rsid w:val="00B50E27"/>
    <w:rsid w:val="00B61FAE"/>
    <w:rsid w:val="00B645BD"/>
    <w:rsid w:val="00B73CC4"/>
    <w:rsid w:val="00B85144"/>
    <w:rsid w:val="00B86170"/>
    <w:rsid w:val="00BA1A39"/>
    <w:rsid w:val="00BA29DF"/>
    <w:rsid w:val="00BA57D3"/>
    <w:rsid w:val="00BA7BA3"/>
    <w:rsid w:val="00BB17BC"/>
    <w:rsid w:val="00BB3F0F"/>
    <w:rsid w:val="00BB74F2"/>
    <w:rsid w:val="00BC68CA"/>
    <w:rsid w:val="00BD52E6"/>
    <w:rsid w:val="00BE0002"/>
    <w:rsid w:val="00BE11BE"/>
    <w:rsid w:val="00BF0364"/>
    <w:rsid w:val="00BF5D8D"/>
    <w:rsid w:val="00C0442A"/>
    <w:rsid w:val="00C061E7"/>
    <w:rsid w:val="00C06CA9"/>
    <w:rsid w:val="00C20063"/>
    <w:rsid w:val="00C233A1"/>
    <w:rsid w:val="00C315B1"/>
    <w:rsid w:val="00C329D4"/>
    <w:rsid w:val="00C349A7"/>
    <w:rsid w:val="00C403B5"/>
    <w:rsid w:val="00C5292A"/>
    <w:rsid w:val="00C550C4"/>
    <w:rsid w:val="00C57223"/>
    <w:rsid w:val="00C66624"/>
    <w:rsid w:val="00C746EB"/>
    <w:rsid w:val="00C75B34"/>
    <w:rsid w:val="00C80CD0"/>
    <w:rsid w:val="00C86DE9"/>
    <w:rsid w:val="00C86EFC"/>
    <w:rsid w:val="00C952AD"/>
    <w:rsid w:val="00C97BC5"/>
    <w:rsid w:val="00CA49B0"/>
    <w:rsid w:val="00CB6749"/>
    <w:rsid w:val="00CC73E2"/>
    <w:rsid w:val="00CD3539"/>
    <w:rsid w:val="00CE2B5E"/>
    <w:rsid w:val="00CE7CD1"/>
    <w:rsid w:val="00CF0148"/>
    <w:rsid w:val="00CF4A2C"/>
    <w:rsid w:val="00CF579C"/>
    <w:rsid w:val="00CF581D"/>
    <w:rsid w:val="00CF7DB4"/>
    <w:rsid w:val="00D0141D"/>
    <w:rsid w:val="00D038FC"/>
    <w:rsid w:val="00D0643A"/>
    <w:rsid w:val="00D17E2E"/>
    <w:rsid w:val="00D27F9A"/>
    <w:rsid w:val="00D37090"/>
    <w:rsid w:val="00D444CE"/>
    <w:rsid w:val="00D46414"/>
    <w:rsid w:val="00D66E65"/>
    <w:rsid w:val="00D678F2"/>
    <w:rsid w:val="00D727A2"/>
    <w:rsid w:val="00D73E41"/>
    <w:rsid w:val="00D73F66"/>
    <w:rsid w:val="00D74C13"/>
    <w:rsid w:val="00D75889"/>
    <w:rsid w:val="00D75999"/>
    <w:rsid w:val="00D7661C"/>
    <w:rsid w:val="00D82CE2"/>
    <w:rsid w:val="00D952D1"/>
    <w:rsid w:val="00DB6679"/>
    <w:rsid w:val="00DC173C"/>
    <w:rsid w:val="00DC43A4"/>
    <w:rsid w:val="00DC6C71"/>
    <w:rsid w:val="00DC7377"/>
    <w:rsid w:val="00DD7CAB"/>
    <w:rsid w:val="00DE1D58"/>
    <w:rsid w:val="00DE305F"/>
    <w:rsid w:val="00DE33E1"/>
    <w:rsid w:val="00DE5527"/>
    <w:rsid w:val="00DE6950"/>
    <w:rsid w:val="00DE790B"/>
    <w:rsid w:val="00DF59C6"/>
    <w:rsid w:val="00E325E1"/>
    <w:rsid w:val="00E33F2F"/>
    <w:rsid w:val="00E36B08"/>
    <w:rsid w:val="00E40584"/>
    <w:rsid w:val="00E65D46"/>
    <w:rsid w:val="00E8762C"/>
    <w:rsid w:val="00E90692"/>
    <w:rsid w:val="00E93EB0"/>
    <w:rsid w:val="00EA2277"/>
    <w:rsid w:val="00EA500D"/>
    <w:rsid w:val="00EA5BEF"/>
    <w:rsid w:val="00EB4EBD"/>
    <w:rsid w:val="00EB604C"/>
    <w:rsid w:val="00EB7370"/>
    <w:rsid w:val="00ED17C1"/>
    <w:rsid w:val="00ED71CF"/>
    <w:rsid w:val="00ED77C8"/>
    <w:rsid w:val="00EE7270"/>
    <w:rsid w:val="00EF6DE6"/>
    <w:rsid w:val="00F1167E"/>
    <w:rsid w:val="00F15B81"/>
    <w:rsid w:val="00F15DE0"/>
    <w:rsid w:val="00F16000"/>
    <w:rsid w:val="00F167A5"/>
    <w:rsid w:val="00F258F4"/>
    <w:rsid w:val="00F34A1F"/>
    <w:rsid w:val="00F35331"/>
    <w:rsid w:val="00F4198B"/>
    <w:rsid w:val="00F44361"/>
    <w:rsid w:val="00F57451"/>
    <w:rsid w:val="00F612BA"/>
    <w:rsid w:val="00F72434"/>
    <w:rsid w:val="00F745BA"/>
    <w:rsid w:val="00F87223"/>
    <w:rsid w:val="00F93EF3"/>
    <w:rsid w:val="00F973EE"/>
    <w:rsid w:val="00FA05E0"/>
    <w:rsid w:val="00FA10AF"/>
    <w:rsid w:val="00FB4846"/>
    <w:rsid w:val="00FB798E"/>
    <w:rsid w:val="00FC13FD"/>
    <w:rsid w:val="00FC35BC"/>
    <w:rsid w:val="00FC4DB5"/>
    <w:rsid w:val="00FD2A79"/>
    <w:rsid w:val="00FD2F9A"/>
    <w:rsid w:val="00FD3130"/>
    <w:rsid w:val="00FF2A7F"/>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A825"/>
  <w15:chartTrackingRefBased/>
  <w15:docId w15:val="{FC5EA10C-8EC9-468B-B669-FB5777B1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ind w:left="1380"/>
      <w:jc w:val="both"/>
      <w:outlineLvl w:val="1"/>
    </w:pPr>
    <w:rPr>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rPr>
  </w:style>
  <w:style w:type="paragraph" w:styleId="BodyText2">
    <w:name w:val="Body Text 2"/>
    <w:basedOn w:val="Normal"/>
    <w:rPr>
      <w:b/>
      <w:bCs/>
      <w:sz w:val="24"/>
    </w:rPr>
  </w:style>
  <w:style w:type="character" w:styleId="Hyperlink">
    <w:name w:val="Hyperlink"/>
    <w:uiPriority w:val="99"/>
    <w:rsid w:val="000015CB"/>
    <w:rPr>
      <w:color w:val="0000FF"/>
      <w:u w:val="single"/>
    </w:rPr>
  </w:style>
  <w:style w:type="paragraph" w:styleId="Footer">
    <w:name w:val="footer"/>
    <w:basedOn w:val="Normal"/>
    <w:link w:val="FooterChar"/>
    <w:uiPriority w:val="99"/>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61AA"/>
    <w:pPr>
      <w:tabs>
        <w:tab w:val="center" w:pos="4320"/>
        <w:tab w:val="right" w:pos="8640"/>
      </w:tabs>
    </w:pPr>
  </w:style>
  <w:style w:type="character" w:customStyle="1" w:styleId="FooterChar">
    <w:name w:val="Footer Char"/>
    <w:link w:val="Footer"/>
    <w:uiPriority w:val="99"/>
    <w:rsid w:val="00B11E12"/>
  </w:style>
  <w:style w:type="paragraph" w:styleId="ListParagraph">
    <w:name w:val="List Paragraph"/>
    <w:basedOn w:val="Normal"/>
    <w:uiPriority w:val="34"/>
    <w:qFormat/>
    <w:rsid w:val="00546D42"/>
    <w:pPr>
      <w:ind w:left="720"/>
      <w:contextualSpacing/>
    </w:pPr>
  </w:style>
  <w:style w:type="character" w:customStyle="1" w:styleId="Heading1Char">
    <w:name w:val="Heading 1 Char"/>
    <w:link w:val="Heading1"/>
    <w:rsid w:val="00AC35FB"/>
    <w:rPr>
      <w:sz w:val="24"/>
    </w:rPr>
  </w:style>
  <w:style w:type="paragraph" w:styleId="BalloonText">
    <w:name w:val="Balloon Text"/>
    <w:basedOn w:val="Normal"/>
    <w:link w:val="BalloonTextChar"/>
    <w:rsid w:val="00A11D83"/>
    <w:rPr>
      <w:rFonts w:ascii="Segoe UI" w:hAnsi="Segoe UI" w:cs="Segoe UI"/>
      <w:sz w:val="18"/>
      <w:szCs w:val="18"/>
    </w:rPr>
  </w:style>
  <w:style w:type="character" w:customStyle="1" w:styleId="BalloonTextChar">
    <w:name w:val="Balloon Text Char"/>
    <w:link w:val="BalloonText"/>
    <w:rsid w:val="00A11D83"/>
    <w:rPr>
      <w:rFonts w:ascii="Segoe UI" w:hAnsi="Segoe UI" w:cs="Segoe UI"/>
      <w:sz w:val="18"/>
      <w:szCs w:val="18"/>
    </w:rPr>
  </w:style>
  <w:style w:type="paragraph" w:styleId="Subtitle">
    <w:name w:val="Subtitle"/>
    <w:basedOn w:val="Normal"/>
    <w:next w:val="Normal"/>
    <w:link w:val="SubtitleChar"/>
    <w:uiPriority w:val="11"/>
    <w:qFormat/>
    <w:rsid w:val="008F271A"/>
    <w:pPr>
      <w:numPr>
        <w:ilvl w:val="1"/>
      </w:numPr>
      <w:spacing w:after="200"/>
      <w:jc w:val="center"/>
    </w:pPr>
    <w:rPr>
      <w:rFonts w:ascii="Cambria" w:hAnsi="Cambria"/>
      <w:i/>
      <w:iCs/>
      <w:color w:val="4F81BD"/>
      <w:spacing w:val="15"/>
      <w:sz w:val="24"/>
      <w:szCs w:val="24"/>
      <w:lang w:val="x-none" w:eastAsia="x-none"/>
    </w:rPr>
  </w:style>
  <w:style w:type="character" w:customStyle="1" w:styleId="SubtitleChar">
    <w:name w:val="Subtitle Char"/>
    <w:basedOn w:val="DefaultParagraphFont"/>
    <w:link w:val="Subtitle"/>
    <w:uiPriority w:val="11"/>
    <w:rsid w:val="008F271A"/>
    <w:rPr>
      <w:rFonts w:ascii="Cambria" w:hAnsi="Cambria"/>
      <w:i/>
      <w:iCs/>
      <w:color w:val="4F81BD"/>
      <w:spacing w:val="15"/>
      <w:sz w:val="24"/>
      <w:szCs w:val="24"/>
      <w:lang w:val="x-none" w:eastAsia="x-none"/>
    </w:rPr>
  </w:style>
  <w:style w:type="paragraph" w:styleId="NormalWeb">
    <w:name w:val="Normal (Web)"/>
    <w:basedOn w:val="Normal"/>
    <w:uiPriority w:val="99"/>
    <w:rsid w:val="00C86E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113BD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6563">
      <w:bodyDiv w:val="1"/>
      <w:marLeft w:val="0"/>
      <w:marRight w:val="0"/>
      <w:marTop w:val="0"/>
      <w:marBottom w:val="0"/>
      <w:divBdr>
        <w:top w:val="none" w:sz="0" w:space="0" w:color="auto"/>
        <w:left w:val="none" w:sz="0" w:space="0" w:color="auto"/>
        <w:bottom w:val="none" w:sz="0" w:space="0" w:color="auto"/>
        <w:right w:val="none" w:sz="0" w:space="0" w:color="auto"/>
      </w:divBdr>
    </w:div>
    <w:div w:id="9207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nesinc.com/TestView.aspx?f=HTML_FRAG/TX160_TestPag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ayp@wbu.edu" TargetMode="External"/><Relationship Id="rId1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customXml" Target="../customXml/item2.xml"/><Relationship Id="rId16" Type="http://schemas.openxmlformats.org/officeDocument/2006/relationships/hyperlink" Target="https://tea.texa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cure.sbec.state.tx.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x.nesinc.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2B452-1FA3-4A7D-9BA1-398FEB4F370A}">
  <ds:schemaRefs>
    <ds:schemaRef ds:uri="http://schemas.microsoft.com/sharepoint/v3/contenttype/forms"/>
  </ds:schemaRefs>
</ds:datastoreItem>
</file>

<file path=customXml/itemProps2.xml><?xml version="1.0" encoding="utf-8"?>
<ds:datastoreItem xmlns:ds="http://schemas.openxmlformats.org/officeDocument/2006/customXml" ds:itemID="{16F9DD5D-AC45-4193-A62F-A3EF1DF0E6D0}">
  <ds:schemaRefs>
    <ds:schemaRef ds:uri="http://schemas.openxmlformats.org/officeDocument/2006/bibliography"/>
  </ds:schemaRefs>
</ds:datastoreItem>
</file>

<file path=customXml/itemProps3.xml><?xml version="1.0" encoding="utf-8"?>
<ds:datastoreItem xmlns:ds="http://schemas.openxmlformats.org/officeDocument/2006/customXml" ds:itemID="{04F7FAF3-667A-42B2-89FA-1B0981FC3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1E152-237B-4C62-9FB7-4E3D36BCE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1791</Words>
  <Characters>11256</Characters>
  <Application>Microsoft Office Word</Application>
  <DocSecurity>0</DocSecurity>
  <Lines>216</Lines>
  <Paragraphs>105</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 </Company>
  <LinksUpToDate>false</LinksUpToDate>
  <CharactersWithSpaces>12942</CharactersWithSpaces>
  <SharedDoc>false</SharedDoc>
  <HLinks>
    <vt:vector size="24" baseType="variant">
      <vt:variant>
        <vt:i4>4980807</vt:i4>
      </vt:variant>
      <vt:variant>
        <vt:i4>12</vt:i4>
      </vt:variant>
      <vt:variant>
        <vt:i4>0</vt:i4>
      </vt:variant>
      <vt:variant>
        <vt:i4>5</vt:i4>
      </vt:variant>
      <vt:variant>
        <vt:lpwstr>http://www.spcollege.edu/academichonesty/</vt:lpwstr>
      </vt:variant>
      <vt:variant>
        <vt:lpwstr>plag</vt:lpwstr>
      </vt:variant>
      <vt:variant>
        <vt:i4>196657</vt:i4>
      </vt:variant>
      <vt:variant>
        <vt:i4>9</vt:i4>
      </vt:variant>
      <vt:variant>
        <vt:i4>0</vt:i4>
      </vt:variant>
      <vt:variant>
        <vt:i4>5</vt:i4>
      </vt:variant>
      <vt:variant>
        <vt:lpwstr>mailto:carrb@wbu.edu</vt:lpwstr>
      </vt:variant>
      <vt:variant>
        <vt:lpwstr/>
      </vt:variant>
      <vt:variant>
        <vt:i4>3538981</vt:i4>
      </vt:variant>
      <vt:variant>
        <vt:i4>6</vt:i4>
      </vt:variant>
      <vt:variant>
        <vt:i4>0</vt:i4>
      </vt:variant>
      <vt:variant>
        <vt:i4>5</vt:i4>
      </vt:variant>
      <vt:variant>
        <vt:lpwstr>http://www.wbu.edu/lrc</vt:lpwstr>
      </vt:variant>
      <vt:variant>
        <vt:lpwstr/>
      </vt:variant>
      <vt:variant>
        <vt:i4>196657</vt:i4>
      </vt:variant>
      <vt:variant>
        <vt:i4>3</vt:i4>
      </vt:variant>
      <vt:variant>
        <vt:i4>0</vt:i4>
      </vt:variant>
      <vt:variant>
        <vt:i4>5</vt:i4>
      </vt:variant>
      <vt:variant>
        <vt:lpwstr>mailto:carrb@wbu.edu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subject/>
  <dc:creator>carrb</dc:creator>
  <cp:keywords/>
  <cp:lastModifiedBy>Pamela Ray</cp:lastModifiedBy>
  <cp:revision>8</cp:revision>
  <cp:lastPrinted>2025-01-13T20:59:00Z</cp:lastPrinted>
  <dcterms:created xsi:type="dcterms:W3CDTF">2025-10-29T23:26:00Z</dcterms:created>
  <dcterms:modified xsi:type="dcterms:W3CDTF">2025-10-29T23:32:00Z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y fmtid="{D5CDD505-2E9C-101B-9397-08002B2CF9AE}" pid="3" name="GrammarlyDocumentId">
    <vt:lpwstr>9a3487be-f077-4782-b058-0681b177c154</vt:lpwstr>
  </property>
</Properties>
</file>