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rsidR="00211CEC" w:rsidRDefault="00211CEC">
      <w:pPr>
        <w:jc w:val="center"/>
        <w:rPr>
          <w:b/>
          <w:bCs/>
          <w:sz w:val="24"/>
        </w:rPr>
      </w:pPr>
      <w:r>
        <w:rPr>
          <w:b/>
          <w:bCs/>
          <w:sz w:val="24"/>
        </w:rPr>
        <w:t>DIVISION OF EDUCATION</w:t>
      </w:r>
    </w:p>
    <w:p w:rsidR="00211CEC" w:rsidRDefault="00211CEC">
      <w:pPr>
        <w:jc w:val="center"/>
        <w:rPr>
          <w:sz w:val="24"/>
        </w:rPr>
      </w:pPr>
    </w:p>
    <w:p w:rsidR="00211CEC" w:rsidRDefault="00211CEC" w:rsidP="0081660D">
      <w:pPr>
        <w:pStyle w:val="BodyText"/>
        <w:rPr>
          <w:rFonts w:ascii="Times New Roman" w:hAnsi="Times New Roman"/>
          <w:sz w:val="24"/>
        </w:rPr>
      </w:pPr>
      <w:r>
        <w:rPr>
          <w:rFonts w:ascii="Times New Roman" w:hAnsi="Times New Roman"/>
          <w:b/>
          <w:bCs/>
          <w:sz w:val="24"/>
        </w:rPr>
        <w:t xml:space="preserve">University </w:t>
      </w:r>
      <w:smartTag w:uri="urn:schemas-microsoft-com:office:smarttags" w:element="City">
        <w:r>
          <w:rPr>
            <w:rFonts w:ascii="Times New Roman" w:hAnsi="Times New Roman"/>
            <w:b/>
            <w:bCs/>
            <w:sz w:val="24"/>
          </w:rPr>
          <w:t>Mission</w:t>
        </w:r>
      </w:smartTag>
      <w:r>
        <w:rPr>
          <w:rFonts w:ascii="Times New Roman" w:hAnsi="Times New Roman"/>
          <w:b/>
          <w:bCs/>
          <w:sz w:val="24"/>
        </w:rPr>
        <w:t>:</w:t>
      </w:r>
      <w:r>
        <w:rPr>
          <w:rFonts w:ascii="Times New Roman" w:hAnsi="Times New Roman"/>
          <w:sz w:val="24"/>
        </w:rPr>
        <w:t xml:space="preserve">  </w:t>
      </w:r>
      <w:smartTag w:uri="urn:schemas-microsoft-com:office:smarttags" w:element="place">
        <w:smartTag w:uri="urn:schemas-microsoft-com:office:smarttags" w:element="PlaceName">
          <w:r w:rsidR="0081660D">
            <w:rPr>
              <w:rFonts w:ascii="Times New Roman" w:hAnsi="Times New Roman"/>
              <w:sz w:val="24"/>
            </w:rPr>
            <w:t>Wayland</w:t>
          </w:r>
        </w:smartTag>
        <w:r w:rsidR="0081660D">
          <w:rPr>
            <w:rFonts w:ascii="Times New Roman" w:hAnsi="Times New Roman"/>
            <w:sz w:val="24"/>
          </w:rPr>
          <w:t xml:space="preserve"> </w:t>
        </w:r>
        <w:smartTag w:uri="urn:schemas-microsoft-com:office:smarttags" w:element="PlaceName">
          <w:r w:rsidR="0081660D">
            <w:rPr>
              <w:rFonts w:ascii="Times New Roman" w:hAnsi="Times New Roman"/>
              <w:sz w:val="24"/>
            </w:rPr>
            <w:t>Baptist</w:t>
          </w:r>
        </w:smartTag>
        <w:r w:rsidR="0081660D">
          <w:rPr>
            <w:rFonts w:ascii="Times New Roman" w:hAnsi="Times New Roman"/>
            <w:sz w:val="24"/>
          </w:rPr>
          <w:t xml:space="preserve"> </w:t>
        </w:r>
        <w:smartTag w:uri="urn:schemas-microsoft-com:office:smarttags" w:element="PlaceType">
          <w:r w:rsidR="0081660D">
            <w:rPr>
              <w:rFonts w:ascii="Times New Roman" w:hAnsi="Times New Roman"/>
              <w:sz w:val="24"/>
            </w:rPr>
            <w:t>University</w:t>
          </w:r>
        </w:smartTag>
      </w:smartTag>
      <w:r w:rsidR="0081660D">
        <w:rPr>
          <w:rFonts w:ascii="Times New Roman" w:hAnsi="Times New Roman"/>
          <w:sz w:val="24"/>
        </w:rPr>
        <w:t xml:space="preserve"> exists to educate students in an academically challenging and distinctively Christian environment for professional success, lifelong learning and service to God and humankind.</w:t>
      </w:r>
    </w:p>
    <w:p w:rsidR="000B25B8" w:rsidRDefault="000B25B8" w:rsidP="00041711">
      <w:pPr>
        <w:pStyle w:val="Heading1"/>
        <w:rPr>
          <w:rFonts w:ascii="Times New Roman" w:hAnsi="Times New Roman"/>
          <w:sz w:val="24"/>
        </w:rPr>
      </w:pPr>
    </w:p>
    <w:p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041711" w:rsidRPr="00736408">
        <w:rPr>
          <w:rFonts w:ascii="Times New Roman" w:hAnsi="Times New Roman"/>
          <w:sz w:val="24"/>
          <w:highlight w:val="yellow"/>
        </w:rPr>
        <w:t xml:space="preserve">CNSL </w:t>
      </w:r>
      <w:r w:rsidR="00736408" w:rsidRPr="00736408">
        <w:rPr>
          <w:rFonts w:ascii="Times New Roman" w:hAnsi="Times New Roman"/>
          <w:sz w:val="24"/>
          <w:highlight w:val="yellow"/>
        </w:rPr>
        <w:t>5317 Topics in Working with Chil</w:t>
      </w:r>
      <w:r w:rsidR="00DB053B">
        <w:rPr>
          <w:rFonts w:ascii="Times New Roman" w:hAnsi="Times New Roman"/>
          <w:sz w:val="24"/>
          <w:highlight w:val="yellow"/>
        </w:rPr>
        <w:t>d</w:t>
      </w:r>
      <w:r w:rsidR="00736408" w:rsidRPr="00736408">
        <w:rPr>
          <w:rFonts w:ascii="Times New Roman" w:hAnsi="Times New Roman"/>
          <w:sz w:val="24"/>
          <w:highlight w:val="yellow"/>
        </w:rPr>
        <w:t>ren</w:t>
      </w:r>
      <w:r w:rsidR="00041711" w:rsidRPr="00041711">
        <w:rPr>
          <w:rFonts w:ascii="Times New Roman" w:hAnsi="Times New Roman"/>
        </w:rPr>
        <w:t xml:space="preserve">   </w:t>
      </w:r>
    </w:p>
    <w:p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r>
      <w:smartTag w:uri="urn:schemas-microsoft-com:office:smarttags" w:element="PersonName">
        <w:smartTag w:uri="urn:schemas:contacts" w:element="title">
          <w:r w:rsidRPr="000B25B8">
            <w:rPr>
              <w:sz w:val="24"/>
              <w:szCs w:val="24"/>
            </w:rPr>
            <w:t>Dr.</w:t>
          </w:r>
        </w:smartTag>
        <w:r w:rsidRPr="000B25B8">
          <w:rPr>
            <w:sz w:val="24"/>
            <w:szCs w:val="24"/>
          </w:rPr>
          <w:t xml:space="preserve"> </w:t>
        </w:r>
        <w:smartTag w:uri="urn:schemas-microsoft-com:office:smarttags" w:element="PersonName">
          <w:smartTag w:uri="urn:schemas:contacts" w:element="GivenName">
            <w:r w:rsidRPr="000B25B8">
              <w:rPr>
                <w:sz w:val="24"/>
                <w:szCs w:val="24"/>
              </w:rPr>
              <w:t>Linda</w:t>
            </w:r>
          </w:smartTag>
          <w:r w:rsidRPr="000B25B8">
            <w:rPr>
              <w:sz w:val="24"/>
              <w:szCs w:val="24"/>
            </w:rPr>
            <w:t xml:space="preserve"> </w:t>
          </w:r>
          <w:smartTag w:uri="urn:schemas:contacts" w:element="Sn">
            <w:r w:rsidRPr="000B25B8">
              <w:rPr>
                <w:sz w:val="24"/>
                <w:szCs w:val="24"/>
              </w:rPr>
              <w:t>Hutcherson</w:t>
            </w:r>
          </w:smartTag>
        </w:smartTag>
      </w:smartTag>
    </w:p>
    <w:p w:rsidR="00211CEC" w:rsidRDefault="00211CEC">
      <w:pPr>
        <w:pStyle w:val="Heading3"/>
      </w:pPr>
      <w:r>
        <w:t xml:space="preserve">Phone: </w:t>
      </w:r>
      <w:r>
        <w:tab/>
        <w:t>(806) 291-105</w:t>
      </w:r>
      <w:r w:rsidR="00267351">
        <w:t>7</w:t>
      </w:r>
      <w:r w:rsidR="006202C1">
        <w:t xml:space="preserve"> – office; (806) 336-5015</w:t>
      </w:r>
    </w:p>
    <w:p w:rsidR="00211CEC" w:rsidRDefault="00211CEC">
      <w:pPr>
        <w:rPr>
          <w:sz w:val="24"/>
        </w:rPr>
      </w:pPr>
      <w:r>
        <w:rPr>
          <w:sz w:val="24"/>
        </w:rPr>
        <w:t xml:space="preserve">Email:   </w:t>
      </w:r>
      <w:r>
        <w:rPr>
          <w:sz w:val="24"/>
        </w:rPr>
        <w:tab/>
      </w:r>
      <w:hyperlink r:id="rId8" w:history="1">
        <w:r>
          <w:rPr>
            <w:rStyle w:val="Hyperlink"/>
            <w:sz w:val="24"/>
          </w:rPr>
          <w:t>lindah@wbu.edu</w:t>
        </w:r>
      </w:hyperlink>
      <w:r>
        <w:rPr>
          <w:sz w:val="24"/>
        </w:rPr>
        <w:tab/>
      </w:r>
    </w:p>
    <w:p w:rsidR="00211CEC" w:rsidRPr="004479E9" w:rsidRDefault="000B25B8" w:rsidP="008365A5">
      <w:pPr>
        <w:pStyle w:val="NormalWeb"/>
        <w:rPr>
          <w:b/>
          <w:bCs/>
          <w:u w:val="single"/>
        </w:rPr>
      </w:pPr>
      <w:r>
        <w:rPr>
          <w:b/>
          <w:bCs/>
        </w:rPr>
        <w:t>C</w:t>
      </w:r>
      <w:r w:rsidR="00211CEC">
        <w:rPr>
          <w:b/>
          <w:bCs/>
        </w:rPr>
        <w:t>ourse Description</w:t>
      </w:r>
      <w:r w:rsidR="00211CEC" w:rsidRPr="00350B8F">
        <w:rPr>
          <w:bCs/>
        </w:rPr>
        <w:t xml:space="preserve">:  </w:t>
      </w:r>
      <w:r w:rsidR="008365A5" w:rsidRPr="008365A5">
        <w:rPr>
          <w:rStyle w:val="Strong"/>
          <w:b w:val="0"/>
          <w:bCs w:val="0"/>
        </w:rPr>
        <w:t xml:space="preserve">This course is </w:t>
      </w:r>
      <w:r w:rsidR="00DB053B">
        <w:rPr>
          <w:rStyle w:val="Strong"/>
          <w:b w:val="0"/>
          <w:bCs w:val="0"/>
        </w:rPr>
        <w:t>a survey of different approaches in counseling children; application of counseling models to children with varying social/emotional problems; diagnosis, assessment, case formulations/treatment plans and ethical consideration; parent and child interviewing strategies; play therapy; current research trends, theoretical and legal considerations, and practice related issues.</w:t>
      </w:r>
    </w:p>
    <w:p w:rsidR="008365A5" w:rsidRDefault="00211CEC">
      <w:pPr>
        <w:rPr>
          <w:b/>
          <w:bCs/>
          <w:sz w:val="24"/>
        </w:rPr>
      </w:pPr>
      <w:r>
        <w:rPr>
          <w:b/>
          <w:bCs/>
          <w:sz w:val="24"/>
        </w:rPr>
        <w:t>Resources:</w:t>
      </w:r>
      <w:r w:rsidR="008365A5">
        <w:rPr>
          <w:b/>
          <w:bCs/>
          <w:sz w:val="24"/>
        </w:rPr>
        <w:t xml:space="preserve"> </w:t>
      </w:r>
    </w:p>
    <w:p w:rsidR="00211CEC" w:rsidRDefault="008365A5" w:rsidP="008365A5">
      <w:pPr>
        <w:numPr>
          <w:ilvl w:val="0"/>
          <w:numId w:val="22"/>
        </w:numPr>
        <w:rPr>
          <w:bCs/>
          <w:sz w:val="24"/>
        </w:rPr>
      </w:pPr>
      <w:r>
        <w:rPr>
          <w:b/>
          <w:bCs/>
          <w:sz w:val="24"/>
        </w:rPr>
        <w:t xml:space="preserve">Textbook: </w:t>
      </w:r>
      <w:r w:rsidR="00DB053B">
        <w:rPr>
          <w:bCs/>
          <w:sz w:val="24"/>
        </w:rPr>
        <w:t>Orton</w:t>
      </w:r>
      <w:r>
        <w:rPr>
          <w:bCs/>
          <w:sz w:val="24"/>
        </w:rPr>
        <w:t xml:space="preserve"> (</w:t>
      </w:r>
      <w:r w:rsidR="00DB053B">
        <w:rPr>
          <w:bCs/>
          <w:sz w:val="24"/>
        </w:rPr>
        <w:t>1997</w:t>
      </w:r>
      <w:r>
        <w:rPr>
          <w:bCs/>
          <w:sz w:val="24"/>
        </w:rPr>
        <w:t xml:space="preserve">) </w:t>
      </w:r>
      <w:r w:rsidR="00DB053B">
        <w:rPr>
          <w:bCs/>
          <w:sz w:val="24"/>
        </w:rPr>
        <w:t>Strategies for Counseling with Children and Their Parents</w:t>
      </w:r>
      <w:r>
        <w:rPr>
          <w:bCs/>
          <w:sz w:val="24"/>
        </w:rPr>
        <w:t xml:space="preserve">. </w:t>
      </w:r>
      <w:r w:rsidR="00DB053B">
        <w:rPr>
          <w:bCs/>
          <w:sz w:val="24"/>
        </w:rPr>
        <w:t xml:space="preserve">Brooks/Cole </w:t>
      </w:r>
      <w:proofErr w:type="spellStart"/>
      <w:r w:rsidR="00DB053B">
        <w:rPr>
          <w:bCs/>
          <w:sz w:val="24"/>
        </w:rPr>
        <w:t>Cengage</w:t>
      </w:r>
      <w:proofErr w:type="spellEnd"/>
      <w:r w:rsidR="00DB053B">
        <w:rPr>
          <w:bCs/>
          <w:sz w:val="24"/>
        </w:rPr>
        <w:t xml:space="preserve"> Learning</w:t>
      </w:r>
    </w:p>
    <w:p w:rsidR="007F7137" w:rsidRDefault="007F7137" w:rsidP="007F7137">
      <w:pPr>
        <w:rPr>
          <w:sz w:val="24"/>
        </w:rPr>
      </w:pPr>
    </w:p>
    <w:p w:rsidR="007F7137" w:rsidRPr="007F7137" w:rsidRDefault="007F7137" w:rsidP="007F7137">
      <w:pPr>
        <w:rPr>
          <w:b/>
          <w:sz w:val="24"/>
        </w:rPr>
      </w:pPr>
      <w:r>
        <w:rPr>
          <w:b/>
          <w:sz w:val="24"/>
        </w:rPr>
        <w:t xml:space="preserve">Prerequisite Courses: </w:t>
      </w:r>
      <w:r w:rsidR="008365A5">
        <w:rPr>
          <w:b/>
          <w:sz w:val="24"/>
        </w:rPr>
        <w:t>None</w:t>
      </w:r>
    </w:p>
    <w:p w:rsidR="00211CEC" w:rsidRDefault="00211CEC">
      <w:pPr>
        <w:rPr>
          <w:sz w:val="24"/>
        </w:rPr>
      </w:pPr>
    </w:p>
    <w:p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rsidR="00CB21E4" w:rsidRDefault="00CB21E4" w:rsidP="00CB21E4">
      <w:pPr>
        <w:rPr>
          <w:b/>
          <w:bCs/>
          <w:sz w:val="24"/>
        </w:rPr>
      </w:pPr>
    </w:p>
    <w:p w:rsidR="00DE0B83" w:rsidRDefault="00DE0B83" w:rsidP="00DE0B83">
      <w:pPr>
        <w:rPr>
          <w:b/>
          <w:bCs/>
          <w:sz w:val="24"/>
          <w:szCs w:val="24"/>
        </w:rPr>
      </w:pPr>
      <w:r w:rsidRPr="00DE0B83">
        <w:rPr>
          <w:b/>
          <w:bCs/>
          <w:sz w:val="24"/>
          <w:szCs w:val="24"/>
        </w:rPr>
        <w:t>Student Learner Outcomes</w:t>
      </w:r>
      <w:r w:rsidR="00CB21E4" w:rsidRPr="00DE0B83">
        <w:rPr>
          <w:b/>
          <w:bCs/>
          <w:sz w:val="24"/>
          <w:szCs w:val="24"/>
        </w:rPr>
        <w:t xml:space="preserve">: </w:t>
      </w:r>
    </w:p>
    <w:p w:rsidR="00F0255E" w:rsidRDefault="00F0255E" w:rsidP="00DE0B83">
      <w:pPr>
        <w:rPr>
          <w:b/>
          <w:bCs/>
          <w:sz w:val="24"/>
          <w:szCs w:val="24"/>
        </w:rPr>
      </w:pPr>
      <w:r>
        <w:rPr>
          <w:b/>
          <w:bCs/>
          <w:sz w:val="24"/>
          <w:szCs w:val="24"/>
        </w:rPr>
        <w:t>By the end of the course the student should</w:t>
      </w:r>
    </w:p>
    <w:p w:rsidR="00F0255E" w:rsidRPr="00F0255E" w:rsidRDefault="00F0255E" w:rsidP="00F0255E">
      <w:pPr>
        <w:pStyle w:val="ListParagraph"/>
        <w:numPr>
          <w:ilvl w:val="0"/>
          <w:numId w:val="25"/>
        </w:numPr>
        <w:tabs>
          <w:tab w:val="left" w:pos="720"/>
        </w:tabs>
        <w:rPr>
          <w:sz w:val="24"/>
        </w:rPr>
      </w:pPr>
      <w:r w:rsidRPr="00F0255E">
        <w:rPr>
          <w:sz w:val="24"/>
        </w:rPr>
        <w:t>Understand the development of children--physical, mental, emotional, and spiritual.</w:t>
      </w:r>
    </w:p>
    <w:p w:rsidR="00F0255E" w:rsidRPr="00F0255E" w:rsidRDefault="00F0255E" w:rsidP="00F0255E">
      <w:pPr>
        <w:pStyle w:val="ListParagraph"/>
        <w:numPr>
          <w:ilvl w:val="0"/>
          <w:numId w:val="25"/>
        </w:numPr>
        <w:tabs>
          <w:tab w:val="left" w:pos="720"/>
        </w:tabs>
        <w:rPr>
          <w:sz w:val="24"/>
        </w:rPr>
      </w:pPr>
      <w:r w:rsidRPr="00F0255E">
        <w:rPr>
          <w:sz w:val="24"/>
        </w:rPr>
        <w:t xml:space="preserve">Be familiar with major problem areas for children and recognize types of pathology and make proper judgments regarding the need for consultation and/or referral. </w:t>
      </w:r>
    </w:p>
    <w:p w:rsidR="00F0255E" w:rsidRPr="00F0255E" w:rsidRDefault="00F0255E" w:rsidP="00F0255E">
      <w:pPr>
        <w:pStyle w:val="ListParagraph"/>
        <w:numPr>
          <w:ilvl w:val="0"/>
          <w:numId w:val="25"/>
        </w:numPr>
        <w:tabs>
          <w:tab w:val="left" w:pos="720"/>
        </w:tabs>
        <w:rPr>
          <w:sz w:val="24"/>
        </w:rPr>
      </w:pPr>
      <w:r w:rsidRPr="00F0255E">
        <w:rPr>
          <w:sz w:val="24"/>
        </w:rPr>
        <w:t>Develop skill in choosing and implementing techniques used in counseling the child.</w:t>
      </w:r>
    </w:p>
    <w:p w:rsidR="00F0255E" w:rsidRDefault="00F0255E" w:rsidP="00DE0B83">
      <w:pPr>
        <w:rPr>
          <w:b/>
          <w:bCs/>
          <w:sz w:val="24"/>
          <w:szCs w:val="24"/>
        </w:rPr>
      </w:pPr>
    </w:p>
    <w:p w:rsidR="00F0255E" w:rsidRDefault="00F0255E" w:rsidP="00DE0B83">
      <w:pPr>
        <w:rPr>
          <w:b/>
          <w:bCs/>
          <w:sz w:val="24"/>
          <w:szCs w:val="24"/>
        </w:rPr>
      </w:pPr>
    </w:p>
    <w:p w:rsidR="00A90F30" w:rsidRDefault="004479E9" w:rsidP="00A90F30">
      <w:pPr>
        <w:pStyle w:val="NormalWeb"/>
        <w:rPr>
          <w:b/>
          <w:bCs/>
        </w:rPr>
      </w:pPr>
      <w:r>
        <w:rPr>
          <w:b/>
          <w:bCs/>
        </w:rPr>
        <w:t xml:space="preserve">Course Requirements: </w:t>
      </w:r>
    </w:p>
    <w:p w:rsidR="00A90F30" w:rsidRDefault="00A90F30" w:rsidP="00A90F30">
      <w:pPr>
        <w:pStyle w:val="NormalWeb"/>
      </w:pPr>
      <w:r w:rsidRPr="00A90F30">
        <w:rPr>
          <w:b/>
        </w:rPr>
        <w:t>Weekly Discussion Board</w:t>
      </w:r>
      <w:r w:rsidR="006202C1">
        <w:rPr>
          <w:bCs/>
        </w:rPr>
        <w:t xml:space="preserve"> - </w:t>
      </w:r>
      <w:r w:rsidR="005B719B">
        <w:t>each week the student will participate in a discussion board with their classmates concerning the topic for the week</w:t>
      </w:r>
    </w:p>
    <w:p w:rsidR="00A90F30" w:rsidRPr="00A90F30" w:rsidRDefault="00A90F30" w:rsidP="00A90F30">
      <w:pPr>
        <w:pStyle w:val="NormalWeb"/>
      </w:pPr>
      <w:r w:rsidRPr="006202C1">
        <w:rPr>
          <w:b/>
        </w:rPr>
        <w:lastRenderedPageBreak/>
        <w:t>Weekly Assignment/Activity</w:t>
      </w:r>
      <w:r w:rsidR="006202C1">
        <w:t xml:space="preserve"> - </w:t>
      </w:r>
      <w:r>
        <w:t xml:space="preserve">each week </w:t>
      </w:r>
      <w:r w:rsidR="005B719B">
        <w:t>the student will complete an activity/assignment to interact with the content of the chapter for the week</w:t>
      </w:r>
    </w:p>
    <w:p w:rsidR="00211CEC" w:rsidRDefault="00211CEC" w:rsidP="00A90F30">
      <w:pPr>
        <w:pStyle w:val="NormalWeb"/>
        <w:rPr>
          <w:b/>
          <w:bCs/>
        </w:rPr>
      </w:pPr>
      <w:r>
        <w:rPr>
          <w:b/>
          <w:bCs/>
        </w:rPr>
        <w:t>Course Outline</w:t>
      </w:r>
      <w:r w:rsidR="004479E9">
        <w:rPr>
          <w:b/>
          <w:bCs/>
        </w:rPr>
        <w:t xml:space="preserve"> and Grading Structure</w:t>
      </w:r>
      <w:r>
        <w:rPr>
          <w:b/>
          <w:bCs/>
        </w:rPr>
        <w:t xml:space="preserve">:   </w:t>
      </w:r>
    </w:p>
    <w:p w:rsidR="004479E9" w:rsidRDefault="004479E9" w:rsidP="00DE0B83">
      <w:pPr>
        <w:rPr>
          <w:b/>
          <w:bCs/>
          <w:sz w:val="24"/>
        </w:rPr>
      </w:pPr>
    </w:p>
    <w:tbl>
      <w:tblPr>
        <w:tblW w:w="0" w:type="auto"/>
        <w:jc w:val="center"/>
        <w:tblCellMar>
          <w:left w:w="54" w:type="dxa"/>
          <w:right w:w="54" w:type="dxa"/>
        </w:tblCellMar>
        <w:tblLook w:val="0000" w:firstRow="0" w:lastRow="0" w:firstColumn="0" w:lastColumn="0" w:noHBand="0" w:noVBand="0"/>
      </w:tblPr>
      <w:tblGrid>
        <w:gridCol w:w="1548"/>
        <w:gridCol w:w="3705"/>
        <w:gridCol w:w="1371"/>
      </w:tblGrid>
      <w:tr w:rsidR="004015D0" w:rsidTr="00A90F30">
        <w:trPr>
          <w:trHeight w:val="270"/>
          <w:jc w:val="center"/>
        </w:trPr>
        <w:tc>
          <w:tcPr>
            <w:tcW w:w="1548" w:type="dxa"/>
            <w:tcBorders>
              <w:top w:val="single" w:sz="12" w:space="0" w:color="auto"/>
              <w:left w:val="single" w:sz="12" w:space="0" w:color="auto"/>
              <w:bottom w:val="single" w:sz="12" w:space="0" w:color="auto"/>
              <w:right w:val="single" w:sz="6" w:space="0" w:color="auto"/>
            </w:tcBorders>
          </w:tcPr>
          <w:p w:rsidR="004015D0" w:rsidRDefault="004015D0">
            <w:pPr>
              <w:widowControl w:val="0"/>
              <w:autoSpaceDE w:val="0"/>
              <w:autoSpaceDN w:val="0"/>
              <w:adjustRightInd w:val="0"/>
              <w:jc w:val="center"/>
              <w:rPr>
                <w:b/>
                <w:bCs/>
                <w:sz w:val="24"/>
              </w:rPr>
            </w:pPr>
            <w:r>
              <w:rPr>
                <w:b/>
                <w:bCs/>
                <w:sz w:val="24"/>
              </w:rPr>
              <w:t>Module/Week</w:t>
            </w:r>
          </w:p>
        </w:tc>
        <w:tc>
          <w:tcPr>
            <w:tcW w:w="3705" w:type="dxa"/>
            <w:tcBorders>
              <w:top w:val="single" w:sz="12" w:space="0" w:color="auto"/>
              <w:left w:val="single" w:sz="6" w:space="0" w:color="auto"/>
              <w:bottom w:val="single" w:sz="12" w:space="0" w:color="auto"/>
              <w:right w:val="single" w:sz="12" w:space="0" w:color="auto"/>
            </w:tcBorders>
          </w:tcPr>
          <w:p w:rsidR="004015D0" w:rsidRDefault="004015D0">
            <w:pPr>
              <w:widowControl w:val="0"/>
              <w:autoSpaceDE w:val="0"/>
              <w:autoSpaceDN w:val="0"/>
              <w:adjustRightInd w:val="0"/>
              <w:jc w:val="center"/>
              <w:rPr>
                <w:b/>
                <w:bCs/>
                <w:sz w:val="24"/>
              </w:rPr>
            </w:pPr>
            <w:r>
              <w:rPr>
                <w:b/>
                <w:bCs/>
                <w:sz w:val="24"/>
              </w:rPr>
              <w:t>Topic</w:t>
            </w:r>
          </w:p>
        </w:tc>
        <w:tc>
          <w:tcPr>
            <w:tcW w:w="1371" w:type="dxa"/>
            <w:tcBorders>
              <w:top w:val="single" w:sz="12" w:space="0" w:color="auto"/>
              <w:left w:val="single" w:sz="6" w:space="0" w:color="auto"/>
              <w:bottom w:val="single" w:sz="12" w:space="0" w:color="auto"/>
              <w:right w:val="single" w:sz="12" w:space="0" w:color="auto"/>
            </w:tcBorders>
          </w:tcPr>
          <w:p w:rsidR="004015D0" w:rsidRDefault="004015D0">
            <w:pPr>
              <w:widowControl w:val="0"/>
              <w:autoSpaceDE w:val="0"/>
              <w:autoSpaceDN w:val="0"/>
              <w:adjustRightInd w:val="0"/>
              <w:jc w:val="center"/>
              <w:rPr>
                <w:b/>
                <w:bCs/>
                <w:sz w:val="24"/>
              </w:rPr>
            </w:pPr>
            <w:r>
              <w:rPr>
                <w:b/>
                <w:bCs/>
                <w:sz w:val="24"/>
              </w:rPr>
              <w:t>Due Date</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Default="004015D0" w:rsidP="004479E9">
            <w:pPr>
              <w:widowControl w:val="0"/>
              <w:autoSpaceDE w:val="0"/>
              <w:autoSpaceDN w:val="0"/>
              <w:adjustRightInd w:val="0"/>
              <w:jc w:val="center"/>
              <w:rPr>
                <w:sz w:val="24"/>
                <w:szCs w:val="24"/>
              </w:rPr>
            </w:pPr>
            <w:r>
              <w:rPr>
                <w:sz w:val="24"/>
                <w:szCs w:val="24"/>
              </w:rPr>
              <w:t>One</w:t>
            </w:r>
          </w:p>
        </w:tc>
        <w:tc>
          <w:tcPr>
            <w:tcW w:w="3705" w:type="dxa"/>
            <w:tcBorders>
              <w:top w:val="nil"/>
              <w:left w:val="single" w:sz="6" w:space="0" w:color="auto"/>
              <w:bottom w:val="single" w:sz="6" w:space="0" w:color="auto"/>
              <w:right w:val="single" w:sz="6" w:space="0" w:color="auto"/>
            </w:tcBorders>
          </w:tcPr>
          <w:p w:rsidR="004015D0" w:rsidRPr="001544C1" w:rsidRDefault="003B5C05" w:rsidP="00DC3C44">
            <w:pPr>
              <w:outlineLvl w:val="0"/>
            </w:pPr>
            <w:r>
              <w:t>Cha 1Growing Up in the 21</w:t>
            </w:r>
            <w:r w:rsidRPr="003B5C05">
              <w:rPr>
                <w:vertAlign w:val="superscript"/>
              </w:rPr>
              <w:t>st</w:t>
            </w:r>
            <w:r>
              <w:t xml:space="preserve"> Century and Chap 2 The Developing Child</w:t>
            </w:r>
            <w:r w:rsidR="004015D0" w:rsidRPr="001544C1">
              <w:t xml:space="preserve"> – 10 points</w:t>
            </w:r>
          </w:p>
        </w:tc>
        <w:tc>
          <w:tcPr>
            <w:tcW w:w="1371" w:type="dxa"/>
            <w:tcBorders>
              <w:top w:val="nil"/>
              <w:left w:val="single" w:sz="6" w:space="0" w:color="auto"/>
              <w:bottom w:val="single" w:sz="6" w:space="0" w:color="auto"/>
              <w:right w:val="single" w:sz="6" w:space="0" w:color="auto"/>
            </w:tcBorders>
          </w:tcPr>
          <w:p w:rsidR="004015D0" w:rsidRPr="001544C1" w:rsidRDefault="00D9137E" w:rsidP="00DC3C44">
            <w:pPr>
              <w:outlineLvl w:val="0"/>
            </w:pPr>
            <w:r>
              <w:t>Mar 3</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widowControl w:val="0"/>
              <w:autoSpaceDE w:val="0"/>
              <w:autoSpaceDN w:val="0"/>
              <w:adjustRightInd w:val="0"/>
              <w:jc w:val="center"/>
              <w:rPr>
                <w:sz w:val="24"/>
                <w:szCs w:val="24"/>
              </w:rPr>
            </w:pPr>
            <w:r>
              <w:rPr>
                <w:sz w:val="24"/>
                <w:szCs w:val="24"/>
              </w:rPr>
              <w:t>Two</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3B5C05" w:rsidP="003B5C05">
            <w:r>
              <w:t xml:space="preserve">Chap 3The Vulnerable Child </w:t>
            </w:r>
            <w:r w:rsidR="004015D0" w:rsidRPr="001544C1">
              <w:t>– 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015D0" w:rsidP="00D9137E">
            <w:r>
              <w:t xml:space="preserve">Mar </w:t>
            </w:r>
            <w:r w:rsidR="00D9137E">
              <w:t>10</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widowControl w:val="0"/>
              <w:autoSpaceDE w:val="0"/>
              <w:autoSpaceDN w:val="0"/>
              <w:adjustRightInd w:val="0"/>
              <w:jc w:val="center"/>
              <w:rPr>
                <w:sz w:val="24"/>
                <w:szCs w:val="24"/>
              </w:rPr>
            </w:pPr>
            <w:r>
              <w:rPr>
                <w:sz w:val="24"/>
                <w:szCs w:val="24"/>
              </w:rPr>
              <w:t>Three</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3B5C05" w:rsidP="00DC3C44">
            <w:r>
              <w:t>Chap</w:t>
            </w:r>
            <w:r w:rsidR="004015D0" w:rsidRPr="001544C1">
              <w:t xml:space="preserve"> </w:t>
            </w:r>
            <w:r>
              <w:t>4 Assessment and Treatment Plan</w:t>
            </w:r>
            <w:r w:rsidR="004015D0" w:rsidRPr="001544C1">
              <w:t>– 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015D0" w:rsidP="00D9137E">
            <w:r>
              <w:t xml:space="preserve">Mar </w:t>
            </w:r>
            <w:r w:rsidR="00D9137E">
              <w:t>17</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widowControl w:val="0"/>
              <w:autoSpaceDE w:val="0"/>
              <w:autoSpaceDN w:val="0"/>
              <w:adjustRightInd w:val="0"/>
              <w:jc w:val="center"/>
              <w:rPr>
                <w:sz w:val="24"/>
                <w:szCs w:val="24"/>
              </w:rPr>
            </w:pPr>
            <w:r>
              <w:rPr>
                <w:sz w:val="24"/>
                <w:szCs w:val="24"/>
              </w:rPr>
              <w:t>Four</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3B5C05">
            <w:r w:rsidRPr="001544C1">
              <w:t xml:space="preserve"> </w:t>
            </w:r>
            <w:r w:rsidR="003B5C05">
              <w:t>Chap 5 Individual and Group Counseling—10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015D0" w:rsidP="00D9137E">
            <w:r>
              <w:t xml:space="preserve">Mar </w:t>
            </w:r>
            <w:r w:rsidR="00D9137E">
              <w:t>24</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widowControl w:val="0"/>
              <w:autoSpaceDE w:val="0"/>
              <w:autoSpaceDN w:val="0"/>
              <w:adjustRightInd w:val="0"/>
              <w:jc w:val="center"/>
              <w:rPr>
                <w:sz w:val="24"/>
                <w:szCs w:val="24"/>
              </w:rPr>
            </w:pPr>
            <w:r>
              <w:rPr>
                <w:sz w:val="24"/>
                <w:szCs w:val="24"/>
              </w:rPr>
              <w:t>Five</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3B5C05">
            <w:r w:rsidRPr="001544C1">
              <w:t xml:space="preserve"> </w:t>
            </w:r>
            <w:r w:rsidR="003B5C05">
              <w:t xml:space="preserve">Chap 6 </w:t>
            </w:r>
            <w:r w:rsidR="00F0255E">
              <w:t xml:space="preserve">Play Therapy  10 </w:t>
            </w:r>
            <w:r w:rsidRPr="001544C1">
              <w:t>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D9137E" w:rsidP="00103EFF">
            <w:r>
              <w:t>March 31</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jc w:val="center"/>
              <w:rPr>
                <w:sz w:val="24"/>
                <w:szCs w:val="24"/>
              </w:rPr>
            </w:pPr>
            <w:r>
              <w:rPr>
                <w:sz w:val="24"/>
                <w:szCs w:val="24"/>
              </w:rPr>
              <w:t>Six</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3B5C05">
            <w:r w:rsidRPr="001544C1">
              <w:t xml:space="preserve">Midterm examination </w:t>
            </w:r>
            <w:r w:rsidR="00F0255E">
              <w:t>Chap 1-6</w:t>
            </w:r>
            <w:r w:rsidRPr="001544C1">
              <w:t xml:space="preserve">– </w:t>
            </w:r>
            <w:r w:rsidR="003B5C05">
              <w:t xml:space="preserve">50 </w:t>
            </w:r>
            <w:r w:rsidRPr="001544C1">
              <w:t xml:space="preserve">points </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015D0" w:rsidP="00D9137E">
            <w:r>
              <w:t xml:space="preserve">April </w:t>
            </w:r>
            <w:r w:rsidR="00D9137E">
              <w:t>8-10</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jc w:val="center"/>
              <w:rPr>
                <w:sz w:val="24"/>
                <w:szCs w:val="24"/>
              </w:rPr>
            </w:pPr>
            <w:r>
              <w:rPr>
                <w:sz w:val="24"/>
                <w:szCs w:val="24"/>
              </w:rPr>
              <w:t>Seven</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F0255E">
            <w:r w:rsidRPr="001544C1">
              <w:t xml:space="preserve"> </w:t>
            </w:r>
            <w:r w:rsidR="00F0255E">
              <w:t xml:space="preserve">Chap 7 Art Therapy and Chap 8 </w:t>
            </w:r>
            <w:proofErr w:type="spellStart"/>
            <w:r w:rsidR="00F0255E">
              <w:t>Bibliotheraphy</w:t>
            </w:r>
            <w:proofErr w:type="spellEnd"/>
            <w:r w:rsidRPr="001544C1">
              <w:t xml:space="preserve"> – 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24090" w:rsidP="00D9137E">
            <w:r>
              <w:t xml:space="preserve">April </w:t>
            </w:r>
            <w:r w:rsidR="00D9137E">
              <w:t>14</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jc w:val="center"/>
              <w:rPr>
                <w:sz w:val="24"/>
                <w:szCs w:val="24"/>
              </w:rPr>
            </w:pPr>
            <w:r>
              <w:rPr>
                <w:sz w:val="24"/>
                <w:szCs w:val="24"/>
              </w:rPr>
              <w:t>Eight</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F0255E">
            <w:r w:rsidRPr="001544C1">
              <w:t xml:space="preserve"> </w:t>
            </w:r>
            <w:r w:rsidR="00F0255E">
              <w:t>Cha 9 Behavioral Approaches with Children</w:t>
            </w:r>
            <w:r w:rsidRPr="001544C1">
              <w:t xml:space="preserve"> – 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24090" w:rsidP="00D9137E">
            <w:r>
              <w:t xml:space="preserve">April </w:t>
            </w:r>
            <w:r w:rsidR="00D9137E">
              <w:t>21</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jc w:val="center"/>
              <w:rPr>
                <w:sz w:val="24"/>
                <w:szCs w:val="24"/>
              </w:rPr>
            </w:pPr>
            <w:r>
              <w:rPr>
                <w:sz w:val="24"/>
                <w:szCs w:val="24"/>
              </w:rPr>
              <w:t>Nine</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F0255E">
            <w:r w:rsidRPr="001544C1">
              <w:t xml:space="preserve"> </w:t>
            </w:r>
            <w:r w:rsidR="00F0255E">
              <w:t xml:space="preserve">Chap 10 </w:t>
            </w:r>
            <w:proofErr w:type="spellStart"/>
            <w:r w:rsidR="00F0255E">
              <w:t>Safegaurding</w:t>
            </w:r>
            <w:proofErr w:type="spellEnd"/>
            <w:r w:rsidR="00F0255E">
              <w:t xml:space="preserve"> Children’s Rights</w:t>
            </w:r>
            <w:r w:rsidRPr="001544C1">
              <w:t xml:space="preserve"> – 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D9137E" w:rsidP="00103EFF">
            <w:r>
              <w:t>April 28</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Default="004015D0" w:rsidP="004479E9">
            <w:pPr>
              <w:jc w:val="center"/>
              <w:rPr>
                <w:sz w:val="24"/>
                <w:szCs w:val="24"/>
              </w:rPr>
            </w:pPr>
            <w:r>
              <w:rPr>
                <w:sz w:val="24"/>
                <w:szCs w:val="24"/>
              </w:rPr>
              <w:t>Ten</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3B5C05" w:rsidP="00DC3C44">
            <w:r>
              <w:t>Chap 11 Parents as Partners in Child Counseling and Chap 12 Child-Focused Parent Groups 10 points</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D9137E" w:rsidP="00103EFF">
            <w:r>
              <w:t>May 5</w:t>
            </w:r>
          </w:p>
        </w:tc>
      </w:tr>
      <w:tr w:rsidR="004015D0" w:rsidTr="00A90F30">
        <w:trPr>
          <w:jc w:val="center"/>
        </w:trPr>
        <w:tc>
          <w:tcPr>
            <w:tcW w:w="1548" w:type="dxa"/>
            <w:tcBorders>
              <w:top w:val="single" w:sz="6" w:space="0" w:color="auto"/>
              <w:left w:val="single" w:sz="6" w:space="0" w:color="auto"/>
              <w:bottom w:val="single" w:sz="6" w:space="0" w:color="auto"/>
              <w:right w:val="single" w:sz="6" w:space="0" w:color="auto"/>
            </w:tcBorders>
          </w:tcPr>
          <w:p w:rsidR="004015D0" w:rsidRPr="00936D37" w:rsidRDefault="004015D0" w:rsidP="004479E9">
            <w:pPr>
              <w:jc w:val="center"/>
              <w:rPr>
                <w:sz w:val="24"/>
                <w:szCs w:val="24"/>
              </w:rPr>
            </w:pPr>
            <w:r>
              <w:rPr>
                <w:sz w:val="24"/>
                <w:szCs w:val="24"/>
              </w:rPr>
              <w:t>Eleven</w:t>
            </w:r>
          </w:p>
        </w:tc>
        <w:tc>
          <w:tcPr>
            <w:tcW w:w="3705" w:type="dxa"/>
            <w:tcBorders>
              <w:top w:val="single" w:sz="6" w:space="0" w:color="auto"/>
              <w:left w:val="single" w:sz="6" w:space="0" w:color="auto"/>
              <w:bottom w:val="single" w:sz="6" w:space="0" w:color="auto"/>
              <w:right w:val="single" w:sz="6" w:space="0" w:color="auto"/>
            </w:tcBorders>
          </w:tcPr>
          <w:p w:rsidR="004015D0" w:rsidRPr="001544C1" w:rsidRDefault="004015D0" w:rsidP="005B719B">
            <w:r w:rsidRPr="001544C1">
              <w:t xml:space="preserve">Final examination </w:t>
            </w:r>
            <w:r w:rsidR="005B719B">
              <w:t>Cha 7-12</w:t>
            </w:r>
            <w:r w:rsidRPr="001544C1">
              <w:t xml:space="preserve">-- </w:t>
            </w:r>
            <w:r w:rsidR="005B719B">
              <w:t>50</w:t>
            </w:r>
            <w:r w:rsidRPr="001544C1">
              <w:t xml:space="preserve"> points </w:t>
            </w:r>
          </w:p>
        </w:tc>
        <w:tc>
          <w:tcPr>
            <w:tcW w:w="1371" w:type="dxa"/>
            <w:tcBorders>
              <w:top w:val="single" w:sz="6" w:space="0" w:color="auto"/>
              <w:left w:val="single" w:sz="6" w:space="0" w:color="auto"/>
              <w:bottom w:val="single" w:sz="6" w:space="0" w:color="auto"/>
              <w:right w:val="single" w:sz="6" w:space="0" w:color="auto"/>
            </w:tcBorders>
          </w:tcPr>
          <w:p w:rsidR="004015D0" w:rsidRPr="001544C1" w:rsidRDefault="00424090" w:rsidP="00D9137E">
            <w:r>
              <w:t xml:space="preserve">May </w:t>
            </w:r>
            <w:r w:rsidR="00D9137E">
              <w:t>13-15</w:t>
            </w:r>
            <w:bookmarkStart w:id="0" w:name="_GoBack"/>
            <w:bookmarkEnd w:id="0"/>
          </w:p>
        </w:tc>
      </w:tr>
    </w:tbl>
    <w:p w:rsidR="00211CEC" w:rsidRDefault="00211CEC">
      <w:pPr>
        <w:rPr>
          <w:sz w:val="24"/>
        </w:rPr>
      </w:pPr>
    </w:p>
    <w:p w:rsidR="00211CEC" w:rsidRDefault="00C665F0">
      <w:pPr>
        <w:rPr>
          <w:sz w:val="24"/>
        </w:rPr>
      </w:pPr>
      <w:r>
        <w:rPr>
          <w:b/>
          <w:sz w:val="24"/>
        </w:rPr>
        <w:t>Participation</w:t>
      </w:r>
      <w:r w:rsidR="00211CEC">
        <w:rPr>
          <w:b/>
          <w:sz w:val="24"/>
        </w:rPr>
        <w:t xml:space="preserve"> Policy:  </w:t>
      </w:r>
      <w:r w:rsidR="00211CEC">
        <w:rPr>
          <w:sz w:val="24"/>
        </w:rPr>
        <w:t xml:space="preserve">Students are expected to </w:t>
      </w:r>
      <w:r>
        <w:rPr>
          <w:sz w:val="24"/>
        </w:rPr>
        <w:t>submit class assignments</w:t>
      </w:r>
      <w:r w:rsidR="00211CEC">
        <w:rPr>
          <w:sz w:val="24"/>
        </w:rPr>
        <w:t xml:space="preserve"> with punctuality</w:t>
      </w:r>
      <w:r>
        <w:rPr>
          <w:sz w:val="24"/>
        </w:rPr>
        <w:t xml:space="preserve"> and to participate actively on the discussion board.</w:t>
      </w:r>
      <w:r w:rsidR="00211CEC">
        <w:rPr>
          <w:sz w:val="24"/>
        </w:rPr>
        <w:t xml:space="preserve"> Students are encouraged to communicate promptly with the professor in case of an unavoidable </w:t>
      </w:r>
      <w:r w:rsidR="00FC12A2">
        <w:rPr>
          <w:sz w:val="24"/>
        </w:rPr>
        <w:t>delay</w:t>
      </w:r>
      <w:r w:rsidR="00211CEC">
        <w:rPr>
          <w:sz w:val="24"/>
        </w:rPr>
        <w:t xml:space="preserve"> in order to keep pace with t</w:t>
      </w:r>
      <w:r w:rsidR="00FC12A2">
        <w:rPr>
          <w:sz w:val="24"/>
        </w:rPr>
        <w:t>he requirements of the course.</w:t>
      </w:r>
      <w:r w:rsidR="00211CEC">
        <w:rPr>
          <w:sz w:val="24"/>
        </w:rPr>
        <w:t xml:space="preserve"> You are training to be a professional.  If you wouldn’t use the excuse for your boss/principal, don’t use it as excuse for this class.  You will never be </w:t>
      </w:r>
      <w:r w:rsidR="004479E9">
        <w:rPr>
          <w:sz w:val="24"/>
        </w:rPr>
        <w:t xml:space="preserve">any </w:t>
      </w:r>
      <w:r w:rsidR="00211CEC">
        <w:rPr>
          <w:sz w:val="24"/>
        </w:rPr>
        <w:t xml:space="preserve">better </w:t>
      </w:r>
      <w:r w:rsidR="004479E9">
        <w:rPr>
          <w:sz w:val="24"/>
        </w:rPr>
        <w:t>counselor</w:t>
      </w:r>
      <w:r w:rsidR="00211CEC">
        <w:rPr>
          <w:sz w:val="24"/>
        </w:rPr>
        <w:t xml:space="preserve"> than you are a student.</w:t>
      </w:r>
    </w:p>
    <w:p w:rsidR="00211CEC" w:rsidRDefault="00211CEC">
      <w:pPr>
        <w:rPr>
          <w:sz w:val="24"/>
        </w:rPr>
      </w:pPr>
    </w:p>
    <w:p w:rsidR="0073119F" w:rsidRPr="0073119F" w:rsidRDefault="0073119F" w:rsidP="0073119F">
      <w:pPr>
        <w:spacing w:before="100" w:beforeAutospacing="1" w:after="100" w:afterAutospacing="1"/>
        <w:rPr>
          <w:b/>
          <w:sz w:val="24"/>
          <w:szCs w:val="24"/>
        </w:rPr>
      </w:pPr>
      <w:r w:rsidRPr="0073119F">
        <w:rPr>
          <w:b/>
          <w:sz w:val="24"/>
          <w:szCs w:val="24"/>
        </w:rPr>
        <w:t>Academic Honesty</w:t>
      </w:r>
    </w:p>
    <w:p w:rsidR="0073119F" w:rsidRDefault="0073119F" w:rsidP="0073119F">
      <w:pPr>
        <w:spacing w:before="100" w:beforeAutospacing="1" w:after="100" w:afterAutospacing="1"/>
        <w:rPr>
          <w:sz w:val="24"/>
          <w:szCs w:val="24"/>
        </w:rPr>
      </w:pPr>
      <w:r>
        <w:rPr>
          <w:sz w:val="24"/>
          <w:szCs w:val="24"/>
        </w:rPr>
        <w:t xml:space="preserve">Wayland </w:t>
      </w:r>
      <w:r w:rsidR="000026EB">
        <w:rPr>
          <w:sz w:val="24"/>
          <w:szCs w:val="24"/>
        </w:rPr>
        <w:t>“</w:t>
      </w:r>
      <w:r w:rsidRPr="0073119F">
        <w:rPr>
          <w:sz w:val="24"/>
          <w:szCs w:val="24"/>
        </w:rPr>
        <w:t>expects students to be honest in all of their academic work. By enrolling, students agree to adhere to the high standards of academic honesty and integrity and understand that failure to comply with this pledge may result in academic and disciplinary action</w:t>
      </w:r>
      <w:r>
        <w:rPr>
          <w:sz w:val="24"/>
          <w:szCs w:val="24"/>
        </w:rPr>
        <w:t>.</w:t>
      </w:r>
      <w:r w:rsidR="000026EB">
        <w:rPr>
          <w:sz w:val="24"/>
          <w:szCs w:val="24"/>
        </w:rPr>
        <w:t>”</w:t>
      </w:r>
    </w:p>
    <w:p w:rsidR="000026EB" w:rsidRPr="000026EB" w:rsidRDefault="000026EB" w:rsidP="0073119F">
      <w:pPr>
        <w:spacing w:before="100" w:beforeAutospacing="1" w:after="100" w:afterAutospacing="1"/>
        <w:rPr>
          <w:sz w:val="24"/>
          <w:szCs w:val="24"/>
        </w:rPr>
      </w:pPr>
      <w:r>
        <w:rPr>
          <w:sz w:val="24"/>
          <w:szCs w:val="24"/>
        </w:rPr>
        <w:t xml:space="preserve">Source: </w:t>
      </w:r>
      <w:hyperlink r:id="rId9" w:anchor="plag" w:history="1">
        <w:r w:rsidRPr="00E41E34">
          <w:rPr>
            <w:rStyle w:val="Hyperlink"/>
            <w:sz w:val="24"/>
            <w:szCs w:val="24"/>
          </w:rPr>
          <w:t>http://www.spjc.cc.fl.us/webcentral/admit/honesty.htm#plag</w:t>
        </w:r>
      </w:hyperlink>
      <w:r>
        <w:rPr>
          <w:sz w:val="24"/>
          <w:szCs w:val="24"/>
        </w:rPr>
        <w:t xml:space="preserve"> </w:t>
      </w:r>
    </w:p>
    <w:p w:rsidR="000B25B8" w:rsidRDefault="000B25B8" w:rsidP="0073119F">
      <w:pPr>
        <w:spacing w:before="100" w:beforeAutospacing="1" w:after="100" w:afterAutospacing="1"/>
        <w:rPr>
          <w:b/>
          <w:bCs/>
          <w:sz w:val="24"/>
          <w:szCs w:val="24"/>
        </w:rPr>
      </w:pPr>
    </w:p>
    <w:p w:rsidR="005B719B" w:rsidRDefault="005B719B" w:rsidP="0073119F">
      <w:pPr>
        <w:spacing w:before="100" w:beforeAutospacing="1" w:after="100" w:afterAutospacing="1"/>
        <w:rPr>
          <w:b/>
          <w:bCs/>
          <w:sz w:val="24"/>
          <w:szCs w:val="24"/>
        </w:rPr>
      </w:pPr>
    </w:p>
    <w:p w:rsidR="0073119F" w:rsidRPr="0073119F" w:rsidRDefault="0073119F" w:rsidP="0073119F">
      <w:pPr>
        <w:spacing w:before="100" w:beforeAutospacing="1" w:after="100" w:afterAutospacing="1"/>
        <w:rPr>
          <w:sz w:val="24"/>
          <w:szCs w:val="24"/>
        </w:rPr>
      </w:pPr>
      <w:r w:rsidRPr="0073119F">
        <w:rPr>
          <w:b/>
          <w:bCs/>
          <w:sz w:val="24"/>
          <w:szCs w:val="24"/>
        </w:rPr>
        <w:lastRenderedPageBreak/>
        <w:t>Plagiarism</w:t>
      </w:r>
    </w:p>
    <w:p w:rsidR="0073119F" w:rsidRPr="0073119F" w:rsidRDefault="000026EB" w:rsidP="0073119F">
      <w:pPr>
        <w:spacing w:before="100" w:beforeAutospacing="1" w:after="100" w:afterAutospacing="1"/>
        <w:rPr>
          <w:sz w:val="24"/>
          <w:szCs w:val="24"/>
        </w:rPr>
      </w:pPr>
      <w:r>
        <w:rPr>
          <w:sz w:val="24"/>
          <w:szCs w:val="24"/>
        </w:rPr>
        <w:t>“</w:t>
      </w:r>
      <w:r w:rsidR="0073119F" w:rsidRPr="0073119F">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73119F" w:rsidRPr="0073119F" w:rsidRDefault="0073119F" w:rsidP="0073119F">
      <w:pPr>
        <w:spacing w:before="100" w:beforeAutospacing="1" w:after="100" w:afterAutospacing="1"/>
        <w:rPr>
          <w:sz w:val="24"/>
          <w:szCs w:val="24"/>
        </w:rPr>
      </w:pPr>
      <w:r w:rsidRPr="0073119F">
        <w:rPr>
          <w:sz w:val="24"/>
          <w:szCs w:val="24"/>
        </w:rPr>
        <w:t xml:space="preserve">When a student submits oral or written work for credit that includes the words, ideas, or data of others, </w:t>
      </w:r>
      <w:r w:rsidRPr="0073119F">
        <w:rPr>
          <w:i/>
          <w:sz w:val="24"/>
          <w:szCs w:val="24"/>
        </w:rPr>
        <w:t>the source of that information must be acknowledged through complete, accurate, and specific references</w:t>
      </w:r>
      <w:r w:rsidRPr="0073119F">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0026EB">
        <w:rPr>
          <w:i/>
          <w:sz w:val="24"/>
          <w:szCs w:val="24"/>
        </w:rPr>
        <w:t>A student will avoid being charged with plagiarism if there is an acknowledgement of indebtedness.</w:t>
      </w:r>
      <w:r w:rsidRPr="0073119F">
        <w:rPr>
          <w:sz w:val="24"/>
          <w:szCs w:val="24"/>
        </w:rPr>
        <w:t xml:space="preserve"> Examples include:</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Quoting another person's actual words. </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Using another person's idea, opinion, or theory, even if it is completely paraphrased in one's own words. </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Drawing upon facts, statistics, or other illustrative materials — unless the information is common knowledge. </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 paper purchased from a term paper service as one's own work. </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Failing to accurately document information or wording obtained on the World Wide Web. </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Submitting anyone else's paper as one's own work. </w:t>
      </w:r>
    </w:p>
    <w:p w:rsidR="0073119F" w:rsidRPr="0073119F" w:rsidRDefault="0073119F" w:rsidP="0073119F">
      <w:pPr>
        <w:numPr>
          <w:ilvl w:val="0"/>
          <w:numId w:val="15"/>
        </w:numPr>
        <w:spacing w:before="100" w:beforeAutospacing="1" w:after="100" w:afterAutospacing="1"/>
        <w:rPr>
          <w:sz w:val="24"/>
          <w:szCs w:val="24"/>
        </w:rPr>
      </w:pPr>
      <w:r w:rsidRPr="0073119F">
        <w:rPr>
          <w:sz w:val="24"/>
          <w:szCs w:val="24"/>
        </w:rPr>
        <w:t xml:space="preserve">Violating federal copyright laws, including unauthorized duplication and/or distribution of copyrighted material. </w:t>
      </w:r>
    </w:p>
    <w:p w:rsidR="000026EB" w:rsidRDefault="0073119F" w:rsidP="0073119F">
      <w:pPr>
        <w:numPr>
          <w:ilvl w:val="0"/>
          <w:numId w:val="15"/>
        </w:numPr>
        <w:spacing w:before="100" w:beforeAutospacing="1" w:after="100" w:afterAutospacing="1"/>
        <w:rPr>
          <w:sz w:val="24"/>
          <w:szCs w:val="24"/>
        </w:rPr>
      </w:pPr>
      <w:r w:rsidRPr="0073119F">
        <w:rPr>
          <w:sz w:val="24"/>
          <w:szCs w:val="24"/>
        </w:rPr>
        <w:t>Offering, giving, receiving or soliciting of any materials, items or services of value to gain academic advantages for yourself or another.</w:t>
      </w:r>
      <w:r w:rsidR="000026EB">
        <w:rPr>
          <w:sz w:val="24"/>
          <w:szCs w:val="24"/>
        </w:rPr>
        <w:t>”</w:t>
      </w:r>
    </w:p>
    <w:p w:rsidR="0073119F" w:rsidRPr="0073119F" w:rsidRDefault="000026EB" w:rsidP="000026EB">
      <w:pPr>
        <w:spacing w:before="100" w:beforeAutospacing="1" w:after="100" w:afterAutospacing="1"/>
        <w:ind w:left="360"/>
        <w:rPr>
          <w:sz w:val="24"/>
          <w:szCs w:val="24"/>
        </w:rPr>
      </w:pPr>
      <w:r>
        <w:rPr>
          <w:sz w:val="24"/>
          <w:szCs w:val="24"/>
        </w:rPr>
        <w:t xml:space="preserve">Source: </w:t>
      </w:r>
      <w:hyperlink r:id="rId10" w:anchor="plag" w:history="1">
        <w:r w:rsidRPr="00E41E34">
          <w:rPr>
            <w:rStyle w:val="Hyperlink"/>
            <w:sz w:val="24"/>
            <w:szCs w:val="24"/>
          </w:rPr>
          <w:t>http://www.spjc.cc.fl.us/webcentral/admit/honesty.htm#plag</w:t>
        </w:r>
      </w:hyperlink>
      <w:r>
        <w:rPr>
          <w:sz w:val="24"/>
          <w:szCs w:val="24"/>
        </w:rPr>
        <w:t xml:space="preserve"> </w:t>
      </w:r>
      <w:r w:rsidR="0073119F" w:rsidRPr="0073119F">
        <w:rPr>
          <w:sz w:val="24"/>
          <w:szCs w:val="24"/>
        </w:rPr>
        <w:t xml:space="preserve"> </w:t>
      </w:r>
    </w:p>
    <w:p w:rsidR="00595486" w:rsidRDefault="00595486">
      <w:pPr>
        <w:rPr>
          <w:b/>
          <w:bCs/>
          <w:sz w:val="24"/>
        </w:rPr>
      </w:pPr>
    </w:p>
    <w:p w:rsidR="00211CEC" w:rsidRDefault="00211CEC">
      <w:pPr>
        <w:rPr>
          <w:b/>
          <w:bCs/>
          <w:sz w:val="24"/>
        </w:rPr>
      </w:pPr>
      <w:r>
        <w:rPr>
          <w:b/>
          <w:bCs/>
          <w:sz w:val="24"/>
        </w:rPr>
        <w:t>University Grading System:</w:t>
      </w:r>
    </w:p>
    <w:p w:rsidR="00211CEC" w:rsidRDefault="00211CEC">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
        <w:gridCol w:w="1103"/>
        <w:gridCol w:w="222"/>
        <w:gridCol w:w="736"/>
        <w:gridCol w:w="1696"/>
      </w:tblGrid>
      <w:tr w:rsidR="00211CEC">
        <w:tc>
          <w:tcPr>
            <w:tcW w:w="0" w:type="auto"/>
            <w:tcBorders>
              <w:top w:val="single" w:sz="12" w:space="0" w:color="auto"/>
              <w:left w:val="single" w:sz="12" w:space="0" w:color="auto"/>
            </w:tcBorders>
          </w:tcPr>
          <w:p w:rsidR="00211CEC" w:rsidRDefault="00211CEC">
            <w:pPr>
              <w:rPr>
                <w:b/>
                <w:bCs/>
                <w:sz w:val="24"/>
              </w:rPr>
            </w:pPr>
            <w:r>
              <w:rPr>
                <w:b/>
                <w:bCs/>
                <w:sz w:val="24"/>
              </w:rPr>
              <w:t>A</w:t>
            </w:r>
          </w:p>
        </w:tc>
        <w:tc>
          <w:tcPr>
            <w:tcW w:w="0" w:type="auto"/>
            <w:tcBorders>
              <w:top w:val="single" w:sz="12" w:space="0" w:color="auto"/>
              <w:right w:val="single" w:sz="12" w:space="0" w:color="auto"/>
            </w:tcBorders>
          </w:tcPr>
          <w:p w:rsidR="00211CEC" w:rsidRDefault="00211CEC">
            <w:pPr>
              <w:rPr>
                <w:sz w:val="24"/>
              </w:rPr>
            </w:pPr>
            <w:r>
              <w:rPr>
                <w:sz w:val="24"/>
              </w:rPr>
              <w:t>90-100</w:t>
            </w:r>
          </w:p>
        </w:tc>
        <w:tc>
          <w:tcPr>
            <w:tcW w:w="0" w:type="auto"/>
            <w:tcBorders>
              <w:top w:val="nil"/>
              <w:left w:val="single" w:sz="12" w:space="0" w:color="auto"/>
              <w:bottom w:val="nil"/>
              <w:right w:val="single" w:sz="12" w:space="0" w:color="auto"/>
            </w:tcBorders>
          </w:tcPr>
          <w:p w:rsidR="00211CEC" w:rsidRDefault="00211CEC">
            <w:pPr>
              <w:pStyle w:val="Heading2"/>
            </w:pPr>
          </w:p>
        </w:tc>
        <w:tc>
          <w:tcPr>
            <w:tcW w:w="0" w:type="auto"/>
            <w:tcBorders>
              <w:top w:val="single" w:sz="12" w:space="0" w:color="auto"/>
              <w:left w:val="single" w:sz="12" w:space="0" w:color="auto"/>
            </w:tcBorders>
          </w:tcPr>
          <w:p w:rsidR="00211CEC" w:rsidRDefault="00211CEC">
            <w:pPr>
              <w:pStyle w:val="Heading2"/>
            </w:pPr>
            <w:r>
              <w:t>Cr</w:t>
            </w:r>
          </w:p>
        </w:tc>
        <w:tc>
          <w:tcPr>
            <w:tcW w:w="0" w:type="auto"/>
            <w:tcBorders>
              <w:top w:val="single" w:sz="12" w:space="0" w:color="auto"/>
              <w:right w:val="single" w:sz="12" w:space="0" w:color="auto"/>
            </w:tcBorders>
          </w:tcPr>
          <w:p w:rsidR="00211CEC" w:rsidRDefault="00211CEC">
            <w:pPr>
              <w:rPr>
                <w:sz w:val="24"/>
              </w:rPr>
            </w:pPr>
            <w:r>
              <w:rPr>
                <w:sz w:val="24"/>
              </w:rPr>
              <w:t>For Credit*</w:t>
            </w:r>
          </w:p>
        </w:tc>
      </w:tr>
      <w:tr w:rsidR="00211CEC">
        <w:tc>
          <w:tcPr>
            <w:tcW w:w="0" w:type="auto"/>
            <w:tcBorders>
              <w:left w:val="single" w:sz="12" w:space="0" w:color="auto"/>
            </w:tcBorders>
          </w:tcPr>
          <w:p w:rsidR="00211CEC" w:rsidRDefault="00211CEC">
            <w:pPr>
              <w:rPr>
                <w:b/>
                <w:bCs/>
                <w:sz w:val="24"/>
              </w:rPr>
            </w:pPr>
            <w:r>
              <w:rPr>
                <w:b/>
                <w:bCs/>
                <w:sz w:val="24"/>
              </w:rPr>
              <w:t>B</w:t>
            </w:r>
          </w:p>
        </w:tc>
        <w:tc>
          <w:tcPr>
            <w:tcW w:w="0" w:type="auto"/>
            <w:tcBorders>
              <w:right w:val="single" w:sz="12" w:space="0" w:color="auto"/>
            </w:tcBorders>
          </w:tcPr>
          <w:p w:rsidR="00211CEC" w:rsidRDefault="00211CEC">
            <w:pPr>
              <w:rPr>
                <w:sz w:val="24"/>
              </w:rPr>
            </w:pPr>
            <w:r>
              <w:rPr>
                <w:sz w:val="24"/>
              </w:rPr>
              <w:t>80-89</w:t>
            </w:r>
          </w:p>
        </w:tc>
        <w:tc>
          <w:tcPr>
            <w:tcW w:w="0" w:type="auto"/>
            <w:tcBorders>
              <w:top w:val="nil"/>
              <w:left w:val="single" w:sz="12" w:space="0" w:color="auto"/>
              <w:bottom w:val="nil"/>
              <w:right w:val="single" w:sz="12" w:space="0" w:color="auto"/>
            </w:tcBorders>
          </w:tcPr>
          <w:p w:rsidR="00211CEC" w:rsidRDefault="00211CEC">
            <w:pPr>
              <w:rPr>
                <w:b/>
                <w:bCs/>
                <w:sz w:val="24"/>
              </w:rPr>
            </w:pPr>
          </w:p>
        </w:tc>
        <w:tc>
          <w:tcPr>
            <w:tcW w:w="0" w:type="auto"/>
            <w:tcBorders>
              <w:left w:val="single" w:sz="12" w:space="0" w:color="auto"/>
            </w:tcBorders>
          </w:tcPr>
          <w:p w:rsidR="00211CEC" w:rsidRDefault="00211CEC">
            <w:pPr>
              <w:rPr>
                <w:b/>
                <w:bCs/>
                <w:sz w:val="24"/>
              </w:rPr>
            </w:pPr>
            <w:r>
              <w:rPr>
                <w:b/>
                <w:bCs/>
                <w:sz w:val="24"/>
              </w:rPr>
              <w:t>NCR</w:t>
            </w:r>
          </w:p>
        </w:tc>
        <w:tc>
          <w:tcPr>
            <w:tcW w:w="0" w:type="auto"/>
            <w:tcBorders>
              <w:right w:val="single" w:sz="12" w:space="0" w:color="auto"/>
            </w:tcBorders>
          </w:tcPr>
          <w:p w:rsidR="00211CEC" w:rsidRDefault="00211CEC">
            <w:pPr>
              <w:rPr>
                <w:sz w:val="24"/>
              </w:rPr>
            </w:pPr>
            <w:r>
              <w:rPr>
                <w:sz w:val="24"/>
              </w:rPr>
              <w:t>No Credit</w:t>
            </w:r>
          </w:p>
        </w:tc>
      </w:tr>
      <w:tr w:rsidR="00211CEC">
        <w:tc>
          <w:tcPr>
            <w:tcW w:w="0" w:type="auto"/>
            <w:tcBorders>
              <w:left w:val="single" w:sz="12" w:space="0" w:color="auto"/>
            </w:tcBorders>
          </w:tcPr>
          <w:p w:rsidR="00211CEC" w:rsidRDefault="00211CEC">
            <w:pPr>
              <w:rPr>
                <w:b/>
                <w:bCs/>
                <w:sz w:val="24"/>
              </w:rPr>
            </w:pPr>
            <w:r>
              <w:rPr>
                <w:b/>
                <w:bCs/>
                <w:sz w:val="24"/>
              </w:rPr>
              <w:t>C</w:t>
            </w:r>
          </w:p>
        </w:tc>
        <w:tc>
          <w:tcPr>
            <w:tcW w:w="0" w:type="auto"/>
            <w:tcBorders>
              <w:right w:val="single" w:sz="12" w:space="0" w:color="auto"/>
            </w:tcBorders>
          </w:tcPr>
          <w:p w:rsidR="00211CEC" w:rsidRDefault="00211CEC">
            <w:pPr>
              <w:rPr>
                <w:sz w:val="24"/>
              </w:rPr>
            </w:pPr>
            <w:r>
              <w:rPr>
                <w:sz w:val="24"/>
              </w:rPr>
              <w:t>70-79</w:t>
            </w:r>
          </w:p>
        </w:tc>
        <w:tc>
          <w:tcPr>
            <w:tcW w:w="0" w:type="auto"/>
            <w:tcBorders>
              <w:top w:val="nil"/>
              <w:left w:val="single" w:sz="12" w:space="0" w:color="auto"/>
              <w:bottom w:val="nil"/>
              <w:right w:val="single" w:sz="12" w:space="0" w:color="auto"/>
            </w:tcBorders>
          </w:tcPr>
          <w:p w:rsidR="00211CEC" w:rsidRDefault="00211CEC">
            <w:pPr>
              <w:rPr>
                <w:b/>
                <w:bCs/>
                <w:sz w:val="24"/>
              </w:rPr>
            </w:pPr>
          </w:p>
        </w:tc>
        <w:tc>
          <w:tcPr>
            <w:tcW w:w="0" w:type="auto"/>
            <w:tcBorders>
              <w:left w:val="single" w:sz="12" w:space="0" w:color="auto"/>
            </w:tcBorders>
          </w:tcPr>
          <w:p w:rsidR="00211CEC" w:rsidRDefault="00211CEC">
            <w:pPr>
              <w:rPr>
                <w:b/>
                <w:bCs/>
                <w:sz w:val="24"/>
              </w:rPr>
            </w:pPr>
            <w:r>
              <w:rPr>
                <w:b/>
                <w:bCs/>
                <w:sz w:val="24"/>
              </w:rPr>
              <w:t>I</w:t>
            </w:r>
          </w:p>
        </w:tc>
        <w:tc>
          <w:tcPr>
            <w:tcW w:w="0" w:type="auto"/>
            <w:tcBorders>
              <w:right w:val="single" w:sz="12" w:space="0" w:color="auto"/>
            </w:tcBorders>
          </w:tcPr>
          <w:p w:rsidR="00211CEC" w:rsidRDefault="00211CEC">
            <w:pPr>
              <w:rPr>
                <w:sz w:val="24"/>
              </w:rPr>
            </w:pPr>
            <w:r>
              <w:rPr>
                <w:sz w:val="24"/>
              </w:rPr>
              <w:t>Incomplete**</w:t>
            </w:r>
          </w:p>
        </w:tc>
      </w:tr>
      <w:tr w:rsidR="00211CEC">
        <w:tc>
          <w:tcPr>
            <w:tcW w:w="0" w:type="auto"/>
            <w:tcBorders>
              <w:left w:val="single" w:sz="12" w:space="0" w:color="auto"/>
            </w:tcBorders>
          </w:tcPr>
          <w:p w:rsidR="00211CEC" w:rsidRDefault="00211CEC">
            <w:pPr>
              <w:rPr>
                <w:b/>
                <w:bCs/>
                <w:sz w:val="24"/>
              </w:rPr>
            </w:pPr>
            <w:r>
              <w:rPr>
                <w:b/>
                <w:bCs/>
                <w:sz w:val="24"/>
              </w:rPr>
              <w:t>D</w:t>
            </w:r>
          </w:p>
        </w:tc>
        <w:tc>
          <w:tcPr>
            <w:tcW w:w="0" w:type="auto"/>
            <w:tcBorders>
              <w:right w:val="single" w:sz="12" w:space="0" w:color="auto"/>
            </w:tcBorders>
          </w:tcPr>
          <w:p w:rsidR="00211CEC" w:rsidRDefault="00211CEC">
            <w:pPr>
              <w:rPr>
                <w:sz w:val="24"/>
              </w:rPr>
            </w:pPr>
            <w:r>
              <w:rPr>
                <w:sz w:val="24"/>
              </w:rPr>
              <w:t>60-69</w:t>
            </w:r>
          </w:p>
        </w:tc>
        <w:tc>
          <w:tcPr>
            <w:tcW w:w="0" w:type="auto"/>
            <w:tcBorders>
              <w:top w:val="nil"/>
              <w:left w:val="single" w:sz="12" w:space="0" w:color="auto"/>
              <w:bottom w:val="nil"/>
              <w:right w:val="single" w:sz="12" w:space="0" w:color="auto"/>
            </w:tcBorders>
          </w:tcPr>
          <w:p w:rsidR="00211CEC" w:rsidRDefault="00211CEC">
            <w:pPr>
              <w:rPr>
                <w:b/>
                <w:bCs/>
                <w:sz w:val="24"/>
              </w:rPr>
            </w:pPr>
          </w:p>
        </w:tc>
        <w:tc>
          <w:tcPr>
            <w:tcW w:w="0" w:type="auto"/>
            <w:tcBorders>
              <w:left w:val="single" w:sz="12" w:space="0" w:color="auto"/>
            </w:tcBorders>
          </w:tcPr>
          <w:p w:rsidR="00211CEC" w:rsidRDefault="00211CEC">
            <w:pPr>
              <w:rPr>
                <w:b/>
                <w:bCs/>
                <w:sz w:val="24"/>
              </w:rPr>
            </w:pPr>
            <w:r>
              <w:rPr>
                <w:b/>
                <w:bCs/>
                <w:sz w:val="24"/>
              </w:rPr>
              <w:t>W</w:t>
            </w:r>
          </w:p>
        </w:tc>
        <w:tc>
          <w:tcPr>
            <w:tcW w:w="0" w:type="auto"/>
            <w:tcBorders>
              <w:right w:val="single" w:sz="12" w:space="0" w:color="auto"/>
            </w:tcBorders>
          </w:tcPr>
          <w:p w:rsidR="00211CEC" w:rsidRDefault="00211CEC">
            <w:pPr>
              <w:rPr>
                <w:sz w:val="24"/>
              </w:rPr>
            </w:pPr>
            <w:r>
              <w:rPr>
                <w:sz w:val="24"/>
              </w:rPr>
              <w:t>Withdrawal</w:t>
            </w:r>
          </w:p>
        </w:tc>
      </w:tr>
      <w:tr w:rsidR="00211CEC">
        <w:tc>
          <w:tcPr>
            <w:tcW w:w="0" w:type="auto"/>
            <w:tcBorders>
              <w:left w:val="single" w:sz="12" w:space="0" w:color="auto"/>
            </w:tcBorders>
          </w:tcPr>
          <w:p w:rsidR="00211CEC" w:rsidRDefault="00211CEC">
            <w:pPr>
              <w:rPr>
                <w:b/>
                <w:bCs/>
                <w:sz w:val="24"/>
              </w:rPr>
            </w:pPr>
            <w:r>
              <w:rPr>
                <w:b/>
                <w:bCs/>
                <w:sz w:val="24"/>
              </w:rPr>
              <w:t>F</w:t>
            </w:r>
          </w:p>
        </w:tc>
        <w:tc>
          <w:tcPr>
            <w:tcW w:w="0" w:type="auto"/>
            <w:tcBorders>
              <w:right w:val="single" w:sz="12" w:space="0" w:color="auto"/>
            </w:tcBorders>
          </w:tcPr>
          <w:p w:rsidR="00211CEC" w:rsidRDefault="00211CEC">
            <w:pPr>
              <w:rPr>
                <w:sz w:val="24"/>
              </w:rPr>
            </w:pPr>
            <w:r>
              <w:rPr>
                <w:sz w:val="24"/>
              </w:rPr>
              <w:t>below 60</w:t>
            </w:r>
          </w:p>
        </w:tc>
        <w:tc>
          <w:tcPr>
            <w:tcW w:w="0" w:type="auto"/>
            <w:tcBorders>
              <w:top w:val="nil"/>
              <w:left w:val="single" w:sz="12" w:space="0" w:color="auto"/>
              <w:bottom w:val="nil"/>
              <w:right w:val="single" w:sz="12" w:space="0" w:color="auto"/>
            </w:tcBorders>
          </w:tcPr>
          <w:p w:rsidR="00211CEC" w:rsidRDefault="00211CEC">
            <w:pPr>
              <w:rPr>
                <w:b/>
                <w:bCs/>
                <w:sz w:val="24"/>
              </w:rPr>
            </w:pPr>
          </w:p>
        </w:tc>
        <w:tc>
          <w:tcPr>
            <w:tcW w:w="0" w:type="auto"/>
            <w:tcBorders>
              <w:left w:val="single" w:sz="12" w:space="0" w:color="auto"/>
            </w:tcBorders>
          </w:tcPr>
          <w:p w:rsidR="00211CEC" w:rsidRDefault="00211CEC">
            <w:pPr>
              <w:rPr>
                <w:b/>
                <w:bCs/>
                <w:sz w:val="24"/>
              </w:rPr>
            </w:pPr>
            <w:r>
              <w:rPr>
                <w:b/>
                <w:bCs/>
                <w:sz w:val="24"/>
              </w:rPr>
              <w:t>X</w:t>
            </w:r>
          </w:p>
        </w:tc>
        <w:tc>
          <w:tcPr>
            <w:tcW w:w="0" w:type="auto"/>
            <w:tcBorders>
              <w:right w:val="single" w:sz="12" w:space="0" w:color="auto"/>
            </w:tcBorders>
          </w:tcPr>
          <w:p w:rsidR="00211CEC" w:rsidRDefault="00211CEC">
            <w:pPr>
              <w:rPr>
                <w:sz w:val="24"/>
              </w:rPr>
            </w:pPr>
            <w:r>
              <w:rPr>
                <w:sz w:val="24"/>
              </w:rPr>
              <w:t>No grade given</w:t>
            </w:r>
          </w:p>
        </w:tc>
      </w:tr>
      <w:tr w:rsidR="00211CEC">
        <w:tc>
          <w:tcPr>
            <w:tcW w:w="0" w:type="auto"/>
            <w:tcBorders>
              <w:left w:val="single" w:sz="12" w:space="0" w:color="auto"/>
              <w:bottom w:val="single" w:sz="12" w:space="0" w:color="auto"/>
            </w:tcBorders>
          </w:tcPr>
          <w:p w:rsidR="00211CEC" w:rsidRDefault="00211CEC">
            <w:pPr>
              <w:rPr>
                <w:b/>
                <w:bCs/>
                <w:sz w:val="24"/>
              </w:rPr>
            </w:pPr>
          </w:p>
        </w:tc>
        <w:tc>
          <w:tcPr>
            <w:tcW w:w="0" w:type="auto"/>
            <w:tcBorders>
              <w:bottom w:val="single" w:sz="12" w:space="0" w:color="auto"/>
              <w:right w:val="single" w:sz="12" w:space="0" w:color="auto"/>
            </w:tcBorders>
          </w:tcPr>
          <w:p w:rsidR="00211CEC" w:rsidRDefault="00211CEC">
            <w:pPr>
              <w:rPr>
                <w:sz w:val="24"/>
              </w:rPr>
            </w:pPr>
          </w:p>
        </w:tc>
        <w:tc>
          <w:tcPr>
            <w:tcW w:w="0" w:type="auto"/>
            <w:tcBorders>
              <w:top w:val="nil"/>
              <w:left w:val="single" w:sz="12" w:space="0" w:color="auto"/>
              <w:bottom w:val="nil"/>
              <w:right w:val="single" w:sz="12" w:space="0" w:color="auto"/>
            </w:tcBorders>
          </w:tcPr>
          <w:p w:rsidR="00211CEC" w:rsidRDefault="00211CEC">
            <w:pPr>
              <w:rPr>
                <w:b/>
                <w:bCs/>
                <w:sz w:val="24"/>
              </w:rPr>
            </w:pPr>
          </w:p>
        </w:tc>
        <w:tc>
          <w:tcPr>
            <w:tcW w:w="0" w:type="auto"/>
            <w:tcBorders>
              <w:left w:val="single" w:sz="12" w:space="0" w:color="auto"/>
              <w:bottom w:val="single" w:sz="12" w:space="0" w:color="auto"/>
            </w:tcBorders>
          </w:tcPr>
          <w:p w:rsidR="00211CEC" w:rsidRDefault="00211CEC">
            <w:pPr>
              <w:rPr>
                <w:b/>
                <w:bCs/>
                <w:sz w:val="24"/>
              </w:rPr>
            </w:pPr>
            <w:r>
              <w:rPr>
                <w:b/>
                <w:bCs/>
                <w:sz w:val="24"/>
              </w:rPr>
              <w:t>IP</w:t>
            </w:r>
          </w:p>
        </w:tc>
        <w:tc>
          <w:tcPr>
            <w:tcW w:w="0" w:type="auto"/>
            <w:tcBorders>
              <w:bottom w:val="single" w:sz="12" w:space="0" w:color="auto"/>
              <w:right w:val="single" w:sz="12" w:space="0" w:color="auto"/>
            </w:tcBorders>
          </w:tcPr>
          <w:p w:rsidR="00211CEC" w:rsidRDefault="00211CEC">
            <w:pPr>
              <w:rPr>
                <w:sz w:val="24"/>
              </w:rPr>
            </w:pPr>
            <w:r>
              <w:rPr>
                <w:sz w:val="24"/>
              </w:rPr>
              <w:t>In Progress</w:t>
            </w:r>
          </w:p>
        </w:tc>
      </w:tr>
    </w:tbl>
    <w:p w:rsidR="00211CEC" w:rsidRDefault="00211CEC">
      <w:pPr>
        <w:ind w:left="1440"/>
        <w:rPr>
          <w:b/>
          <w:bCs/>
          <w:sz w:val="24"/>
        </w:rPr>
      </w:pPr>
    </w:p>
    <w:p w:rsidR="00211CEC" w:rsidRDefault="00211CEC">
      <w:pPr>
        <w:ind w:left="1440"/>
        <w:rPr>
          <w:b/>
          <w:bCs/>
          <w:sz w:val="24"/>
        </w:rPr>
      </w:pPr>
    </w:p>
    <w:p w:rsidR="00211CEC" w:rsidRDefault="00DD56B1">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w:t>
      </w:r>
      <w:r w:rsidR="00211CEC">
        <w:rPr>
          <w:rFonts w:ascii="Times New Roman" w:hAnsi="Times New Roman" w:cs="Times New Roman"/>
          <w:b w:val="0"/>
          <w:bCs w:val="0"/>
          <w:sz w:val="24"/>
        </w:rPr>
        <w:t xml:space="preserve"> grade of CR indicates that credit in semester hours was granted but no grade or grade points were recorded.</w:t>
      </w:r>
    </w:p>
    <w:p w:rsidR="00211CEC" w:rsidRDefault="00211CEC">
      <w:pPr>
        <w:pStyle w:val="BodyTextIndent"/>
        <w:ind w:left="720"/>
        <w:rPr>
          <w:rFonts w:ascii="Times New Roman" w:hAnsi="Times New Roman" w:cs="Times New Roman"/>
          <w:b w:val="0"/>
          <w:bCs w:val="0"/>
          <w:sz w:val="24"/>
        </w:rPr>
      </w:pPr>
    </w:p>
    <w:p w:rsidR="00211CEC" w:rsidRDefault="00211CEC">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lastRenderedPageBreak/>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rsidR="00211CEC" w:rsidRDefault="00211CEC">
      <w:pPr>
        <w:rPr>
          <w:sz w:val="24"/>
        </w:rPr>
      </w:pPr>
    </w:p>
    <w:p w:rsidR="00211CEC" w:rsidRDefault="00211CEC">
      <w:pPr>
        <w:rPr>
          <w:b/>
          <w:bCs/>
          <w:sz w:val="24"/>
        </w:rPr>
      </w:pPr>
      <w:r>
        <w:rPr>
          <w:b/>
          <w:bCs/>
          <w:sz w:val="24"/>
        </w:rPr>
        <w:t>Computation of final grade:</w:t>
      </w:r>
      <w:r>
        <w:rPr>
          <w:sz w:val="24"/>
        </w:rPr>
        <w:t xml:space="preserve"> Previously explained in Course </w:t>
      </w:r>
      <w:r w:rsidR="005B719B">
        <w:rPr>
          <w:sz w:val="24"/>
        </w:rPr>
        <w:t>Outline</w:t>
      </w:r>
      <w:r>
        <w:rPr>
          <w:sz w:val="24"/>
        </w:rPr>
        <w:t xml:space="preserve"> section.</w:t>
      </w:r>
    </w:p>
    <w:sectPr w:rsidR="00211CEC" w:rsidSect="00D436DD">
      <w:footerReference w:type="even"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2E" w:rsidRDefault="00A6762E">
      <w:r>
        <w:separator/>
      </w:r>
    </w:p>
  </w:endnote>
  <w:endnote w:type="continuationSeparator" w:id="0">
    <w:p w:rsidR="00A6762E" w:rsidRDefault="00A6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44" w:rsidRDefault="00A55032">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rsidR="00DC3C44" w:rsidRDefault="00DC3C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44" w:rsidRDefault="00A55032">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D9137E">
      <w:rPr>
        <w:rStyle w:val="PageNumber"/>
        <w:noProof/>
      </w:rPr>
      <w:t>2</w:t>
    </w:r>
    <w:r>
      <w:rPr>
        <w:rStyle w:val="PageNumber"/>
      </w:rPr>
      <w:fldChar w:fldCharType="end"/>
    </w:r>
  </w:p>
  <w:p w:rsidR="00DC3C44" w:rsidRDefault="00DC3C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2E" w:rsidRDefault="00A6762E">
      <w:r>
        <w:separator/>
      </w:r>
    </w:p>
  </w:footnote>
  <w:footnote w:type="continuationSeparator" w:id="0">
    <w:p w:rsidR="00A6762E" w:rsidRDefault="00A6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5">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2"/>
  </w:num>
  <w:num w:numId="3">
    <w:abstractNumId w:val="9"/>
  </w:num>
  <w:num w:numId="4">
    <w:abstractNumId w:val="18"/>
  </w:num>
  <w:num w:numId="5">
    <w:abstractNumId w:val="7"/>
  </w:num>
  <w:num w:numId="6">
    <w:abstractNumId w:val="19"/>
  </w:num>
  <w:num w:numId="7">
    <w:abstractNumId w:val="24"/>
  </w:num>
  <w:num w:numId="8">
    <w:abstractNumId w:val="13"/>
  </w:num>
  <w:num w:numId="9">
    <w:abstractNumId w:val="6"/>
  </w:num>
  <w:num w:numId="10">
    <w:abstractNumId w:val="15"/>
  </w:num>
  <w:num w:numId="11">
    <w:abstractNumId w:val="3"/>
  </w:num>
  <w:num w:numId="12">
    <w:abstractNumId w:val="22"/>
  </w:num>
  <w:num w:numId="13">
    <w:abstractNumId w:val="10"/>
  </w:num>
  <w:num w:numId="14">
    <w:abstractNumId w:val="4"/>
  </w:num>
  <w:num w:numId="15">
    <w:abstractNumId w:val="2"/>
  </w:num>
  <w:num w:numId="16">
    <w:abstractNumId w:val="11"/>
  </w:num>
  <w:num w:numId="17">
    <w:abstractNumId w:val="1"/>
  </w:num>
  <w:num w:numId="18">
    <w:abstractNumId w:val="21"/>
  </w:num>
  <w:num w:numId="19">
    <w:abstractNumId w:val="20"/>
  </w:num>
  <w:num w:numId="20">
    <w:abstractNumId w:val="17"/>
  </w:num>
  <w:num w:numId="21">
    <w:abstractNumId w:val="23"/>
  </w:num>
  <w:num w:numId="22">
    <w:abstractNumId w:val="5"/>
  </w:num>
  <w:num w:numId="23">
    <w:abstractNumId w:val="16"/>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0D"/>
    <w:rsid w:val="000026EB"/>
    <w:rsid w:val="00041711"/>
    <w:rsid w:val="00054029"/>
    <w:rsid w:val="00060698"/>
    <w:rsid w:val="000A2570"/>
    <w:rsid w:val="000B25B8"/>
    <w:rsid w:val="00103EFF"/>
    <w:rsid w:val="001427F4"/>
    <w:rsid w:val="001451FB"/>
    <w:rsid w:val="001969EB"/>
    <w:rsid w:val="0019736F"/>
    <w:rsid w:val="001B62E9"/>
    <w:rsid w:val="00211CEC"/>
    <w:rsid w:val="0025295D"/>
    <w:rsid w:val="00267351"/>
    <w:rsid w:val="002D3CBB"/>
    <w:rsid w:val="002F335B"/>
    <w:rsid w:val="003159EF"/>
    <w:rsid w:val="00350B8F"/>
    <w:rsid w:val="003B5C05"/>
    <w:rsid w:val="003B77E0"/>
    <w:rsid w:val="004015D0"/>
    <w:rsid w:val="00412ADE"/>
    <w:rsid w:val="00416A66"/>
    <w:rsid w:val="00424090"/>
    <w:rsid w:val="00433B3E"/>
    <w:rsid w:val="004479E9"/>
    <w:rsid w:val="0046482F"/>
    <w:rsid w:val="004A2F31"/>
    <w:rsid w:val="004C0692"/>
    <w:rsid w:val="00557FA9"/>
    <w:rsid w:val="00571D02"/>
    <w:rsid w:val="00572780"/>
    <w:rsid w:val="005864F1"/>
    <w:rsid w:val="00593F6C"/>
    <w:rsid w:val="00595486"/>
    <w:rsid w:val="005B719B"/>
    <w:rsid w:val="006001BE"/>
    <w:rsid w:val="006202C1"/>
    <w:rsid w:val="006445F8"/>
    <w:rsid w:val="00692D36"/>
    <w:rsid w:val="007213B1"/>
    <w:rsid w:val="0073119F"/>
    <w:rsid w:val="00736408"/>
    <w:rsid w:val="00737ADA"/>
    <w:rsid w:val="007547B6"/>
    <w:rsid w:val="00764305"/>
    <w:rsid w:val="00776A11"/>
    <w:rsid w:val="007934DC"/>
    <w:rsid w:val="007F2C03"/>
    <w:rsid w:val="007F2D75"/>
    <w:rsid w:val="007F7137"/>
    <w:rsid w:val="008113A8"/>
    <w:rsid w:val="00811A84"/>
    <w:rsid w:val="0081258D"/>
    <w:rsid w:val="0081660D"/>
    <w:rsid w:val="008365A5"/>
    <w:rsid w:val="008477FE"/>
    <w:rsid w:val="00896328"/>
    <w:rsid w:val="008B2B41"/>
    <w:rsid w:val="008B742F"/>
    <w:rsid w:val="00910C7E"/>
    <w:rsid w:val="00952102"/>
    <w:rsid w:val="009936A6"/>
    <w:rsid w:val="009D3786"/>
    <w:rsid w:val="00A14F4A"/>
    <w:rsid w:val="00A23DCD"/>
    <w:rsid w:val="00A5029B"/>
    <w:rsid w:val="00A55032"/>
    <w:rsid w:val="00A6762E"/>
    <w:rsid w:val="00A75AE5"/>
    <w:rsid w:val="00A90F30"/>
    <w:rsid w:val="00AC087E"/>
    <w:rsid w:val="00AE60AD"/>
    <w:rsid w:val="00B217EF"/>
    <w:rsid w:val="00B64935"/>
    <w:rsid w:val="00BB0C80"/>
    <w:rsid w:val="00BF5A3B"/>
    <w:rsid w:val="00C016EA"/>
    <w:rsid w:val="00C43F1A"/>
    <w:rsid w:val="00C665F0"/>
    <w:rsid w:val="00C85E59"/>
    <w:rsid w:val="00C869A7"/>
    <w:rsid w:val="00CB21E4"/>
    <w:rsid w:val="00CD4C05"/>
    <w:rsid w:val="00D07FCC"/>
    <w:rsid w:val="00D436DD"/>
    <w:rsid w:val="00D9137E"/>
    <w:rsid w:val="00DB053B"/>
    <w:rsid w:val="00DC3C44"/>
    <w:rsid w:val="00DD31E4"/>
    <w:rsid w:val="00DD4AAE"/>
    <w:rsid w:val="00DD56B1"/>
    <w:rsid w:val="00DE0B83"/>
    <w:rsid w:val="00DE0D30"/>
    <w:rsid w:val="00DE5B9A"/>
    <w:rsid w:val="00E379F0"/>
    <w:rsid w:val="00E677F9"/>
    <w:rsid w:val="00F0255E"/>
    <w:rsid w:val="00F91C62"/>
    <w:rsid w:val="00FB46E2"/>
    <w:rsid w:val="00FC12A2"/>
    <w:rsid w:val="00FC7528"/>
    <w:rsid w:val="00FE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contacts" w:name="titl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bCs/>
      <w:sz w:val="22"/>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ahoma" w:hAnsi="Tahoma"/>
      <w:sz w:val="22"/>
    </w:rPr>
  </w:style>
  <w:style w:type="paragraph" w:styleId="BodyTextIndent">
    <w:name w:val="Body Text Indent"/>
    <w:basedOn w:val="Normal"/>
    <w:pPr>
      <w:ind w:left="1440"/>
    </w:pPr>
    <w:rPr>
      <w:rFonts w:ascii="Tahoma" w:hAnsi="Tahoma" w:cs="Tahoma"/>
      <w:b/>
      <w:bCs/>
      <w:sz w:val="18"/>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720"/>
    </w:pPr>
    <w:rPr>
      <w:rFonts w:ascii="Tahoma" w:hAnsi="Tahoma"/>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pPr>
    <w:rPr>
      <w:rFonts w:ascii="Tahoma" w:hAnsi="Tahoma"/>
      <w:sz w:val="22"/>
    </w:rPr>
  </w:style>
  <w:style w:type="paragraph" w:styleId="Title">
    <w:name w:val="Title"/>
    <w:basedOn w:val="Normal"/>
    <w:qFormat/>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bCs/>
      <w:sz w:val="22"/>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ahoma" w:hAnsi="Tahoma"/>
      <w:sz w:val="22"/>
    </w:rPr>
  </w:style>
  <w:style w:type="paragraph" w:styleId="BodyTextIndent">
    <w:name w:val="Body Text Indent"/>
    <w:basedOn w:val="Normal"/>
    <w:pPr>
      <w:ind w:left="1440"/>
    </w:pPr>
    <w:rPr>
      <w:rFonts w:ascii="Tahoma" w:hAnsi="Tahoma" w:cs="Tahoma"/>
      <w:b/>
      <w:bCs/>
      <w:sz w:val="18"/>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720"/>
    </w:pPr>
    <w:rPr>
      <w:rFonts w:ascii="Tahoma" w:hAnsi="Tahoma"/>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pPr>
    <w:rPr>
      <w:rFonts w:ascii="Tahoma" w:hAnsi="Tahoma"/>
      <w:sz w:val="22"/>
    </w:rPr>
  </w:style>
  <w:style w:type="paragraph" w:styleId="Title">
    <w:name w:val="Title"/>
    <w:basedOn w:val="Normal"/>
    <w:qFormat/>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jc.cc.fl.us/webcentral/admit/honesty.htm" TargetMode="External"/><Relationship Id="rId4" Type="http://schemas.openxmlformats.org/officeDocument/2006/relationships/settings" Target="settings.xml"/><Relationship Id="rId9" Type="http://schemas.openxmlformats.org/officeDocument/2006/relationships/hyperlink" Target="http://www.spjc.cc.fl.us/webcentral/admit/honest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6181</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campus</cp:lastModifiedBy>
  <cp:revision>2</cp:revision>
  <cp:lastPrinted>2012-02-06T15:44:00Z</cp:lastPrinted>
  <dcterms:created xsi:type="dcterms:W3CDTF">2014-01-21T18:21:00Z</dcterms:created>
  <dcterms:modified xsi:type="dcterms:W3CDTF">2014-01-21T18:21:00Z</dcterms:modified>
</cp:coreProperties>
</file>