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16" w:rsidRDefault="00F16B16" w:rsidP="00F16B16">
      <w:pPr>
        <w:tabs>
          <w:tab w:val="center" w:pos="4680"/>
        </w:tabs>
        <w:suppressAutoHyphens/>
        <w:ind w:right="-360"/>
        <w:rPr>
          <w:rFonts w:ascii="Times New Roman" w:hAnsi="Times New Roman"/>
          <w:spacing w:val="-3"/>
          <w:sz w:val="22"/>
          <w:szCs w:val="22"/>
        </w:rPr>
      </w:pPr>
      <w:r>
        <w:rPr>
          <w:rFonts w:ascii="Times New Roman" w:hAnsi="Times New Roman"/>
          <w:noProof/>
          <w:spacing w:val="-3"/>
          <w:sz w:val="22"/>
          <w:szCs w:val="22"/>
        </w:rPr>
        <w:drawing>
          <wp:inline distT="0" distB="0" distL="0" distR="0">
            <wp:extent cx="3709289" cy="739471"/>
            <wp:effectExtent l="19050" t="0" r="546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20791" cy="741764"/>
                    </a:xfrm>
                    <a:prstGeom prst="rect">
                      <a:avLst/>
                    </a:prstGeom>
                    <a:noFill/>
                    <a:ln w="9525">
                      <a:noFill/>
                      <a:miter lim="800000"/>
                      <a:headEnd/>
                      <a:tailEnd/>
                    </a:ln>
                  </pic:spPr>
                </pic:pic>
              </a:graphicData>
            </a:graphic>
          </wp:inline>
        </w:drawing>
      </w:r>
    </w:p>
    <w:p w:rsidR="00F16B16" w:rsidRDefault="00F16B16" w:rsidP="00577217">
      <w:pPr>
        <w:tabs>
          <w:tab w:val="center" w:pos="4680"/>
        </w:tabs>
        <w:suppressAutoHyphens/>
        <w:ind w:right="-360"/>
        <w:jc w:val="center"/>
        <w:rPr>
          <w:rFonts w:ascii="Times New Roman" w:hAnsi="Times New Roman"/>
          <w:spacing w:val="-3"/>
          <w:sz w:val="22"/>
          <w:szCs w:val="22"/>
        </w:rPr>
      </w:pPr>
    </w:p>
    <w:p w:rsidR="00577217" w:rsidRPr="003914E6" w:rsidRDefault="00577217" w:rsidP="00577217">
      <w:pPr>
        <w:tabs>
          <w:tab w:val="center" w:pos="4680"/>
        </w:tabs>
        <w:suppressAutoHyphens/>
        <w:ind w:right="-360"/>
        <w:jc w:val="center"/>
        <w:rPr>
          <w:rFonts w:ascii="Times New Roman" w:hAnsi="Times New Roman"/>
          <w:spacing w:val="-3"/>
          <w:sz w:val="22"/>
          <w:szCs w:val="22"/>
        </w:rPr>
      </w:pPr>
      <w:r w:rsidRPr="003914E6">
        <w:rPr>
          <w:rFonts w:ascii="Times New Roman" w:hAnsi="Times New Roman"/>
          <w:spacing w:val="-3"/>
          <w:sz w:val="22"/>
          <w:szCs w:val="22"/>
        </w:rPr>
        <w:t>SYLLABUS</w:t>
      </w:r>
    </w:p>
    <w:p w:rsidR="00577217" w:rsidRPr="003914E6" w:rsidRDefault="00577217" w:rsidP="00577217">
      <w:pPr>
        <w:tabs>
          <w:tab w:val="center" w:pos="540"/>
        </w:tabs>
        <w:suppressAutoHyphens/>
        <w:ind w:right="-360"/>
        <w:rPr>
          <w:rFonts w:ascii="Times New Roman" w:hAnsi="Times New Roman"/>
          <w:spacing w:val="-3"/>
          <w:sz w:val="22"/>
          <w:szCs w:val="22"/>
        </w:rPr>
      </w:pPr>
    </w:p>
    <w:p w:rsidR="00577217" w:rsidRPr="003914E6" w:rsidRDefault="00577217" w:rsidP="00577217">
      <w:pPr>
        <w:tabs>
          <w:tab w:val="center" w:pos="0"/>
        </w:tabs>
        <w:suppressAutoHyphens/>
        <w:ind w:right="-360"/>
        <w:rPr>
          <w:rFonts w:ascii="Times New Roman" w:hAnsi="Times New Roman"/>
          <w:spacing w:val="-3"/>
          <w:sz w:val="22"/>
          <w:szCs w:val="22"/>
        </w:rPr>
      </w:pPr>
      <w:r w:rsidRPr="003914E6">
        <w:rPr>
          <w:rFonts w:ascii="Times New Roman" w:hAnsi="Times New Roman"/>
          <w:spacing w:val="-3"/>
          <w:sz w:val="22"/>
          <w:szCs w:val="22"/>
        </w:rPr>
        <w:t>1.    Wayland Baptist University</w:t>
      </w:r>
      <w:r w:rsidR="00076AD2" w:rsidRPr="003914E6">
        <w:rPr>
          <w:rFonts w:ascii="Times New Roman" w:hAnsi="Times New Roman"/>
          <w:spacing w:val="-3"/>
          <w:sz w:val="22"/>
          <w:szCs w:val="22"/>
        </w:rPr>
        <w:t>, Amarillo</w:t>
      </w:r>
      <w:r w:rsidR="00076AD2">
        <w:rPr>
          <w:rFonts w:ascii="Times New Roman" w:hAnsi="Times New Roman"/>
          <w:spacing w:val="-3"/>
          <w:sz w:val="22"/>
          <w:szCs w:val="22"/>
        </w:rPr>
        <w:t xml:space="preserve"> </w:t>
      </w:r>
      <w:r w:rsidR="00076AD2" w:rsidRPr="003914E6">
        <w:rPr>
          <w:rFonts w:ascii="Times New Roman" w:hAnsi="Times New Roman"/>
          <w:spacing w:val="-3"/>
          <w:sz w:val="22"/>
          <w:szCs w:val="22"/>
        </w:rPr>
        <w:t>Campus</w:t>
      </w:r>
      <w:r w:rsidRPr="003914E6">
        <w:rPr>
          <w:rFonts w:ascii="Times New Roman" w:hAnsi="Times New Roman"/>
          <w:spacing w:val="-3"/>
          <w:sz w:val="22"/>
          <w:szCs w:val="22"/>
        </w:rPr>
        <w:t xml:space="preserve">, </w:t>
      </w:r>
      <w:r w:rsidR="00AB7776">
        <w:rPr>
          <w:rFonts w:ascii="Times New Roman" w:hAnsi="Times New Roman"/>
          <w:spacing w:val="-3"/>
          <w:sz w:val="22"/>
          <w:szCs w:val="22"/>
        </w:rPr>
        <w:t>School</w:t>
      </w:r>
      <w:r w:rsidRPr="003914E6">
        <w:rPr>
          <w:rFonts w:ascii="Times New Roman" w:hAnsi="Times New Roman"/>
          <w:spacing w:val="-3"/>
          <w:sz w:val="22"/>
          <w:szCs w:val="22"/>
        </w:rPr>
        <w:t xml:space="preserve"> of Business</w:t>
      </w:r>
    </w:p>
    <w:p w:rsidR="00577217" w:rsidRPr="003914E6" w:rsidRDefault="00577217" w:rsidP="00577217">
      <w:pPr>
        <w:tabs>
          <w:tab w:val="center" w:pos="540"/>
        </w:tabs>
        <w:suppressAutoHyphens/>
        <w:ind w:right="-360"/>
        <w:rPr>
          <w:rFonts w:ascii="Times New Roman" w:hAnsi="Times New Roman"/>
          <w:spacing w:val="-3"/>
          <w:sz w:val="22"/>
          <w:szCs w:val="22"/>
        </w:rPr>
      </w:pPr>
    </w:p>
    <w:p w:rsidR="00577217" w:rsidRPr="003914E6"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t xml:space="preserve">2.    Mission Statement:  </w:t>
      </w:r>
      <w:r w:rsidRPr="003914E6">
        <w:rPr>
          <w:rFonts w:ascii="TimesNewRoman" w:hAnsi="TimesNewRoman" w:cs="TimesNewRoman"/>
          <w:sz w:val="22"/>
          <w:szCs w:val="22"/>
        </w:rPr>
        <w:t>Wayland Baptist University exists to educate students in an academically challenging</w:t>
      </w:r>
      <w:proofErr w:type="gramStart"/>
      <w:r w:rsidR="002C6634">
        <w:rPr>
          <w:rFonts w:ascii="TimesNewRoman" w:hAnsi="TimesNewRoman" w:cs="TimesNewRoman"/>
          <w:sz w:val="22"/>
          <w:szCs w:val="22"/>
        </w:rPr>
        <w:t>;</w:t>
      </w:r>
      <w:proofErr w:type="gramEnd"/>
      <w:r w:rsidR="00655FAC">
        <w:rPr>
          <w:rFonts w:ascii="TimesNewRoman" w:hAnsi="TimesNewRoman" w:cs="TimesNewRoman"/>
          <w:sz w:val="22"/>
          <w:szCs w:val="22"/>
        </w:rPr>
        <w:t xml:space="preserve"> </w:t>
      </w:r>
      <w:r w:rsidR="0015534A" w:rsidRPr="003914E6">
        <w:rPr>
          <w:rFonts w:ascii="TimesNewRoman" w:hAnsi="TimesNewRoman" w:cs="TimesNewRoman"/>
          <w:sz w:val="22"/>
          <w:szCs w:val="22"/>
        </w:rPr>
        <w:t>Learning-focused</w:t>
      </w:r>
      <w:r w:rsidRPr="003914E6">
        <w:rPr>
          <w:rFonts w:ascii="TimesNewRoman" w:hAnsi="TimesNewRoman" w:cs="TimesNewRoman"/>
          <w:sz w:val="22"/>
          <w:szCs w:val="22"/>
        </w:rPr>
        <w:t xml:space="preserve"> and distinctively Christian environment for professional success, lifelong learning, and service to God and humankind.</w:t>
      </w:r>
    </w:p>
    <w:p w:rsidR="00577217" w:rsidRPr="003914E6" w:rsidRDefault="00577217" w:rsidP="00577217">
      <w:pPr>
        <w:tabs>
          <w:tab w:val="center" w:pos="540"/>
        </w:tabs>
        <w:suppressAutoHyphens/>
        <w:ind w:left="360" w:right="-360"/>
        <w:rPr>
          <w:rFonts w:ascii="Times New Roman" w:hAnsi="Times New Roman"/>
          <w:spacing w:val="-3"/>
          <w:sz w:val="22"/>
          <w:szCs w:val="22"/>
        </w:rPr>
      </w:pPr>
      <w:r w:rsidRPr="003914E6">
        <w:rPr>
          <w:rFonts w:ascii="Times New Roman" w:hAnsi="Times New Roman"/>
          <w:spacing w:val="-3"/>
          <w:sz w:val="22"/>
          <w:szCs w:val="22"/>
        </w:rPr>
        <w:t xml:space="preserve">    </w:t>
      </w:r>
      <w:r w:rsidRPr="003914E6">
        <w:rPr>
          <w:rFonts w:ascii="Times New Roman" w:hAnsi="Times New Roman"/>
          <w:spacing w:val="-3"/>
          <w:sz w:val="22"/>
          <w:szCs w:val="22"/>
        </w:rPr>
        <w:tab/>
      </w:r>
    </w:p>
    <w:p w:rsidR="00577217" w:rsidRPr="003914E6" w:rsidRDefault="00577217" w:rsidP="00577217">
      <w:pPr>
        <w:tabs>
          <w:tab w:val="center" w:pos="4680"/>
        </w:tabs>
        <w:suppressAutoHyphens/>
        <w:ind w:right="-360"/>
        <w:rPr>
          <w:rFonts w:ascii="Times New Roman" w:hAnsi="Times New Roman"/>
          <w:spacing w:val="-3"/>
          <w:sz w:val="22"/>
          <w:szCs w:val="22"/>
        </w:rPr>
      </w:pPr>
      <w:r w:rsidRPr="003914E6">
        <w:rPr>
          <w:rFonts w:ascii="Times New Roman" w:hAnsi="Times New Roman"/>
          <w:spacing w:val="-3"/>
          <w:sz w:val="22"/>
          <w:szCs w:val="22"/>
        </w:rPr>
        <w:t xml:space="preserve">3.    Course:  </w:t>
      </w:r>
      <w:r w:rsidR="005C2987" w:rsidRPr="00AB7776">
        <w:rPr>
          <w:rFonts w:ascii="Times New Roman" w:hAnsi="Times New Roman"/>
          <w:b/>
          <w:spacing w:val="-3"/>
          <w:sz w:val="22"/>
          <w:szCs w:val="22"/>
        </w:rPr>
        <w:t>HLAD 3324</w:t>
      </w:r>
      <w:r w:rsidRPr="003914E6">
        <w:rPr>
          <w:rFonts w:ascii="Times New Roman" w:hAnsi="Times New Roman"/>
          <w:spacing w:val="-3"/>
          <w:sz w:val="22"/>
          <w:szCs w:val="22"/>
        </w:rPr>
        <w:t xml:space="preserve"> –</w:t>
      </w:r>
      <w:r w:rsidR="005C2987" w:rsidRPr="003914E6">
        <w:rPr>
          <w:rFonts w:ascii="Times New Roman" w:hAnsi="Times New Roman"/>
          <w:spacing w:val="-3"/>
          <w:sz w:val="22"/>
          <w:szCs w:val="22"/>
        </w:rPr>
        <w:t xml:space="preserve"> </w:t>
      </w:r>
      <w:r w:rsidRPr="003914E6">
        <w:rPr>
          <w:rFonts w:ascii="Times New Roman" w:hAnsi="Times New Roman"/>
          <w:spacing w:val="-3"/>
          <w:sz w:val="22"/>
          <w:szCs w:val="22"/>
        </w:rPr>
        <w:tab/>
      </w:r>
      <w:r w:rsidR="005C2987" w:rsidRPr="003914E6">
        <w:rPr>
          <w:rFonts w:ascii="TimesNewRoman,Bold" w:hAnsi="TimesNewRoman,Bold" w:cs="TimesNewRoman,Bold"/>
          <w:bCs/>
          <w:color w:val="000000"/>
          <w:sz w:val="22"/>
          <w:szCs w:val="22"/>
        </w:rPr>
        <w:t>{</w:t>
      </w:r>
      <w:r w:rsidR="003A019F">
        <w:rPr>
          <w:rFonts w:ascii="TimesNewRoman,Bold" w:hAnsi="TimesNewRoman,Bold" w:cs="TimesNewRoman,Bold"/>
          <w:bCs/>
          <w:color w:val="000000"/>
          <w:sz w:val="22"/>
          <w:szCs w:val="22"/>
        </w:rPr>
        <w:t>VC01</w:t>
      </w:r>
      <w:r w:rsidR="005C2987" w:rsidRPr="003914E6">
        <w:rPr>
          <w:rFonts w:ascii="TimesNewRoman,Bold" w:hAnsi="TimesNewRoman,Bold" w:cs="TimesNewRoman,Bold"/>
          <w:bCs/>
          <w:color w:val="000000"/>
          <w:sz w:val="22"/>
          <w:szCs w:val="22"/>
        </w:rPr>
        <w:t xml:space="preserve">}, </w:t>
      </w:r>
      <w:r w:rsidR="005C2987" w:rsidRPr="003914E6">
        <w:rPr>
          <w:rFonts w:ascii="Times New Roman" w:hAnsi="Times New Roman"/>
          <w:bCs/>
          <w:color w:val="000000"/>
          <w:sz w:val="22"/>
          <w:szCs w:val="22"/>
        </w:rPr>
        <w:t>Health Professions Human Resource Management</w:t>
      </w: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 xml:space="preserve">                          </w:t>
      </w: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 xml:space="preserve">4.    Term: </w:t>
      </w:r>
      <w:r w:rsidR="00BF3A2E">
        <w:rPr>
          <w:rFonts w:ascii="Times New Roman" w:hAnsi="Times New Roman"/>
          <w:spacing w:val="-3"/>
          <w:sz w:val="22"/>
          <w:szCs w:val="22"/>
        </w:rPr>
        <w:t>Spring</w:t>
      </w:r>
      <w:r w:rsidR="00FD1A67">
        <w:rPr>
          <w:rFonts w:ascii="Times New Roman" w:hAnsi="Times New Roman"/>
          <w:spacing w:val="-3"/>
          <w:sz w:val="22"/>
          <w:szCs w:val="22"/>
        </w:rPr>
        <w:t xml:space="preserve"> 201</w:t>
      </w:r>
      <w:r w:rsidR="00BF3A2E">
        <w:rPr>
          <w:rFonts w:ascii="Times New Roman" w:hAnsi="Times New Roman"/>
          <w:spacing w:val="-3"/>
          <w:sz w:val="22"/>
          <w:szCs w:val="22"/>
        </w:rPr>
        <w:t>4</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5.    Instructor:</w:t>
      </w:r>
      <w:r w:rsidR="003A019F">
        <w:rPr>
          <w:rFonts w:ascii="Times New Roman" w:hAnsi="Times New Roman"/>
          <w:spacing w:val="-3"/>
          <w:sz w:val="22"/>
          <w:szCs w:val="22"/>
        </w:rPr>
        <w:t xml:space="preserve"> David O. Hernandez</w:t>
      </w:r>
      <w:r w:rsidR="007342DB">
        <w:rPr>
          <w:rFonts w:ascii="Times New Roman" w:hAnsi="Times New Roman"/>
          <w:spacing w:val="-3"/>
          <w:sz w:val="22"/>
          <w:szCs w:val="22"/>
        </w:rPr>
        <w:t>, cell number 806-584-0858 feel free to call or text</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6.    Office Phone and email:</w:t>
      </w:r>
      <w:r w:rsidR="00267416">
        <w:rPr>
          <w:rFonts w:ascii="Times New Roman" w:hAnsi="Times New Roman"/>
          <w:spacing w:val="-3"/>
          <w:sz w:val="22"/>
          <w:szCs w:val="22"/>
        </w:rPr>
        <w:t xml:space="preserve"> (806) 5</w:t>
      </w:r>
      <w:r w:rsidR="00A460E9">
        <w:rPr>
          <w:rFonts w:ascii="Times New Roman" w:hAnsi="Times New Roman"/>
          <w:spacing w:val="-3"/>
          <w:sz w:val="22"/>
          <w:szCs w:val="22"/>
        </w:rPr>
        <w:t>84-</w:t>
      </w:r>
      <w:r w:rsidR="005230A0">
        <w:rPr>
          <w:rFonts w:ascii="Times New Roman" w:hAnsi="Times New Roman"/>
          <w:spacing w:val="-3"/>
          <w:sz w:val="22"/>
          <w:szCs w:val="22"/>
        </w:rPr>
        <w:t>0</w:t>
      </w:r>
      <w:r w:rsidR="00A460E9">
        <w:rPr>
          <w:rFonts w:ascii="Times New Roman" w:hAnsi="Times New Roman"/>
          <w:spacing w:val="-3"/>
          <w:sz w:val="22"/>
          <w:szCs w:val="22"/>
        </w:rPr>
        <w:t>858</w:t>
      </w:r>
      <w:r w:rsidR="00267416">
        <w:rPr>
          <w:rFonts w:ascii="Times New Roman" w:hAnsi="Times New Roman"/>
          <w:spacing w:val="-3"/>
          <w:sz w:val="22"/>
          <w:szCs w:val="22"/>
        </w:rPr>
        <w:t xml:space="preserve"> </w:t>
      </w:r>
      <w:hyperlink r:id="rId7" w:history="1">
        <w:proofErr w:type="gramStart"/>
        <w:r w:rsidR="00267416" w:rsidRPr="00267416">
          <w:rPr>
            <w:rStyle w:val="Hyperlink"/>
            <w:rFonts w:ascii="Times New Roman" w:hAnsi="Times New Roman"/>
            <w:spacing w:val="-3"/>
            <w:sz w:val="22"/>
            <w:szCs w:val="22"/>
          </w:rPr>
          <w:t>dhernandez@wbu.edu</w:t>
        </w:r>
      </w:hyperlink>
      <w:r w:rsidR="00D67784">
        <w:rPr>
          <w:rFonts w:ascii="Times New Roman" w:hAnsi="Times New Roman"/>
          <w:sz w:val="22"/>
          <w:szCs w:val="22"/>
        </w:rPr>
        <w:t xml:space="preserve"> </w:t>
      </w:r>
      <w:r w:rsidR="00E131E1">
        <w:rPr>
          <w:rFonts w:ascii="Times New Roman" w:hAnsi="Times New Roman"/>
          <w:sz w:val="22"/>
          <w:szCs w:val="22"/>
        </w:rPr>
        <w:t xml:space="preserve">or </w:t>
      </w:r>
      <w:hyperlink r:id="rId8" w:history="1">
        <w:r w:rsidR="00E131E1" w:rsidRPr="00862200">
          <w:rPr>
            <w:rStyle w:val="Hyperlink"/>
            <w:rFonts w:ascii="Times New Roman" w:hAnsi="Times New Roman"/>
            <w:sz w:val="22"/>
            <w:szCs w:val="22"/>
          </w:rPr>
          <w:t>doh2222@gmail.com</w:t>
        </w:r>
      </w:hyperlink>
      <w:r w:rsidR="00E131E1">
        <w:rPr>
          <w:rFonts w:ascii="Times New Roman" w:hAnsi="Times New Roman"/>
          <w:sz w:val="22"/>
          <w:szCs w:val="22"/>
        </w:rPr>
        <w:t xml:space="preserve"> or </w:t>
      </w:r>
      <w:hyperlink r:id="rId9" w:history="1">
        <w:r w:rsidR="00E131E1" w:rsidRPr="00862200">
          <w:rPr>
            <w:rStyle w:val="Hyperlink"/>
            <w:rFonts w:ascii="Times New Roman" w:hAnsi="Times New Roman"/>
            <w:sz w:val="22"/>
            <w:szCs w:val="22"/>
          </w:rPr>
          <w:t>dohernandez@actx.edu</w:t>
        </w:r>
        <w:proofErr w:type="gramEnd"/>
      </w:hyperlink>
      <w:r w:rsidR="00E131E1">
        <w:rPr>
          <w:rFonts w:ascii="Times New Roman" w:hAnsi="Times New Roman"/>
          <w:sz w:val="22"/>
          <w:szCs w:val="22"/>
        </w:rPr>
        <w:t xml:space="preserve"> </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FC35AB" w:rsidRDefault="00FC35AB" w:rsidP="00FC35AB">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    Office Hours: Appointment for a meeting at the Amarillo Campus</w:t>
      </w:r>
      <w:r w:rsidR="00BF3A2E">
        <w:rPr>
          <w:rFonts w:ascii="Times New Roman" w:hAnsi="Times New Roman"/>
          <w:spacing w:val="-3"/>
          <w:sz w:val="22"/>
          <w:szCs w:val="22"/>
        </w:rPr>
        <w:t xml:space="preserve"> if needed</w:t>
      </w:r>
    </w:p>
    <w:p w:rsidR="00BF3A2E" w:rsidRPr="003914E6" w:rsidRDefault="00BF3A2E" w:rsidP="00FC35AB">
      <w:pPr>
        <w:tabs>
          <w:tab w:val="center" w:pos="4680"/>
        </w:tabs>
        <w:suppressAutoHyphens/>
        <w:ind w:right="-360"/>
        <w:jc w:val="both"/>
        <w:rPr>
          <w:rFonts w:ascii="Times New Roman" w:hAnsi="Times New Roman"/>
          <w:spacing w:val="-3"/>
          <w:sz w:val="22"/>
          <w:szCs w:val="22"/>
        </w:rPr>
      </w:pP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8.    Class Meeting Time and Location:</w:t>
      </w:r>
      <w:r w:rsidR="00267416">
        <w:rPr>
          <w:rFonts w:ascii="Times New Roman" w:hAnsi="Times New Roman"/>
          <w:spacing w:val="-3"/>
          <w:sz w:val="22"/>
          <w:szCs w:val="22"/>
        </w:rPr>
        <w:t xml:space="preserve"> On line M</w:t>
      </w:r>
      <w:r w:rsidR="003D2105">
        <w:rPr>
          <w:rFonts w:ascii="Times New Roman" w:hAnsi="Times New Roman"/>
          <w:spacing w:val="-3"/>
          <w:sz w:val="22"/>
          <w:szCs w:val="22"/>
        </w:rPr>
        <w:t>on</w:t>
      </w:r>
      <w:r w:rsidR="00267416">
        <w:rPr>
          <w:rFonts w:ascii="Times New Roman" w:hAnsi="Times New Roman"/>
          <w:spacing w:val="-3"/>
          <w:sz w:val="22"/>
          <w:szCs w:val="22"/>
        </w:rPr>
        <w:t>-S</w:t>
      </w:r>
      <w:r w:rsidR="003D2105">
        <w:rPr>
          <w:rFonts w:ascii="Times New Roman" w:hAnsi="Times New Roman"/>
          <w:spacing w:val="-3"/>
          <w:sz w:val="22"/>
          <w:szCs w:val="22"/>
        </w:rPr>
        <w:t>un</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5C2987" w:rsidRPr="003914E6" w:rsidRDefault="00577217" w:rsidP="005C2987">
      <w:pPr>
        <w:overflowPunct/>
        <w:rPr>
          <w:rFonts w:ascii="Times New Roman" w:hAnsi="Times New Roman"/>
          <w:sz w:val="22"/>
          <w:szCs w:val="22"/>
        </w:rPr>
      </w:pPr>
      <w:r w:rsidRPr="003914E6">
        <w:rPr>
          <w:rFonts w:ascii="Times New Roman" w:hAnsi="Times New Roman"/>
          <w:spacing w:val="-3"/>
          <w:sz w:val="22"/>
          <w:szCs w:val="22"/>
        </w:rPr>
        <w:t>9.    Catalog Description:</w:t>
      </w:r>
      <w:r w:rsidR="005C2987" w:rsidRPr="003914E6">
        <w:rPr>
          <w:rFonts w:ascii="Times New Roman" w:hAnsi="Times New Roman"/>
          <w:spacing w:val="-3"/>
          <w:sz w:val="22"/>
          <w:szCs w:val="22"/>
        </w:rPr>
        <w:t xml:space="preserve"> </w:t>
      </w:r>
      <w:r w:rsidR="005C2987" w:rsidRPr="003914E6">
        <w:rPr>
          <w:rFonts w:ascii="Times New Roman" w:hAnsi="Times New Roman"/>
          <w:color w:val="000000"/>
          <w:sz w:val="22"/>
          <w:szCs w:val="22"/>
        </w:rPr>
        <w:t xml:space="preserve">Impact of external and internal environment upon the activities of personnel/human resource managers; functions including job requirements, planning, recruiting, retention, selection, development, evaluation, labor relations, discipline, compensation, safety, and health. </w:t>
      </w:r>
      <w:r w:rsidR="003D2105">
        <w:rPr>
          <w:rFonts w:ascii="Times New Roman" w:hAnsi="Times New Roman"/>
          <w:color w:val="000000"/>
          <w:sz w:val="22"/>
          <w:szCs w:val="22"/>
        </w:rPr>
        <w:t>This course is r</w:t>
      </w:r>
      <w:r w:rsidR="005C2987" w:rsidRPr="003914E6">
        <w:rPr>
          <w:rFonts w:ascii="Times New Roman" w:hAnsi="Times New Roman"/>
          <w:color w:val="000000"/>
          <w:sz w:val="22"/>
          <w:szCs w:val="22"/>
        </w:rPr>
        <w:t>equired to qualify to take the nursing home administrator licensure examination. Credit will not be awarded for both HLAD 3324 and MGMT 3324.</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577217" w:rsidRPr="003914E6" w:rsidRDefault="00577217" w:rsidP="00577217">
      <w:pPr>
        <w:tabs>
          <w:tab w:val="center" w:pos="468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10.  Prerequisites:</w:t>
      </w:r>
      <w:r w:rsidR="005C2987" w:rsidRPr="003914E6">
        <w:rPr>
          <w:rFonts w:ascii="Times New Roman" w:hAnsi="Times New Roman"/>
          <w:spacing w:val="-3"/>
          <w:sz w:val="22"/>
          <w:szCs w:val="22"/>
        </w:rPr>
        <w:t xml:space="preserve"> </w:t>
      </w:r>
      <w:r w:rsidR="005C2987" w:rsidRPr="003914E6">
        <w:rPr>
          <w:rFonts w:ascii="Times New Roman" w:hAnsi="Times New Roman"/>
          <w:color w:val="000000"/>
          <w:sz w:val="22"/>
          <w:szCs w:val="22"/>
        </w:rPr>
        <w:t>MGMT 3304 or consent of division.</w:t>
      </w:r>
    </w:p>
    <w:p w:rsidR="00577217" w:rsidRPr="003914E6" w:rsidRDefault="00577217" w:rsidP="00577217">
      <w:pPr>
        <w:tabs>
          <w:tab w:val="center" w:pos="4680"/>
        </w:tabs>
        <w:suppressAutoHyphens/>
        <w:ind w:right="-360"/>
        <w:jc w:val="both"/>
        <w:rPr>
          <w:rFonts w:ascii="Times New Roman" w:hAnsi="Times New Roman"/>
          <w:spacing w:val="-3"/>
          <w:sz w:val="22"/>
          <w:szCs w:val="22"/>
        </w:rPr>
      </w:pPr>
    </w:p>
    <w:p w:rsidR="00577217" w:rsidRPr="003914E6" w:rsidRDefault="00577217" w:rsidP="00577217">
      <w:pPr>
        <w:rPr>
          <w:sz w:val="22"/>
          <w:szCs w:val="22"/>
        </w:rPr>
      </w:pPr>
      <w:r w:rsidRPr="003914E6">
        <w:rPr>
          <w:rFonts w:ascii="Times New Roman" w:hAnsi="Times New Roman"/>
          <w:spacing w:val="-3"/>
          <w:sz w:val="22"/>
          <w:szCs w:val="22"/>
        </w:rPr>
        <w:t>11.  Required Textbook and Resources:</w:t>
      </w:r>
      <w:r w:rsidRPr="003914E6">
        <w:rPr>
          <w:sz w:val="22"/>
          <w:szCs w:val="22"/>
        </w:rPr>
        <w:t xml:space="preserve"> </w:t>
      </w:r>
    </w:p>
    <w:p w:rsidR="005C2987" w:rsidRPr="003914E6" w:rsidRDefault="005C2987" w:rsidP="00577217">
      <w:pPr>
        <w:rPr>
          <w:sz w:val="22"/>
          <w:szCs w:val="22"/>
        </w:rPr>
      </w:pPr>
    </w:p>
    <w:tbl>
      <w:tblPr>
        <w:tblW w:w="45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4"/>
        <w:gridCol w:w="1567"/>
        <w:gridCol w:w="573"/>
        <w:gridCol w:w="753"/>
        <w:gridCol w:w="1477"/>
        <w:gridCol w:w="1386"/>
        <w:gridCol w:w="1582"/>
      </w:tblGrid>
      <w:tr w:rsidR="005C2987" w:rsidRPr="003914E6">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rPr>
                <w:rFonts w:ascii="Times New Roman" w:hAnsi="Times New Roman"/>
                <w:color w:val="000066"/>
                <w:sz w:val="22"/>
                <w:szCs w:val="22"/>
              </w:rPr>
            </w:pPr>
            <w:r w:rsidRPr="003914E6">
              <w:rPr>
                <w:rFonts w:ascii="Times New Roman" w:hAnsi="Times New Roman"/>
                <w:b/>
                <w:bCs/>
                <w:color w:val="000066"/>
                <w:sz w:val="22"/>
                <w:szCs w:val="22"/>
              </w:rPr>
              <w:t>BOOK</w:t>
            </w:r>
          </w:p>
        </w:tc>
        <w:tc>
          <w:tcPr>
            <w:tcW w:w="8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b/>
                <w:bCs/>
                <w:color w:val="000066"/>
                <w:sz w:val="22"/>
                <w:szCs w:val="22"/>
              </w:rPr>
              <w:t>AUTHOR</w:t>
            </w:r>
          </w:p>
        </w:tc>
        <w:tc>
          <w:tcPr>
            <w:tcW w:w="3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b/>
                <w:bCs/>
                <w:color w:val="000066"/>
                <w:sz w:val="22"/>
                <w:szCs w:val="22"/>
              </w:rPr>
              <w:t>ED</w:t>
            </w:r>
          </w:p>
        </w:tc>
        <w:tc>
          <w:tcPr>
            <w:tcW w:w="4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b/>
                <w:bCs/>
                <w:color w:val="000066"/>
                <w:sz w:val="22"/>
                <w:szCs w:val="22"/>
              </w:rPr>
              <w:t>YEAR</w:t>
            </w:r>
          </w:p>
        </w:tc>
        <w:tc>
          <w:tcPr>
            <w:tcW w:w="8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b/>
                <w:bCs/>
                <w:color w:val="000066"/>
                <w:sz w:val="22"/>
                <w:szCs w:val="22"/>
              </w:rPr>
              <w:t>PUBLISHER</w:t>
            </w:r>
          </w:p>
        </w:tc>
        <w:tc>
          <w:tcPr>
            <w:tcW w:w="7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b/>
                <w:bCs/>
                <w:color w:val="000066"/>
                <w:sz w:val="22"/>
                <w:szCs w:val="22"/>
              </w:rPr>
              <w:t>ISBN#</w:t>
            </w:r>
          </w:p>
        </w:tc>
        <w:tc>
          <w:tcPr>
            <w:tcW w:w="8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rPr>
                <w:rFonts w:ascii="Times New Roman" w:hAnsi="Times New Roman"/>
                <w:color w:val="000066"/>
                <w:sz w:val="22"/>
                <w:szCs w:val="22"/>
              </w:rPr>
            </w:pPr>
            <w:r w:rsidRPr="003914E6">
              <w:rPr>
                <w:rFonts w:ascii="Times New Roman" w:hAnsi="Times New Roman"/>
                <w:b/>
                <w:bCs/>
                <w:color w:val="000066"/>
                <w:sz w:val="22"/>
                <w:szCs w:val="22"/>
              </w:rPr>
              <w:t>REVIEW</w:t>
            </w:r>
          </w:p>
        </w:tc>
      </w:tr>
      <w:tr w:rsidR="005C2987" w:rsidRPr="003914E6">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rPr>
                <w:rFonts w:ascii="Times New Roman" w:hAnsi="Times New Roman"/>
                <w:color w:val="000066"/>
                <w:sz w:val="22"/>
                <w:szCs w:val="22"/>
              </w:rPr>
            </w:pPr>
            <w:r w:rsidRPr="003914E6">
              <w:rPr>
                <w:rFonts w:ascii="Times New Roman" w:hAnsi="Times New Roman"/>
                <w:color w:val="000066"/>
                <w:sz w:val="22"/>
                <w:szCs w:val="22"/>
                <w:u w:val="single"/>
              </w:rPr>
              <w:t>Human Resources in Healthcare</w:t>
            </w:r>
          </w:p>
        </w:tc>
        <w:tc>
          <w:tcPr>
            <w:tcW w:w="8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F04B74">
            <w:pPr>
              <w:overflowPunct/>
              <w:autoSpaceDE/>
              <w:autoSpaceDN/>
              <w:adjustRightInd/>
              <w:jc w:val="center"/>
              <w:rPr>
                <w:rFonts w:ascii="Times New Roman" w:hAnsi="Times New Roman"/>
                <w:color w:val="000066"/>
                <w:sz w:val="22"/>
                <w:szCs w:val="22"/>
              </w:rPr>
            </w:pPr>
            <w:r w:rsidRPr="003914E6">
              <w:rPr>
                <w:rFonts w:ascii="Times New Roman" w:hAnsi="Times New Roman"/>
                <w:color w:val="000066"/>
                <w:sz w:val="22"/>
                <w:szCs w:val="22"/>
              </w:rPr>
              <w:t>Fried</w:t>
            </w:r>
            <w:r w:rsidR="00F04B74">
              <w:rPr>
                <w:rFonts w:ascii="Times New Roman" w:hAnsi="Times New Roman"/>
                <w:color w:val="000066"/>
                <w:sz w:val="22"/>
                <w:szCs w:val="22"/>
              </w:rPr>
              <w:t xml:space="preserve"> &amp; </w:t>
            </w:r>
            <w:proofErr w:type="spellStart"/>
            <w:r w:rsidR="00F04B74">
              <w:rPr>
                <w:rFonts w:ascii="Times New Roman" w:hAnsi="Times New Roman"/>
                <w:color w:val="000066"/>
                <w:sz w:val="22"/>
                <w:szCs w:val="22"/>
              </w:rPr>
              <w:t>Fottler</w:t>
            </w:r>
            <w:proofErr w:type="spellEnd"/>
          </w:p>
        </w:tc>
        <w:tc>
          <w:tcPr>
            <w:tcW w:w="3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267416">
            <w:pPr>
              <w:overflowPunct/>
              <w:autoSpaceDE/>
              <w:autoSpaceDN/>
              <w:adjustRightInd/>
              <w:jc w:val="center"/>
              <w:rPr>
                <w:rFonts w:ascii="Times New Roman" w:hAnsi="Times New Roman"/>
                <w:color w:val="000066"/>
                <w:sz w:val="22"/>
                <w:szCs w:val="22"/>
              </w:rPr>
            </w:pPr>
            <w:r w:rsidRPr="003914E6">
              <w:rPr>
                <w:rFonts w:ascii="Times New Roman" w:hAnsi="Times New Roman"/>
                <w:color w:val="000066"/>
                <w:sz w:val="22"/>
                <w:szCs w:val="22"/>
              </w:rPr>
              <w:t> </w:t>
            </w:r>
            <w:r w:rsidR="00267416">
              <w:rPr>
                <w:rFonts w:ascii="Times New Roman" w:hAnsi="Times New Roman"/>
                <w:color w:val="000066"/>
                <w:sz w:val="22"/>
                <w:szCs w:val="22"/>
              </w:rPr>
              <w:t>3e</w:t>
            </w:r>
            <w:r w:rsidRPr="003914E6">
              <w:rPr>
                <w:rFonts w:ascii="Times New Roman" w:hAnsi="Times New Roman"/>
                <w:color w:val="000066"/>
                <w:sz w:val="22"/>
                <w:szCs w:val="22"/>
              </w:rPr>
              <w:t>d</w:t>
            </w:r>
          </w:p>
        </w:tc>
        <w:tc>
          <w:tcPr>
            <w:tcW w:w="4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F04B74">
            <w:pPr>
              <w:overflowPunct/>
              <w:autoSpaceDE/>
              <w:autoSpaceDN/>
              <w:adjustRightInd/>
              <w:jc w:val="center"/>
              <w:rPr>
                <w:rFonts w:ascii="Times New Roman" w:hAnsi="Times New Roman"/>
                <w:color w:val="000066"/>
                <w:sz w:val="22"/>
                <w:szCs w:val="22"/>
              </w:rPr>
            </w:pPr>
            <w:r w:rsidRPr="003914E6">
              <w:rPr>
                <w:rFonts w:ascii="Times New Roman" w:hAnsi="Times New Roman"/>
                <w:color w:val="000066"/>
                <w:sz w:val="22"/>
                <w:szCs w:val="22"/>
              </w:rPr>
              <w:t>200</w:t>
            </w:r>
            <w:r w:rsidR="00F04B74">
              <w:rPr>
                <w:rFonts w:ascii="Times New Roman" w:hAnsi="Times New Roman"/>
                <w:color w:val="000066"/>
                <w:sz w:val="22"/>
                <w:szCs w:val="22"/>
              </w:rPr>
              <w:t>8</w:t>
            </w:r>
          </w:p>
        </w:tc>
        <w:tc>
          <w:tcPr>
            <w:tcW w:w="80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5C2987">
            <w:pPr>
              <w:overflowPunct/>
              <w:autoSpaceDE/>
              <w:autoSpaceDN/>
              <w:adjustRightInd/>
              <w:jc w:val="center"/>
              <w:rPr>
                <w:rFonts w:ascii="Times New Roman" w:hAnsi="Times New Roman"/>
                <w:color w:val="000066"/>
                <w:sz w:val="22"/>
                <w:szCs w:val="22"/>
              </w:rPr>
            </w:pPr>
            <w:r w:rsidRPr="003914E6">
              <w:rPr>
                <w:rFonts w:ascii="Times New Roman" w:hAnsi="Times New Roman"/>
                <w:color w:val="000066"/>
                <w:sz w:val="22"/>
                <w:szCs w:val="22"/>
              </w:rPr>
              <w:t>Health Administration Press</w:t>
            </w:r>
          </w:p>
        </w:tc>
        <w:tc>
          <w:tcPr>
            <w:tcW w:w="750" w:type="pct"/>
            <w:tcBorders>
              <w:top w:val="outset" w:sz="6" w:space="0" w:color="auto"/>
              <w:left w:val="outset" w:sz="6" w:space="0" w:color="auto"/>
              <w:bottom w:val="outset" w:sz="6" w:space="0" w:color="auto"/>
              <w:right w:val="outset" w:sz="6" w:space="0" w:color="auto"/>
            </w:tcBorders>
            <w:vAlign w:val="center"/>
          </w:tcPr>
          <w:p w:rsidR="005C2987" w:rsidRPr="003914E6" w:rsidRDefault="00960869" w:rsidP="005C2987">
            <w:pPr>
              <w:overflowPunct/>
              <w:autoSpaceDE/>
              <w:autoSpaceDN/>
              <w:adjustRightInd/>
              <w:rPr>
                <w:rFonts w:ascii="Times New Roman" w:hAnsi="Times New Roman"/>
                <w:color w:val="000066"/>
                <w:sz w:val="22"/>
                <w:szCs w:val="22"/>
              </w:rPr>
            </w:pPr>
            <w:r>
              <w:rPr>
                <w:rFonts w:ascii="Times New Roman" w:hAnsi="Times New Roman"/>
                <w:color w:val="000066"/>
                <w:sz w:val="22"/>
                <w:szCs w:val="22"/>
              </w:rPr>
              <w:t>978-1-56793-299-7</w:t>
            </w:r>
          </w:p>
        </w:tc>
        <w:tc>
          <w:tcPr>
            <w:tcW w:w="850" w:type="pct"/>
            <w:tcBorders>
              <w:top w:val="outset" w:sz="6" w:space="0" w:color="auto"/>
              <w:left w:val="outset" w:sz="6" w:space="0" w:color="auto"/>
              <w:bottom w:val="outset" w:sz="6" w:space="0" w:color="auto"/>
              <w:right w:val="outset" w:sz="6" w:space="0" w:color="auto"/>
            </w:tcBorders>
            <w:vAlign w:val="center"/>
          </w:tcPr>
          <w:p w:rsidR="005C2987" w:rsidRPr="003914E6" w:rsidRDefault="005C2987" w:rsidP="001B3914">
            <w:pPr>
              <w:overflowPunct/>
              <w:autoSpaceDE/>
              <w:autoSpaceDN/>
              <w:adjustRightInd/>
              <w:rPr>
                <w:rFonts w:ascii="Times New Roman" w:hAnsi="Times New Roman"/>
                <w:color w:val="000066"/>
                <w:sz w:val="22"/>
                <w:szCs w:val="22"/>
              </w:rPr>
            </w:pPr>
            <w:r w:rsidRPr="003914E6">
              <w:rPr>
                <w:rFonts w:ascii="Times New Roman" w:hAnsi="Times New Roman"/>
                <w:color w:val="000066"/>
                <w:sz w:val="22"/>
                <w:szCs w:val="22"/>
              </w:rPr>
              <w:t xml:space="preserve">Spring </w:t>
            </w:r>
            <w:r w:rsidR="001B3914">
              <w:rPr>
                <w:rFonts w:ascii="Times New Roman" w:hAnsi="Times New Roman"/>
                <w:color w:val="000066"/>
                <w:sz w:val="22"/>
                <w:szCs w:val="22"/>
              </w:rPr>
              <w:t>10</w:t>
            </w:r>
          </w:p>
        </w:tc>
      </w:tr>
    </w:tbl>
    <w:p w:rsidR="00577217" w:rsidRPr="003914E6" w:rsidRDefault="00577217" w:rsidP="00577217">
      <w:pPr>
        <w:overflowPunct/>
        <w:rPr>
          <w:rFonts w:ascii="Times New Roman" w:hAnsi="Times New Roman"/>
          <w:spacing w:val="-3"/>
          <w:sz w:val="22"/>
          <w:szCs w:val="22"/>
        </w:rPr>
      </w:pPr>
    </w:p>
    <w:p w:rsidR="00577217" w:rsidRPr="003914E6"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t>12.  Optional Materials:</w:t>
      </w:r>
      <w:r w:rsidR="00267416">
        <w:rPr>
          <w:rFonts w:ascii="Times New Roman" w:hAnsi="Times New Roman"/>
          <w:spacing w:val="-3"/>
          <w:sz w:val="22"/>
          <w:szCs w:val="22"/>
        </w:rPr>
        <w:t xml:space="preserve"> None except computer access and Microsoft office word</w:t>
      </w:r>
    </w:p>
    <w:p w:rsidR="00577217" w:rsidRPr="003914E6" w:rsidRDefault="00577217" w:rsidP="00577217">
      <w:pPr>
        <w:overflowPunct/>
        <w:rPr>
          <w:rFonts w:ascii="Times New Roman" w:hAnsi="Times New Roman"/>
          <w:spacing w:val="-3"/>
          <w:sz w:val="22"/>
          <w:szCs w:val="22"/>
        </w:rPr>
      </w:pPr>
    </w:p>
    <w:p w:rsidR="00577217" w:rsidRPr="003914E6"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t>13.  Course Outcome Competencies:</w:t>
      </w:r>
    </w:p>
    <w:p w:rsidR="005C2987" w:rsidRPr="003914E6" w:rsidRDefault="005C2987" w:rsidP="005C2987">
      <w:pPr>
        <w:tabs>
          <w:tab w:val="left" w:pos="-720"/>
        </w:tabs>
        <w:suppressAutoHyphens/>
        <w:ind w:left="-360" w:right="-360"/>
        <w:jc w:val="both"/>
        <w:rPr>
          <w:rFonts w:ascii="Times New Roman" w:hAnsi="Times New Roman"/>
          <w:spacing w:val="-3"/>
          <w:sz w:val="22"/>
          <w:szCs w:val="22"/>
        </w:rPr>
      </w:pPr>
      <w:r w:rsidRPr="003914E6">
        <w:rPr>
          <w:rFonts w:ascii="Times New Roman" w:hAnsi="Times New Roman"/>
          <w:spacing w:val="-3"/>
          <w:sz w:val="22"/>
          <w:szCs w:val="22"/>
        </w:rPr>
        <w:tab/>
        <w:t>Upon completion of this course, students should be able to:</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Know and employ correctly the regulations and laws dealing with actions by human resource managers in a health care setting.</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Analyze recruitment and employment alternatives available to effectively manage human resources in a health care setting.</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 xml:space="preserve">Understand theories of work force diversity and their application to work force development of a health facility. </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Appreciate the intricacies of collective bargaining, arbitration, and alternative dispute resolution and the differing demands for health facilities.</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Understand job descriptions unique to the health care field.</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Identify the manpower skills required in differing health care settings and their development and training requirements.</w:t>
      </w:r>
    </w:p>
    <w:p w:rsidR="005C2987" w:rsidRPr="003914E6" w:rsidRDefault="005C2987" w:rsidP="005C2987">
      <w:pPr>
        <w:numPr>
          <w:ilvl w:val="0"/>
          <w:numId w:val="1"/>
        </w:numPr>
        <w:tabs>
          <w:tab w:val="left" w:pos="-720"/>
        </w:tabs>
        <w:suppressAutoHyphens/>
        <w:ind w:right="-360"/>
        <w:jc w:val="both"/>
        <w:rPr>
          <w:rFonts w:ascii="Times New Roman" w:hAnsi="Times New Roman"/>
          <w:spacing w:val="-3"/>
          <w:sz w:val="22"/>
          <w:szCs w:val="22"/>
        </w:rPr>
      </w:pPr>
      <w:r w:rsidRPr="003914E6">
        <w:rPr>
          <w:rFonts w:ascii="Times New Roman" w:hAnsi="Times New Roman"/>
          <w:spacing w:val="-3"/>
          <w:sz w:val="22"/>
          <w:szCs w:val="22"/>
        </w:rPr>
        <w:t>Appreciate selected theories of health care resource motivation and the application of those theories.</w:t>
      </w:r>
    </w:p>
    <w:p w:rsidR="00577217" w:rsidRPr="003914E6" w:rsidRDefault="00577217" w:rsidP="00577217">
      <w:pPr>
        <w:overflowPunct/>
        <w:rPr>
          <w:rFonts w:ascii="Times New Roman" w:hAnsi="Times New Roman"/>
          <w:spacing w:val="-3"/>
          <w:sz w:val="22"/>
          <w:szCs w:val="22"/>
        </w:rPr>
      </w:pPr>
    </w:p>
    <w:p w:rsidR="00577217" w:rsidRPr="003914E6"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lastRenderedPageBreak/>
        <w:t>14.  Attendance Requirements:</w:t>
      </w:r>
      <w:r w:rsidR="00E42784">
        <w:rPr>
          <w:rFonts w:ascii="Times New Roman" w:hAnsi="Times New Roman"/>
          <w:spacing w:val="-3"/>
          <w:sz w:val="22"/>
          <w:szCs w:val="22"/>
        </w:rPr>
        <w:t xml:space="preserve"> This is an on-line course. Although there is not a required attendance requirement in the traditional sense, it is imperative that assignments and exams to be completed on or before the due date. Also active participation in discussion forums will be considered in the overall grade</w:t>
      </w:r>
    </w:p>
    <w:p w:rsidR="00577217" w:rsidRPr="003914E6" w:rsidRDefault="00577217" w:rsidP="00577217">
      <w:pPr>
        <w:overflowPunct/>
        <w:rPr>
          <w:rFonts w:ascii="Times New Roman" w:hAnsi="Times New Roman"/>
          <w:spacing w:val="-3"/>
          <w:sz w:val="22"/>
          <w:szCs w:val="22"/>
        </w:rPr>
      </w:pPr>
    </w:p>
    <w:p w:rsidR="00577217" w:rsidRPr="003914E6"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t xml:space="preserve">15.  Disability Statement:  “It is university policy that no otherwise qualified disabled person be excluded from participation in, be denied the benefits of, or be subject to discrimination under any educational program or activity in the university.” </w:t>
      </w:r>
    </w:p>
    <w:p w:rsidR="00577217" w:rsidRPr="003914E6" w:rsidRDefault="00577217" w:rsidP="00577217">
      <w:pPr>
        <w:overflowPunct/>
        <w:rPr>
          <w:rFonts w:ascii="Times New Roman" w:hAnsi="Times New Roman"/>
          <w:spacing w:val="-3"/>
          <w:sz w:val="22"/>
          <w:szCs w:val="22"/>
        </w:rPr>
      </w:pPr>
    </w:p>
    <w:p w:rsidR="00F44FBF" w:rsidRDefault="00577217" w:rsidP="00F44FBF">
      <w:pPr>
        <w:rPr>
          <w:rFonts w:ascii="Times New Roman" w:hAnsi="Times New Roman"/>
          <w:spacing w:val="-3"/>
          <w:sz w:val="22"/>
          <w:szCs w:val="22"/>
        </w:rPr>
      </w:pPr>
      <w:r w:rsidRPr="003914E6">
        <w:rPr>
          <w:rFonts w:ascii="Times New Roman" w:hAnsi="Times New Roman"/>
          <w:spacing w:val="-3"/>
          <w:sz w:val="22"/>
          <w:szCs w:val="22"/>
        </w:rPr>
        <w:t>16:  Course Requirements and Grading Criteria:</w:t>
      </w:r>
      <w:r w:rsidR="00E42784">
        <w:rPr>
          <w:rFonts w:ascii="Times New Roman" w:hAnsi="Times New Roman"/>
          <w:spacing w:val="-3"/>
          <w:sz w:val="22"/>
          <w:szCs w:val="22"/>
        </w:rPr>
        <w:t xml:space="preserve"> </w:t>
      </w:r>
      <w:r w:rsidR="00F44FBF">
        <w:rPr>
          <w:rFonts w:ascii="Times New Roman" w:hAnsi="Times New Roman"/>
          <w:spacing w:val="-3"/>
          <w:sz w:val="22"/>
          <w:szCs w:val="22"/>
        </w:rPr>
        <w:t xml:space="preserve">It is an online course. Therefore the online requirements are necessary to complete this course. That is having internet </w:t>
      </w:r>
      <w:r w:rsidR="003D2105">
        <w:rPr>
          <w:rFonts w:ascii="Times New Roman" w:hAnsi="Times New Roman"/>
          <w:spacing w:val="-3"/>
          <w:sz w:val="22"/>
          <w:szCs w:val="22"/>
        </w:rPr>
        <w:t>access;</w:t>
      </w:r>
      <w:r w:rsidR="00F44FBF">
        <w:rPr>
          <w:rFonts w:ascii="Times New Roman" w:hAnsi="Times New Roman"/>
          <w:spacing w:val="-3"/>
          <w:sz w:val="22"/>
          <w:szCs w:val="22"/>
        </w:rPr>
        <w:t xml:space="preserve"> an active email account registered with the college and correct softwar</w:t>
      </w:r>
      <w:r w:rsidR="00DC2C49">
        <w:rPr>
          <w:rFonts w:ascii="Times New Roman" w:hAnsi="Times New Roman"/>
          <w:spacing w:val="-3"/>
          <w:sz w:val="22"/>
          <w:szCs w:val="22"/>
        </w:rPr>
        <w:t>e to accommodate all school work.</w:t>
      </w:r>
    </w:p>
    <w:p w:rsidR="00F44FBF" w:rsidRDefault="00F44FBF" w:rsidP="00F44FBF">
      <w:pPr>
        <w:rPr>
          <w:rFonts w:ascii="Times New Roman" w:hAnsi="Times New Roman"/>
          <w:spacing w:val="-3"/>
          <w:sz w:val="22"/>
          <w:szCs w:val="22"/>
        </w:rPr>
      </w:pPr>
    </w:p>
    <w:p w:rsidR="00577217" w:rsidRPr="003914E6" w:rsidRDefault="00F44FBF" w:rsidP="002F381B">
      <w:pPr>
        <w:jc w:val="center"/>
        <w:rPr>
          <w:rFonts w:ascii="Times New Roman" w:hAnsi="Times New Roman"/>
          <w:spacing w:val="-3"/>
          <w:sz w:val="22"/>
          <w:szCs w:val="22"/>
        </w:rPr>
      </w:pPr>
      <w:r w:rsidRPr="00423C22">
        <w:rPr>
          <w:rFonts w:ascii="Times New Roman" w:hAnsi="Times New Roman"/>
          <w:sz w:val="22"/>
          <w:szCs w:val="22"/>
        </w:rPr>
        <w:t xml:space="preserve">· A = 90 -100 </w:t>
      </w:r>
      <w:r w:rsidRPr="00423C22">
        <w:rPr>
          <w:rFonts w:ascii="Times New Roman" w:hAnsi="Times New Roman"/>
          <w:sz w:val="22"/>
          <w:szCs w:val="22"/>
        </w:rPr>
        <w:br/>
        <w:t xml:space="preserve">· B = 80 - 89 </w:t>
      </w:r>
      <w:r w:rsidRPr="00423C22">
        <w:rPr>
          <w:rFonts w:ascii="Times New Roman" w:hAnsi="Times New Roman"/>
          <w:sz w:val="22"/>
          <w:szCs w:val="22"/>
        </w:rPr>
        <w:br/>
        <w:t xml:space="preserve">· C = 70 - 79 </w:t>
      </w:r>
      <w:r w:rsidRPr="00423C22">
        <w:rPr>
          <w:rFonts w:ascii="Times New Roman" w:hAnsi="Times New Roman"/>
          <w:sz w:val="22"/>
          <w:szCs w:val="22"/>
        </w:rPr>
        <w:br/>
        <w:t xml:space="preserve">· D = 60 - 69 </w:t>
      </w:r>
      <w:r w:rsidRPr="00423C22">
        <w:rPr>
          <w:rFonts w:ascii="Times New Roman" w:hAnsi="Times New Roman"/>
          <w:sz w:val="22"/>
          <w:szCs w:val="22"/>
        </w:rPr>
        <w:br/>
        <w:t xml:space="preserve">         · F = 59 and below</w:t>
      </w:r>
    </w:p>
    <w:p w:rsidR="00577217" w:rsidRPr="003914E6" w:rsidRDefault="00577217" w:rsidP="00577217">
      <w:pPr>
        <w:overflowPunct/>
        <w:rPr>
          <w:rFonts w:ascii="Times New Roman" w:hAnsi="Times New Roman"/>
          <w:spacing w:val="-3"/>
          <w:sz w:val="22"/>
          <w:szCs w:val="22"/>
        </w:rPr>
      </w:pPr>
    </w:p>
    <w:p w:rsidR="00577217" w:rsidRDefault="00577217" w:rsidP="00577217">
      <w:pPr>
        <w:overflowPunct/>
        <w:rPr>
          <w:rFonts w:ascii="Times New Roman" w:hAnsi="Times New Roman"/>
          <w:spacing w:val="-3"/>
          <w:sz w:val="22"/>
          <w:szCs w:val="22"/>
        </w:rPr>
      </w:pPr>
      <w:r w:rsidRPr="00704CFF">
        <w:rPr>
          <w:rFonts w:ascii="Times New Roman" w:hAnsi="Times New Roman"/>
          <w:spacing w:val="-3"/>
          <w:sz w:val="22"/>
          <w:szCs w:val="22"/>
          <w:u w:val="single"/>
        </w:rPr>
        <w:t>Tentative</w:t>
      </w:r>
      <w:r w:rsidRPr="003914E6">
        <w:rPr>
          <w:rFonts w:ascii="Times New Roman" w:hAnsi="Times New Roman"/>
          <w:spacing w:val="-3"/>
          <w:sz w:val="22"/>
          <w:szCs w:val="22"/>
        </w:rPr>
        <w:t xml:space="preserve"> Schedule: (Calendar, Topics, </w:t>
      </w:r>
      <w:r w:rsidR="00967861" w:rsidRPr="003914E6">
        <w:rPr>
          <w:rFonts w:ascii="Times New Roman" w:hAnsi="Times New Roman"/>
          <w:spacing w:val="-3"/>
          <w:sz w:val="22"/>
          <w:szCs w:val="22"/>
        </w:rPr>
        <w:t>and Assignments</w:t>
      </w:r>
      <w:r w:rsidRPr="003914E6">
        <w:rPr>
          <w:rFonts w:ascii="Times New Roman" w:hAnsi="Times New Roman"/>
          <w:spacing w:val="-3"/>
          <w:sz w:val="22"/>
          <w:szCs w:val="22"/>
        </w:rPr>
        <w:t>)</w:t>
      </w:r>
      <w:r w:rsidR="00A43449">
        <w:rPr>
          <w:rFonts w:ascii="Times New Roman" w:hAnsi="Times New Roman"/>
          <w:spacing w:val="-3"/>
          <w:sz w:val="22"/>
          <w:szCs w:val="22"/>
        </w:rPr>
        <w:t xml:space="preserve"> </w:t>
      </w:r>
      <w:r w:rsidR="00A43449" w:rsidRPr="00DC2C49">
        <w:rPr>
          <w:rFonts w:ascii="Times New Roman" w:hAnsi="Times New Roman"/>
          <w:b/>
          <w:spacing w:val="-3"/>
          <w:sz w:val="22"/>
          <w:szCs w:val="22"/>
          <w:u w:val="single"/>
        </w:rPr>
        <w:t>Week of</w:t>
      </w:r>
      <w:r w:rsidR="002C6634">
        <w:rPr>
          <w:rFonts w:ascii="Times New Roman" w:hAnsi="Times New Roman"/>
          <w:spacing w:val="-3"/>
          <w:sz w:val="22"/>
          <w:szCs w:val="22"/>
        </w:rPr>
        <w:t>:</w:t>
      </w:r>
    </w:p>
    <w:p w:rsidR="00F44FBF" w:rsidRDefault="00F44FBF" w:rsidP="00577217">
      <w:pPr>
        <w:overflowPunct/>
        <w:rPr>
          <w:rFonts w:ascii="Times New Roman" w:hAnsi="Times New Roman"/>
          <w:spacing w:val="-3"/>
          <w:sz w:val="22"/>
          <w:szCs w:val="22"/>
        </w:rPr>
      </w:pPr>
    </w:p>
    <w:p w:rsidR="0042004B" w:rsidRPr="00302B47" w:rsidRDefault="00642554" w:rsidP="0042004B">
      <w:pPr>
        <w:rPr>
          <w:rFonts w:ascii="Times New Roman" w:hAnsi="Times New Roman"/>
          <w:sz w:val="22"/>
          <w:szCs w:val="22"/>
        </w:rPr>
      </w:pPr>
      <w:r>
        <w:rPr>
          <w:rFonts w:ascii="Times New Roman" w:hAnsi="Times New Roman"/>
          <w:sz w:val="22"/>
          <w:szCs w:val="22"/>
        </w:rPr>
        <w:t>Feb 24</w:t>
      </w:r>
      <w:r w:rsidR="00A43449">
        <w:rPr>
          <w:rFonts w:ascii="Times New Roman" w:hAnsi="Times New Roman"/>
          <w:sz w:val="22"/>
          <w:szCs w:val="22"/>
        </w:rPr>
        <w:t xml:space="preserve"> </w:t>
      </w:r>
      <w:r w:rsidR="00A43449" w:rsidRPr="00302B47">
        <w:rPr>
          <w:rFonts w:ascii="Times New Roman" w:hAnsi="Times New Roman"/>
          <w:sz w:val="22"/>
          <w:szCs w:val="22"/>
        </w:rPr>
        <w:t>Read</w:t>
      </w:r>
      <w:r w:rsidR="00BC4A6D">
        <w:rPr>
          <w:rFonts w:ascii="Times New Roman" w:hAnsi="Times New Roman"/>
          <w:sz w:val="22"/>
          <w:szCs w:val="22"/>
        </w:rPr>
        <w:t xml:space="preserve"> Chapter 1</w:t>
      </w:r>
      <w:bookmarkStart w:id="0" w:name="_GoBack"/>
      <w:bookmarkEnd w:id="0"/>
      <w:r w:rsidR="0042004B" w:rsidRPr="00302B47">
        <w:rPr>
          <w:rFonts w:ascii="Times New Roman" w:hAnsi="Times New Roman"/>
          <w:sz w:val="22"/>
          <w:szCs w:val="22"/>
        </w:rPr>
        <w:br/>
      </w:r>
    </w:p>
    <w:p w:rsidR="0042004B" w:rsidRDefault="00397D9B" w:rsidP="0042004B">
      <w:pPr>
        <w:rPr>
          <w:rFonts w:ascii="Times New Roman" w:hAnsi="Times New Roman"/>
          <w:sz w:val="22"/>
          <w:szCs w:val="22"/>
        </w:rPr>
      </w:pPr>
      <w:r>
        <w:rPr>
          <w:rFonts w:ascii="Times New Roman" w:hAnsi="Times New Roman"/>
          <w:sz w:val="22"/>
          <w:szCs w:val="22"/>
        </w:rPr>
        <w:t>Mar 3</w:t>
      </w:r>
      <w:r w:rsidR="005D3941">
        <w:rPr>
          <w:rFonts w:ascii="Times New Roman" w:hAnsi="Times New Roman"/>
          <w:sz w:val="22"/>
          <w:szCs w:val="22"/>
        </w:rPr>
        <w:t xml:space="preserve"> </w:t>
      </w:r>
      <w:r w:rsidR="0042004B" w:rsidRPr="00302B47">
        <w:rPr>
          <w:rFonts w:ascii="Times New Roman" w:hAnsi="Times New Roman"/>
          <w:sz w:val="22"/>
          <w:szCs w:val="22"/>
        </w:rPr>
        <w:t>Read Chapters 2 and 3</w:t>
      </w:r>
      <w:r w:rsidR="00DD6038">
        <w:rPr>
          <w:rFonts w:ascii="Times New Roman" w:hAnsi="Times New Roman"/>
          <w:sz w:val="22"/>
          <w:szCs w:val="22"/>
        </w:rPr>
        <w:t>,</w:t>
      </w:r>
      <w:r w:rsidR="0042004B" w:rsidRPr="00302B47">
        <w:rPr>
          <w:rFonts w:ascii="Times New Roman" w:hAnsi="Times New Roman"/>
          <w:sz w:val="22"/>
          <w:szCs w:val="22"/>
        </w:rPr>
        <w:t xml:space="preserve"> Do Experiential Exercise on page </w:t>
      </w:r>
      <w:r w:rsidR="00BC4A6D">
        <w:rPr>
          <w:rFonts w:ascii="Times New Roman" w:hAnsi="Times New Roman"/>
          <w:sz w:val="22"/>
          <w:szCs w:val="22"/>
        </w:rPr>
        <w:t>66</w:t>
      </w:r>
      <w:r w:rsidR="0042004B" w:rsidRPr="00302B47">
        <w:rPr>
          <w:rFonts w:ascii="Times New Roman" w:hAnsi="Times New Roman"/>
          <w:sz w:val="22"/>
          <w:szCs w:val="22"/>
        </w:rPr>
        <w:t xml:space="preserve"> </w:t>
      </w:r>
    </w:p>
    <w:p w:rsidR="00641C1F" w:rsidRDefault="00641C1F" w:rsidP="0042004B">
      <w:pPr>
        <w:rPr>
          <w:rFonts w:ascii="Times New Roman" w:hAnsi="Times New Roman"/>
          <w:sz w:val="22"/>
          <w:szCs w:val="22"/>
        </w:rPr>
      </w:pPr>
    </w:p>
    <w:p w:rsidR="00641C1F" w:rsidRPr="00302B47" w:rsidRDefault="00397D9B" w:rsidP="0042004B">
      <w:pPr>
        <w:rPr>
          <w:rFonts w:ascii="Times New Roman" w:hAnsi="Times New Roman"/>
          <w:sz w:val="22"/>
          <w:szCs w:val="22"/>
        </w:rPr>
      </w:pPr>
      <w:r>
        <w:rPr>
          <w:rFonts w:ascii="Times New Roman" w:hAnsi="Times New Roman"/>
          <w:sz w:val="22"/>
          <w:szCs w:val="22"/>
        </w:rPr>
        <w:t xml:space="preserve">Mar </w:t>
      </w:r>
      <w:proofErr w:type="gramStart"/>
      <w:r>
        <w:rPr>
          <w:rFonts w:ascii="Times New Roman" w:hAnsi="Times New Roman"/>
          <w:sz w:val="22"/>
          <w:szCs w:val="22"/>
        </w:rPr>
        <w:t>10</w:t>
      </w:r>
      <w:r w:rsidR="005D3941">
        <w:rPr>
          <w:rFonts w:ascii="Times New Roman" w:hAnsi="Times New Roman"/>
          <w:sz w:val="22"/>
          <w:szCs w:val="22"/>
        </w:rPr>
        <w:t xml:space="preserve"> Spring Break</w:t>
      </w:r>
      <w:proofErr w:type="gramEnd"/>
      <w:r w:rsidR="009568D4">
        <w:rPr>
          <w:rFonts w:ascii="Times New Roman" w:hAnsi="Times New Roman"/>
          <w:sz w:val="22"/>
          <w:szCs w:val="22"/>
        </w:rPr>
        <w:t xml:space="preserve"> Yippee!</w:t>
      </w:r>
    </w:p>
    <w:p w:rsidR="0042004B" w:rsidRDefault="0042004B" w:rsidP="0042004B">
      <w:pPr>
        <w:rPr>
          <w:rFonts w:ascii="Times New Roman" w:hAnsi="Times New Roman"/>
          <w:sz w:val="22"/>
          <w:szCs w:val="22"/>
        </w:rPr>
      </w:pPr>
      <w:r w:rsidRPr="00302B47">
        <w:rPr>
          <w:rFonts w:ascii="Times New Roman" w:hAnsi="Times New Roman"/>
          <w:sz w:val="22"/>
          <w:szCs w:val="22"/>
        </w:rPr>
        <w:br/>
      </w:r>
      <w:r w:rsidR="00397D9B">
        <w:rPr>
          <w:rFonts w:ascii="Times New Roman" w:hAnsi="Times New Roman"/>
          <w:sz w:val="22"/>
          <w:szCs w:val="22"/>
        </w:rPr>
        <w:t>Mar 17</w:t>
      </w:r>
      <w:r w:rsidR="00DE448B">
        <w:rPr>
          <w:rFonts w:ascii="Times New Roman" w:hAnsi="Times New Roman"/>
          <w:sz w:val="22"/>
          <w:szCs w:val="22"/>
        </w:rPr>
        <w:t xml:space="preserve"> </w:t>
      </w:r>
      <w:r w:rsidRPr="00302B47">
        <w:rPr>
          <w:rFonts w:ascii="Times New Roman" w:hAnsi="Times New Roman"/>
          <w:sz w:val="22"/>
          <w:szCs w:val="22"/>
        </w:rPr>
        <w:t xml:space="preserve">Read </w:t>
      </w:r>
      <w:r w:rsidR="00DD6038" w:rsidRPr="00302B47">
        <w:rPr>
          <w:rFonts w:ascii="Times New Roman" w:hAnsi="Times New Roman"/>
          <w:sz w:val="22"/>
          <w:szCs w:val="22"/>
        </w:rPr>
        <w:t>Chapter</w:t>
      </w:r>
      <w:r w:rsidRPr="00302B47">
        <w:rPr>
          <w:rFonts w:ascii="Times New Roman" w:hAnsi="Times New Roman"/>
          <w:sz w:val="22"/>
          <w:szCs w:val="22"/>
        </w:rPr>
        <w:t xml:space="preserve"> </w:t>
      </w:r>
      <w:r w:rsidR="008F6275" w:rsidRPr="00302B47">
        <w:rPr>
          <w:rFonts w:ascii="Times New Roman" w:hAnsi="Times New Roman"/>
          <w:sz w:val="22"/>
          <w:szCs w:val="22"/>
        </w:rPr>
        <w:t>4</w:t>
      </w:r>
      <w:r w:rsidR="008F6275">
        <w:rPr>
          <w:rFonts w:ascii="Times New Roman" w:hAnsi="Times New Roman"/>
          <w:sz w:val="22"/>
          <w:szCs w:val="22"/>
        </w:rPr>
        <w:t xml:space="preserve"> Experiential</w:t>
      </w:r>
      <w:r w:rsidR="00DD6038">
        <w:rPr>
          <w:rFonts w:ascii="Times New Roman" w:hAnsi="Times New Roman"/>
          <w:sz w:val="22"/>
          <w:szCs w:val="22"/>
        </w:rPr>
        <w:t xml:space="preserve"> Exercise Page 95</w:t>
      </w:r>
      <w:r w:rsidRPr="00302B47">
        <w:rPr>
          <w:rFonts w:ascii="Times New Roman" w:hAnsi="Times New Roman"/>
          <w:sz w:val="22"/>
          <w:szCs w:val="22"/>
        </w:rPr>
        <w:t xml:space="preserve"> </w:t>
      </w:r>
    </w:p>
    <w:p w:rsidR="0042004B" w:rsidRPr="00302B47" w:rsidRDefault="0042004B" w:rsidP="0042004B">
      <w:pPr>
        <w:rPr>
          <w:rFonts w:ascii="Times New Roman" w:hAnsi="Times New Roman"/>
          <w:sz w:val="22"/>
          <w:szCs w:val="22"/>
        </w:rPr>
      </w:pPr>
      <w:r w:rsidRPr="00302B47">
        <w:rPr>
          <w:rFonts w:ascii="Times New Roman" w:hAnsi="Times New Roman"/>
          <w:sz w:val="22"/>
          <w:szCs w:val="22"/>
        </w:rPr>
        <w:br/>
      </w:r>
      <w:r w:rsidR="00397D9B">
        <w:rPr>
          <w:rFonts w:ascii="Times New Roman" w:hAnsi="Times New Roman"/>
          <w:sz w:val="22"/>
          <w:szCs w:val="22"/>
        </w:rPr>
        <w:t>Mar 24</w:t>
      </w:r>
      <w:r w:rsidRPr="00302B47">
        <w:rPr>
          <w:rFonts w:ascii="Times New Roman" w:hAnsi="Times New Roman"/>
          <w:sz w:val="22"/>
          <w:szCs w:val="22"/>
        </w:rPr>
        <w:t xml:space="preserve"> Read Chapters 5 and 6 Do Experiential Exercise on Page </w:t>
      </w:r>
      <w:r w:rsidR="00423C22">
        <w:rPr>
          <w:rFonts w:ascii="Times New Roman" w:hAnsi="Times New Roman"/>
          <w:sz w:val="22"/>
          <w:szCs w:val="22"/>
        </w:rPr>
        <w:t>139 Case 1 and 2</w:t>
      </w:r>
    </w:p>
    <w:p w:rsidR="0042004B" w:rsidRPr="00302B47" w:rsidRDefault="0042004B" w:rsidP="0042004B">
      <w:pPr>
        <w:rPr>
          <w:rFonts w:ascii="Times New Roman" w:hAnsi="Times New Roman"/>
          <w:sz w:val="22"/>
          <w:szCs w:val="22"/>
        </w:rPr>
      </w:pPr>
    </w:p>
    <w:p w:rsidR="0042004B" w:rsidRDefault="00397D9B" w:rsidP="0042004B">
      <w:pPr>
        <w:rPr>
          <w:rFonts w:ascii="Times New Roman" w:hAnsi="Times New Roman"/>
          <w:sz w:val="22"/>
          <w:szCs w:val="22"/>
        </w:rPr>
      </w:pPr>
      <w:r>
        <w:rPr>
          <w:rFonts w:ascii="Times New Roman" w:hAnsi="Times New Roman"/>
          <w:sz w:val="22"/>
          <w:szCs w:val="22"/>
        </w:rPr>
        <w:t>Mar 31</w:t>
      </w:r>
      <w:r w:rsidR="00C83B17">
        <w:rPr>
          <w:rFonts w:ascii="Times New Roman" w:hAnsi="Times New Roman"/>
          <w:sz w:val="22"/>
          <w:szCs w:val="22"/>
        </w:rPr>
        <w:t xml:space="preserve"> </w:t>
      </w:r>
      <w:r w:rsidR="0042004B" w:rsidRPr="00302B47">
        <w:rPr>
          <w:rFonts w:ascii="Times New Roman" w:hAnsi="Times New Roman"/>
          <w:sz w:val="22"/>
          <w:szCs w:val="22"/>
        </w:rPr>
        <w:t xml:space="preserve">Read Chapters 7 Do Experiential Exercise on Page </w:t>
      </w:r>
      <w:r w:rsidR="00423C22">
        <w:rPr>
          <w:rFonts w:ascii="Times New Roman" w:hAnsi="Times New Roman"/>
          <w:sz w:val="22"/>
          <w:szCs w:val="22"/>
        </w:rPr>
        <w:t xml:space="preserve">230 </w:t>
      </w:r>
      <w:r w:rsidR="0042004B" w:rsidRPr="00302B47">
        <w:rPr>
          <w:rFonts w:ascii="Times New Roman" w:hAnsi="Times New Roman"/>
          <w:sz w:val="22"/>
          <w:szCs w:val="22"/>
        </w:rPr>
        <w:t>Case</w:t>
      </w:r>
    </w:p>
    <w:p w:rsidR="008075F0" w:rsidRDefault="008075F0" w:rsidP="0042004B">
      <w:pPr>
        <w:rPr>
          <w:rFonts w:ascii="Times New Roman" w:hAnsi="Times New Roman"/>
          <w:sz w:val="22"/>
          <w:szCs w:val="22"/>
        </w:rPr>
      </w:pPr>
    </w:p>
    <w:p w:rsidR="008075F0" w:rsidRPr="00302B47" w:rsidRDefault="00397D9B" w:rsidP="0042004B">
      <w:pPr>
        <w:rPr>
          <w:rFonts w:ascii="Times New Roman" w:hAnsi="Times New Roman"/>
          <w:sz w:val="22"/>
          <w:szCs w:val="22"/>
        </w:rPr>
      </w:pPr>
      <w:r>
        <w:rPr>
          <w:rFonts w:ascii="Times New Roman" w:hAnsi="Times New Roman"/>
          <w:sz w:val="22"/>
          <w:szCs w:val="22"/>
        </w:rPr>
        <w:t>Apr 1</w:t>
      </w:r>
      <w:r w:rsidR="008075F0">
        <w:rPr>
          <w:rFonts w:ascii="Times New Roman" w:hAnsi="Times New Roman"/>
          <w:sz w:val="22"/>
          <w:szCs w:val="22"/>
        </w:rPr>
        <w:t xml:space="preserve"> </w:t>
      </w:r>
      <w:r w:rsidR="009568D4">
        <w:rPr>
          <w:rFonts w:ascii="Times New Roman" w:hAnsi="Times New Roman"/>
          <w:sz w:val="22"/>
          <w:szCs w:val="22"/>
        </w:rPr>
        <w:t>Read Chapter 8 prepare for Mid-Term Exam Yeah!</w:t>
      </w:r>
    </w:p>
    <w:p w:rsidR="0042004B" w:rsidRPr="00302B47" w:rsidRDefault="0042004B" w:rsidP="0042004B">
      <w:pPr>
        <w:rPr>
          <w:rFonts w:ascii="Times New Roman" w:hAnsi="Times New Roman"/>
          <w:sz w:val="22"/>
          <w:szCs w:val="22"/>
        </w:rPr>
      </w:pPr>
    </w:p>
    <w:p w:rsidR="0042004B" w:rsidRPr="00302B47" w:rsidRDefault="009568D4" w:rsidP="0042004B">
      <w:pPr>
        <w:rPr>
          <w:rFonts w:ascii="Times New Roman" w:hAnsi="Times New Roman"/>
          <w:sz w:val="22"/>
          <w:szCs w:val="22"/>
        </w:rPr>
      </w:pPr>
      <w:r>
        <w:rPr>
          <w:rFonts w:ascii="Times New Roman" w:hAnsi="Times New Roman"/>
          <w:sz w:val="22"/>
          <w:szCs w:val="22"/>
        </w:rPr>
        <w:t>Apr 7</w:t>
      </w:r>
      <w:r w:rsidR="00081BC5">
        <w:rPr>
          <w:rFonts w:ascii="Times New Roman" w:hAnsi="Times New Roman"/>
          <w:sz w:val="22"/>
          <w:szCs w:val="22"/>
        </w:rPr>
        <w:t xml:space="preserve"> </w:t>
      </w:r>
      <w:r w:rsidR="0042004B" w:rsidRPr="00302B47">
        <w:rPr>
          <w:rFonts w:ascii="Times New Roman" w:hAnsi="Times New Roman"/>
          <w:b/>
          <w:bCs/>
          <w:sz w:val="22"/>
          <w:szCs w:val="22"/>
        </w:rPr>
        <w:t>Mid-</w:t>
      </w:r>
      <w:r w:rsidR="00DD6038">
        <w:rPr>
          <w:rFonts w:ascii="Times New Roman" w:hAnsi="Times New Roman"/>
          <w:b/>
          <w:bCs/>
          <w:sz w:val="22"/>
          <w:szCs w:val="22"/>
        </w:rPr>
        <w:t>T</w:t>
      </w:r>
      <w:r w:rsidR="0042004B" w:rsidRPr="00302B47">
        <w:rPr>
          <w:rFonts w:ascii="Times New Roman" w:hAnsi="Times New Roman"/>
          <w:b/>
          <w:bCs/>
          <w:sz w:val="22"/>
          <w:szCs w:val="22"/>
        </w:rPr>
        <w:t>erm Exam</w:t>
      </w:r>
      <w:r w:rsidR="0042004B" w:rsidRPr="00302B47">
        <w:rPr>
          <w:rFonts w:ascii="Times New Roman" w:hAnsi="Times New Roman"/>
          <w:sz w:val="22"/>
          <w:szCs w:val="22"/>
        </w:rPr>
        <w:t xml:space="preserve">- you go on site and take the exam. It is open book but be sure you give yourself enough time to take it. If you go in just to look at it and then get out, it will lock you out and I will have to reopen it.  </w:t>
      </w:r>
      <w:r w:rsidR="00445835">
        <w:rPr>
          <w:rFonts w:ascii="Times New Roman" w:hAnsi="Times New Roman"/>
          <w:sz w:val="22"/>
          <w:szCs w:val="22"/>
        </w:rPr>
        <w:t>It is online and no proctoring needed.</w:t>
      </w:r>
      <w:r w:rsidR="0042004B" w:rsidRPr="00302B47">
        <w:rPr>
          <w:rFonts w:ascii="Times New Roman" w:hAnsi="Times New Roman"/>
          <w:sz w:val="22"/>
          <w:szCs w:val="22"/>
        </w:rPr>
        <w:br/>
      </w:r>
    </w:p>
    <w:p w:rsidR="00F44FBF" w:rsidRPr="00445835" w:rsidRDefault="009568D4" w:rsidP="0042004B">
      <w:pPr>
        <w:overflowPunct/>
        <w:rPr>
          <w:rFonts w:ascii="Times New Roman" w:hAnsi="Times New Roman"/>
          <w:spacing w:val="-3"/>
          <w:sz w:val="22"/>
          <w:szCs w:val="22"/>
        </w:rPr>
      </w:pPr>
      <w:r>
        <w:rPr>
          <w:rFonts w:ascii="Times New Roman" w:hAnsi="Times New Roman"/>
          <w:sz w:val="22"/>
          <w:szCs w:val="22"/>
        </w:rPr>
        <w:t>Apr 14</w:t>
      </w:r>
      <w:r w:rsidR="0042004B" w:rsidRPr="00302B47">
        <w:rPr>
          <w:rFonts w:ascii="Times New Roman" w:hAnsi="Times New Roman"/>
          <w:sz w:val="22"/>
          <w:szCs w:val="22"/>
        </w:rPr>
        <w:t xml:space="preserve"> Read Chapters 9 and 10. Do Experiential Exercise on Page </w:t>
      </w:r>
      <w:r w:rsidR="00423C22">
        <w:rPr>
          <w:rFonts w:ascii="Times New Roman" w:hAnsi="Times New Roman"/>
          <w:sz w:val="22"/>
          <w:szCs w:val="22"/>
        </w:rPr>
        <w:t xml:space="preserve">252 </w:t>
      </w:r>
      <w:r w:rsidR="00423C22" w:rsidRPr="00302B47">
        <w:rPr>
          <w:rFonts w:ascii="Times New Roman" w:hAnsi="Times New Roman"/>
          <w:sz w:val="22"/>
          <w:szCs w:val="22"/>
        </w:rPr>
        <w:t>Case</w:t>
      </w:r>
      <w:r w:rsidR="00423C22">
        <w:rPr>
          <w:rFonts w:ascii="Times New Roman" w:hAnsi="Times New Roman"/>
          <w:sz w:val="22"/>
          <w:szCs w:val="22"/>
        </w:rPr>
        <w:t xml:space="preserve"> 1</w:t>
      </w:r>
      <w:r w:rsidR="0042004B" w:rsidRPr="00302B47">
        <w:rPr>
          <w:rFonts w:ascii="Times New Roman" w:hAnsi="Times New Roman"/>
          <w:sz w:val="22"/>
          <w:szCs w:val="22"/>
        </w:rPr>
        <w:br/>
      </w:r>
      <w:r w:rsidR="0042004B" w:rsidRPr="00302B47">
        <w:rPr>
          <w:rFonts w:ascii="Times New Roman" w:hAnsi="Times New Roman"/>
          <w:sz w:val="22"/>
          <w:szCs w:val="22"/>
        </w:rPr>
        <w:br/>
      </w:r>
      <w:r>
        <w:rPr>
          <w:rFonts w:ascii="Times New Roman" w:hAnsi="Times New Roman"/>
          <w:sz w:val="22"/>
          <w:szCs w:val="22"/>
        </w:rPr>
        <w:t>Apr 21</w:t>
      </w:r>
      <w:r w:rsidR="0042004B" w:rsidRPr="00302B47">
        <w:rPr>
          <w:rFonts w:ascii="Times New Roman" w:hAnsi="Times New Roman"/>
          <w:sz w:val="22"/>
          <w:szCs w:val="22"/>
        </w:rPr>
        <w:t xml:space="preserve"> Read Chapters 11 and 12. </w:t>
      </w:r>
      <w:proofErr w:type="gramStart"/>
      <w:r w:rsidR="00CA01F4" w:rsidRPr="00302B47">
        <w:rPr>
          <w:rFonts w:ascii="Times New Roman" w:hAnsi="Times New Roman"/>
          <w:sz w:val="22"/>
          <w:szCs w:val="22"/>
        </w:rPr>
        <w:t>Do</w:t>
      </w:r>
      <w:proofErr w:type="gramEnd"/>
      <w:r w:rsidR="00CA01F4" w:rsidRPr="00302B47">
        <w:rPr>
          <w:rFonts w:ascii="Times New Roman" w:hAnsi="Times New Roman"/>
          <w:sz w:val="22"/>
          <w:szCs w:val="22"/>
        </w:rPr>
        <w:t xml:space="preserve"> </w:t>
      </w:r>
      <w:r w:rsidR="00CA01F4">
        <w:rPr>
          <w:rFonts w:ascii="Times New Roman" w:hAnsi="Times New Roman"/>
          <w:sz w:val="22"/>
          <w:szCs w:val="22"/>
        </w:rPr>
        <w:t>Experiential</w:t>
      </w:r>
      <w:r w:rsidR="0042004B" w:rsidRPr="00302B47">
        <w:rPr>
          <w:rFonts w:ascii="Times New Roman" w:hAnsi="Times New Roman"/>
          <w:sz w:val="22"/>
          <w:szCs w:val="22"/>
        </w:rPr>
        <w:t xml:space="preserve"> Exercise on Page </w:t>
      </w:r>
      <w:r w:rsidR="00423C22">
        <w:rPr>
          <w:rFonts w:ascii="Times New Roman" w:hAnsi="Times New Roman"/>
          <w:sz w:val="22"/>
          <w:szCs w:val="22"/>
        </w:rPr>
        <w:t>315</w:t>
      </w:r>
      <w:r w:rsidR="0042004B" w:rsidRPr="00302B47">
        <w:rPr>
          <w:rFonts w:ascii="Times New Roman" w:hAnsi="Times New Roman"/>
          <w:sz w:val="22"/>
          <w:szCs w:val="22"/>
        </w:rPr>
        <w:t xml:space="preserve"> Case</w:t>
      </w:r>
      <w:r w:rsidR="0042004B" w:rsidRPr="00302B47">
        <w:rPr>
          <w:rFonts w:ascii="Times New Roman" w:hAnsi="Times New Roman"/>
          <w:sz w:val="22"/>
          <w:szCs w:val="22"/>
        </w:rPr>
        <w:br/>
      </w:r>
      <w:r w:rsidR="0042004B" w:rsidRPr="00302B47">
        <w:rPr>
          <w:rFonts w:ascii="Times New Roman" w:hAnsi="Times New Roman"/>
          <w:sz w:val="22"/>
          <w:szCs w:val="22"/>
        </w:rPr>
        <w:br/>
      </w:r>
      <w:r>
        <w:rPr>
          <w:rFonts w:ascii="Times New Roman" w:hAnsi="Times New Roman"/>
          <w:sz w:val="22"/>
          <w:szCs w:val="22"/>
        </w:rPr>
        <w:t>Apr 28</w:t>
      </w:r>
      <w:r w:rsidR="0042004B" w:rsidRPr="00302B47">
        <w:rPr>
          <w:rFonts w:ascii="Times New Roman" w:hAnsi="Times New Roman"/>
          <w:sz w:val="22"/>
          <w:szCs w:val="22"/>
        </w:rPr>
        <w:t xml:space="preserve"> Read Chapters 13 and 14. Do Experiential Exercise</w:t>
      </w:r>
      <w:r w:rsidR="00E24F6A">
        <w:rPr>
          <w:rFonts w:ascii="Times New Roman" w:hAnsi="Times New Roman"/>
          <w:sz w:val="22"/>
          <w:szCs w:val="22"/>
        </w:rPr>
        <w:t xml:space="preserve"> number 1</w:t>
      </w:r>
      <w:r w:rsidR="0042004B" w:rsidRPr="00302B47">
        <w:rPr>
          <w:rFonts w:ascii="Times New Roman" w:hAnsi="Times New Roman"/>
          <w:sz w:val="22"/>
          <w:szCs w:val="22"/>
        </w:rPr>
        <w:t xml:space="preserve"> on Page 35</w:t>
      </w:r>
      <w:r w:rsidR="00423C22">
        <w:rPr>
          <w:rFonts w:ascii="Times New Roman" w:hAnsi="Times New Roman"/>
          <w:sz w:val="22"/>
          <w:szCs w:val="22"/>
        </w:rPr>
        <w:t>6</w:t>
      </w:r>
      <w:r w:rsidR="0042004B" w:rsidRPr="00302B47">
        <w:rPr>
          <w:rFonts w:ascii="Times New Roman" w:hAnsi="Times New Roman"/>
          <w:sz w:val="22"/>
          <w:szCs w:val="22"/>
        </w:rPr>
        <w:t xml:space="preserve"> </w:t>
      </w:r>
      <w:r w:rsidR="0042004B" w:rsidRPr="00302B47">
        <w:rPr>
          <w:rFonts w:ascii="Times New Roman" w:hAnsi="Times New Roman"/>
          <w:sz w:val="22"/>
          <w:szCs w:val="22"/>
        </w:rPr>
        <w:br/>
      </w:r>
      <w:r w:rsidR="0042004B" w:rsidRPr="00302B47">
        <w:rPr>
          <w:rFonts w:ascii="Times New Roman" w:hAnsi="Times New Roman"/>
          <w:sz w:val="22"/>
          <w:szCs w:val="22"/>
        </w:rPr>
        <w:br/>
      </w:r>
      <w:r>
        <w:rPr>
          <w:rFonts w:ascii="Times New Roman" w:hAnsi="Times New Roman"/>
          <w:sz w:val="22"/>
          <w:szCs w:val="22"/>
        </w:rPr>
        <w:t xml:space="preserve">May </w:t>
      </w:r>
      <w:proofErr w:type="gramStart"/>
      <w:r>
        <w:rPr>
          <w:rFonts w:ascii="Times New Roman" w:hAnsi="Times New Roman"/>
          <w:sz w:val="22"/>
          <w:szCs w:val="22"/>
        </w:rPr>
        <w:t>5</w:t>
      </w:r>
      <w:proofErr w:type="gramEnd"/>
      <w:r>
        <w:rPr>
          <w:rFonts w:ascii="Times New Roman" w:hAnsi="Times New Roman"/>
          <w:sz w:val="22"/>
          <w:szCs w:val="22"/>
        </w:rPr>
        <w:t xml:space="preserve">   </w:t>
      </w:r>
      <w:r w:rsidR="00F16B16">
        <w:rPr>
          <w:rFonts w:ascii="Times New Roman" w:hAnsi="Times New Roman"/>
          <w:sz w:val="22"/>
          <w:szCs w:val="22"/>
        </w:rPr>
        <w:t xml:space="preserve"> </w:t>
      </w:r>
      <w:r w:rsidR="0042004B" w:rsidRPr="00302B47">
        <w:rPr>
          <w:rFonts w:ascii="Times New Roman" w:hAnsi="Times New Roman"/>
          <w:sz w:val="22"/>
          <w:szCs w:val="22"/>
        </w:rPr>
        <w:t xml:space="preserve">Read Chapters 15 and 16.  Do Experiential Exercise on Page </w:t>
      </w:r>
      <w:r w:rsidR="00423C22">
        <w:rPr>
          <w:rFonts w:ascii="Times New Roman" w:hAnsi="Times New Roman"/>
          <w:sz w:val="22"/>
          <w:szCs w:val="22"/>
        </w:rPr>
        <w:t>420 Exercise 1</w:t>
      </w:r>
      <w:r w:rsidR="0042004B" w:rsidRPr="00302B47">
        <w:rPr>
          <w:rFonts w:ascii="Times New Roman" w:hAnsi="Times New Roman"/>
          <w:sz w:val="22"/>
          <w:szCs w:val="22"/>
        </w:rPr>
        <w:br/>
      </w:r>
      <w:r w:rsidR="0042004B" w:rsidRPr="00302B47">
        <w:rPr>
          <w:rFonts w:ascii="Times New Roman" w:hAnsi="Times New Roman"/>
          <w:sz w:val="22"/>
          <w:szCs w:val="22"/>
        </w:rPr>
        <w:br/>
      </w:r>
      <w:r w:rsidR="00397D9B">
        <w:rPr>
          <w:rFonts w:ascii="Times New Roman" w:hAnsi="Times New Roman"/>
          <w:sz w:val="22"/>
          <w:szCs w:val="22"/>
        </w:rPr>
        <w:t xml:space="preserve">May 12 </w:t>
      </w:r>
      <w:r>
        <w:rPr>
          <w:rFonts w:ascii="Times New Roman" w:hAnsi="Times New Roman"/>
          <w:sz w:val="22"/>
          <w:szCs w:val="22"/>
        </w:rPr>
        <w:t xml:space="preserve"> </w:t>
      </w:r>
      <w:r w:rsidR="00967861">
        <w:rPr>
          <w:rFonts w:ascii="Times New Roman" w:hAnsi="Times New Roman"/>
          <w:sz w:val="22"/>
          <w:szCs w:val="22"/>
        </w:rPr>
        <w:t xml:space="preserve"> </w:t>
      </w:r>
      <w:r w:rsidR="0042004B" w:rsidRPr="00302B47">
        <w:rPr>
          <w:rFonts w:ascii="Times New Roman" w:hAnsi="Times New Roman"/>
          <w:b/>
          <w:bCs/>
          <w:sz w:val="22"/>
          <w:szCs w:val="22"/>
        </w:rPr>
        <w:t>Final Exam</w:t>
      </w:r>
      <w:r w:rsidR="00704616">
        <w:rPr>
          <w:rFonts w:ascii="Times New Roman" w:hAnsi="Times New Roman"/>
          <w:b/>
          <w:bCs/>
          <w:sz w:val="22"/>
          <w:szCs w:val="22"/>
        </w:rPr>
        <w:t>:</w:t>
      </w:r>
      <w:r w:rsidR="0042004B" w:rsidRPr="00302B47">
        <w:rPr>
          <w:rFonts w:ascii="Times New Roman" w:hAnsi="Times New Roman"/>
          <w:sz w:val="22"/>
          <w:szCs w:val="22"/>
        </w:rPr>
        <w:t xml:space="preserve"> The final is open book and essay. Again, please note that if you go in and don’t take the test while you are on line you will be locked out if you close the test to take later. So once in, stay in and take it.</w:t>
      </w:r>
      <w:r w:rsidR="0042004B">
        <w:rPr>
          <w:rFonts w:ascii="Arial" w:hAnsi="Arial" w:cs="Arial"/>
          <w:sz w:val="20"/>
        </w:rPr>
        <w:t xml:space="preserve"> </w:t>
      </w:r>
      <w:r w:rsidR="00445835" w:rsidRPr="00445835">
        <w:rPr>
          <w:rFonts w:ascii="Times New Roman" w:hAnsi="Times New Roman"/>
          <w:sz w:val="22"/>
          <w:szCs w:val="22"/>
        </w:rPr>
        <w:t xml:space="preserve">It is online and no proctoring needed. </w:t>
      </w:r>
      <w:r w:rsidR="00CB1C5C" w:rsidRPr="00CB1C5C">
        <w:rPr>
          <w:rFonts w:ascii="Times New Roman" w:hAnsi="Times New Roman"/>
          <w:b/>
          <w:sz w:val="22"/>
          <w:szCs w:val="22"/>
        </w:rPr>
        <w:t>It Closes on Wednesday May 14 at Midnight</w:t>
      </w:r>
    </w:p>
    <w:p w:rsidR="00577217" w:rsidRPr="003914E6" w:rsidRDefault="00577217" w:rsidP="00577217">
      <w:pPr>
        <w:overflowPunct/>
        <w:rPr>
          <w:rFonts w:ascii="Times New Roman" w:hAnsi="Times New Roman"/>
          <w:spacing w:val="-3"/>
          <w:sz w:val="22"/>
          <w:szCs w:val="22"/>
        </w:rPr>
      </w:pPr>
    </w:p>
    <w:p w:rsidR="00577217" w:rsidRDefault="00577217" w:rsidP="00577217">
      <w:pPr>
        <w:overflowPunct/>
        <w:rPr>
          <w:rFonts w:ascii="Times New Roman" w:hAnsi="Times New Roman"/>
          <w:spacing w:val="-3"/>
          <w:sz w:val="22"/>
          <w:szCs w:val="22"/>
        </w:rPr>
      </w:pPr>
      <w:r w:rsidRPr="003914E6">
        <w:rPr>
          <w:rFonts w:ascii="Times New Roman" w:hAnsi="Times New Roman"/>
          <w:spacing w:val="-3"/>
          <w:sz w:val="22"/>
          <w:szCs w:val="22"/>
        </w:rPr>
        <w:t>18.  Additional information as desired by the faculty member.</w:t>
      </w:r>
    </w:p>
    <w:p w:rsidR="000B7448" w:rsidRDefault="000B7448" w:rsidP="00577217">
      <w:pPr>
        <w:overflowPunct/>
        <w:rPr>
          <w:rFonts w:ascii="Times New Roman" w:hAnsi="Times New Roman"/>
          <w:spacing w:val="-3"/>
          <w:sz w:val="22"/>
          <w:szCs w:val="22"/>
        </w:rPr>
      </w:pPr>
    </w:p>
    <w:p w:rsidR="00F150D8" w:rsidRDefault="000B7448" w:rsidP="00577217">
      <w:pPr>
        <w:overflowPunct/>
        <w:rPr>
          <w:rFonts w:ascii="Times New Roman" w:hAnsi="Times New Roman"/>
          <w:sz w:val="22"/>
          <w:szCs w:val="22"/>
        </w:rPr>
      </w:pPr>
      <w:r w:rsidRPr="000B7448">
        <w:rPr>
          <w:rFonts w:ascii="Times New Roman" w:hAnsi="Times New Roman"/>
          <w:sz w:val="22"/>
          <w:szCs w:val="22"/>
        </w:rPr>
        <w:t>The course is case based. However there are two online exams</w:t>
      </w:r>
      <w:r w:rsidR="00CA01F4">
        <w:rPr>
          <w:rFonts w:ascii="Times New Roman" w:hAnsi="Times New Roman"/>
          <w:sz w:val="22"/>
          <w:szCs w:val="22"/>
        </w:rPr>
        <w:t>;</w:t>
      </w:r>
      <w:r w:rsidRPr="000B7448">
        <w:rPr>
          <w:rFonts w:ascii="Times New Roman" w:hAnsi="Times New Roman"/>
          <w:sz w:val="22"/>
          <w:szCs w:val="22"/>
        </w:rPr>
        <w:t xml:space="preserve"> they are the mid-term and a final exam. Both exams are short essay.  The mid-term exam will cover chapters 1 through 8 and the final exam will cover chapters 9 through 16. The students will be notified when the exams are available. Your cases will account for 20 per cent of the grade with the mid-term and final accounting for the re</w:t>
      </w:r>
      <w:r w:rsidR="00F150D8">
        <w:rPr>
          <w:rFonts w:ascii="Times New Roman" w:hAnsi="Times New Roman"/>
          <w:sz w:val="22"/>
          <w:szCs w:val="22"/>
        </w:rPr>
        <w:t>maining 80 percent of the grade.</w:t>
      </w:r>
    </w:p>
    <w:p w:rsidR="00F150D8" w:rsidRDefault="00F150D8" w:rsidP="00577217">
      <w:pPr>
        <w:overflowPunct/>
        <w:rPr>
          <w:rFonts w:ascii="Times New Roman" w:hAnsi="Times New Roman"/>
          <w:sz w:val="22"/>
          <w:szCs w:val="22"/>
        </w:rPr>
      </w:pPr>
    </w:p>
    <w:p w:rsidR="00577217" w:rsidRPr="003914E6" w:rsidRDefault="00F150D8" w:rsidP="00335E89">
      <w:pPr>
        <w:rPr>
          <w:rFonts w:ascii="Times New Roman" w:hAnsi="Times New Roman"/>
          <w:spacing w:val="-3"/>
          <w:sz w:val="22"/>
          <w:szCs w:val="22"/>
        </w:rPr>
      </w:pPr>
      <w:r w:rsidRPr="00312F12">
        <w:rPr>
          <w:rFonts w:ascii="Times New Roman" w:hAnsi="Times New Roman"/>
          <w:sz w:val="22"/>
          <w:szCs w:val="22"/>
        </w:rPr>
        <w:lastRenderedPageBreak/>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someone else’s? work as one’s own work. See current Wayland Baptist University Catalog for penalties that may be applied to individual cases of academic dishonesty.) </w:t>
      </w:r>
    </w:p>
    <w:sectPr w:rsidR="00577217" w:rsidRPr="003914E6" w:rsidSect="00947A30">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3D4E"/>
    <w:rsid w:val="000309C6"/>
    <w:rsid w:val="000436F5"/>
    <w:rsid w:val="00052580"/>
    <w:rsid w:val="00076AD2"/>
    <w:rsid w:val="00081BC5"/>
    <w:rsid w:val="00094EBA"/>
    <w:rsid w:val="000B7448"/>
    <w:rsid w:val="000D2D50"/>
    <w:rsid w:val="000F47C7"/>
    <w:rsid w:val="000F58DC"/>
    <w:rsid w:val="0015534A"/>
    <w:rsid w:val="001737A5"/>
    <w:rsid w:val="00175D55"/>
    <w:rsid w:val="00192D39"/>
    <w:rsid w:val="00194D63"/>
    <w:rsid w:val="001A6660"/>
    <w:rsid w:val="001B2EE0"/>
    <w:rsid w:val="001B3914"/>
    <w:rsid w:val="001D5136"/>
    <w:rsid w:val="001D7A21"/>
    <w:rsid w:val="00230ACB"/>
    <w:rsid w:val="00241464"/>
    <w:rsid w:val="00241BCE"/>
    <w:rsid w:val="00243543"/>
    <w:rsid w:val="00247F14"/>
    <w:rsid w:val="00260C38"/>
    <w:rsid w:val="00261C4E"/>
    <w:rsid w:val="00267416"/>
    <w:rsid w:val="00271BCC"/>
    <w:rsid w:val="00287918"/>
    <w:rsid w:val="002C6634"/>
    <w:rsid w:val="002D64A8"/>
    <w:rsid w:val="002E774C"/>
    <w:rsid w:val="002F381B"/>
    <w:rsid w:val="002F6371"/>
    <w:rsid w:val="00302B47"/>
    <w:rsid w:val="00306868"/>
    <w:rsid w:val="00312F12"/>
    <w:rsid w:val="00324024"/>
    <w:rsid w:val="00324B1C"/>
    <w:rsid w:val="00326038"/>
    <w:rsid w:val="00335E89"/>
    <w:rsid w:val="00340510"/>
    <w:rsid w:val="00343D3D"/>
    <w:rsid w:val="003573D1"/>
    <w:rsid w:val="003914E6"/>
    <w:rsid w:val="0039449C"/>
    <w:rsid w:val="00397D9B"/>
    <w:rsid w:val="003A019F"/>
    <w:rsid w:val="003A3F0E"/>
    <w:rsid w:val="003B2902"/>
    <w:rsid w:val="003D2105"/>
    <w:rsid w:val="003E1523"/>
    <w:rsid w:val="003E1764"/>
    <w:rsid w:val="003F6699"/>
    <w:rsid w:val="0041510E"/>
    <w:rsid w:val="0041637A"/>
    <w:rsid w:val="0042004B"/>
    <w:rsid w:val="00423C22"/>
    <w:rsid w:val="00432782"/>
    <w:rsid w:val="00434636"/>
    <w:rsid w:val="00445835"/>
    <w:rsid w:val="00457B7F"/>
    <w:rsid w:val="00467553"/>
    <w:rsid w:val="00474CA9"/>
    <w:rsid w:val="00495412"/>
    <w:rsid w:val="004B4C9D"/>
    <w:rsid w:val="004D0221"/>
    <w:rsid w:val="004E702C"/>
    <w:rsid w:val="005230A0"/>
    <w:rsid w:val="00524CC0"/>
    <w:rsid w:val="00572724"/>
    <w:rsid w:val="00577217"/>
    <w:rsid w:val="005A1A8E"/>
    <w:rsid w:val="005B557E"/>
    <w:rsid w:val="005C2987"/>
    <w:rsid w:val="005D188E"/>
    <w:rsid w:val="005D3941"/>
    <w:rsid w:val="006139F4"/>
    <w:rsid w:val="00630A6E"/>
    <w:rsid w:val="00641C1F"/>
    <w:rsid w:val="00642554"/>
    <w:rsid w:val="00655FAC"/>
    <w:rsid w:val="00657DAF"/>
    <w:rsid w:val="0067165D"/>
    <w:rsid w:val="00671C2D"/>
    <w:rsid w:val="00690F5F"/>
    <w:rsid w:val="006A750F"/>
    <w:rsid w:val="006B546C"/>
    <w:rsid w:val="006C0E05"/>
    <w:rsid w:val="006D6239"/>
    <w:rsid w:val="006E4660"/>
    <w:rsid w:val="00704616"/>
    <w:rsid w:val="00704CFF"/>
    <w:rsid w:val="007137CD"/>
    <w:rsid w:val="007342DB"/>
    <w:rsid w:val="00734E1F"/>
    <w:rsid w:val="00766562"/>
    <w:rsid w:val="007844BE"/>
    <w:rsid w:val="00785CF2"/>
    <w:rsid w:val="007906D4"/>
    <w:rsid w:val="007B0478"/>
    <w:rsid w:val="007B790D"/>
    <w:rsid w:val="007C1948"/>
    <w:rsid w:val="007D0BDB"/>
    <w:rsid w:val="008075F0"/>
    <w:rsid w:val="008123E3"/>
    <w:rsid w:val="00833203"/>
    <w:rsid w:val="008817C5"/>
    <w:rsid w:val="00890173"/>
    <w:rsid w:val="008D3ADB"/>
    <w:rsid w:val="008D6DF3"/>
    <w:rsid w:val="008F6275"/>
    <w:rsid w:val="00947A30"/>
    <w:rsid w:val="00950FAE"/>
    <w:rsid w:val="009568D4"/>
    <w:rsid w:val="0095742C"/>
    <w:rsid w:val="009600BD"/>
    <w:rsid w:val="00960869"/>
    <w:rsid w:val="00967861"/>
    <w:rsid w:val="00971201"/>
    <w:rsid w:val="0098168B"/>
    <w:rsid w:val="00981CEC"/>
    <w:rsid w:val="009B17A2"/>
    <w:rsid w:val="009E1034"/>
    <w:rsid w:val="009E3BDB"/>
    <w:rsid w:val="00A11192"/>
    <w:rsid w:val="00A171FF"/>
    <w:rsid w:val="00A26509"/>
    <w:rsid w:val="00A43449"/>
    <w:rsid w:val="00A460E9"/>
    <w:rsid w:val="00A568D7"/>
    <w:rsid w:val="00A61AF9"/>
    <w:rsid w:val="00A77EF1"/>
    <w:rsid w:val="00AB33CD"/>
    <w:rsid w:val="00AB7776"/>
    <w:rsid w:val="00AC2B5A"/>
    <w:rsid w:val="00AE6E03"/>
    <w:rsid w:val="00B06606"/>
    <w:rsid w:val="00B2416F"/>
    <w:rsid w:val="00B4625C"/>
    <w:rsid w:val="00B82DA7"/>
    <w:rsid w:val="00BC17D2"/>
    <w:rsid w:val="00BC4A6D"/>
    <w:rsid w:val="00BF3A2E"/>
    <w:rsid w:val="00C048B2"/>
    <w:rsid w:val="00C2305A"/>
    <w:rsid w:val="00C5068C"/>
    <w:rsid w:val="00C60010"/>
    <w:rsid w:val="00C83B17"/>
    <w:rsid w:val="00C96035"/>
    <w:rsid w:val="00CA01F4"/>
    <w:rsid w:val="00CB1C5C"/>
    <w:rsid w:val="00CB2024"/>
    <w:rsid w:val="00D21889"/>
    <w:rsid w:val="00D35161"/>
    <w:rsid w:val="00D526B8"/>
    <w:rsid w:val="00D630CB"/>
    <w:rsid w:val="00D67784"/>
    <w:rsid w:val="00DC2C49"/>
    <w:rsid w:val="00DD6038"/>
    <w:rsid w:val="00DE448B"/>
    <w:rsid w:val="00DE4D1C"/>
    <w:rsid w:val="00E05C2C"/>
    <w:rsid w:val="00E131E1"/>
    <w:rsid w:val="00E24F6A"/>
    <w:rsid w:val="00E42784"/>
    <w:rsid w:val="00E772C3"/>
    <w:rsid w:val="00E97F76"/>
    <w:rsid w:val="00EC79B1"/>
    <w:rsid w:val="00ED23B2"/>
    <w:rsid w:val="00EE773C"/>
    <w:rsid w:val="00F009B7"/>
    <w:rsid w:val="00F04B74"/>
    <w:rsid w:val="00F056A2"/>
    <w:rsid w:val="00F150D8"/>
    <w:rsid w:val="00F15425"/>
    <w:rsid w:val="00F16B16"/>
    <w:rsid w:val="00F17D8F"/>
    <w:rsid w:val="00F21F18"/>
    <w:rsid w:val="00F23AA7"/>
    <w:rsid w:val="00F327BE"/>
    <w:rsid w:val="00F37C45"/>
    <w:rsid w:val="00F44FBF"/>
    <w:rsid w:val="00F71258"/>
    <w:rsid w:val="00F9443C"/>
    <w:rsid w:val="00F96940"/>
    <w:rsid w:val="00FC35AB"/>
    <w:rsid w:val="00FD1A67"/>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EC79B1"/>
    <w:pPr>
      <w:overflowPunct/>
      <w:autoSpaceDE/>
      <w:autoSpaceDN/>
      <w:adjustRightInd/>
      <w:spacing w:before="100" w:beforeAutospacing="1" w:after="100" w:afterAutospacing="1"/>
    </w:pPr>
    <w:rPr>
      <w:rFonts w:ascii="Times New Roman" w:hAnsi="Times New Roman"/>
      <w:color w:val="000066"/>
      <w:szCs w:val="24"/>
    </w:rPr>
  </w:style>
  <w:style w:type="paragraph" w:styleId="BalloonText">
    <w:name w:val="Balloon Text"/>
    <w:basedOn w:val="Normal"/>
    <w:link w:val="BalloonTextChar"/>
    <w:rsid w:val="00A43449"/>
    <w:rPr>
      <w:rFonts w:ascii="Tahoma" w:hAnsi="Tahoma" w:cs="Tahoma"/>
      <w:sz w:val="16"/>
      <w:szCs w:val="16"/>
    </w:rPr>
  </w:style>
  <w:style w:type="character" w:customStyle="1" w:styleId="BalloonTextChar">
    <w:name w:val="Balloon Text Char"/>
    <w:basedOn w:val="DefaultParagraphFont"/>
    <w:link w:val="BalloonText"/>
    <w:rsid w:val="00A43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EC79B1"/>
    <w:pPr>
      <w:overflowPunct/>
      <w:autoSpaceDE/>
      <w:autoSpaceDN/>
      <w:adjustRightInd/>
      <w:spacing w:before="100" w:beforeAutospacing="1" w:after="100" w:afterAutospacing="1"/>
    </w:pPr>
    <w:rPr>
      <w:rFonts w:ascii="Times New Roman" w:hAnsi="Times New Roman"/>
      <w:color w:val="000066"/>
      <w:szCs w:val="24"/>
    </w:rPr>
  </w:style>
  <w:style w:type="paragraph" w:styleId="BalloonText">
    <w:name w:val="Balloon Text"/>
    <w:basedOn w:val="Normal"/>
    <w:link w:val="BalloonTextChar"/>
    <w:rsid w:val="00A43449"/>
    <w:rPr>
      <w:rFonts w:ascii="Tahoma" w:hAnsi="Tahoma" w:cs="Tahoma"/>
      <w:sz w:val="16"/>
      <w:szCs w:val="16"/>
    </w:rPr>
  </w:style>
  <w:style w:type="character" w:customStyle="1" w:styleId="BalloonTextChar">
    <w:name w:val="Balloon Text Char"/>
    <w:basedOn w:val="DefaultParagraphFont"/>
    <w:link w:val="BalloonText"/>
    <w:rsid w:val="00A43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561062174">
      <w:bodyDiv w:val="1"/>
      <w:marLeft w:val="0"/>
      <w:marRight w:val="0"/>
      <w:marTop w:val="0"/>
      <w:marBottom w:val="0"/>
      <w:divBdr>
        <w:top w:val="none" w:sz="0" w:space="0" w:color="auto"/>
        <w:left w:val="none" w:sz="0" w:space="0" w:color="auto"/>
        <w:bottom w:val="none" w:sz="0" w:space="0" w:color="auto"/>
        <w:right w:val="none" w:sz="0" w:space="0" w:color="auto"/>
      </w:divBdr>
    </w:div>
    <w:div w:id="726105891">
      <w:bodyDiv w:val="1"/>
      <w:marLeft w:val="0"/>
      <w:marRight w:val="0"/>
      <w:marTop w:val="0"/>
      <w:marBottom w:val="0"/>
      <w:divBdr>
        <w:top w:val="none" w:sz="0" w:space="0" w:color="auto"/>
        <w:left w:val="none" w:sz="0" w:space="0" w:color="auto"/>
        <w:bottom w:val="none" w:sz="0" w:space="0" w:color="auto"/>
        <w:right w:val="none" w:sz="0" w:space="0" w:color="auto"/>
      </w:divBdr>
    </w:div>
    <w:div w:id="17124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h2222@gmail.com" TargetMode="External"/><Relationship Id="rId3" Type="http://schemas.microsoft.com/office/2007/relationships/stylesWithEffects" Target="stylesWithEffects.xml"/><Relationship Id="rId7" Type="http://schemas.openxmlformats.org/officeDocument/2006/relationships/hyperlink" Target="http://virtualcampus.wbu.edu/@@827589C7CEE4E474743A61588D4F7E54/courses/1/HLAD3324WINTR-CMP2009VC01/content/dhernandez@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hernandez@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5976</CharactersWithSpaces>
  <SharedDoc>false</SharedDoc>
  <HLinks>
    <vt:vector size="6" baseType="variant">
      <vt:variant>
        <vt:i4>2228227</vt:i4>
      </vt:variant>
      <vt:variant>
        <vt:i4>0</vt:i4>
      </vt:variant>
      <vt:variant>
        <vt:i4>0</vt:i4>
      </vt:variant>
      <vt:variant>
        <vt:i4>5</vt:i4>
      </vt:variant>
      <vt:variant>
        <vt:lpwstr>../dhernandez@wbu.edu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David O. Hernandez</cp:lastModifiedBy>
  <cp:revision>16</cp:revision>
  <cp:lastPrinted>2011-06-07T16:22:00Z</cp:lastPrinted>
  <dcterms:created xsi:type="dcterms:W3CDTF">2014-01-14T20:59:00Z</dcterms:created>
  <dcterms:modified xsi:type="dcterms:W3CDTF">2014-01-14T22:06:00Z</dcterms:modified>
</cp:coreProperties>
</file>