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140C2" w14:textId="77777777" w:rsidR="0029642F" w:rsidRPr="0029642F" w:rsidRDefault="0029642F" w:rsidP="0029642F">
      <w:pPr>
        <w:jc w:val="center"/>
        <w:rPr>
          <w:rFonts w:ascii="Times New Roman" w:hAnsi="Times New Roman" w:cs="Times New Roman"/>
          <w:sz w:val="20"/>
          <w:szCs w:val="20"/>
        </w:rPr>
      </w:pPr>
      <w:bookmarkStart w:id="0" w:name="_GoBack"/>
      <w:bookmarkEnd w:id="0"/>
      <w:r w:rsidRPr="0029642F">
        <w:rPr>
          <w:rFonts w:ascii="Times New Roman" w:hAnsi="Times New Roman" w:cs="Times New Roman"/>
          <w:noProof/>
          <w:sz w:val="20"/>
          <w:szCs w:val="20"/>
        </w:rPr>
        <w:drawing>
          <wp:inline distT="0" distB="0" distL="0" distR="0" wp14:anchorId="030126BC" wp14:editId="5E37B21E">
            <wp:extent cx="1828800" cy="41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12750"/>
                    </a:xfrm>
                    <a:prstGeom prst="rect">
                      <a:avLst/>
                    </a:prstGeom>
                    <a:noFill/>
                    <a:ln>
                      <a:noFill/>
                    </a:ln>
                  </pic:spPr>
                </pic:pic>
              </a:graphicData>
            </a:graphic>
          </wp:inline>
        </w:drawing>
      </w:r>
    </w:p>
    <w:p w14:paraId="03FE3636" w14:textId="77777777" w:rsidR="0029642F" w:rsidRPr="0029642F" w:rsidRDefault="0029642F" w:rsidP="0029642F">
      <w:pPr>
        <w:jc w:val="center"/>
        <w:rPr>
          <w:rFonts w:ascii="Times New Roman" w:hAnsi="Times New Roman" w:cs="Times New Roman"/>
          <w:sz w:val="20"/>
          <w:szCs w:val="20"/>
        </w:rPr>
      </w:pPr>
      <w:r w:rsidRPr="0029642F">
        <w:rPr>
          <w:rFonts w:ascii="Times New Roman" w:hAnsi="Times New Roman" w:cs="Times New Roman"/>
          <w:b/>
          <w:bCs/>
          <w:sz w:val="20"/>
          <w:szCs w:val="20"/>
        </w:rPr>
        <w:t>SCHOOL OF EDUCATION VIRTUAL CAMPUS</w:t>
      </w:r>
    </w:p>
    <w:p w14:paraId="4A726007" w14:textId="77777777" w:rsidR="00BF2228" w:rsidRDefault="00BF2228" w:rsidP="0029642F">
      <w:pPr>
        <w:jc w:val="center"/>
        <w:rPr>
          <w:rFonts w:ascii="Times New Roman" w:hAnsi="Times New Roman" w:cs="Times New Roman"/>
          <w:sz w:val="20"/>
          <w:szCs w:val="20"/>
        </w:rPr>
      </w:pPr>
    </w:p>
    <w:p w14:paraId="20DABF0B" w14:textId="77777777" w:rsidR="0029642F" w:rsidRDefault="0029642F" w:rsidP="0029642F">
      <w:pPr>
        <w:jc w:val="center"/>
        <w:rPr>
          <w:rFonts w:ascii="Times New Roman" w:hAnsi="Times New Roman" w:cs="Times New Roman"/>
          <w:b/>
          <w:bCs/>
          <w:sz w:val="20"/>
          <w:szCs w:val="20"/>
        </w:rPr>
      </w:pPr>
      <w:r w:rsidRPr="0029642F">
        <w:rPr>
          <w:rFonts w:ascii="Times New Roman" w:hAnsi="Times New Roman" w:cs="Times New Roman"/>
          <w:b/>
          <w:bCs/>
          <w:sz w:val="20"/>
          <w:szCs w:val="20"/>
        </w:rPr>
        <w:t>Mission: Wayland Baptist University exists to educate students in an academically challenging, learning focused and distinctively Christian environment for professional success, lifelong learning and service to God and humankind.</w:t>
      </w:r>
    </w:p>
    <w:p w14:paraId="02DFBBF4" w14:textId="77777777" w:rsidR="0029642F" w:rsidRDefault="0029642F" w:rsidP="0029642F">
      <w:pPr>
        <w:jc w:val="center"/>
        <w:rPr>
          <w:rFonts w:ascii="Times New Roman" w:hAnsi="Times New Roman" w:cs="Times New Roman"/>
          <w:b/>
          <w:bCs/>
          <w:sz w:val="20"/>
          <w:szCs w:val="20"/>
        </w:rPr>
      </w:pPr>
    </w:p>
    <w:p w14:paraId="5C3A2088" w14:textId="30ED5A22" w:rsidR="0029642F" w:rsidRPr="00BE48E2" w:rsidRDefault="0029642F" w:rsidP="0029642F">
      <w:pPr>
        <w:rPr>
          <w:rFonts w:ascii="Times New Roman" w:hAnsi="Times New Roman" w:cs="Times New Roman"/>
          <w:sz w:val="20"/>
          <w:szCs w:val="20"/>
        </w:rPr>
      </w:pPr>
      <w:r w:rsidRPr="00BE48E2">
        <w:rPr>
          <w:rFonts w:ascii="Times New Roman" w:hAnsi="Times New Roman" w:cs="Times New Roman"/>
          <w:b/>
          <w:bCs/>
          <w:sz w:val="20"/>
          <w:szCs w:val="20"/>
        </w:rPr>
        <w:t xml:space="preserve">COURSE NUMBER AND TITLE: </w:t>
      </w:r>
      <w:r w:rsidR="00767758" w:rsidRPr="00BE48E2">
        <w:rPr>
          <w:rFonts w:ascii="Times New Roman" w:hAnsi="Times New Roman" w:cs="Times New Roman"/>
          <w:sz w:val="20"/>
          <w:szCs w:val="20"/>
        </w:rPr>
        <w:t>EDUC 5383 VC01 – Data-</w:t>
      </w:r>
      <w:r w:rsidR="00517C57" w:rsidRPr="00BE48E2">
        <w:rPr>
          <w:rFonts w:ascii="Times New Roman" w:hAnsi="Times New Roman" w:cs="Times New Roman"/>
          <w:sz w:val="20"/>
          <w:szCs w:val="20"/>
        </w:rPr>
        <w:t>B</w:t>
      </w:r>
      <w:r w:rsidR="00767758" w:rsidRPr="00BE48E2">
        <w:rPr>
          <w:rFonts w:ascii="Times New Roman" w:hAnsi="Times New Roman" w:cs="Times New Roman"/>
          <w:sz w:val="20"/>
          <w:szCs w:val="20"/>
        </w:rPr>
        <w:t>ased Decision Making</w:t>
      </w:r>
    </w:p>
    <w:p w14:paraId="3CFEF7A5" w14:textId="0450B17C" w:rsidR="0029642F" w:rsidRPr="00BE48E2" w:rsidRDefault="0029642F" w:rsidP="0029642F">
      <w:pPr>
        <w:rPr>
          <w:rFonts w:ascii="Times New Roman" w:hAnsi="Times New Roman" w:cs="Times New Roman"/>
          <w:b/>
          <w:bCs/>
          <w:sz w:val="20"/>
          <w:szCs w:val="20"/>
        </w:rPr>
      </w:pPr>
      <w:r w:rsidRPr="00BE48E2">
        <w:rPr>
          <w:rFonts w:ascii="Times New Roman" w:hAnsi="Times New Roman" w:cs="Times New Roman"/>
          <w:b/>
          <w:bCs/>
          <w:sz w:val="20"/>
          <w:szCs w:val="20"/>
        </w:rPr>
        <w:t xml:space="preserve">TERM AND DATES: </w:t>
      </w:r>
      <w:r w:rsidR="00767758" w:rsidRPr="00BE48E2">
        <w:rPr>
          <w:rFonts w:ascii="Times New Roman" w:hAnsi="Times New Roman" w:cs="Times New Roman"/>
          <w:bCs/>
          <w:sz w:val="20"/>
          <w:szCs w:val="20"/>
        </w:rPr>
        <w:t>February 24, 2014</w:t>
      </w:r>
      <w:r w:rsidRPr="00BE48E2">
        <w:rPr>
          <w:rFonts w:ascii="Times New Roman" w:hAnsi="Times New Roman" w:cs="Times New Roman"/>
          <w:bCs/>
          <w:sz w:val="20"/>
          <w:szCs w:val="20"/>
        </w:rPr>
        <w:t xml:space="preserve"> – </w:t>
      </w:r>
      <w:r w:rsidR="00767758" w:rsidRPr="00BE48E2">
        <w:rPr>
          <w:rFonts w:ascii="Times New Roman" w:hAnsi="Times New Roman" w:cs="Times New Roman"/>
          <w:bCs/>
          <w:sz w:val="20"/>
          <w:szCs w:val="20"/>
        </w:rPr>
        <w:t>May 17</w:t>
      </w:r>
      <w:r w:rsidRPr="00BE48E2">
        <w:rPr>
          <w:rFonts w:ascii="Times New Roman" w:hAnsi="Times New Roman" w:cs="Times New Roman"/>
          <w:bCs/>
          <w:sz w:val="20"/>
          <w:szCs w:val="20"/>
        </w:rPr>
        <w:t>, 2014</w:t>
      </w:r>
    </w:p>
    <w:p w14:paraId="1C6F578D" w14:textId="77777777" w:rsidR="0029642F" w:rsidRPr="00BE48E2" w:rsidRDefault="0029642F" w:rsidP="0029642F">
      <w:pPr>
        <w:rPr>
          <w:rFonts w:ascii="Times New Roman" w:hAnsi="Times New Roman" w:cs="Times New Roman"/>
          <w:sz w:val="20"/>
          <w:szCs w:val="20"/>
        </w:rPr>
      </w:pPr>
    </w:p>
    <w:p w14:paraId="767E7132" w14:textId="77777777" w:rsidR="0029642F" w:rsidRPr="00BE48E2" w:rsidRDefault="0029642F" w:rsidP="0029642F">
      <w:pPr>
        <w:rPr>
          <w:rFonts w:ascii="Times New Roman" w:hAnsi="Times New Roman" w:cs="Times New Roman"/>
          <w:b/>
          <w:bCs/>
          <w:sz w:val="20"/>
          <w:szCs w:val="20"/>
        </w:rPr>
      </w:pPr>
      <w:r w:rsidRPr="00BE48E2">
        <w:rPr>
          <w:rFonts w:ascii="Times New Roman" w:hAnsi="Times New Roman" w:cs="Times New Roman"/>
          <w:b/>
          <w:bCs/>
          <w:sz w:val="20"/>
          <w:szCs w:val="20"/>
        </w:rPr>
        <w:t xml:space="preserve">INSTRUCTOR’S NAME: </w:t>
      </w:r>
      <w:r w:rsidRPr="00BE48E2">
        <w:rPr>
          <w:rFonts w:ascii="Times New Roman" w:hAnsi="Times New Roman" w:cs="Times New Roman"/>
          <w:bCs/>
          <w:sz w:val="20"/>
          <w:szCs w:val="20"/>
        </w:rPr>
        <w:t>Dr. Tami Prichard</w:t>
      </w:r>
    </w:p>
    <w:p w14:paraId="6BC9751C" w14:textId="77777777" w:rsidR="0029642F" w:rsidRPr="00BE48E2" w:rsidRDefault="0029642F" w:rsidP="0029642F">
      <w:pPr>
        <w:rPr>
          <w:rFonts w:ascii="Times New Roman" w:hAnsi="Times New Roman" w:cs="Times New Roman"/>
          <w:b/>
          <w:bCs/>
          <w:sz w:val="20"/>
          <w:szCs w:val="20"/>
        </w:rPr>
      </w:pPr>
      <w:r w:rsidRPr="00BE48E2">
        <w:rPr>
          <w:rFonts w:ascii="Times New Roman" w:hAnsi="Times New Roman" w:cs="Times New Roman"/>
          <w:b/>
          <w:bCs/>
          <w:sz w:val="20"/>
          <w:szCs w:val="20"/>
        </w:rPr>
        <w:t xml:space="preserve">OFFICE ADDRESS: </w:t>
      </w:r>
      <w:r w:rsidRPr="00BE48E2">
        <w:rPr>
          <w:rFonts w:ascii="Times New Roman" w:hAnsi="Times New Roman" w:cs="Times New Roman"/>
          <w:bCs/>
          <w:sz w:val="20"/>
          <w:szCs w:val="20"/>
        </w:rPr>
        <w:t>Lubbock, Texas</w:t>
      </w:r>
    </w:p>
    <w:p w14:paraId="2A9EAD62" w14:textId="77777777" w:rsidR="0029642F" w:rsidRPr="00BE48E2" w:rsidRDefault="0029642F" w:rsidP="0029642F">
      <w:pPr>
        <w:rPr>
          <w:rFonts w:ascii="Times New Roman" w:hAnsi="Times New Roman" w:cs="Times New Roman"/>
          <w:sz w:val="20"/>
          <w:szCs w:val="20"/>
        </w:rPr>
      </w:pPr>
      <w:r w:rsidRPr="00BE48E2">
        <w:rPr>
          <w:rFonts w:ascii="Times New Roman" w:hAnsi="Times New Roman" w:cs="Times New Roman"/>
          <w:b/>
          <w:bCs/>
          <w:sz w:val="20"/>
          <w:szCs w:val="20"/>
        </w:rPr>
        <w:t>PHONE</w:t>
      </w:r>
      <w:r w:rsidRPr="00BE48E2">
        <w:rPr>
          <w:rFonts w:ascii="Times New Roman" w:hAnsi="Times New Roman" w:cs="Times New Roman"/>
          <w:sz w:val="20"/>
          <w:szCs w:val="20"/>
        </w:rPr>
        <w:t>: 806-787-1288 </w:t>
      </w:r>
    </w:p>
    <w:p w14:paraId="246E45F8" w14:textId="77777777" w:rsidR="0029642F" w:rsidRPr="00BE48E2" w:rsidRDefault="0029642F" w:rsidP="0029642F">
      <w:pPr>
        <w:rPr>
          <w:rFonts w:ascii="Times New Roman" w:hAnsi="Times New Roman" w:cs="Times New Roman"/>
          <w:b/>
          <w:bCs/>
          <w:sz w:val="20"/>
          <w:szCs w:val="20"/>
        </w:rPr>
      </w:pPr>
      <w:r w:rsidRPr="00BE48E2">
        <w:rPr>
          <w:rFonts w:ascii="Times New Roman" w:hAnsi="Times New Roman" w:cs="Times New Roman"/>
          <w:b/>
          <w:bCs/>
          <w:sz w:val="20"/>
          <w:szCs w:val="20"/>
        </w:rPr>
        <w:t xml:space="preserve">E-MAIL ADDRESS: </w:t>
      </w:r>
      <w:r w:rsidRPr="00BE48E2">
        <w:rPr>
          <w:rFonts w:ascii="Times New Roman" w:hAnsi="Times New Roman" w:cs="Times New Roman"/>
          <w:bCs/>
          <w:sz w:val="20"/>
          <w:szCs w:val="20"/>
        </w:rPr>
        <w:t>tami.prichard@wayland.wbu.edu</w:t>
      </w:r>
    </w:p>
    <w:p w14:paraId="357F0BDE" w14:textId="77777777" w:rsidR="0029642F" w:rsidRPr="00BE48E2" w:rsidRDefault="0029642F" w:rsidP="0029642F">
      <w:pPr>
        <w:rPr>
          <w:rFonts w:ascii="Times New Roman" w:hAnsi="Times New Roman" w:cs="Times New Roman"/>
          <w:sz w:val="20"/>
          <w:szCs w:val="20"/>
        </w:rPr>
      </w:pPr>
    </w:p>
    <w:p w14:paraId="65F71624" w14:textId="5259F4EF" w:rsidR="0029642F" w:rsidRPr="00BE48E2" w:rsidRDefault="0029642F" w:rsidP="0029642F">
      <w:pPr>
        <w:rPr>
          <w:rFonts w:ascii="Times New Roman" w:hAnsi="Times New Roman" w:cs="Times New Roman"/>
          <w:sz w:val="20"/>
          <w:szCs w:val="20"/>
        </w:rPr>
      </w:pPr>
      <w:r w:rsidRPr="00BE48E2">
        <w:rPr>
          <w:rFonts w:ascii="Times New Roman" w:hAnsi="Times New Roman" w:cs="Times New Roman"/>
          <w:b/>
          <w:bCs/>
          <w:sz w:val="20"/>
          <w:szCs w:val="20"/>
        </w:rPr>
        <w:t xml:space="preserve">CATALOG COURSE DESCRIPTION: </w:t>
      </w:r>
      <w:r w:rsidR="00767758" w:rsidRPr="00BE48E2">
        <w:rPr>
          <w:rFonts w:ascii="Times New Roman" w:hAnsi="Times New Roman" w:cs="Times New Roman"/>
          <w:sz w:val="20"/>
          <w:szCs w:val="20"/>
        </w:rPr>
        <w:t>Data-Based Decision Making- use of data to formulate decisions and courses of action; How data improves programs and decisions; Statistical methods to monitor progress, change, and trend analysis.</w:t>
      </w:r>
    </w:p>
    <w:p w14:paraId="531962C1" w14:textId="77777777" w:rsidR="00CD0F40" w:rsidRPr="00BE48E2" w:rsidRDefault="00CD0F40" w:rsidP="0029642F">
      <w:pPr>
        <w:rPr>
          <w:rFonts w:ascii="Times New Roman" w:hAnsi="Times New Roman" w:cs="Times New Roman"/>
          <w:sz w:val="20"/>
          <w:szCs w:val="20"/>
        </w:rPr>
      </w:pPr>
    </w:p>
    <w:p w14:paraId="0FEE73BD" w14:textId="77777777" w:rsidR="0029642F" w:rsidRPr="00BE48E2" w:rsidRDefault="0029642F" w:rsidP="0029642F">
      <w:pPr>
        <w:rPr>
          <w:rFonts w:ascii="Times New Roman" w:hAnsi="Times New Roman" w:cs="Times New Roman"/>
          <w:sz w:val="20"/>
          <w:szCs w:val="20"/>
        </w:rPr>
      </w:pPr>
      <w:r w:rsidRPr="00BE48E2">
        <w:rPr>
          <w:rFonts w:ascii="Times New Roman" w:hAnsi="Times New Roman" w:cs="Times New Roman"/>
          <w:b/>
          <w:bCs/>
          <w:sz w:val="20"/>
          <w:szCs w:val="20"/>
        </w:rPr>
        <w:t>REQUIRED RESOURCE MATERIALS:</w:t>
      </w:r>
    </w:p>
    <w:p w14:paraId="70AEA0F7" w14:textId="2D57FFB2" w:rsidR="00767758" w:rsidRPr="00BE48E2" w:rsidRDefault="00BA19F8" w:rsidP="00767758">
      <w:pPr>
        <w:rPr>
          <w:rFonts w:ascii="Times New Roman" w:hAnsi="Times New Roman" w:cs="Times New Roman"/>
          <w:sz w:val="20"/>
          <w:szCs w:val="20"/>
        </w:rPr>
      </w:pPr>
      <w:r w:rsidRPr="00BE48E2">
        <w:rPr>
          <w:rFonts w:ascii="Times New Roman" w:hAnsi="Times New Roman" w:cs="Times New Roman"/>
          <w:iCs/>
          <w:sz w:val="20"/>
          <w:szCs w:val="20"/>
        </w:rPr>
        <w:t>A</w:t>
      </w:r>
      <w:r w:rsidRPr="00BE48E2">
        <w:rPr>
          <w:rFonts w:ascii="Times New Roman" w:hAnsi="Times New Roman" w:cs="Times New Roman"/>
          <w:i/>
          <w:iCs/>
          <w:sz w:val="20"/>
          <w:szCs w:val="20"/>
        </w:rPr>
        <w:t xml:space="preserve">. </w:t>
      </w:r>
      <w:r w:rsidR="0029642F" w:rsidRPr="00BE48E2">
        <w:rPr>
          <w:rFonts w:ascii="Times New Roman" w:hAnsi="Times New Roman" w:cs="Times New Roman"/>
          <w:sz w:val="20"/>
          <w:szCs w:val="20"/>
        </w:rPr>
        <w:t>Student Textbook</w:t>
      </w:r>
      <w:r w:rsidR="00767758" w:rsidRPr="00BE48E2">
        <w:rPr>
          <w:rFonts w:ascii="Times New Roman" w:hAnsi="Times New Roman" w:cs="Times New Roman"/>
          <w:sz w:val="20"/>
          <w:szCs w:val="20"/>
        </w:rPr>
        <w:t xml:space="preserve">: Kowalski, T. J., et al. (2008). </w:t>
      </w:r>
      <w:r w:rsidR="00767758" w:rsidRPr="00BE48E2">
        <w:rPr>
          <w:rFonts w:ascii="Times New Roman" w:hAnsi="Times New Roman" w:cs="Times New Roman"/>
          <w:i/>
          <w:sz w:val="20"/>
          <w:szCs w:val="20"/>
        </w:rPr>
        <w:t>Data-driven decisions and school leadership: Best practices for school improvement.</w:t>
      </w:r>
      <w:r w:rsidR="00767758" w:rsidRPr="00BE48E2">
        <w:rPr>
          <w:rFonts w:ascii="Times New Roman" w:hAnsi="Times New Roman" w:cs="Times New Roman"/>
          <w:sz w:val="20"/>
          <w:szCs w:val="20"/>
        </w:rPr>
        <w:t xml:space="preserve">  Boston: Pearson.  This text is required. (ISBN: 978-0-205-49668-6)</w:t>
      </w:r>
    </w:p>
    <w:p w14:paraId="687E3A96" w14:textId="77777777" w:rsidR="0029642F" w:rsidRPr="00BE48E2" w:rsidRDefault="0029642F" w:rsidP="0029642F">
      <w:pPr>
        <w:rPr>
          <w:rFonts w:ascii="Times New Roman" w:hAnsi="Times New Roman" w:cs="Times New Roman"/>
          <w:sz w:val="20"/>
          <w:szCs w:val="20"/>
        </w:rPr>
      </w:pPr>
      <w:r w:rsidRPr="00BE48E2">
        <w:rPr>
          <w:rFonts w:ascii="Times New Roman" w:hAnsi="Times New Roman" w:cs="Times New Roman"/>
          <w:sz w:val="20"/>
          <w:szCs w:val="20"/>
        </w:rPr>
        <w:t>B. Access to WBU Learning Resources www.wbu.edu/lrc</w:t>
      </w:r>
    </w:p>
    <w:p w14:paraId="4D9A70E5" w14:textId="77777777" w:rsidR="0029642F" w:rsidRPr="00BE48E2" w:rsidRDefault="0029642F" w:rsidP="0029642F">
      <w:pPr>
        <w:rPr>
          <w:rFonts w:ascii="Times New Roman" w:hAnsi="Times New Roman" w:cs="Times New Roman"/>
          <w:sz w:val="20"/>
          <w:szCs w:val="20"/>
        </w:rPr>
      </w:pPr>
      <w:r w:rsidRPr="00BE48E2">
        <w:rPr>
          <w:rFonts w:ascii="Times New Roman" w:hAnsi="Times New Roman" w:cs="Times New Roman"/>
          <w:noProof/>
          <w:sz w:val="20"/>
          <w:szCs w:val="20"/>
        </w:rPr>
        <w:drawing>
          <wp:inline distT="0" distB="0" distL="0" distR="0" wp14:anchorId="19B90F1B" wp14:editId="6B853FFE">
            <wp:extent cx="6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8E9EA51" w14:textId="7B4E4AD4" w:rsidR="0029642F" w:rsidRPr="00BE48E2" w:rsidRDefault="0029642F" w:rsidP="0029642F">
      <w:pPr>
        <w:rPr>
          <w:rFonts w:ascii="Times New Roman" w:hAnsi="Times New Roman" w:cs="Times New Roman"/>
          <w:sz w:val="20"/>
          <w:szCs w:val="20"/>
        </w:rPr>
      </w:pPr>
      <w:r w:rsidRPr="00BE48E2">
        <w:rPr>
          <w:rFonts w:ascii="Times New Roman" w:hAnsi="Times New Roman" w:cs="Times New Roman"/>
          <w:b/>
          <w:bCs/>
          <w:sz w:val="20"/>
          <w:szCs w:val="20"/>
        </w:rPr>
        <w:t>COURSE OUTLINE</w:t>
      </w:r>
      <w:r w:rsidR="00767758" w:rsidRPr="00BE48E2">
        <w:rPr>
          <w:rFonts w:ascii="Times New Roman" w:hAnsi="Times New Roman" w:cs="Times New Roman"/>
          <w:b/>
          <w:bCs/>
          <w:sz w:val="20"/>
          <w:szCs w:val="20"/>
        </w:rPr>
        <w:t xml:space="preserve"> COMPETENCIES</w:t>
      </w:r>
      <w:r w:rsidRPr="00BE48E2">
        <w:rPr>
          <w:rFonts w:ascii="Times New Roman" w:hAnsi="Times New Roman" w:cs="Times New Roman"/>
          <w:b/>
          <w:bCs/>
          <w:sz w:val="20"/>
          <w:szCs w:val="20"/>
        </w:rPr>
        <w:t>:</w:t>
      </w:r>
    </w:p>
    <w:p w14:paraId="42B59263" w14:textId="1FF9DEAB" w:rsidR="00767758" w:rsidRPr="00BE48E2" w:rsidRDefault="00BE48E2" w:rsidP="00767758">
      <w:pPr>
        <w:pStyle w:val="ListParagraph"/>
        <w:numPr>
          <w:ilvl w:val="0"/>
          <w:numId w:val="9"/>
        </w:numPr>
        <w:ind w:left="540"/>
        <w:rPr>
          <w:rFonts w:ascii="Times New Roman" w:hAnsi="Times New Roman" w:cs="Times New Roman"/>
          <w:sz w:val="20"/>
          <w:szCs w:val="20"/>
        </w:rPr>
      </w:pPr>
      <w:r w:rsidRPr="00BE48E2">
        <w:rPr>
          <w:rFonts w:ascii="Times New Roman" w:hAnsi="Times New Roman" w:cs="Times New Roman"/>
          <w:sz w:val="20"/>
          <w:szCs w:val="20"/>
        </w:rPr>
        <w:t xml:space="preserve">The student will demonstrate </w:t>
      </w:r>
      <w:r w:rsidR="00767758" w:rsidRPr="00BE48E2">
        <w:rPr>
          <w:rFonts w:ascii="Times New Roman" w:hAnsi="Times New Roman" w:cs="Times New Roman"/>
          <w:sz w:val="20"/>
          <w:szCs w:val="20"/>
        </w:rPr>
        <w:t>knowledge of statistical inquiry by analyzing sample assessments and comparing the results with the standard or goal being investigated.</w:t>
      </w:r>
    </w:p>
    <w:p w14:paraId="4ABDC365" w14:textId="77FCE6A6" w:rsidR="00767758" w:rsidRPr="00BE48E2" w:rsidRDefault="00767758" w:rsidP="00767758">
      <w:pPr>
        <w:pStyle w:val="ListParagraph"/>
        <w:numPr>
          <w:ilvl w:val="0"/>
          <w:numId w:val="9"/>
        </w:numPr>
        <w:ind w:left="540"/>
        <w:rPr>
          <w:rFonts w:ascii="Times New Roman" w:hAnsi="Times New Roman" w:cs="Times New Roman"/>
          <w:sz w:val="20"/>
          <w:szCs w:val="20"/>
        </w:rPr>
      </w:pPr>
      <w:r w:rsidRPr="00BE48E2">
        <w:rPr>
          <w:rFonts w:ascii="Times New Roman" w:hAnsi="Times New Roman" w:cs="Times New Roman"/>
          <w:sz w:val="20"/>
          <w:szCs w:val="20"/>
        </w:rPr>
        <w:t>The student will demonstrate professional presentation skills by preparing documents or presentations outlining the findings the analysis.</w:t>
      </w:r>
    </w:p>
    <w:p w14:paraId="4627C19D" w14:textId="1026AD25" w:rsidR="00403134" w:rsidRPr="00BB4CE4" w:rsidRDefault="00767758" w:rsidP="00767758">
      <w:pPr>
        <w:pStyle w:val="ListParagraph"/>
        <w:numPr>
          <w:ilvl w:val="0"/>
          <w:numId w:val="9"/>
        </w:numPr>
        <w:ind w:left="540"/>
        <w:rPr>
          <w:rFonts w:ascii="Times New Roman" w:hAnsi="Times New Roman" w:cs="Times New Roman"/>
          <w:sz w:val="20"/>
          <w:szCs w:val="20"/>
        </w:rPr>
      </w:pPr>
      <w:r w:rsidRPr="00BE48E2">
        <w:rPr>
          <w:rFonts w:ascii="Times New Roman" w:hAnsi="Times New Roman" w:cs="Times New Roman"/>
          <w:sz w:val="20"/>
          <w:szCs w:val="20"/>
        </w:rPr>
        <w:t>The student will perform appropriate statistical procedures to the data sets provided.</w:t>
      </w:r>
    </w:p>
    <w:p w14:paraId="2286BE50" w14:textId="77777777" w:rsidR="00403134" w:rsidRPr="00BE48E2" w:rsidRDefault="00403134" w:rsidP="00BE48E2">
      <w:pPr>
        <w:rPr>
          <w:rFonts w:ascii="Times New Roman" w:hAnsi="Times New Roman" w:cs="Times New Roman"/>
          <w:sz w:val="20"/>
          <w:szCs w:val="20"/>
        </w:rPr>
      </w:pPr>
    </w:p>
    <w:p w14:paraId="0CCC71D1" w14:textId="7E3B8464" w:rsidR="0029642F" w:rsidRPr="00BE48E2" w:rsidRDefault="0029642F" w:rsidP="00F62B69">
      <w:pPr>
        <w:rPr>
          <w:rFonts w:ascii="Times New Roman" w:hAnsi="Times New Roman" w:cs="Times New Roman"/>
          <w:b/>
          <w:bCs/>
          <w:sz w:val="20"/>
          <w:szCs w:val="20"/>
        </w:rPr>
      </w:pPr>
      <w:r w:rsidRPr="00BE48E2">
        <w:rPr>
          <w:rFonts w:ascii="Times New Roman" w:hAnsi="Times New Roman" w:cs="Times New Roman"/>
          <w:b/>
          <w:bCs/>
          <w:sz w:val="20"/>
          <w:szCs w:val="20"/>
        </w:rPr>
        <w:t xml:space="preserve">MEANS FOR ASSESSING STUDENT ACHIEVEMENT OF THE OUTCOME COMPETENCIES: </w:t>
      </w:r>
    </w:p>
    <w:p w14:paraId="64E87C60" w14:textId="5E138E69" w:rsidR="008B7C7B" w:rsidRPr="00BE48E2" w:rsidRDefault="008B7C7B" w:rsidP="008B7C7B">
      <w:pPr>
        <w:pStyle w:val="ListParagraph"/>
        <w:numPr>
          <w:ilvl w:val="0"/>
          <w:numId w:val="8"/>
        </w:numPr>
        <w:rPr>
          <w:rFonts w:ascii="Times New Roman" w:hAnsi="Times New Roman" w:cs="Times New Roman"/>
          <w:sz w:val="20"/>
          <w:szCs w:val="20"/>
        </w:rPr>
      </w:pPr>
      <w:r w:rsidRPr="00BE48E2">
        <w:rPr>
          <w:rFonts w:ascii="Times New Roman" w:hAnsi="Times New Roman" w:cs="Times New Roman"/>
          <w:sz w:val="20"/>
          <w:szCs w:val="20"/>
        </w:rPr>
        <w:t>Discussion Board (weekly</w:t>
      </w:r>
      <w:r w:rsidR="00FC2F2D" w:rsidRPr="00BE48E2">
        <w:rPr>
          <w:rFonts w:ascii="Times New Roman" w:hAnsi="Times New Roman" w:cs="Times New Roman"/>
          <w:sz w:val="20"/>
          <w:szCs w:val="20"/>
        </w:rPr>
        <w:t>)</w:t>
      </w:r>
      <w:r w:rsidRPr="00BE48E2">
        <w:rPr>
          <w:rFonts w:ascii="Times New Roman" w:hAnsi="Times New Roman" w:cs="Times New Roman"/>
          <w:sz w:val="20"/>
          <w:szCs w:val="20"/>
        </w:rPr>
        <w:t xml:space="preserve"> </w:t>
      </w:r>
    </w:p>
    <w:p w14:paraId="10AD6B28" w14:textId="3D8489A2" w:rsidR="008B7C7B" w:rsidRPr="00BE48E2" w:rsidRDefault="008B7C7B" w:rsidP="008B7C7B">
      <w:pPr>
        <w:pStyle w:val="ListParagraph"/>
        <w:numPr>
          <w:ilvl w:val="0"/>
          <w:numId w:val="8"/>
        </w:numPr>
        <w:rPr>
          <w:rFonts w:ascii="Times New Roman" w:hAnsi="Times New Roman" w:cs="Times New Roman"/>
          <w:sz w:val="20"/>
          <w:szCs w:val="20"/>
        </w:rPr>
      </w:pPr>
      <w:r w:rsidRPr="00BE48E2">
        <w:rPr>
          <w:rFonts w:ascii="Times New Roman" w:hAnsi="Times New Roman" w:cs="Times New Roman"/>
          <w:sz w:val="20"/>
          <w:szCs w:val="20"/>
        </w:rPr>
        <w:t xml:space="preserve">Weekly </w:t>
      </w:r>
      <w:r w:rsidR="00767758" w:rsidRPr="00BE48E2">
        <w:rPr>
          <w:rFonts w:ascii="Times New Roman" w:hAnsi="Times New Roman" w:cs="Times New Roman"/>
          <w:sz w:val="20"/>
          <w:szCs w:val="20"/>
        </w:rPr>
        <w:t xml:space="preserve">Reading </w:t>
      </w:r>
      <w:r w:rsidRPr="00BE48E2">
        <w:rPr>
          <w:rFonts w:ascii="Times New Roman" w:hAnsi="Times New Roman" w:cs="Times New Roman"/>
          <w:sz w:val="20"/>
          <w:szCs w:val="20"/>
        </w:rPr>
        <w:t>Assignments</w:t>
      </w:r>
    </w:p>
    <w:p w14:paraId="1A3711BB" w14:textId="590122FC" w:rsidR="0029642F" w:rsidRPr="00BE48E2" w:rsidRDefault="00767758" w:rsidP="0029642F">
      <w:pPr>
        <w:numPr>
          <w:ilvl w:val="0"/>
          <w:numId w:val="4"/>
        </w:numPr>
        <w:rPr>
          <w:rFonts w:ascii="Times New Roman" w:hAnsi="Times New Roman" w:cs="Times New Roman"/>
          <w:sz w:val="20"/>
          <w:szCs w:val="20"/>
        </w:rPr>
      </w:pPr>
      <w:r w:rsidRPr="00BE48E2">
        <w:rPr>
          <w:rFonts w:ascii="Times New Roman" w:hAnsi="Times New Roman" w:cs="Times New Roman"/>
          <w:sz w:val="20"/>
          <w:szCs w:val="20"/>
        </w:rPr>
        <w:t>Analysis of Local Practices</w:t>
      </w:r>
    </w:p>
    <w:p w14:paraId="4DAFEC41" w14:textId="18C4205E" w:rsidR="0029642F" w:rsidRPr="00BE48E2" w:rsidRDefault="00767758" w:rsidP="0029642F">
      <w:pPr>
        <w:numPr>
          <w:ilvl w:val="0"/>
          <w:numId w:val="4"/>
        </w:numPr>
        <w:rPr>
          <w:rFonts w:ascii="Times New Roman" w:hAnsi="Times New Roman" w:cs="Times New Roman"/>
          <w:sz w:val="20"/>
          <w:szCs w:val="20"/>
        </w:rPr>
      </w:pPr>
      <w:r w:rsidRPr="00BE48E2">
        <w:rPr>
          <w:rFonts w:ascii="Times New Roman" w:hAnsi="Times New Roman" w:cs="Times New Roman"/>
          <w:sz w:val="20"/>
          <w:szCs w:val="20"/>
        </w:rPr>
        <w:t>Research Paper</w:t>
      </w:r>
    </w:p>
    <w:p w14:paraId="40D73DCA" w14:textId="2626E74F" w:rsidR="0029642F" w:rsidRDefault="0029642F" w:rsidP="0029642F">
      <w:pPr>
        <w:numPr>
          <w:ilvl w:val="0"/>
          <w:numId w:val="4"/>
        </w:numPr>
        <w:rPr>
          <w:rFonts w:ascii="Times New Roman" w:hAnsi="Times New Roman" w:cs="Times New Roman"/>
          <w:sz w:val="20"/>
          <w:szCs w:val="20"/>
        </w:rPr>
      </w:pPr>
      <w:r w:rsidRPr="00BE48E2">
        <w:rPr>
          <w:rFonts w:ascii="Times New Roman" w:hAnsi="Times New Roman" w:cs="Times New Roman"/>
          <w:sz w:val="20"/>
          <w:szCs w:val="20"/>
        </w:rPr>
        <w:t xml:space="preserve">Completion of a </w:t>
      </w:r>
      <w:r w:rsidR="008B7C7B" w:rsidRPr="00BE48E2">
        <w:rPr>
          <w:rFonts w:ascii="Times New Roman" w:hAnsi="Times New Roman" w:cs="Times New Roman"/>
          <w:sz w:val="20"/>
          <w:szCs w:val="20"/>
        </w:rPr>
        <w:t>Final</w:t>
      </w:r>
      <w:r w:rsidR="00FC2F2D" w:rsidRPr="00BE48E2">
        <w:rPr>
          <w:rFonts w:ascii="Times New Roman" w:hAnsi="Times New Roman" w:cs="Times New Roman"/>
          <w:sz w:val="20"/>
          <w:szCs w:val="20"/>
        </w:rPr>
        <w:t xml:space="preserve"> Exam</w:t>
      </w:r>
      <w:r w:rsidRPr="00BE48E2">
        <w:rPr>
          <w:rFonts w:ascii="Times New Roman" w:hAnsi="Times New Roman" w:cs="Times New Roman"/>
          <w:sz w:val="20"/>
          <w:szCs w:val="20"/>
        </w:rPr>
        <w:t xml:space="preserve">. </w:t>
      </w:r>
    </w:p>
    <w:p w14:paraId="36CD2D33" w14:textId="77777777" w:rsidR="00BB4CE4" w:rsidRDefault="00BB4CE4" w:rsidP="00BB4CE4">
      <w:pPr>
        <w:rPr>
          <w:rFonts w:ascii="Times New Roman" w:hAnsi="Times New Roman" w:cs="Times New Roman"/>
          <w:sz w:val="20"/>
          <w:szCs w:val="20"/>
        </w:rPr>
      </w:pPr>
    </w:p>
    <w:p w14:paraId="6D63AEEB" w14:textId="51525194" w:rsidR="00BB4CE4" w:rsidRPr="00BE48E2" w:rsidRDefault="00BB4CE4" w:rsidP="00BB4CE4">
      <w:pPr>
        <w:ind w:left="270" w:hanging="270"/>
        <w:rPr>
          <w:rFonts w:ascii="Times New Roman" w:hAnsi="Times New Roman" w:cs="Times New Roman"/>
          <w:sz w:val="20"/>
          <w:szCs w:val="20"/>
        </w:rPr>
      </w:pPr>
      <w:r>
        <w:rPr>
          <w:rFonts w:ascii="Times New Roman" w:hAnsi="Times New Roman" w:cs="Times New Roman"/>
          <w:b/>
          <w:sz w:val="20"/>
          <w:szCs w:val="20"/>
        </w:rPr>
        <w:t>ATTENDANCE REQUIREMENTS</w:t>
      </w:r>
      <w:r w:rsidRPr="00BE48E2">
        <w:rPr>
          <w:rFonts w:ascii="Times New Roman" w:hAnsi="Times New Roman" w:cs="Times New Roman"/>
          <w:b/>
          <w:sz w:val="20"/>
          <w:szCs w:val="20"/>
        </w:rPr>
        <w:t xml:space="preserve">: </w:t>
      </w:r>
      <w:r w:rsidRPr="00BE48E2">
        <w:rPr>
          <w:rFonts w:ascii="Times New Roman" w:hAnsi="Times New Roman" w:cs="Times New Roman"/>
          <w:sz w:val="20"/>
          <w:szCs w:val="20"/>
        </w:rPr>
        <w:t xml:space="preserve">   (Online Class)</w:t>
      </w:r>
    </w:p>
    <w:p w14:paraId="580FB370" w14:textId="243A6868" w:rsidR="00BB4CE4" w:rsidRPr="00BE48E2" w:rsidRDefault="00BB4CE4" w:rsidP="00BB4CE4">
      <w:pPr>
        <w:rPr>
          <w:rFonts w:ascii="Times New Roman" w:hAnsi="Times New Roman" w:cs="Times New Roman"/>
          <w:sz w:val="20"/>
          <w:szCs w:val="20"/>
        </w:rPr>
      </w:pPr>
      <w:r w:rsidRPr="00BE48E2">
        <w:rPr>
          <w:rFonts w:ascii="Times New Roman" w:hAnsi="Times New Roman" w:cs="Times New Roman"/>
          <w:sz w:val="20"/>
          <w:szCs w:val="20"/>
        </w:rPr>
        <w:t>Since attendance is not “real-time” with a Virtual Campus class, attendance is not part of the grading.  However, participation is just as, if not more, important in a VC class as a face-to-face class.  Access to the Internet on a regular basis is a requirement of this course.  We will use the Blackboard learning system for all course work.  Lack of access is NOT an excuse for missed assignments in the course; if you do not have consistent and reliable Internet access, you should not take this course in an online format. </w:t>
      </w:r>
    </w:p>
    <w:p w14:paraId="05C07A85" w14:textId="37423C66" w:rsidR="00F62B69" w:rsidRPr="0029642F" w:rsidRDefault="00F62B69" w:rsidP="00BB4CE4">
      <w:pPr>
        <w:rPr>
          <w:rFonts w:ascii="Times New Roman" w:hAnsi="Times New Roman" w:cs="Times New Roman"/>
          <w:sz w:val="20"/>
          <w:szCs w:val="20"/>
        </w:rPr>
      </w:pPr>
    </w:p>
    <w:p w14:paraId="6C600263" w14:textId="3C950FF8" w:rsidR="0029642F" w:rsidRDefault="0029642F" w:rsidP="0029642F">
      <w:pPr>
        <w:rPr>
          <w:rFonts w:ascii="Times New Roman" w:hAnsi="Times New Roman" w:cs="Times New Roman"/>
          <w:b/>
          <w:bCs/>
          <w:sz w:val="20"/>
          <w:szCs w:val="20"/>
        </w:rPr>
      </w:pPr>
      <w:r w:rsidRPr="0029642F">
        <w:rPr>
          <w:rFonts w:ascii="Times New Roman" w:hAnsi="Times New Roman" w:cs="Times New Roman"/>
          <w:b/>
          <w:bCs/>
          <w:sz w:val="20"/>
          <w:szCs w:val="20"/>
        </w:rPr>
        <w:t xml:space="preserve">METHODS OF INSTRUCTION: </w:t>
      </w:r>
    </w:p>
    <w:p w14:paraId="2CE51633" w14:textId="77777777" w:rsidR="008B7C7B" w:rsidRDefault="008B7C7B" w:rsidP="0029642F">
      <w:pPr>
        <w:rPr>
          <w:rFonts w:ascii="Times New Roman" w:hAnsi="Times New Roman" w:cs="Times New Roman"/>
          <w:b/>
          <w:bCs/>
          <w:sz w:val="20"/>
          <w:szCs w:val="20"/>
        </w:rPr>
      </w:pPr>
    </w:p>
    <w:tbl>
      <w:tblPr>
        <w:tblW w:w="0" w:type="auto"/>
        <w:tblInd w:w="5" w:type="dxa"/>
        <w:tblLayout w:type="fixed"/>
        <w:tblLook w:val="0000" w:firstRow="0" w:lastRow="0" w:firstColumn="0" w:lastColumn="0" w:noHBand="0" w:noVBand="0"/>
      </w:tblPr>
      <w:tblGrid>
        <w:gridCol w:w="3888"/>
        <w:gridCol w:w="1746"/>
        <w:gridCol w:w="1854"/>
      </w:tblGrid>
      <w:tr w:rsidR="008B7C7B" w14:paraId="65C3F64C" w14:textId="77777777" w:rsidTr="008B7C7B">
        <w:trPr>
          <w:cantSplit/>
          <w:trHeight w:val="600"/>
        </w:trPr>
        <w:tc>
          <w:tcPr>
            <w:tcW w:w="3888" w:type="dxa"/>
            <w:tcBorders>
              <w:top w:val="single" w:sz="4" w:space="0" w:color="365F91"/>
              <w:left w:val="single" w:sz="4" w:space="0" w:color="365F91"/>
              <w:bottom w:val="single" w:sz="4" w:space="0" w:color="000000"/>
              <w:right w:val="single" w:sz="4" w:space="0" w:color="000000"/>
            </w:tcBorders>
            <w:shd w:val="clear" w:color="auto" w:fill="C6D9F1"/>
            <w:tcMar>
              <w:top w:w="0" w:type="dxa"/>
              <w:left w:w="0" w:type="dxa"/>
              <w:bottom w:w="0" w:type="dxa"/>
              <w:right w:w="0" w:type="dxa"/>
            </w:tcMar>
          </w:tcPr>
          <w:p w14:paraId="3010530B" w14:textId="77777777" w:rsidR="008B7C7B" w:rsidRDefault="008B7C7B" w:rsidP="008B7C7B">
            <w:pPr>
              <w:rPr>
                <w:rFonts w:ascii="Calibri Bold" w:eastAsia="ヒラギノ角ゴ Pro W3" w:hAnsi="Calibri Bold"/>
                <w:color w:val="0000FE"/>
              </w:rPr>
            </w:pPr>
            <w:r>
              <w:rPr>
                <w:rFonts w:ascii="Calibri Bold" w:eastAsia="ヒラギノ角ゴ Pro W3" w:hAnsi="Calibri Bold"/>
                <w:color w:val="0000FE"/>
              </w:rPr>
              <w:t>Assignment</w:t>
            </w:r>
          </w:p>
        </w:tc>
        <w:tc>
          <w:tcPr>
            <w:tcW w:w="1746" w:type="dxa"/>
            <w:tcBorders>
              <w:top w:val="single" w:sz="4" w:space="0" w:color="365F91"/>
              <w:left w:val="single" w:sz="4" w:space="0" w:color="000000"/>
              <w:bottom w:val="single" w:sz="4" w:space="0" w:color="000000"/>
              <w:right w:val="single" w:sz="4" w:space="0" w:color="000000"/>
            </w:tcBorders>
            <w:shd w:val="clear" w:color="auto" w:fill="C6D9F1"/>
            <w:tcMar>
              <w:top w:w="0" w:type="dxa"/>
              <w:left w:w="0" w:type="dxa"/>
              <w:bottom w:w="0" w:type="dxa"/>
              <w:right w:w="0" w:type="dxa"/>
            </w:tcMar>
          </w:tcPr>
          <w:p w14:paraId="7D4EA063" w14:textId="77777777" w:rsidR="008B7C7B" w:rsidRDefault="008B7C7B" w:rsidP="008B7C7B">
            <w:pPr>
              <w:rPr>
                <w:rFonts w:ascii="Calibri Bold" w:eastAsia="ヒラギノ角ゴ Pro W3" w:hAnsi="Calibri Bold"/>
                <w:color w:val="0000FE"/>
              </w:rPr>
            </w:pPr>
            <w:r>
              <w:rPr>
                <w:rFonts w:ascii="Calibri Bold" w:eastAsia="ヒラギノ角ゴ Pro W3" w:hAnsi="Calibri Bold"/>
                <w:color w:val="0000FE"/>
              </w:rPr>
              <w:t>Possible Points</w:t>
            </w:r>
          </w:p>
        </w:tc>
        <w:tc>
          <w:tcPr>
            <w:tcW w:w="1854" w:type="dxa"/>
            <w:tcBorders>
              <w:top w:val="single" w:sz="4" w:space="0" w:color="365F91"/>
              <w:left w:val="single" w:sz="4" w:space="0" w:color="000000"/>
              <w:bottom w:val="single" w:sz="4" w:space="0" w:color="000000"/>
              <w:right w:val="single" w:sz="4" w:space="0" w:color="365F91"/>
            </w:tcBorders>
            <w:shd w:val="clear" w:color="auto" w:fill="C6D9F1"/>
            <w:tcMar>
              <w:top w:w="0" w:type="dxa"/>
              <w:left w:w="0" w:type="dxa"/>
              <w:bottom w:w="0" w:type="dxa"/>
              <w:right w:w="0" w:type="dxa"/>
            </w:tcMar>
          </w:tcPr>
          <w:p w14:paraId="4C6BFC89" w14:textId="77777777" w:rsidR="008B7C7B" w:rsidRDefault="008B7C7B" w:rsidP="008B7C7B">
            <w:pPr>
              <w:rPr>
                <w:rFonts w:ascii="Calibri Bold" w:eastAsia="ヒラギノ角ゴ Pro W3" w:hAnsi="Calibri Bold"/>
                <w:color w:val="0000FE"/>
              </w:rPr>
            </w:pPr>
            <w:r>
              <w:rPr>
                <w:rFonts w:ascii="Calibri Bold" w:eastAsia="ヒラギノ角ゴ Pro W3" w:hAnsi="Calibri Bold"/>
                <w:color w:val="0000FE"/>
              </w:rPr>
              <w:t>Points Earned</w:t>
            </w:r>
          </w:p>
        </w:tc>
      </w:tr>
      <w:tr w:rsidR="008B7C7B" w14:paraId="2C44A5DD" w14:textId="77777777" w:rsidTr="008B7C7B">
        <w:trPr>
          <w:cantSplit/>
          <w:trHeight w:val="600"/>
        </w:trPr>
        <w:tc>
          <w:tcPr>
            <w:tcW w:w="3888" w:type="dxa"/>
            <w:tcBorders>
              <w:top w:val="single" w:sz="4" w:space="0" w:color="000000"/>
              <w:left w:val="single" w:sz="4" w:space="0" w:color="365F91"/>
              <w:bottom w:val="single" w:sz="4" w:space="0" w:color="000000"/>
              <w:right w:val="single" w:sz="4" w:space="0" w:color="000000"/>
            </w:tcBorders>
            <w:shd w:val="clear" w:color="auto" w:fill="FFFFFF"/>
            <w:tcMar>
              <w:top w:w="0" w:type="dxa"/>
              <w:left w:w="0" w:type="dxa"/>
              <w:bottom w:w="0" w:type="dxa"/>
              <w:right w:w="0" w:type="dxa"/>
            </w:tcMar>
          </w:tcPr>
          <w:p w14:paraId="29CCBC58" w14:textId="1F424937" w:rsidR="008B7C7B" w:rsidRDefault="008B7C7B" w:rsidP="000324EE">
            <w:pPr>
              <w:rPr>
                <w:rFonts w:ascii="Calibri" w:eastAsia="ヒラギノ角ゴ Pro W3" w:hAnsi="Calibri"/>
              </w:rPr>
            </w:pPr>
            <w:r>
              <w:rPr>
                <w:rFonts w:ascii="Calibri" w:eastAsia="ヒラギノ角ゴ Pro W3" w:hAnsi="Calibri"/>
              </w:rPr>
              <w:t>Discussion Board (</w:t>
            </w:r>
            <w:r w:rsidR="000324EE">
              <w:rPr>
                <w:rFonts w:ascii="Calibri" w:eastAsia="ヒラギノ角ゴ Pro W3" w:hAnsi="Calibri"/>
              </w:rPr>
              <w:t>10</w:t>
            </w:r>
            <w:r>
              <w:rPr>
                <w:rFonts w:ascii="Calibri" w:eastAsia="ヒラギノ角ゴ Pro W3" w:hAnsi="Calibri"/>
              </w:rPr>
              <w:t xml:space="preserve"> x </w:t>
            </w:r>
            <w:r w:rsidR="000324EE">
              <w:rPr>
                <w:rFonts w:ascii="Calibri" w:eastAsia="ヒラギノ角ゴ Pro W3" w:hAnsi="Calibri"/>
              </w:rPr>
              <w:t>20</w:t>
            </w:r>
            <w:r>
              <w:rPr>
                <w:rFonts w:ascii="Calibri" w:eastAsia="ヒラギノ角ゴ Pro W3" w:hAnsi="Calibri"/>
              </w:rPr>
              <w:t xml:space="preserve"> points)</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6243AD" w14:textId="748E0EDC" w:rsidR="008B7C7B" w:rsidRDefault="000324EE" w:rsidP="008B7C7B">
            <w:pPr>
              <w:jc w:val="center"/>
              <w:rPr>
                <w:rFonts w:ascii="Calibri" w:eastAsia="ヒラギノ角ゴ Pro W3" w:hAnsi="Calibri"/>
                <w:color w:val="000000"/>
              </w:rPr>
            </w:pPr>
            <w:r>
              <w:rPr>
                <w:rFonts w:ascii="Calibri" w:eastAsia="ヒラギノ角ゴ Pro W3" w:hAnsi="Calibri"/>
                <w:color w:val="000000"/>
              </w:rPr>
              <w:t>200</w:t>
            </w:r>
          </w:p>
        </w:tc>
        <w:tc>
          <w:tcPr>
            <w:tcW w:w="1854" w:type="dxa"/>
            <w:tcBorders>
              <w:top w:val="single" w:sz="4" w:space="0" w:color="000000"/>
              <w:left w:val="single" w:sz="4" w:space="0" w:color="000000"/>
              <w:bottom w:val="single" w:sz="4" w:space="0" w:color="000000"/>
              <w:right w:val="single" w:sz="4" w:space="0" w:color="365F91"/>
            </w:tcBorders>
            <w:shd w:val="clear" w:color="auto" w:fill="FFFFFF"/>
            <w:tcMar>
              <w:top w:w="0" w:type="dxa"/>
              <w:left w:w="0" w:type="dxa"/>
              <w:bottom w:w="0" w:type="dxa"/>
              <w:right w:w="0" w:type="dxa"/>
            </w:tcMar>
          </w:tcPr>
          <w:p w14:paraId="0ACB172C" w14:textId="77777777" w:rsidR="008B7C7B" w:rsidRDefault="008B7C7B" w:rsidP="008B7C7B"/>
        </w:tc>
      </w:tr>
      <w:tr w:rsidR="008B7C7B" w14:paraId="4812F415" w14:textId="77777777" w:rsidTr="008B7C7B">
        <w:trPr>
          <w:cantSplit/>
          <w:trHeight w:val="350"/>
        </w:trPr>
        <w:tc>
          <w:tcPr>
            <w:tcW w:w="3888" w:type="dxa"/>
            <w:tcBorders>
              <w:top w:val="single" w:sz="4" w:space="0" w:color="000000"/>
              <w:left w:val="single" w:sz="4" w:space="0" w:color="365F91"/>
              <w:bottom w:val="single" w:sz="4" w:space="0" w:color="000000"/>
              <w:right w:val="single" w:sz="4" w:space="0" w:color="000000"/>
            </w:tcBorders>
            <w:shd w:val="clear" w:color="auto" w:fill="FFFFFF"/>
            <w:tcMar>
              <w:top w:w="0" w:type="dxa"/>
              <w:left w:w="0" w:type="dxa"/>
              <w:bottom w:w="0" w:type="dxa"/>
              <w:right w:w="0" w:type="dxa"/>
            </w:tcMar>
          </w:tcPr>
          <w:p w14:paraId="609BCF92" w14:textId="3F0C9200" w:rsidR="008B7C7B" w:rsidRDefault="00767758" w:rsidP="008B7C7B">
            <w:pPr>
              <w:rPr>
                <w:rFonts w:ascii="Calibri" w:eastAsia="ヒラギノ角ゴ Pro W3" w:hAnsi="Calibri"/>
              </w:rPr>
            </w:pPr>
            <w:r>
              <w:rPr>
                <w:rFonts w:ascii="Calibri" w:eastAsia="ヒラギノ角ゴ Pro W3" w:hAnsi="Calibri"/>
              </w:rPr>
              <w:t>Analysis of Local Practice</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770E65" w14:textId="6049DE11" w:rsidR="008B7C7B" w:rsidRDefault="00767758" w:rsidP="008B7C7B">
            <w:pPr>
              <w:jc w:val="center"/>
              <w:rPr>
                <w:rFonts w:ascii="Calibri" w:eastAsia="ヒラギノ角ゴ Pro W3" w:hAnsi="Calibri"/>
                <w:color w:val="000000"/>
              </w:rPr>
            </w:pPr>
            <w:r>
              <w:rPr>
                <w:rFonts w:ascii="Calibri" w:eastAsia="ヒラギノ角ゴ Pro W3" w:hAnsi="Calibri"/>
                <w:color w:val="000000"/>
              </w:rPr>
              <w:t>300</w:t>
            </w:r>
          </w:p>
        </w:tc>
        <w:tc>
          <w:tcPr>
            <w:tcW w:w="1854" w:type="dxa"/>
            <w:tcBorders>
              <w:top w:val="single" w:sz="4" w:space="0" w:color="000000"/>
              <w:left w:val="single" w:sz="4" w:space="0" w:color="000000"/>
              <w:bottom w:val="single" w:sz="4" w:space="0" w:color="000000"/>
              <w:right w:val="single" w:sz="4" w:space="0" w:color="365F91"/>
            </w:tcBorders>
            <w:shd w:val="clear" w:color="auto" w:fill="FFFFFF"/>
            <w:tcMar>
              <w:top w:w="0" w:type="dxa"/>
              <w:left w:w="0" w:type="dxa"/>
              <w:bottom w:w="0" w:type="dxa"/>
              <w:right w:w="0" w:type="dxa"/>
            </w:tcMar>
          </w:tcPr>
          <w:p w14:paraId="76702A48" w14:textId="77777777" w:rsidR="008B7C7B" w:rsidRDefault="008B7C7B" w:rsidP="008B7C7B"/>
        </w:tc>
      </w:tr>
      <w:tr w:rsidR="008B7C7B" w14:paraId="1B162688" w14:textId="77777777" w:rsidTr="008B7C7B">
        <w:trPr>
          <w:cantSplit/>
          <w:trHeight w:val="350"/>
        </w:trPr>
        <w:tc>
          <w:tcPr>
            <w:tcW w:w="3888" w:type="dxa"/>
            <w:tcBorders>
              <w:top w:val="single" w:sz="4" w:space="0" w:color="000000"/>
              <w:left w:val="single" w:sz="4" w:space="0" w:color="365F91"/>
              <w:bottom w:val="single" w:sz="4" w:space="0" w:color="000000"/>
              <w:right w:val="single" w:sz="4" w:space="0" w:color="000000"/>
            </w:tcBorders>
            <w:shd w:val="clear" w:color="auto" w:fill="auto"/>
            <w:tcMar>
              <w:top w:w="0" w:type="dxa"/>
              <w:left w:w="0" w:type="dxa"/>
              <w:bottom w:w="0" w:type="dxa"/>
              <w:right w:w="0" w:type="dxa"/>
            </w:tcMar>
          </w:tcPr>
          <w:p w14:paraId="1A2AA113" w14:textId="0249521B" w:rsidR="008B7C7B" w:rsidRDefault="00767758" w:rsidP="008B7C7B">
            <w:pPr>
              <w:rPr>
                <w:rFonts w:ascii="Calibri" w:eastAsia="ヒラギノ角ゴ Pro W3" w:hAnsi="Calibri"/>
              </w:rPr>
            </w:pPr>
            <w:r>
              <w:rPr>
                <w:rFonts w:ascii="Calibri" w:eastAsia="ヒラギノ角ゴ Pro W3" w:hAnsi="Calibri"/>
              </w:rPr>
              <w:t>Research Paper</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720867" w14:textId="07520AD2" w:rsidR="008B7C7B" w:rsidRDefault="00767758" w:rsidP="008B7C7B">
            <w:pPr>
              <w:jc w:val="center"/>
              <w:rPr>
                <w:rFonts w:ascii="Calibri" w:eastAsia="ヒラギノ角ゴ Pro W3" w:hAnsi="Calibri"/>
                <w:color w:val="000000"/>
              </w:rPr>
            </w:pPr>
            <w:r>
              <w:rPr>
                <w:rFonts w:ascii="Calibri" w:eastAsia="ヒラギノ角ゴ Pro W3" w:hAnsi="Calibri"/>
                <w:color w:val="000000"/>
              </w:rPr>
              <w:t>300</w:t>
            </w:r>
          </w:p>
        </w:tc>
        <w:tc>
          <w:tcPr>
            <w:tcW w:w="1854" w:type="dxa"/>
            <w:tcBorders>
              <w:top w:val="single" w:sz="4" w:space="0" w:color="000000"/>
              <w:left w:val="single" w:sz="4" w:space="0" w:color="000000"/>
              <w:bottom w:val="single" w:sz="4" w:space="0" w:color="000000"/>
              <w:right w:val="single" w:sz="4" w:space="0" w:color="365F91"/>
            </w:tcBorders>
            <w:shd w:val="clear" w:color="auto" w:fill="auto"/>
            <w:tcMar>
              <w:top w:w="0" w:type="dxa"/>
              <w:left w:w="0" w:type="dxa"/>
              <w:bottom w:w="0" w:type="dxa"/>
              <w:right w:w="0" w:type="dxa"/>
            </w:tcMar>
          </w:tcPr>
          <w:p w14:paraId="61B94197" w14:textId="77777777" w:rsidR="008B7C7B" w:rsidRDefault="008B7C7B" w:rsidP="008B7C7B">
            <w:pPr>
              <w:jc w:val="center"/>
            </w:pPr>
          </w:p>
        </w:tc>
      </w:tr>
      <w:tr w:rsidR="008B7C7B" w14:paraId="408CD814" w14:textId="77777777" w:rsidTr="008B7C7B">
        <w:trPr>
          <w:cantSplit/>
          <w:trHeight w:val="350"/>
        </w:trPr>
        <w:tc>
          <w:tcPr>
            <w:tcW w:w="3888" w:type="dxa"/>
            <w:tcBorders>
              <w:top w:val="single" w:sz="4" w:space="0" w:color="000000"/>
              <w:left w:val="single" w:sz="4" w:space="0" w:color="365F91"/>
              <w:bottom w:val="single" w:sz="4" w:space="0" w:color="000000"/>
              <w:right w:val="single" w:sz="4" w:space="0" w:color="000000"/>
            </w:tcBorders>
            <w:shd w:val="clear" w:color="auto" w:fill="auto"/>
            <w:tcMar>
              <w:top w:w="0" w:type="dxa"/>
              <w:left w:w="0" w:type="dxa"/>
              <w:bottom w:w="0" w:type="dxa"/>
              <w:right w:w="0" w:type="dxa"/>
            </w:tcMar>
          </w:tcPr>
          <w:p w14:paraId="3BD0FFBB" w14:textId="3BD993B3" w:rsidR="008B7C7B" w:rsidRDefault="00767758" w:rsidP="008B7C7B">
            <w:pPr>
              <w:rPr>
                <w:rFonts w:ascii="Calibri" w:eastAsia="ヒラギノ角ゴ Pro W3" w:hAnsi="Calibri"/>
              </w:rPr>
            </w:pPr>
            <w:r>
              <w:rPr>
                <w:rFonts w:ascii="Calibri" w:eastAsia="ヒラギノ角ゴ Pro W3" w:hAnsi="Calibri"/>
              </w:rPr>
              <w:lastRenderedPageBreak/>
              <w:t>Final Exam</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EF77FB" w14:textId="4CFF8FDB" w:rsidR="008B7C7B" w:rsidRDefault="000324EE" w:rsidP="008B7C7B">
            <w:pPr>
              <w:jc w:val="center"/>
              <w:rPr>
                <w:rFonts w:ascii="Calibri" w:eastAsia="ヒラギノ角ゴ Pro W3" w:hAnsi="Calibri"/>
                <w:color w:val="000000"/>
              </w:rPr>
            </w:pPr>
            <w:r>
              <w:rPr>
                <w:rFonts w:ascii="Calibri" w:eastAsia="ヒラギノ角ゴ Pro W3" w:hAnsi="Calibri"/>
                <w:color w:val="000000"/>
              </w:rPr>
              <w:t>200</w:t>
            </w:r>
          </w:p>
        </w:tc>
        <w:tc>
          <w:tcPr>
            <w:tcW w:w="1854" w:type="dxa"/>
            <w:tcBorders>
              <w:top w:val="single" w:sz="4" w:space="0" w:color="000000"/>
              <w:left w:val="single" w:sz="4" w:space="0" w:color="000000"/>
              <w:bottom w:val="single" w:sz="4" w:space="0" w:color="000000"/>
              <w:right w:val="single" w:sz="4" w:space="0" w:color="365F91"/>
            </w:tcBorders>
            <w:shd w:val="clear" w:color="auto" w:fill="auto"/>
            <w:tcMar>
              <w:top w:w="0" w:type="dxa"/>
              <w:left w:w="0" w:type="dxa"/>
              <w:bottom w:w="0" w:type="dxa"/>
              <w:right w:w="0" w:type="dxa"/>
            </w:tcMar>
          </w:tcPr>
          <w:p w14:paraId="0CDACA3A" w14:textId="77777777" w:rsidR="008B7C7B" w:rsidRDefault="008B7C7B" w:rsidP="008B7C7B">
            <w:pPr>
              <w:jc w:val="center"/>
            </w:pPr>
          </w:p>
        </w:tc>
      </w:tr>
      <w:tr w:rsidR="008B7C7B" w14:paraId="4DE0672C" w14:textId="77777777" w:rsidTr="008B7C7B">
        <w:trPr>
          <w:cantSplit/>
          <w:trHeight w:val="350"/>
        </w:trPr>
        <w:tc>
          <w:tcPr>
            <w:tcW w:w="3888" w:type="dxa"/>
            <w:tcBorders>
              <w:top w:val="single" w:sz="4" w:space="0" w:color="000000"/>
              <w:left w:val="single" w:sz="4" w:space="0" w:color="365F91"/>
              <w:bottom w:val="single" w:sz="4" w:space="0" w:color="000000"/>
              <w:right w:val="single" w:sz="4" w:space="0" w:color="000000"/>
            </w:tcBorders>
            <w:shd w:val="clear" w:color="auto" w:fill="auto"/>
            <w:tcMar>
              <w:top w:w="0" w:type="dxa"/>
              <w:left w:w="0" w:type="dxa"/>
              <w:bottom w:w="0" w:type="dxa"/>
              <w:right w:w="0" w:type="dxa"/>
            </w:tcMar>
          </w:tcPr>
          <w:p w14:paraId="6EE94232" w14:textId="4C88AA05" w:rsidR="008B7C7B" w:rsidRDefault="008B7C7B" w:rsidP="008B7C7B">
            <w:pPr>
              <w:rPr>
                <w:rFonts w:ascii="Calibri" w:eastAsia="ヒラギノ角ゴ Pro W3" w:hAnsi="Calibri"/>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D7692" w14:textId="31EF5D9B" w:rsidR="008B7C7B" w:rsidRDefault="008B7C7B" w:rsidP="008B7C7B">
            <w:pPr>
              <w:jc w:val="center"/>
              <w:rPr>
                <w:rFonts w:ascii="Calibri" w:eastAsia="ヒラギノ角ゴ Pro W3" w:hAnsi="Calibri"/>
              </w:rPr>
            </w:pPr>
          </w:p>
        </w:tc>
        <w:tc>
          <w:tcPr>
            <w:tcW w:w="1854" w:type="dxa"/>
            <w:tcBorders>
              <w:top w:val="single" w:sz="4" w:space="0" w:color="000000"/>
              <w:left w:val="single" w:sz="4" w:space="0" w:color="000000"/>
              <w:bottom w:val="single" w:sz="4" w:space="0" w:color="000000"/>
              <w:right w:val="single" w:sz="4" w:space="0" w:color="365F91"/>
            </w:tcBorders>
            <w:shd w:val="clear" w:color="auto" w:fill="auto"/>
            <w:tcMar>
              <w:top w:w="0" w:type="dxa"/>
              <w:left w:w="0" w:type="dxa"/>
              <w:bottom w:w="0" w:type="dxa"/>
              <w:right w:w="0" w:type="dxa"/>
            </w:tcMar>
          </w:tcPr>
          <w:p w14:paraId="04DA8301" w14:textId="77777777" w:rsidR="008B7C7B" w:rsidRDefault="008B7C7B" w:rsidP="008B7C7B">
            <w:pPr>
              <w:jc w:val="center"/>
            </w:pPr>
          </w:p>
        </w:tc>
      </w:tr>
      <w:tr w:rsidR="008B7C7B" w14:paraId="594A68A0" w14:textId="77777777" w:rsidTr="008B7C7B">
        <w:trPr>
          <w:cantSplit/>
          <w:trHeight w:val="350"/>
        </w:trPr>
        <w:tc>
          <w:tcPr>
            <w:tcW w:w="3888" w:type="dxa"/>
            <w:tcBorders>
              <w:top w:val="single" w:sz="4" w:space="0" w:color="000000"/>
              <w:left w:val="single" w:sz="4" w:space="0" w:color="365F91"/>
              <w:bottom w:val="single" w:sz="4" w:space="0" w:color="365F91"/>
              <w:right w:val="single" w:sz="4" w:space="0" w:color="000000"/>
            </w:tcBorders>
            <w:shd w:val="clear" w:color="auto" w:fill="auto"/>
            <w:tcMar>
              <w:top w:w="0" w:type="dxa"/>
              <w:left w:w="0" w:type="dxa"/>
              <w:bottom w:w="0" w:type="dxa"/>
              <w:right w:w="0" w:type="dxa"/>
            </w:tcMar>
          </w:tcPr>
          <w:p w14:paraId="34E2EA76" w14:textId="77777777" w:rsidR="008B7C7B" w:rsidRDefault="008B7C7B" w:rsidP="008B7C7B">
            <w:pPr>
              <w:rPr>
                <w:rFonts w:ascii="Calibri" w:eastAsia="ヒラギノ角ゴ Pro W3" w:hAnsi="Calibri"/>
              </w:rPr>
            </w:pPr>
            <w:r>
              <w:rPr>
                <w:rFonts w:ascii="Calibri" w:eastAsia="ヒラギノ角ゴ Pro W3" w:hAnsi="Calibri"/>
              </w:rPr>
              <w:t xml:space="preserve">                                          Total</w:t>
            </w:r>
          </w:p>
        </w:tc>
        <w:tc>
          <w:tcPr>
            <w:tcW w:w="1746" w:type="dxa"/>
            <w:tcBorders>
              <w:top w:val="single" w:sz="4" w:space="0" w:color="000000"/>
              <w:left w:val="single" w:sz="4" w:space="0" w:color="000000"/>
              <w:bottom w:val="single" w:sz="4" w:space="0" w:color="365F91"/>
              <w:right w:val="single" w:sz="4" w:space="0" w:color="000000"/>
            </w:tcBorders>
            <w:shd w:val="clear" w:color="auto" w:fill="auto"/>
            <w:tcMar>
              <w:top w:w="0" w:type="dxa"/>
              <w:left w:w="0" w:type="dxa"/>
              <w:bottom w:w="0" w:type="dxa"/>
              <w:right w:w="0" w:type="dxa"/>
            </w:tcMar>
          </w:tcPr>
          <w:p w14:paraId="004984CB" w14:textId="77777777" w:rsidR="008B7C7B" w:rsidRDefault="008B7C7B" w:rsidP="008B7C7B">
            <w:pPr>
              <w:jc w:val="center"/>
              <w:rPr>
                <w:rFonts w:ascii="Calibri" w:eastAsia="ヒラギノ角ゴ Pro W3" w:hAnsi="Calibri"/>
                <w:color w:val="000000"/>
              </w:rPr>
            </w:pPr>
            <w:r>
              <w:rPr>
                <w:rFonts w:ascii="Calibri" w:eastAsia="ヒラギノ角ゴ Pro W3" w:hAnsi="Calibri"/>
                <w:color w:val="000000"/>
              </w:rPr>
              <w:t>1000</w:t>
            </w:r>
          </w:p>
        </w:tc>
        <w:tc>
          <w:tcPr>
            <w:tcW w:w="1854" w:type="dxa"/>
            <w:tcBorders>
              <w:top w:val="single" w:sz="4" w:space="0" w:color="000000"/>
              <w:left w:val="single" w:sz="4" w:space="0" w:color="000000"/>
              <w:bottom w:val="single" w:sz="4" w:space="0" w:color="365F91"/>
              <w:right w:val="single" w:sz="4" w:space="0" w:color="365F91"/>
            </w:tcBorders>
            <w:shd w:val="clear" w:color="auto" w:fill="auto"/>
            <w:tcMar>
              <w:top w:w="0" w:type="dxa"/>
              <w:left w:w="0" w:type="dxa"/>
              <w:bottom w:w="0" w:type="dxa"/>
              <w:right w:w="0" w:type="dxa"/>
            </w:tcMar>
          </w:tcPr>
          <w:p w14:paraId="1F77FDA5" w14:textId="77777777" w:rsidR="008B7C7B" w:rsidRDefault="008B7C7B" w:rsidP="008B7C7B">
            <w:pPr>
              <w:jc w:val="center"/>
            </w:pPr>
          </w:p>
        </w:tc>
      </w:tr>
    </w:tbl>
    <w:p w14:paraId="6B916C08" w14:textId="77777777" w:rsidR="008B7C7B" w:rsidRDefault="008B7C7B" w:rsidP="0029642F">
      <w:pPr>
        <w:rPr>
          <w:rFonts w:ascii="Times New Roman" w:hAnsi="Times New Roman" w:cs="Times New Roman"/>
          <w:b/>
          <w:bCs/>
          <w:sz w:val="20"/>
          <w:szCs w:val="20"/>
        </w:rPr>
      </w:pPr>
    </w:p>
    <w:p w14:paraId="040C2F63" w14:textId="77777777" w:rsidR="008B7C7B" w:rsidRPr="008B7C7B" w:rsidRDefault="008B7C7B" w:rsidP="008B7C7B">
      <w:pPr>
        <w:pStyle w:val="FreeForm"/>
        <w:spacing w:after="240"/>
        <w:rPr>
          <w:rFonts w:ascii="Times" w:hAnsi="Times"/>
          <w:b/>
          <w:sz w:val="20"/>
        </w:rPr>
      </w:pPr>
      <w:r w:rsidRPr="008B7C7B">
        <w:rPr>
          <w:rFonts w:ascii="Times" w:hAnsi="Times"/>
          <w:b/>
          <w:sz w:val="20"/>
        </w:rPr>
        <w:t>UNIVERSITY GRADING SYSTEM:</w:t>
      </w:r>
    </w:p>
    <w:p w14:paraId="6282A8CD" w14:textId="5C3D9CE6" w:rsidR="008B7C7B" w:rsidRPr="008B7C7B" w:rsidRDefault="008B7C7B" w:rsidP="008B7C7B">
      <w:pPr>
        <w:pStyle w:val="FreeForm"/>
        <w:tabs>
          <w:tab w:val="left" w:pos="220"/>
          <w:tab w:val="left" w:pos="720"/>
        </w:tabs>
        <w:spacing w:after="240" w:line="120" w:lineRule="auto"/>
        <w:rPr>
          <w:rFonts w:ascii="Times New Roman" w:hAnsi="Times New Roman"/>
          <w:sz w:val="20"/>
        </w:rPr>
      </w:pP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t>A  </w:t>
      </w:r>
      <w:r w:rsidR="000324EE">
        <w:rPr>
          <w:rFonts w:ascii="Times New Roman" w:hAnsi="Times New Roman"/>
          <w:sz w:val="20"/>
        </w:rPr>
        <w:t>(900+)</w:t>
      </w:r>
      <w:r w:rsidR="000324EE">
        <w:rPr>
          <w:rFonts w:ascii="Times New Roman" w:hAnsi="Times New Roman"/>
          <w:sz w:val="20"/>
        </w:rPr>
        <w:tab/>
      </w:r>
      <w:r w:rsidR="000324EE">
        <w:rPr>
          <w:rFonts w:ascii="Times New Roman" w:hAnsi="Times New Roman"/>
          <w:sz w:val="20"/>
        </w:rPr>
        <w:tab/>
      </w:r>
      <w:r w:rsidR="000324EE">
        <w:rPr>
          <w:rFonts w:ascii="Times New Roman" w:hAnsi="Times New Roman"/>
          <w:sz w:val="20"/>
        </w:rPr>
        <w:tab/>
      </w:r>
      <w:r w:rsidRPr="008B7C7B">
        <w:rPr>
          <w:rFonts w:ascii="Times New Roman" w:hAnsi="Times New Roman"/>
          <w:sz w:val="20"/>
        </w:rPr>
        <w:t xml:space="preserve">Cr </w:t>
      </w:r>
      <w:r w:rsidRPr="008B7C7B">
        <w:rPr>
          <w:rFonts w:ascii="Times New Roman" w:hAnsi="Times New Roman"/>
          <w:sz w:val="20"/>
        </w:rPr>
        <w:tab/>
        <w:t xml:space="preserve">for Credit </w:t>
      </w:r>
    </w:p>
    <w:p w14:paraId="4992B762" w14:textId="763A8FC0" w:rsidR="008B7C7B" w:rsidRPr="008B7C7B" w:rsidRDefault="008B7C7B" w:rsidP="008B7C7B">
      <w:pPr>
        <w:pStyle w:val="FreeForm"/>
        <w:tabs>
          <w:tab w:val="left" w:pos="220"/>
          <w:tab w:val="left" w:pos="720"/>
        </w:tabs>
        <w:spacing w:after="240" w:line="120" w:lineRule="auto"/>
        <w:rPr>
          <w:rFonts w:ascii="Times" w:hAnsi="Times"/>
          <w:sz w:val="20"/>
        </w:rPr>
      </w:pP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t>B  </w:t>
      </w:r>
      <w:r w:rsidR="000324EE">
        <w:rPr>
          <w:rFonts w:ascii="Times New Roman" w:hAnsi="Times New Roman"/>
          <w:sz w:val="20"/>
        </w:rPr>
        <w:t>(800-899)</w:t>
      </w:r>
      <w:r w:rsidR="000324EE">
        <w:rPr>
          <w:rFonts w:ascii="Times New Roman" w:hAnsi="Times New Roman"/>
          <w:sz w:val="20"/>
        </w:rPr>
        <w:tab/>
      </w:r>
      <w:r w:rsidR="000324EE">
        <w:rPr>
          <w:rFonts w:ascii="Times New Roman" w:hAnsi="Times New Roman"/>
          <w:sz w:val="20"/>
        </w:rPr>
        <w:tab/>
      </w:r>
      <w:r w:rsidR="000324EE">
        <w:rPr>
          <w:rFonts w:ascii="Times New Roman" w:hAnsi="Times New Roman"/>
          <w:sz w:val="20"/>
        </w:rPr>
        <w:tab/>
      </w:r>
      <w:r w:rsidRPr="008B7C7B">
        <w:rPr>
          <w:rFonts w:ascii="Times New Roman" w:hAnsi="Times New Roman"/>
          <w:sz w:val="20"/>
        </w:rPr>
        <w:t xml:space="preserve">NCR </w:t>
      </w:r>
      <w:r w:rsidRPr="008B7C7B">
        <w:rPr>
          <w:rFonts w:ascii="Times New Roman" w:hAnsi="Times New Roman"/>
          <w:sz w:val="20"/>
        </w:rPr>
        <w:tab/>
        <w:t xml:space="preserve">No Credit </w:t>
      </w:r>
    </w:p>
    <w:p w14:paraId="1C920E8F" w14:textId="139645F9" w:rsidR="008B7C7B" w:rsidRPr="008B7C7B" w:rsidRDefault="008B7C7B" w:rsidP="008B7C7B">
      <w:pPr>
        <w:pStyle w:val="FreeForm"/>
        <w:tabs>
          <w:tab w:val="left" w:pos="220"/>
          <w:tab w:val="left" w:pos="720"/>
        </w:tabs>
        <w:spacing w:after="240" w:line="120" w:lineRule="auto"/>
        <w:rPr>
          <w:rFonts w:ascii="Times New Roman" w:hAnsi="Times New Roman"/>
          <w:sz w:val="20"/>
        </w:rPr>
      </w:pPr>
      <w:r w:rsidRPr="008B7C7B">
        <w:rPr>
          <w:rFonts w:ascii="Times" w:hAnsi="Times"/>
          <w:sz w:val="20"/>
        </w:rPr>
        <w:tab/>
      </w:r>
      <w:r w:rsidRPr="008B7C7B">
        <w:rPr>
          <w:rFonts w:ascii="Times" w:hAnsi="Times"/>
          <w:sz w:val="20"/>
        </w:rPr>
        <w:tab/>
      </w:r>
      <w:r w:rsidRPr="008B7C7B">
        <w:rPr>
          <w:rFonts w:ascii="Times" w:hAnsi="Times"/>
          <w:sz w:val="20"/>
        </w:rPr>
        <w:tab/>
      </w:r>
      <w:r w:rsidRPr="008B7C7B">
        <w:rPr>
          <w:rFonts w:ascii="Times New Roman" w:hAnsi="Times New Roman"/>
          <w:sz w:val="20"/>
        </w:rPr>
        <w:t>C  </w:t>
      </w:r>
      <w:r w:rsidR="000324EE">
        <w:rPr>
          <w:rFonts w:ascii="Times New Roman" w:hAnsi="Times New Roman"/>
          <w:sz w:val="20"/>
        </w:rPr>
        <w:t>(700-799)</w:t>
      </w:r>
      <w:r w:rsidR="000324EE">
        <w:rPr>
          <w:rFonts w:ascii="Times New Roman" w:hAnsi="Times New Roman"/>
          <w:sz w:val="20"/>
        </w:rPr>
        <w:tab/>
      </w:r>
      <w:r w:rsidR="000324EE">
        <w:rPr>
          <w:rFonts w:ascii="Times New Roman" w:hAnsi="Times New Roman"/>
          <w:sz w:val="20"/>
        </w:rPr>
        <w:tab/>
      </w:r>
      <w:r w:rsidR="000324EE">
        <w:rPr>
          <w:rFonts w:ascii="Times New Roman" w:hAnsi="Times New Roman"/>
          <w:sz w:val="20"/>
        </w:rPr>
        <w:tab/>
      </w:r>
      <w:r w:rsidRPr="008B7C7B">
        <w:rPr>
          <w:rFonts w:ascii="Times New Roman" w:hAnsi="Times New Roman"/>
          <w:sz w:val="20"/>
        </w:rPr>
        <w:t xml:space="preserve">I </w:t>
      </w:r>
      <w:r w:rsidRPr="008B7C7B">
        <w:rPr>
          <w:rFonts w:ascii="Times New Roman" w:hAnsi="Times New Roman"/>
          <w:sz w:val="20"/>
        </w:rPr>
        <w:tab/>
        <w:t xml:space="preserve">Incomplete* </w:t>
      </w:r>
    </w:p>
    <w:p w14:paraId="2A454344" w14:textId="357029DC" w:rsidR="008B7C7B" w:rsidRPr="008B7C7B" w:rsidRDefault="008B7C7B" w:rsidP="008B7C7B">
      <w:pPr>
        <w:pStyle w:val="FreeForm"/>
        <w:spacing w:after="240" w:line="120" w:lineRule="auto"/>
        <w:rPr>
          <w:rFonts w:ascii="Times New Roman" w:hAnsi="Times New Roman"/>
          <w:sz w:val="20"/>
        </w:rPr>
      </w:pPr>
      <w:r w:rsidRPr="008B7C7B">
        <w:rPr>
          <w:rFonts w:ascii="Times New Roman" w:hAnsi="Times New Roman"/>
          <w:sz w:val="20"/>
        </w:rPr>
        <w:tab/>
      </w:r>
      <w:r w:rsidRPr="008B7C7B">
        <w:rPr>
          <w:rFonts w:ascii="Times New Roman" w:hAnsi="Times New Roman"/>
          <w:sz w:val="20"/>
        </w:rPr>
        <w:tab/>
        <w:t xml:space="preserve">D </w:t>
      </w:r>
      <w:r w:rsidR="000324EE">
        <w:rPr>
          <w:rFonts w:ascii="Times New Roman" w:hAnsi="Times New Roman"/>
          <w:sz w:val="20"/>
        </w:rPr>
        <w:t>(600-699)</w:t>
      </w:r>
      <w:r w:rsidR="000324EE">
        <w:rPr>
          <w:rFonts w:ascii="Times New Roman" w:hAnsi="Times New Roman"/>
          <w:sz w:val="20"/>
        </w:rPr>
        <w:tab/>
      </w:r>
      <w:r w:rsidR="000324EE">
        <w:rPr>
          <w:rFonts w:ascii="Times New Roman" w:hAnsi="Times New Roman"/>
          <w:sz w:val="20"/>
        </w:rPr>
        <w:tab/>
      </w:r>
      <w:r w:rsidR="000324EE">
        <w:rPr>
          <w:rFonts w:ascii="Times New Roman" w:hAnsi="Times New Roman"/>
          <w:sz w:val="20"/>
        </w:rPr>
        <w:tab/>
      </w:r>
      <w:r w:rsidRPr="008B7C7B">
        <w:rPr>
          <w:rFonts w:ascii="Times New Roman" w:hAnsi="Times New Roman"/>
          <w:sz w:val="20"/>
        </w:rPr>
        <w:t>W</w:t>
      </w:r>
      <w:r w:rsidRPr="008B7C7B">
        <w:rPr>
          <w:rFonts w:ascii="Times New Roman" w:hAnsi="Times New Roman"/>
          <w:sz w:val="20"/>
        </w:rPr>
        <w:tab/>
        <w:t>for withdrawal</w:t>
      </w:r>
    </w:p>
    <w:p w14:paraId="3E324DD6" w14:textId="17581F36" w:rsidR="008B7C7B" w:rsidRPr="008B7C7B" w:rsidRDefault="008B7C7B" w:rsidP="008B7C7B">
      <w:pPr>
        <w:pStyle w:val="FreeForm"/>
        <w:spacing w:after="240" w:line="120" w:lineRule="auto"/>
        <w:rPr>
          <w:rFonts w:ascii="Times New Roman" w:hAnsi="Times New Roman"/>
          <w:sz w:val="20"/>
        </w:rPr>
      </w:pPr>
      <w:r w:rsidRPr="008B7C7B">
        <w:rPr>
          <w:rFonts w:ascii="Times New Roman" w:hAnsi="Times New Roman"/>
          <w:sz w:val="20"/>
        </w:rPr>
        <w:tab/>
      </w:r>
      <w:r w:rsidRPr="008B7C7B">
        <w:rPr>
          <w:rFonts w:ascii="Times New Roman" w:hAnsi="Times New Roman"/>
          <w:sz w:val="20"/>
        </w:rPr>
        <w:tab/>
        <w:t>F</w:t>
      </w:r>
      <w:r w:rsidR="000324EE">
        <w:rPr>
          <w:rFonts w:ascii="Times New Roman" w:hAnsi="Times New Roman"/>
          <w:sz w:val="20"/>
        </w:rPr>
        <w:t xml:space="preserve"> (599-)</w:t>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t>WP</w:t>
      </w:r>
      <w:r w:rsidRPr="008B7C7B">
        <w:rPr>
          <w:rFonts w:ascii="Times New Roman" w:hAnsi="Times New Roman"/>
          <w:sz w:val="20"/>
        </w:rPr>
        <w:tab/>
        <w:t>Withdrawal Passing</w:t>
      </w:r>
    </w:p>
    <w:p w14:paraId="2AE0E52F" w14:textId="77777777" w:rsidR="008B7C7B" w:rsidRPr="008B7C7B" w:rsidRDefault="008B7C7B" w:rsidP="008B7C7B">
      <w:pPr>
        <w:pStyle w:val="FreeForm"/>
        <w:spacing w:after="240" w:line="120" w:lineRule="auto"/>
        <w:rPr>
          <w:rFonts w:ascii="Times New Roman" w:hAnsi="Times New Roman"/>
          <w:sz w:val="20"/>
        </w:rPr>
      </w:pP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t>WF</w:t>
      </w:r>
      <w:r w:rsidRPr="008B7C7B">
        <w:rPr>
          <w:rFonts w:ascii="Times New Roman" w:hAnsi="Times New Roman"/>
          <w:sz w:val="20"/>
        </w:rPr>
        <w:tab/>
        <w:t>Withdrawal/Failing</w:t>
      </w:r>
    </w:p>
    <w:p w14:paraId="10C4F8C5" w14:textId="77777777" w:rsidR="008B7C7B" w:rsidRPr="008B7C7B" w:rsidRDefault="008B7C7B" w:rsidP="008B7C7B">
      <w:pPr>
        <w:pStyle w:val="FreeForm"/>
        <w:spacing w:after="240" w:line="120" w:lineRule="auto"/>
        <w:rPr>
          <w:rFonts w:ascii="Times New Roman" w:hAnsi="Times New Roman"/>
          <w:sz w:val="20"/>
        </w:rPr>
      </w:pP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t>X</w:t>
      </w:r>
      <w:r w:rsidRPr="008B7C7B">
        <w:rPr>
          <w:rFonts w:ascii="Times New Roman" w:hAnsi="Times New Roman"/>
          <w:sz w:val="20"/>
        </w:rPr>
        <w:tab/>
        <w:t>No grade given</w:t>
      </w:r>
    </w:p>
    <w:p w14:paraId="6F8855FC" w14:textId="77777777" w:rsidR="008B7C7B" w:rsidRPr="008B7C7B" w:rsidRDefault="008B7C7B" w:rsidP="008B7C7B">
      <w:pPr>
        <w:pStyle w:val="FreeForm"/>
        <w:spacing w:after="240" w:line="120" w:lineRule="auto"/>
        <w:rPr>
          <w:rFonts w:ascii="Times New Roman" w:hAnsi="Times New Roman"/>
          <w:sz w:val="20"/>
        </w:rPr>
      </w:pP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r>
      <w:r w:rsidRPr="008B7C7B">
        <w:rPr>
          <w:rFonts w:ascii="Times New Roman" w:hAnsi="Times New Roman"/>
          <w:sz w:val="20"/>
        </w:rPr>
        <w:tab/>
        <w:t>IP</w:t>
      </w:r>
      <w:r w:rsidRPr="008B7C7B">
        <w:rPr>
          <w:rFonts w:ascii="Times New Roman" w:hAnsi="Times New Roman"/>
          <w:sz w:val="20"/>
        </w:rPr>
        <w:tab/>
        <w:t>In Progress</w:t>
      </w:r>
    </w:p>
    <w:p w14:paraId="3DDE6B90" w14:textId="20E83700" w:rsidR="000324EE" w:rsidRPr="00BE48E2" w:rsidRDefault="000324EE" w:rsidP="000324EE">
      <w:pPr>
        <w:ind w:left="270" w:hanging="270"/>
        <w:rPr>
          <w:rFonts w:ascii="Times New Roman" w:hAnsi="Times New Roman" w:cs="Times New Roman"/>
          <w:b/>
          <w:sz w:val="20"/>
          <w:szCs w:val="20"/>
        </w:rPr>
      </w:pPr>
      <w:r w:rsidRPr="00BE48E2">
        <w:rPr>
          <w:rFonts w:ascii="Times New Roman" w:hAnsi="Times New Roman" w:cs="Times New Roman"/>
          <w:b/>
          <w:sz w:val="20"/>
          <w:szCs w:val="20"/>
        </w:rPr>
        <w:t>Specific Requirements for Online Students-</w:t>
      </w:r>
    </w:p>
    <w:p w14:paraId="18D15240" w14:textId="77777777" w:rsidR="000324EE" w:rsidRPr="00BE48E2" w:rsidRDefault="000324EE" w:rsidP="000324EE">
      <w:pPr>
        <w:ind w:left="270" w:hanging="270"/>
        <w:rPr>
          <w:rFonts w:ascii="Times New Roman" w:hAnsi="Times New Roman" w:cs="Times New Roman"/>
          <w:sz w:val="20"/>
          <w:szCs w:val="20"/>
        </w:rPr>
      </w:pPr>
    </w:p>
    <w:p w14:paraId="314D1A0C" w14:textId="21590EB3" w:rsidR="000324EE" w:rsidRPr="00BE48E2" w:rsidRDefault="000324EE" w:rsidP="006A1548">
      <w:pPr>
        <w:rPr>
          <w:rFonts w:ascii="Times New Roman" w:hAnsi="Times New Roman" w:cs="Times New Roman"/>
          <w:sz w:val="20"/>
          <w:szCs w:val="20"/>
        </w:rPr>
      </w:pPr>
      <w:r w:rsidRPr="00BE48E2">
        <w:rPr>
          <w:rFonts w:ascii="Times New Roman" w:hAnsi="Times New Roman" w:cs="Times New Roman"/>
          <w:sz w:val="20"/>
          <w:szCs w:val="20"/>
        </w:rPr>
        <w:t xml:space="preserve">Compatible Computer and Access to Blackboard- You CANNOT take this course unless you can do the </w:t>
      </w:r>
      <w:bookmarkStart w:id="1" w:name="OLE_LINK1"/>
      <w:r w:rsidRPr="00BE48E2">
        <w:rPr>
          <w:rFonts w:ascii="Times New Roman" w:hAnsi="Times New Roman" w:cs="Times New Roman"/>
          <w:sz w:val="20"/>
          <w:szCs w:val="20"/>
        </w:rPr>
        <w:t>following-</w:t>
      </w:r>
    </w:p>
    <w:p w14:paraId="75ED0C0F" w14:textId="77777777" w:rsidR="000324EE" w:rsidRPr="00854387" w:rsidRDefault="000324EE" w:rsidP="00854387">
      <w:pPr>
        <w:pStyle w:val="ListParagraph"/>
        <w:numPr>
          <w:ilvl w:val="0"/>
          <w:numId w:val="12"/>
        </w:numPr>
        <w:rPr>
          <w:rFonts w:ascii="Times New Roman" w:hAnsi="Times New Roman" w:cs="Times New Roman"/>
          <w:sz w:val="20"/>
          <w:szCs w:val="20"/>
        </w:rPr>
      </w:pPr>
      <w:r w:rsidRPr="00854387">
        <w:rPr>
          <w:rFonts w:ascii="Times New Roman" w:hAnsi="Times New Roman" w:cs="Times New Roman"/>
          <w:sz w:val="20"/>
          <w:szCs w:val="20"/>
        </w:rPr>
        <w:t>Have regular access to a computer</w:t>
      </w:r>
    </w:p>
    <w:p w14:paraId="21F48327" w14:textId="77777777" w:rsidR="000324EE" w:rsidRPr="00854387" w:rsidRDefault="000324EE" w:rsidP="00854387">
      <w:pPr>
        <w:pStyle w:val="ListParagraph"/>
        <w:numPr>
          <w:ilvl w:val="0"/>
          <w:numId w:val="12"/>
        </w:numPr>
        <w:rPr>
          <w:rFonts w:ascii="Times New Roman" w:hAnsi="Times New Roman" w:cs="Times New Roman"/>
          <w:sz w:val="20"/>
          <w:szCs w:val="20"/>
        </w:rPr>
      </w:pPr>
      <w:r w:rsidRPr="00854387">
        <w:rPr>
          <w:rFonts w:ascii="Times New Roman" w:hAnsi="Times New Roman" w:cs="Times New Roman"/>
          <w:sz w:val="20"/>
          <w:szCs w:val="20"/>
        </w:rPr>
        <w:t>Be able to log in to Blackboard</w:t>
      </w:r>
    </w:p>
    <w:p w14:paraId="3C5831A1" w14:textId="77777777" w:rsidR="000324EE" w:rsidRPr="00854387" w:rsidRDefault="000324EE" w:rsidP="00854387">
      <w:pPr>
        <w:pStyle w:val="ListParagraph"/>
        <w:numPr>
          <w:ilvl w:val="0"/>
          <w:numId w:val="12"/>
        </w:numPr>
        <w:rPr>
          <w:rFonts w:ascii="Times New Roman" w:hAnsi="Times New Roman" w:cs="Times New Roman"/>
          <w:sz w:val="20"/>
          <w:szCs w:val="20"/>
        </w:rPr>
      </w:pPr>
      <w:r w:rsidRPr="00854387">
        <w:rPr>
          <w:rFonts w:ascii="Times New Roman" w:hAnsi="Times New Roman" w:cs="Times New Roman"/>
          <w:sz w:val="20"/>
          <w:szCs w:val="20"/>
        </w:rPr>
        <w:t>Be able to complete the assignments within Blackboard</w:t>
      </w:r>
    </w:p>
    <w:p w14:paraId="1E74CBC0" w14:textId="77777777" w:rsidR="000324EE" w:rsidRPr="00854387" w:rsidRDefault="000324EE" w:rsidP="00854387">
      <w:pPr>
        <w:pStyle w:val="ListParagraph"/>
        <w:numPr>
          <w:ilvl w:val="0"/>
          <w:numId w:val="12"/>
        </w:numPr>
        <w:rPr>
          <w:rFonts w:ascii="Times New Roman" w:hAnsi="Times New Roman" w:cs="Times New Roman"/>
          <w:sz w:val="20"/>
          <w:szCs w:val="20"/>
        </w:rPr>
      </w:pPr>
      <w:r w:rsidRPr="00854387">
        <w:rPr>
          <w:rFonts w:ascii="Times New Roman" w:hAnsi="Times New Roman" w:cs="Times New Roman"/>
          <w:sz w:val="20"/>
          <w:szCs w:val="20"/>
        </w:rPr>
        <w:t>Be able to rectify any software issues related to using Blackboard</w:t>
      </w:r>
    </w:p>
    <w:p w14:paraId="01B94B90" w14:textId="77777777" w:rsidR="000324EE" w:rsidRPr="00854387" w:rsidRDefault="000324EE" w:rsidP="00854387">
      <w:pPr>
        <w:pStyle w:val="ListParagraph"/>
        <w:numPr>
          <w:ilvl w:val="0"/>
          <w:numId w:val="12"/>
        </w:numPr>
        <w:rPr>
          <w:rFonts w:ascii="Times New Roman" w:hAnsi="Times New Roman" w:cs="Times New Roman"/>
          <w:sz w:val="20"/>
          <w:szCs w:val="20"/>
        </w:rPr>
      </w:pPr>
      <w:r w:rsidRPr="00854387">
        <w:rPr>
          <w:rFonts w:ascii="Times New Roman" w:hAnsi="Times New Roman" w:cs="Times New Roman"/>
          <w:sz w:val="20"/>
          <w:szCs w:val="20"/>
        </w:rPr>
        <w:t>Be able to communicate with the instructor via email</w:t>
      </w:r>
    </w:p>
    <w:p w14:paraId="3C947960" w14:textId="77777777" w:rsidR="000324EE" w:rsidRPr="00854387" w:rsidRDefault="000324EE" w:rsidP="00854387">
      <w:pPr>
        <w:pStyle w:val="ListParagraph"/>
        <w:numPr>
          <w:ilvl w:val="0"/>
          <w:numId w:val="12"/>
        </w:numPr>
        <w:rPr>
          <w:rFonts w:ascii="Times New Roman" w:hAnsi="Times New Roman" w:cs="Times New Roman"/>
          <w:sz w:val="20"/>
          <w:szCs w:val="20"/>
        </w:rPr>
      </w:pPr>
      <w:r w:rsidRPr="00854387">
        <w:rPr>
          <w:rFonts w:ascii="Times New Roman" w:hAnsi="Times New Roman" w:cs="Times New Roman"/>
          <w:sz w:val="20"/>
          <w:szCs w:val="20"/>
        </w:rPr>
        <w:t>Know how to check to see if assignments have posted to Blackboard</w:t>
      </w:r>
    </w:p>
    <w:p w14:paraId="27013C35" w14:textId="77777777" w:rsidR="000324EE" w:rsidRPr="00BE48E2" w:rsidRDefault="000324EE" w:rsidP="000324EE">
      <w:pPr>
        <w:rPr>
          <w:rFonts w:ascii="Times New Roman" w:hAnsi="Times New Roman" w:cs="Times New Roman"/>
          <w:sz w:val="20"/>
          <w:szCs w:val="20"/>
        </w:rPr>
      </w:pPr>
    </w:p>
    <w:p w14:paraId="756F900C" w14:textId="77777777" w:rsidR="000324EE" w:rsidRPr="00BE48E2" w:rsidRDefault="000324EE" w:rsidP="00854387">
      <w:pPr>
        <w:rPr>
          <w:rFonts w:ascii="Times New Roman" w:hAnsi="Times New Roman" w:cs="Times New Roman"/>
          <w:sz w:val="20"/>
          <w:szCs w:val="20"/>
        </w:rPr>
      </w:pPr>
      <w:r w:rsidRPr="00BE48E2">
        <w:rPr>
          <w:rFonts w:ascii="Times New Roman" w:hAnsi="Times New Roman" w:cs="Times New Roman"/>
          <w:sz w:val="20"/>
          <w:szCs w:val="20"/>
        </w:rPr>
        <w:t>If you cannot do ALL of the above, for the duration of the course, you must immediately do one of the following-</w:t>
      </w:r>
    </w:p>
    <w:p w14:paraId="53F6118C" w14:textId="25727C45" w:rsidR="000324EE" w:rsidRPr="00BE48E2" w:rsidRDefault="000324EE" w:rsidP="000324EE">
      <w:pPr>
        <w:ind w:left="720"/>
        <w:rPr>
          <w:rFonts w:ascii="Times New Roman" w:hAnsi="Times New Roman" w:cs="Times New Roman"/>
          <w:sz w:val="20"/>
          <w:szCs w:val="20"/>
        </w:rPr>
      </w:pPr>
      <w:r w:rsidRPr="00BE48E2">
        <w:rPr>
          <w:rFonts w:ascii="Times New Roman" w:hAnsi="Times New Roman" w:cs="Times New Roman"/>
          <w:sz w:val="20"/>
          <w:szCs w:val="20"/>
        </w:rPr>
        <w:t>Borrow a friend’s computer to complete the above</w:t>
      </w:r>
    </w:p>
    <w:p w14:paraId="220C04FF" w14:textId="3416394F" w:rsidR="000324EE" w:rsidRPr="00BE48E2" w:rsidRDefault="000324EE" w:rsidP="000324EE">
      <w:pPr>
        <w:ind w:left="720"/>
        <w:rPr>
          <w:rFonts w:ascii="Times New Roman" w:hAnsi="Times New Roman" w:cs="Times New Roman"/>
          <w:sz w:val="20"/>
          <w:szCs w:val="20"/>
        </w:rPr>
      </w:pPr>
      <w:r w:rsidRPr="00BE48E2">
        <w:rPr>
          <w:rFonts w:ascii="Times New Roman" w:hAnsi="Times New Roman" w:cs="Times New Roman"/>
          <w:sz w:val="20"/>
          <w:szCs w:val="20"/>
        </w:rPr>
        <w:t>Find a public computer to complete the above</w:t>
      </w:r>
    </w:p>
    <w:p w14:paraId="42287C02" w14:textId="53A16829" w:rsidR="000324EE" w:rsidRPr="00BE48E2" w:rsidRDefault="000324EE" w:rsidP="000324EE">
      <w:pPr>
        <w:ind w:left="720"/>
        <w:rPr>
          <w:rFonts w:ascii="Times New Roman" w:hAnsi="Times New Roman" w:cs="Times New Roman"/>
          <w:sz w:val="20"/>
          <w:szCs w:val="20"/>
        </w:rPr>
      </w:pPr>
      <w:r w:rsidRPr="00BE48E2">
        <w:rPr>
          <w:rFonts w:ascii="Times New Roman" w:hAnsi="Times New Roman" w:cs="Times New Roman"/>
          <w:sz w:val="20"/>
          <w:szCs w:val="20"/>
        </w:rPr>
        <w:t>Drop the course</w:t>
      </w:r>
    </w:p>
    <w:p w14:paraId="262A3C9C" w14:textId="77777777" w:rsidR="000324EE" w:rsidRPr="00BE48E2" w:rsidRDefault="000324EE" w:rsidP="000324EE">
      <w:pPr>
        <w:ind w:left="720"/>
        <w:rPr>
          <w:rFonts w:ascii="Times New Roman" w:hAnsi="Times New Roman" w:cs="Times New Roman"/>
          <w:sz w:val="20"/>
          <w:szCs w:val="20"/>
        </w:rPr>
      </w:pPr>
    </w:p>
    <w:p w14:paraId="3C55BB12" w14:textId="25BE71C8" w:rsidR="000324EE" w:rsidRPr="00BE48E2" w:rsidRDefault="000324EE" w:rsidP="00D4252F">
      <w:pPr>
        <w:rPr>
          <w:rFonts w:ascii="Times New Roman" w:hAnsi="Times New Roman" w:cs="Times New Roman"/>
          <w:sz w:val="20"/>
          <w:szCs w:val="20"/>
        </w:rPr>
      </w:pPr>
      <w:r w:rsidRPr="00BE48E2">
        <w:rPr>
          <w:rFonts w:ascii="Times New Roman" w:hAnsi="Times New Roman" w:cs="Times New Roman"/>
          <w:sz w:val="20"/>
          <w:szCs w:val="20"/>
        </w:rPr>
        <w:t>Computer incompatability or software issues is NOT  an excuse for allow</w:t>
      </w:r>
      <w:r w:rsidR="00D4252F">
        <w:rPr>
          <w:rFonts w:ascii="Times New Roman" w:hAnsi="Times New Roman" w:cs="Times New Roman"/>
          <w:sz w:val="20"/>
          <w:szCs w:val="20"/>
        </w:rPr>
        <w:t xml:space="preserve">ing make-ups on assignments!! </w:t>
      </w:r>
    </w:p>
    <w:bookmarkEnd w:id="1"/>
    <w:p w14:paraId="78CBCF58" w14:textId="77777777" w:rsidR="000324EE" w:rsidRPr="00BE48E2" w:rsidRDefault="000324EE" w:rsidP="0029642F">
      <w:pPr>
        <w:rPr>
          <w:rFonts w:ascii="Times New Roman" w:hAnsi="Times New Roman" w:cs="Times New Roman"/>
          <w:b/>
          <w:bCs/>
          <w:sz w:val="20"/>
          <w:szCs w:val="20"/>
        </w:rPr>
      </w:pPr>
    </w:p>
    <w:p w14:paraId="7B4264F2" w14:textId="77777777" w:rsidR="0029642F" w:rsidRPr="00BE48E2" w:rsidRDefault="0029642F" w:rsidP="0029642F">
      <w:pPr>
        <w:rPr>
          <w:rFonts w:ascii="Times New Roman" w:hAnsi="Times New Roman" w:cs="Times New Roman"/>
          <w:sz w:val="20"/>
          <w:szCs w:val="20"/>
        </w:rPr>
      </w:pPr>
      <w:r w:rsidRPr="00BE48E2">
        <w:rPr>
          <w:rFonts w:ascii="Times New Roman" w:hAnsi="Times New Roman" w:cs="Times New Roman"/>
          <w:b/>
          <w:bCs/>
          <w:sz w:val="20"/>
          <w:szCs w:val="20"/>
        </w:rPr>
        <w:t xml:space="preserve">ACADEMIC HONESTY: </w:t>
      </w:r>
      <w:r w:rsidRPr="00BE48E2">
        <w:rPr>
          <w:rFonts w:ascii="Times New Roman" w:hAnsi="Times New Roman" w:cs="Times New Roman"/>
          <w:sz w:val="20"/>
          <w:szCs w:val="20"/>
        </w:rPr>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Disciplinary action for academic misconduct is the responsibility of the faculty members assigned to the course. The faculty member is charged with assessing the gravity of any case of academic dishonesty and with giving sanctions to any student involved. Penalties may be applied to individual cases of academic dishonesty; see catalog for more information about academic dishonesty.</w:t>
      </w:r>
    </w:p>
    <w:p w14:paraId="7905851F" w14:textId="77777777" w:rsidR="00381FA7" w:rsidRPr="00BE48E2" w:rsidRDefault="00381FA7" w:rsidP="0029642F">
      <w:pPr>
        <w:rPr>
          <w:rFonts w:ascii="Times New Roman" w:hAnsi="Times New Roman" w:cs="Times New Roman"/>
          <w:sz w:val="20"/>
          <w:szCs w:val="20"/>
        </w:rPr>
      </w:pPr>
    </w:p>
    <w:p w14:paraId="31403D07" w14:textId="1AFE8577" w:rsidR="0029642F" w:rsidRPr="00BE48E2" w:rsidRDefault="0029642F" w:rsidP="0029642F">
      <w:pPr>
        <w:rPr>
          <w:rFonts w:ascii="Times New Roman" w:hAnsi="Times New Roman" w:cs="Times New Roman"/>
          <w:sz w:val="20"/>
          <w:szCs w:val="20"/>
        </w:rPr>
      </w:pPr>
      <w:r w:rsidRPr="00BE48E2">
        <w:rPr>
          <w:rFonts w:ascii="Times New Roman" w:hAnsi="Times New Roman" w:cs="Times New Roman"/>
          <w:b/>
          <w:bCs/>
          <w:sz w:val="20"/>
          <w:szCs w:val="20"/>
        </w:rPr>
        <w:t xml:space="preserve">Plagiarism - </w:t>
      </w:r>
      <w:r w:rsidRPr="00BE48E2">
        <w:rPr>
          <w:rFonts w:ascii="Times New Roman" w:hAnsi="Times New Roman" w:cs="Times New Roman"/>
          <w:sz w:val="20"/>
          <w:szCs w:val="20"/>
        </w:rPr>
        <w:t>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r w:rsidR="00563732" w:rsidRPr="00BE48E2">
        <w:rPr>
          <w:rFonts w:ascii="Times New Roman" w:hAnsi="Times New Roman" w:cs="Times New Roman"/>
          <w:sz w:val="20"/>
          <w:szCs w:val="20"/>
        </w:rPr>
        <w:t xml:space="preserve"> </w:t>
      </w:r>
      <w:r w:rsidRPr="00BE48E2">
        <w:rPr>
          <w:rFonts w:ascii="Times New Roman" w:hAnsi="Times New Roman" w:cs="Times New Roman"/>
          <w:sz w:val="20"/>
          <w:szCs w:val="20"/>
        </w:rPr>
        <w:t xml:space="preserve">When a student submits oral or written work for credit that includes the words, ideas, or data of others, </w:t>
      </w:r>
      <w:r w:rsidRPr="00BE48E2">
        <w:rPr>
          <w:rFonts w:ascii="Times New Roman" w:hAnsi="Times New Roman" w:cs="Times New Roman"/>
          <w:i/>
          <w:iCs/>
          <w:sz w:val="20"/>
          <w:szCs w:val="20"/>
        </w:rPr>
        <w:t>the source of that information must be acknowledged through complete, accurate, and specific references</w:t>
      </w:r>
      <w:r w:rsidRPr="00BE48E2">
        <w:rPr>
          <w:rFonts w:ascii="Times New Roman" w:hAnsi="Times New Roman" w:cs="Times New Roman"/>
          <w:sz w:val="20"/>
          <w:szCs w:val="20"/>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BE48E2">
        <w:rPr>
          <w:rFonts w:ascii="Times New Roman" w:hAnsi="Times New Roman" w:cs="Times New Roman"/>
          <w:i/>
          <w:iCs/>
          <w:sz w:val="20"/>
          <w:szCs w:val="20"/>
        </w:rPr>
        <w:t>A student will avoid being charged with plagiarism if there is an acknowledgement of indebtedness.</w:t>
      </w:r>
      <w:r w:rsidRPr="00BE48E2">
        <w:rPr>
          <w:rFonts w:ascii="Times New Roman" w:hAnsi="Times New Roman" w:cs="Times New Roman"/>
          <w:sz w:val="20"/>
          <w:szCs w:val="20"/>
        </w:rPr>
        <w:t xml:space="preserve">” - Source: </w:t>
      </w:r>
      <w:hyperlink r:id="rId10" w:anchor="plag" w:history="1">
        <w:r w:rsidR="00563732" w:rsidRPr="00BE48E2">
          <w:rPr>
            <w:rStyle w:val="Hyperlink"/>
            <w:rFonts w:ascii="Times New Roman" w:hAnsi="Times New Roman" w:cs="Times New Roman"/>
            <w:sz w:val="20"/>
            <w:szCs w:val="20"/>
          </w:rPr>
          <w:t>http://www.spjc.cc.fl.us/webcentral/admit/honesty.htm#plag</w:t>
        </w:r>
      </w:hyperlink>
    </w:p>
    <w:p w14:paraId="1579E462" w14:textId="77777777" w:rsidR="00563732" w:rsidRPr="00BE48E2" w:rsidRDefault="00563732" w:rsidP="0029642F">
      <w:pPr>
        <w:rPr>
          <w:rFonts w:ascii="Times New Roman" w:hAnsi="Times New Roman" w:cs="Times New Roman"/>
          <w:sz w:val="20"/>
          <w:szCs w:val="20"/>
        </w:rPr>
      </w:pPr>
    </w:p>
    <w:p w14:paraId="0871F157" w14:textId="77777777" w:rsidR="0029642F" w:rsidRPr="00BE48E2" w:rsidRDefault="0029642F" w:rsidP="0029642F">
      <w:pPr>
        <w:rPr>
          <w:rFonts w:ascii="Times New Roman" w:hAnsi="Times New Roman" w:cs="Times New Roman"/>
          <w:sz w:val="20"/>
          <w:szCs w:val="20"/>
        </w:rPr>
      </w:pPr>
      <w:r w:rsidRPr="00BE48E2">
        <w:rPr>
          <w:rFonts w:ascii="Times New Roman" w:hAnsi="Times New Roman" w:cs="Times New Roman"/>
          <w:b/>
          <w:bCs/>
          <w:sz w:val="20"/>
          <w:szCs w:val="20"/>
        </w:rPr>
        <w:t xml:space="preserve">DISABLED PERSONS: </w:t>
      </w:r>
      <w:r w:rsidRPr="00BE48E2">
        <w:rPr>
          <w:rFonts w:ascii="Times New Roman" w:hAnsi="Times New Roman" w:cs="Times New Roman"/>
          <w:sz w:val="20"/>
          <w:szCs w:val="20"/>
        </w:rPr>
        <w:t>It is University policy that no otherwise qualified person with disabilities be excluded from participation in, be denied the benefits of, or be subject to discrimination under any educational program or activity in the University. It is the responsibility of the student to disclose and to provide documentation pertaining to the disability so that appropriate modifications may be made.</w:t>
      </w:r>
    </w:p>
    <w:p w14:paraId="6A898F9A" w14:textId="77777777" w:rsidR="00D9493B" w:rsidRPr="0029642F" w:rsidRDefault="00D9493B" w:rsidP="0029642F">
      <w:pPr>
        <w:rPr>
          <w:rFonts w:ascii="Times New Roman" w:hAnsi="Times New Roman" w:cs="Times New Roman"/>
          <w:sz w:val="20"/>
          <w:szCs w:val="20"/>
        </w:rPr>
      </w:pPr>
    </w:p>
    <w:p w14:paraId="16444823" w14:textId="2ABB872A" w:rsidR="0029642F" w:rsidRDefault="00BB4CE4" w:rsidP="0029642F">
      <w:pPr>
        <w:rPr>
          <w:rFonts w:ascii="Times New Roman" w:hAnsi="Times New Roman" w:cs="Times New Roman"/>
          <w:b/>
          <w:bCs/>
          <w:sz w:val="20"/>
          <w:szCs w:val="20"/>
        </w:rPr>
      </w:pPr>
      <w:r>
        <w:rPr>
          <w:rFonts w:ascii="Times New Roman" w:hAnsi="Times New Roman" w:cs="Times New Roman"/>
          <w:b/>
          <w:bCs/>
          <w:sz w:val="20"/>
          <w:szCs w:val="20"/>
        </w:rPr>
        <w:t>COURSE CALENDAR</w:t>
      </w:r>
    </w:p>
    <w:tbl>
      <w:tblPr>
        <w:tblW w:w="10250" w:type="dxa"/>
        <w:tblInd w:w="5" w:type="dxa"/>
        <w:tblLayout w:type="fixed"/>
        <w:tblLook w:val="0000" w:firstRow="0" w:lastRow="0" w:firstColumn="0" w:lastColumn="0" w:noHBand="0" w:noVBand="0"/>
      </w:tblPr>
      <w:tblGrid>
        <w:gridCol w:w="501"/>
        <w:gridCol w:w="926"/>
        <w:gridCol w:w="2665"/>
        <w:gridCol w:w="2960"/>
        <w:gridCol w:w="3198"/>
      </w:tblGrid>
      <w:tr w:rsidR="00F74CD2" w14:paraId="05041F81" w14:textId="77777777" w:rsidTr="009B6B5A">
        <w:trPr>
          <w:cantSplit/>
          <w:trHeight w:val="960"/>
        </w:trPr>
        <w:tc>
          <w:tcPr>
            <w:tcW w:w="10250" w:type="dxa"/>
            <w:gridSpan w:val="5"/>
            <w:tcBorders>
              <w:top w:val="single" w:sz="4" w:space="0" w:color="365F91"/>
              <w:left w:val="single" w:sz="4" w:space="0" w:color="365F91"/>
              <w:bottom w:val="single" w:sz="4" w:space="0" w:color="365F91"/>
              <w:right w:val="single" w:sz="4" w:space="0" w:color="365F91"/>
            </w:tcBorders>
            <w:shd w:val="clear" w:color="auto" w:fill="C6D9F1"/>
            <w:tcMar>
              <w:top w:w="0" w:type="dxa"/>
              <w:left w:w="0" w:type="dxa"/>
              <w:bottom w:w="0" w:type="dxa"/>
              <w:right w:w="0" w:type="dxa"/>
            </w:tcMar>
          </w:tcPr>
          <w:p w14:paraId="2367EFD8" w14:textId="62BCE2B4" w:rsidR="00F74CD2" w:rsidRDefault="00F74CD2" w:rsidP="00F74CD2">
            <w:pPr>
              <w:pStyle w:val="Heading1A"/>
              <w:jc w:val="center"/>
              <w:rPr>
                <w:rFonts w:ascii="Calibri Bold" w:hAnsi="Calibri Bold"/>
                <w:smallCaps/>
              </w:rPr>
            </w:pPr>
            <w:r>
              <w:rPr>
                <w:rFonts w:ascii="Calibri Bold" w:hAnsi="Calibri Bold"/>
                <w:smallCaps/>
              </w:rPr>
              <w:t>EDUC 53</w:t>
            </w:r>
            <w:r w:rsidR="00381FA7">
              <w:rPr>
                <w:rFonts w:ascii="Calibri Bold" w:hAnsi="Calibri Bold"/>
                <w:smallCaps/>
              </w:rPr>
              <w:t>83</w:t>
            </w:r>
            <w:r>
              <w:rPr>
                <w:rFonts w:ascii="Calibri Bold" w:hAnsi="Calibri Bold"/>
                <w:smallCaps/>
              </w:rPr>
              <w:t xml:space="preserve"> – Tentative Schedule</w:t>
            </w:r>
          </w:p>
          <w:p w14:paraId="6568EAC9" w14:textId="54F4A595" w:rsidR="00F74CD2" w:rsidRDefault="00F74CD2" w:rsidP="00D9493B">
            <w:pPr>
              <w:rPr>
                <w:rFonts w:ascii="Calibri" w:hAnsi="Calibri"/>
                <w:sz w:val="18"/>
              </w:rPr>
            </w:pPr>
            <w:r>
              <w:rPr>
                <w:rFonts w:ascii="Calibri Bold" w:hAnsi="Calibri Bold"/>
                <w:caps/>
                <w:sz w:val="18"/>
                <w:shd w:val="clear" w:color="auto" w:fill="FFFF00"/>
              </w:rPr>
              <w:t xml:space="preserve">ASSIGNMENTs - </w:t>
            </w:r>
            <w:r>
              <w:rPr>
                <w:rFonts w:ascii="Calibri Bold" w:hAnsi="Calibri Bold"/>
                <w:sz w:val="18"/>
                <w:shd w:val="clear" w:color="auto" w:fill="FFFF00"/>
              </w:rPr>
              <w:t>All assignments are due by midnight Sunday night to accommodate those who must complete the work during the weekend.</w:t>
            </w:r>
            <w:r>
              <w:rPr>
                <w:rFonts w:ascii="Calibri Bold" w:hAnsi="Calibri Bold"/>
                <w:sz w:val="18"/>
              </w:rPr>
              <w:t xml:space="preserve">  ***</w:t>
            </w:r>
            <w:r>
              <w:rPr>
                <w:rFonts w:ascii="Calibri" w:hAnsi="Calibri"/>
                <w:sz w:val="18"/>
              </w:rPr>
              <w:t>I reserve the right to amend the schedule as needed.</w:t>
            </w:r>
          </w:p>
        </w:tc>
      </w:tr>
      <w:tr w:rsidR="00F74CD2" w14:paraId="17228FEE" w14:textId="77777777" w:rsidTr="009B6B5A">
        <w:trPr>
          <w:cantSplit/>
          <w:trHeight w:val="480"/>
        </w:trPr>
        <w:tc>
          <w:tcPr>
            <w:tcW w:w="1427" w:type="dxa"/>
            <w:gridSpan w:val="2"/>
            <w:tcBorders>
              <w:top w:val="single" w:sz="4" w:space="0" w:color="365F91"/>
              <w:left w:val="single" w:sz="4" w:space="0" w:color="365F91"/>
              <w:bottom w:val="single" w:sz="4" w:space="0" w:color="000000"/>
              <w:right w:val="single" w:sz="4" w:space="0" w:color="365F91"/>
            </w:tcBorders>
            <w:shd w:val="clear" w:color="auto" w:fill="C6D9F1"/>
            <w:tcMar>
              <w:top w:w="0" w:type="dxa"/>
              <w:left w:w="0" w:type="dxa"/>
              <w:bottom w:w="0" w:type="dxa"/>
              <w:right w:w="0" w:type="dxa"/>
            </w:tcMar>
          </w:tcPr>
          <w:p w14:paraId="0A393C5B" w14:textId="77777777" w:rsidR="00F74CD2" w:rsidRDefault="00F74CD2" w:rsidP="00F74CD2">
            <w:pPr>
              <w:rPr>
                <w:rFonts w:ascii="Calibri Bold" w:hAnsi="Calibri Bold"/>
                <w:smallCaps/>
              </w:rPr>
            </w:pPr>
            <w:r>
              <w:rPr>
                <w:rFonts w:ascii="Calibri Bold" w:hAnsi="Calibri Bold"/>
                <w:smallCaps/>
              </w:rPr>
              <w:t>Session Date</w:t>
            </w:r>
          </w:p>
        </w:tc>
        <w:tc>
          <w:tcPr>
            <w:tcW w:w="2665" w:type="dxa"/>
            <w:tcBorders>
              <w:top w:val="single" w:sz="4" w:space="0" w:color="365F91"/>
              <w:left w:val="single" w:sz="4" w:space="0" w:color="365F91"/>
              <w:bottom w:val="single" w:sz="4" w:space="0" w:color="000000"/>
              <w:right w:val="single" w:sz="4" w:space="0" w:color="365F91"/>
            </w:tcBorders>
            <w:shd w:val="clear" w:color="auto" w:fill="C6D9F1"/>
            <w:tcMar>
              <w:top w:w="0" w:type="dxa"/>
              <w:left w:w="0" w:type="dxa"/>
              <w:bottom w:w="0" w:type="dxa"/>
              <w:right w:w="0" w:type="dxa"/>
            </w:tcMar>
          </w:tcPr>
          <w:p w14:paraId="50CD3424" w14:textId="2CA6A195" w:rsidR="00F74CD2" w:rsidRDefault="00D9493B" w:rsidP="00F74CD2">
            <w:pPr>
              <w:pStyle w:val="Heading1A"/>
              <w:rPr>
                <w:rFonts w:ascii="Calibri Bold" w:hAnsi="Calibri Bold"/>
                <w:smallCaps/>
                <w:sz w:val="20"/>
              </w:rPr>
            </w:pPr>
            <w:r>
              <w:rPr>
                <w:rFonts w:ascii="Calibri Bold" w:hAnsi="Calibri Bold"/>
                <w:smallCaps/>
                <w:sz w:val="20"/>
              </w:rPr>
              <w:t>Content</w:t>
            </w:r>
          </w:p>
        </w:tc>
        <w:tc>
          <w:tcPr>
            <w:tcW w:w="2960" w:type="dxa"/>
            <w:tcBorders>
              <w:top w:val="single" w:sz="4" w:space="0" w:color="365F91"/>
              <w:left w:val="single" w:sz="4" w:space="0" w:color="365F91"/>
              <w:bottom w:val="single" w:sz="4" w:space="0" w:color="000000"/>
              <w:right w:val="single" w:sz="4" w:space="0" w:color="365F91"/>
            </w:tcBorders>
            <w:shd w:val="clear" w:color="auto" w:fill="C6D9F1"/>
            <w:tcMar>
              <w:top w:w="0" w:type="dxa"/>
              <w:left w:w="0" w:type="dxa"/>
              <w:bottom w:w="0" w:type="dxa"/>
              <w:right w:w="0" w:type="dxa"/>
            </w:tcMar>
          </w:tcPr>
          <w:p w14:paraId="6B56350C" w14:textId="77777777" w:rsidR="00F74CD2" w:rsidRDefault="00F74CD2" w:rsidP="00F74CD2">
            <w:pPr>
              <w:rPr>
                <w:rFonts w:ascii="Calibri Bold" w:hAnsi="Calibri Bold"/>
                <w:smallCaps/>
              </w:rPr>
            </w:pPr>
            <w:r>
              <w:rPr>
                <w:rFonts w:ascii="Calibri Bold" w:hAnsi="Calibri Bold"/>
                <w:smallCaps/>
              </w:rPr>
              <w:t>Reading</w:t>
            </w:r>
          </w:p>
        </w:tc>
        <w:tc>
          <w:tcPr>
            <w:tcW w:w="3198" w:type="dxa"/>
            <w:tcBorders>
              <w:top w:val="single" w:sz="4" w:space="0" w:color="365F91"/>
              <w:left w:val="single" w:sz="4" w:space="0" w:color="365F91"/>
              <w:bottom w:val="single" w:sz="4" w:space="0" w:color="000000"/>
              <w:right w:val="single" w:sz="4" w:space="0" w:color="365F91"/>
            </w:tcBorders>
            <w:shd w:val="clear" w:color="auto" w:fill="C6D9F1"/>
            <w:tcMar>
              <w:top w:w="0" w:type="dxa"/>
              <w:left w:w="0" w:type="dxa"/>
              <w:bottom w:w="0" w:type="dxa"/>
              <w:right w:w="0" w:type="dxa"/>
            </w:tcMar>
          </w:tcPr>
          <w:p w14:paraId="653E03BE" w14:textId="77777777" w:rsidR="00F74CD2" w:rsidRDefault="00F74CD2" w:rsidP="00F74CD2">
            <w:pPr>
              <w:pStyle w:val="Heading1A"/>
              <w:rPr>
                <w:rFonts w:ascii="Calibri Bold" w:hAnsi="Calibri Bold"/>
                <w:color w:val="0A59B2"/>
                <w:sz w:val="20"/>
              </w:rPr>
            </w:pPr>
            <w:r>
              <w:rPr>
                <w:rFonts w:ascii="Calibri Bold" w:hAnsi="Calibri Bold"/>
                <w:color w:val="0A59B2"/>
                <w:sz w:val="20"/>
              </w:rPr>
              <w:t xml:space="preserve">Assignments </w:t>
            </w:r>
          </w:p>
        </w:tc>
      </w:tr>
      <w:tr w:rsidR="00F74CD2" w14:paraId="300DD435" w14:textId="77777777" w:rsidTr="009B6B5A">
        <w:trPr>
          <w:cantSplit/>
          <w:trHeight w:val="728"/>
        </w:trPr>
        <w:tc>
          <w:tcPr>
            <w:tcW w:w="501"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23F85343" w14:textId="77777777" w:rsidR="00F74CD2" w:rsidRDefault="00F74CD2" w:rsidP="00F74CD2">
            <w:pPr>
              <w:rPr>
                <w:rFonts w:ascii="Calibri Bold" w:hAnsi="Calibri Bold"/>
                <w:sz w:val="18"/>
              </w:rPr>
            </w:pPr>
            <w:r>
              <w:rPr>
                <w:rFonts w:ascii="Calibri Bold" w:hAnsi="Calibri Bold"/>
                <w:sz w:val="18"/>
              </w:rPr>
              <w:t>1</w:t>
            </w:r>
          </w:p>
        </w:tc>
        <w:tc>
          <w:tcPr>
            <w:tcW w:w="926"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089EF4DB" w14:textId="7965002E" w:rsidR="00F74CD2" w:rsidRDefault="00381FA7" w:rsidP="00381FA7">
            <w:pPr>
              <w:rPr>
                <w:rFonts w:ascii="Calibri" w:hAnsi="Calibri"/>
                <w:sz w:val="18"/>
              </w:rPr>
            </w:pPr>
            <w:r>
              <w:rPr>
                <w:rFonts w:ascii="Calibri" w:hAnsi="Calibri"/>
                <w:sz w:val="18"/>
              </w:rPr>
              <w:t>Feb.</w:t>
            </w:r>
            <w:r w:rsidR="00F74CD2">
              <w:rPr>
                <w:rFonts w:ascii="Calibri" w:hAnsi="Calibri"/>
                <w:sz w:val="18"/>
              </w:rPr>
              <w:t xml:space="preserve"> </w:t>
            </w:r>
            <w:r>
              <w:rPr>
                <w:rFonts w:ascii="Calibri" w:hAnsi="Calibri"/>
                <w:sz w:val="18"/>
              </w:rPr>
              <w:t>24</w:t>
            </w:r>
            <w:r w:rsidR="00F74CD2">
              <w:rPr>
                <w:rFonts w:ascii="Calibri" w:hAnsi="Calibri"/>
                <w:sz w:val="18"/>
              </w:rPr>
              <w:t>-</w:t>
            </w:r>
            <w:r>
              <w:rPr>
                <w:rFonts w:ascii="Calibri" w:hAnsi="Calibri"/>
                <w:sz w:val="18"/>
              </w:rPr>
              <w:t>March 2</w:t>
            </w:r>
          </w:p>
        </w:tc>
        <w:tc>
          <w:tcPr>
            <w:tcW w:w="2665"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4A190713" w14:textId="6B563042" w:rsidR="0031048E" w:rsidRPr="007C3CAD" w:rsidRDefault="00BA6655" w:rsidP="00BA6655">
            <w:pPr>
              <w:rPr>
                <w:sz w:val="20"/>
                <w:szCs w:val="20"/>
              </w:rPr>
            </w:pPr>
            <w:r w:rsidRPr="007C3CAD">
              <w:rPr>
                <w:sz w:val="20"/>
                <w:szCs w:val="20"/>
              </w:rPr>
              <w:t>Problem Solving and Decision Making in the Context of School Reform and Decision Making Behaviors</w:t>
            </w:r>
          </w:p>
        </w:tc>
        <w:tc>
          <w:tcPr>
            <w:tcW w:w="2960"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0F91A7E6" w14:textId="77777777" w:rsidR="00D9493B" w:rsidRDefault="00D9493B" w:rsidP="00F74CD2">
            <w:pPr>
              <w:rPr>
                <w:rFonts w:ascii="Calibri" w:hAnsi="Calibri"/>
              </w:rPr>
            </w:pPr>
            <w:r>
              <w:rPr>
                <w:rFonts w:ascii="Calibri" w:hAnsi="Calibri"/>
              </w:rPr>
              <w:t>Read</w:t>
            </w:r>
            <w:r w:rsidR="00F74CD2">
              <w:rPr>
                <w:rFonts w:ascii="Calibri" w:hAnsi="Calibri"/>
              </w:rPr>
              <w:t xml:space="preserve"> </w:t>
            </w:r>
            <w:r>
              <w:rPr>
                <w:rFonts w:ascii="Calibri" w:hAnsi="Calibri"/>
              </w:rPr>
              <w:t>Syllabus</w:t>
            </w:r>
          </w:p>
          <w:p w14:paraId="3D313D4B" w14:textId="30076F68" w:rsidR="00F74CD2" w:rsidRDefault="00D9493B" w:rsidP="00F74CD2">
            <w:pPr>
              <w:rPr>
                <w:rFonts w:ascii="Calibri" w:hAnsi="Calibri"/>
              </w:rPr>
            </w:pPr>
            <w:r>
              <w:rPr>
                <w:rFonts w:ascii="Calibri" w:hAnsi="Calibri"/>
              </w:rPr>
              <w:t xml:space="preserve">Read </w:t>
            </w:r>
            <w:r w:rsidR="00F74CD2">
              <w:rPr>
                <w:rFonts w:ascii="Calibri" w:hAnsi="Calibri"/>
              </w:rPr>
              <w:t>Ch</w:t>
            </w:r>
            <w:r>
              <w:rPr>
                <w:rFonts w:ascii="Calibri" w:hAnsi="Calibri"/>
              </w:rPr>
              <w:t>ap</w:t>
            </w:r>
            <w:r w:rsidR="00181AAB">
              <w:rPr>
                <w:rFonts w:ascii="Calibri" w:hAnsi="Calibri"/>
              </w:rPr>
              <w:t>ters</w:t>
            </w:r>
            <w:r w:rsidR="00F74CD2">
              <w:rPr>
                <w:rFonts w:ascii="Calibri" w:hAnsi="Calibri"/>
              </w:rPr>
              <w:t xml:space="preserve"> 1</w:t>
            </w:r>
            <w:r w:rsidR="00035CE4">
              <w:rPr>
                <w:rFonts w:ascii="Calibri" w:hAnsi="Calibri"/>
              </w:rPr>
              <w:t>-</w:t>
            </w:r>
            <w:r w:rsidR="00181AAB">
              <w:rPr>
                <w:rFonts w:ascii="Calibri" w:hAnsi="Calibri"/>
              </w:rPr>
              <w:t>2</w:t>
            </w:r>
          </w:p>
          <w:p w14:paraId="25093479" w14:textId="5E19A433" w:rsidR="00F74CD2" w:rsidRDefault="00F74CD2" w:rsidP="00F74CD2">
            <w:pPr>
              <w:rPr>
                <w:rFonts w:ascii="Calibri" w:hAnsi="Calibri"/>
              </w:rPr>
            </w:pPr>
          </w:p>
        </w:tc>
        <w:tc>
          <w:tcPr>
            <w:tcW w:w="3198"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245A1CC1" w14:textId="2D01BFC4" w:rsidR="00F74CD2" w:rsidRPr="00F75C86" w:rsidRDefault="00BA6655" w:rsidP="00BA6655">
            <w:pPr>
              <w:rPr>
                <w:rFonts w:ascii="Calibri" w:hAnsi="Calibri"/>
                <w:sz w:val="20"/>
                <w:szCs w:val="20"/>
              </w:rPr>
            </w:pPr>
            <w:r>
              <w:rPr>
                <w:rFonts w:ascii="Calibri" w:hAnsi="Calibri"/>
              </w:rPr>
              <w:t>Discussion Board 1(DB1)</w:t>
            </w:r>
          </w:p>
        </w:tc>
      </w:tr>
      <w:tr w:rsidR="00F74CD2" w14:paraId="4CB97137" w14:textId="77777777" w:rsidTr="009B6B5A">
        <w:trPr>
          <w:cantSplit/>
          <w:trHeight w:val="647"/>
        </w:trPr>
        <w:tc>
          <w:tcPr>
            <w:tcW w:w="501"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1D92C2A8" w14:textId="7576E6FC" w:rsidR="00F74CD2" w:rsidRDefault="00F74CD2" w:rsidP="00F74CD2">
            <w:pPr>
              <w:rPr>
                <w:rFonts w:ascii="Calibri Bold" w:hAnsi="Calibri Bold"/>
                <w:sz w:val="18"/>
              </w:rPr>
            </w:pPr>
            <w:r>
              <w:rPr>
                <w:rFonts w:ascii="Calibri Bold" w:hAnsi="Calibri Bold"/>
                <w:sz w:val="18"/>
              </w:rPr>
              <w:t>2</w:t>
            </w:r>
          </w:p>
        </w:tc>
        <w:tc>
          <w:tcPr>
            <w:tcW w:w="926"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224272DC" w14:textId="4BEA17E4" w:rsidR="00F74CD2" w:rsidRDefault="00381FA7" w:rsidP="004F3567">
            <w:pPr>
              <w:rPr>
                <w:rFonts w:ascii="Calibri" w:hAnsi="Calibri"/>
                <w:sz w:val="18"/>
              </w:rPr>
            </w:pPr>
            <w:r>
              <w:rPr>
                <w:rFonts w:ascii="Calibri" w:hAnsi="Calibri"/>
                <w:sz w:val="18"/>
              </w:rPr>
              <w:t xml:space="preserve">Mar </w:t>
            </w:r>
            <w:r w:rsidR="004F3567">
              <w:rPr>
                <w:rFonts w:ascii="Calibri" w:hAnsi="Calibri"/>
                <w:sz w:val="18"/>
              </w:rPr>
              <w:t>17</w:t>
            </w:r>
            <w:r w:rsidR="00F74CD2">
              <w:rPr>
                <w:rFonts w:ascii="Calibri" w:hAnsi="Calibri"/>
                <w:sz w:val="18"/>
              </w:rPr>
              <w:t xml:space="preserve">- </w:t>
            </w:r>
            <w:r w:rsidR="004F3567">
              <w:rPr>
                <w:rFonts w:ascii="Calibri" w:hAnsi="Calibri"/>
                <w:sz w:val="18"/>
              </w:rPr>
              <w:t>23</w:t>
            </w:r>
          </w:p>
        </w:tc>
        <w:tc>
          <w:tcPr>
            <w:tcW w:w="2665"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6A3D34DE" w14:textId="4C08ECCB" w:rsidR="0031048E" w:rsidRPr="007C3CAD" w:rsidRDefault="00BA6655" w:rsidP="00F74CD2">
            <w:pPr>
              <w:rPr>
                <w:rFonts w:ascii="Calibri" w:hAnsi="Calibri"/>
                <w:sz w:val="20"/>
                <w:szCs w:val="20"/>
              </w:rPr>
            </w:pPr>
            <w:r w:rsidRPr="007C3CAD">
              <w:rPr>
                <w:rFonts w:ascii="Calibri" w:hAnsi="Calibri"/>
                <w:sz w:val="20"/>
                <w:szCs w:val="20"/>
              </w:rPr>
              <w:t xml:space="preserve">Decision Complexity, Models, and Action Theory; </w:t>
            </w:r>
            <w:r w:rsidR="0098691A" w:rsidRPr="007C3CAD">
              <w:rPr>
                <w:rFonts w:ascii="Calibri" w:hAnsi="Calibri"/>
                <w:sz w:val="20"/>
                <w:szCs w:val="20"/>
              </w:rPr>
              <w:t>Group Decision Making</w:t>
            </w:r>
          </w:p>
        </w:tc>
        <w:tc>
          <w:tcPr>
            <w:tcW w:w="2960"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3936620A" w14:textId="74F5E9E7" w:rsidR="00F74CD2" w:rsidRDefault="00D9493B" w:rsidP="00035CE4">
            <w:pPr>
              <w:rPr>
                <w:rFonts w:ascii="Calibri" w:hAnsi="Calibri"/>
              </w:rPr>
            </w:pPr>
            <w:r>
              <w:rPr>
                <w:rFonts w:ascii="Calibri" w:hAnsi="Calibri"/>
              </w:rPr>
              <w:t>Read Chap</w:t>
            </w:r>
            <w:r w:rsidR="00035CE4">
              <w:rPr>
                <w:rFonts w:ascii="Calibri" w:hAnsi="Calibri"/>
              </w:rPr>
              <w:t>ter</w:t>
            </w:r>
            <w:r w:rsidR="00181AAB">
              <w:rPr>
                <w:rFonts w:ascii="Calibri" w:hAnsi="Calibri"/>
              </w:rPr>
              <w:t>s</w:t>
            </w:r>
            <w:r w:rsidR="00035CE4">
              <w:rPr>
                <w:rFonts w:ascii="Calibri" w:hAnsi="Calibri"/>
              </w:rPr>
              <w:t xml:space="preserve"> </w:t>
            </w:r>
            <w:r w:rsidR="00181AAB">
              <w:rPr>
                <w:rFonts w:ascii="Calibri" w:hAnsi="Calibri"/>
              </w:rPr>
              <w:t>3-4</w:t>
            </w:r>
          </w:p>
        </w:tc>
        <w:tc>
          <w:tcPr>
            <w:tcW w:w="3198"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765BEBC0" w14:textId="5A71BAE4" w:rsidR="00F74CD2" w:rsidRDefault="00BA6655" w:rsidP="00F74CD2">
            <w:pPr>
              <w:rPr>
                <w:rFonts w:ascii="Calibri" w:hAnsi="Calibri"/>
              </w:rPr>
            </w:pPr>
            <w:r>
              <w:rPr>
                <w:rFonts w:ascii="Calibri" w:hAnsi="Calibri"/>
              </w:rPr>
              <w:t>DB2</w:t>
            </w:r>
          </w:p>
          <w:p w14:paraId="3F7027F3" w14:textId="50448037" w:rsidR="00F74CD2" w:rsidRDefault="00F74CD2" w:rsidP="00F74CD2">
            <w:pPr>
              <w:rPr>
                <w:rFonts w:ascii="Calibri" w:hAnsi="Calibri"/>
              </w:rPr>
            </w:pPr>
          </w:p>
        </w:tc>
      </w:tr>
      <w:tr w:rsidR="00F74CD2" w14:paraId="545006D3" w14:textId="77777777" w:rsidTr="009B6B5A">
        <w:trPr>
          <w:cantSplit/>
          <w:trHeight w:val="620"/>
        </w:trPr>
        <w:tc>
          <w:tcPr>
            <w:tcW w:w="501"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01391FF4" w14:textId="11A7C6F4" w:rsidR="00F74CD2" w:rsidRDefault="00F74CD2" w:rsidP="00F74CD2">
            <w:pPr>
              <w:pStyle w:val="Heading1A"/>
              <w:rPr>
                <w:rFonts w:ascii="Calibri Bold" w:hAnsi="Calibri Bold"/>
                <w:sz w:val="18"/>
              </w:rPr>
            </w:pPr>
            <w:r>
              <w:rPr>
                <w:rFonts w:ascii="Calibri Bold" w:hAnsi="Calibri Bold"/>
                <w:sz w:val="18"/>
              </w:rPr>
              <w:t>3</w:t>
            </w:r>
          </w:p>
        </w:tc>
        <w:tc>
          <w:tcPr>
            <w:tcW w:w="926"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078B865F" w14:textId="2138CC60" w:rsidR="00F74CD2" w:rsidRDefault="00381FA7" w:rsidP="004F3567">
            <w:pPr>
              <w:pStyle w:val="Heading1A"/>
              <w:rPr>
                <w:rFonts w:ascii="Calibri" w:hAnsi="Calibri"/>
                <w:sz w:val="18"/>
              </w:rPr>
            </w:pPr>
            <w:r>
              <w:rPr>
                <w:rFonts w:ascii="Calibri" w:hAnsi="Calibri"/>
                <w:sz w:val="18"/>
              </w:rPr>
              <w:t>Mar</w:t>
            </w:r>
            <w:r w:rsidR="00F74CD2">
              <w:rPr>
                <w:rFonts w:ascii="Calibri" w:hAnsi="Calibri"/>
                <w:sz w:val="18"/>
              </w:rPr>
              <w:t xml:space="preserve"> </w:t>
            </w:r>
            <w:r w:rsidR="004F3567">
              <w:rPr>
                <w:rFonts w:ascii="Calibri" w:hAnsi="Calibri"/>
                <w:sz w:val="18"/>
              </w:rPr>
              <w:t>24</w:t>
            </w:r>
            <w:r w:rsidR="00F74CD2">
              <w:rPr>
                <w:rFonts w:ascii="Calibri" w:hAnsi="Calibri"/>
                <w:sz w:val="18"/>
              </w:rPr>
              <w:t>-</w:t>
            </w:r>
            <w:r w:rsidR="004F3567">
              <w:rPr>
                <w:rFonts w:ascii="Calibri" w:hAnsi="Calibri"/>
                <w:sz w:val="18"/>
              </w:rPr>
              <w:t>30</w:t>
            </w:r>
          </w:p>
        </w:tc>
        <w:tc>
          <w:tcPr>
            <w:tcW w:w="2665"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0EAE9CDE" w14:textId="25EC918F" w:rsidR="00F74CD2" w:rsidRPr="007C3CAD" w:rsidRDefault="0098691A" w:rsidP="00F74CD2">
            <w:pPr>
              <w:pStyle w:val="Heading1A"/>
              <w:rPr>
                <w:rFonts w:ascii="Calibri" w:hAnsi="Calibri"/>
                <w:sz w:val="20"/>
              </w:rPr>
            </w:pPr>
            <w:r w:rsidRPr="007C3CAD">
              <w:rPr>
                <w:rFonts w:ascii="Calibri" w:hAnsi="Calibri"/>
                <w:sz w:val="20"/>
              </w:rPr>
              <w:t>Understanding Data-Driven Decision Making</w:t>
            </w:r>
          </w:p>
        </w:tc>
        <w:tc>
          <w:tcPr>
            <w:tcW w:w="2960"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23EE694F" w14:textId="7EFE7266" w:rsidR="00F74CD2" w:rsidRDefault="00D9493B" w:rsidP="00181AAB">
            <w:pPr>
              <w:rPr>
                <w:rFonts w:ascii="Calibri" w:hAnsi="Calibri"/>
              </w:rPr>
            </w:pPr>
            <w:r>
              <w:rPr>
                <w:rFonts w:ascii="Calibri" w:hAnsi="Calibri"/>
              </w:rPr>
              <w:t>Read Chap</w:t>
            </w:r>
            <w:r w:rsidR="00181AAB">
              <w:rPr>
                <w:rFonts w:ascii="Calibri" w:hAnsi="Calibri"/>
              </w:rPr>
              <w:t>ter 5</w:t>
            </w:r>
          </w:p>
        </w:tc>
        <w:tc>
          <w:tcPr>
            <w:tcW w:w="3198"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2B681DE8" w14:textId="581B9132" w:rsidR="00563732" w:rsidRDefault="0031048E" w:rsidP="00F75C86">
            <w:pPr>
              <w:rPr>
                <w:rFonts w:ascii="Calibri" w:hAnsi="Calibri"/>
              </w:rPr>
            </w:pPr>
            <w:r>
              <w:rPr>
                <w:rFonts w:ascii="Calibri" w:hAnsi="Calibri"/>
              </w:rPr>
              <w:t>DB3</w:t>
            </w:r>
          </w:p>
        </w:tc>
      </w:tr>
      <w:tr w:rsidR="00F74CD2" w14:paraId="7E0395E8" w14:textId="77777777" w:rsidTr="009B6B5A">
        <w:trPr>
          <w:cantSplit/>
          <w:trHeight w:val="620"/>
        </w:trPr>
        <w:tc>
          <w:tcPr>
            <w:tcW w:w="501"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1D22B9AD" w14:textId="77777777" w:rsidR="00F74CD2" w:rsidRDefault="00F74CD2" w:rsidP="00F74CD2">
            <w:pPr>
              <w:pStyle w:val="Heading1A"/>
              <w:rPr>
                <w:rFonts w:ascii="Calibri Bold" w:hAnsi="Calibri Bold"/>
                <w:sz w:val="18"/>
              </w:rPr>
            </w:pPr>
            <w:r>
              <w:rPr>
                <w:rFonts w:ascii="Calibri Bold" w:hAnsi="Calibri Bold"/>
                <w:sz w:val="18"/>
              </w:rPr>
              <w:t>4</w:t>
            </w:r>
          </w:p>
        </w:tc>
        <w:tc>
          <w:tcPr>
            <w:tcW w:w="926"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5839E056" w14:textId="5FCEAB70" w:rsidR="00F74CD2" w:rsidRDefault="004F3567" w:rsidP="004F3567">
            <w:pPr>
              <w:pStyle w:val="Heading1A"/>
              <w:rPr>
                <w:rFonts w:ascii="Calibri" w:hAnsi="Calibri"/>
                <w:sz w:val="18"/>
              </w:rPr>
            </w:pPr>
            <w:r>
              <w:rPr>
                <w:rFonts w:ascii="Calibri" w:hAnsi="Calibri"/>
                <w:sz w:val="18"/>
              </w:rPr>
              <w:t>Mar</w:t>
            </w:r>
            <w:r w:rsidR="00F74CD2">
              <w:rPr>
                <w:rFonts w:ascii="Calibri" w:hAnsi="Calibri"/>
                <w:sz w:val="18"/>
              </w:rPr>
              <w:t xml:space="preserve"> </w:t>
            </w:r>
            <w:r>
              <w:rPr>
                <w:rFonts w:ascii="Calibri" w:hAnsi="Calibri"/>
                <w:sz w:val="18"/>
              </w:rPr>
              <w:t>31</w:t>
            </w:r>
            <w:r w:rsidR="00F74CD2">
              <w:rPr>
                <w:rFonts w:ascii="Calibri" w:hAnsi="Calibri"/>
                <w:sz w:val="18"/>
              </w:rPr>
              <w:t>-</w:t>
            </w:r>
            <w:r>
              <w:rPr>
                <w:rFonts w:ascii="Calibri" w:hAnsi="Calibri"/>
                <w:sz w:val="18"/>
              </w:rPr>
              <w:t>April 6</w:t>
            </w:r>
          </w:p>
        </w:tc>
        <w:tc>
          <w:tcPr>
            <w:tcW w:w="2665"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68171FF8" w14:textId="323A8295" w:rsidR="00F74CD2" w:rsidRPr="0012454D" w:rsidRDefault="0098691A" w:rsidP="00F74CD2">
            <w:pPr>
              <w:rPr>
                <w:sz w:val="20"/>
                <w:szCs w:val="20"/>
              </w:rPr>
            </w:pPr>
            <w:r w:rsidRPr="0012454D">
              <w:rPr>
                <w:sz w:val="20"/>
                <w:szCs w:val="20"/>
              </w:rPr>
              <w:t>Research to Drive Education Decision Making</w:t>
            </w:r>
          </w:p>
        </w:tc>
        <w:tc>
          <w:tcPr>
            <w:tcW w:w="2960"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569B87B3" w14:textId="367F8BF5" w:rsidR="00F74CD2" w:rsidRDefault="00D9493B" w:rsidP="00181AAB">
            <w:pPr>
              <w:rPr>
                <w:rFonts w:ascii="Calibri" w:hAnsi="Calibri"/>
              </w:rPr>
            </w:pPr>
            <w:r>
              <w:rPr>
                <w:rFonts w:ascii="Calibri" w:hAnsi="Calibri"/>
              </w:rPr>
              <w:t>Read Chap</w:t>
            </w:r>
            <w:r w:rsidR="00181AAB">
              <w:rPr>
                <w:rFonts w:ascii="Calibri" w:hAnsi="Calibri"/>
              </w:rPr>
              <w:t>ter 6</w:t>
            </w:r>
          </w:p>
        </w:tc>
        <w:tc>
          <w:tcPr>
            <w:tcW w:w="3198"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27B1D218" w14:textId="303AE61E" w:rsidR="00F74CD2" w:rsidRDefault="00BA6655" w:rsidP="00F74CD2">
            <w:pPr>
              <w:rPr>
                <w:rFonts w:ascii="Calibri" w:hAnsi="Calibri"/>
              </w:rPr>
            </w:pPr>
            <w:r>
              <w:rPr>
                <w:rFonts w:ascii="Calibri" w:hAnsi="Calibri"/>
              </w:rPr>
              <w:t>DB4</w:t>
            </w:r>
          </w:p>
          <w:p w14:paraId="6BD5A40E" w14:textId="28C5E8A3" w:rsidR="0098691A" w:rsidRDefault="001B75F6" w:rsidP="00F74CD2">
            <w:pPr>
              <w:rPr>
                <w:rFonts w:ascii="Calibri" w:hAnsi="Calibri"/>
              </w:rPr>
            </w:pPr>
            <w:r>
              <w:rPr>
                <w:rFonts w:ascii="Calibri" w:hAnsi="Calibri"/>
              </w:rPr>
              <w:t>Local Analysis Project</w:t>
            </w:r>
          </w:p>
        </w:tc>
      </w:tr>
      <w:tr w:rsidR="00F74CD2" w14:paraId="12378C1F" w14:textId="77777777" w:rsidTr="009B6B5A">
        <w:trPr>
          <w:cantSplit/>
          <w:trHeight w:val="440"/>
        </w:trPr>
        <w:tc>
          <w:tcPr>
            <w:tcW w:w="501"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6A9AE9FA" w14:textId="77777777" w:rsidR="00F74CD2" w:rsidRDefault="00F74CD2" w:rsidP="00F74CD2">
            <w:pPr>
              <w:pStyle w:val="Heading1A"/>
              <w:rPr>
                <w:rFonts w:ascii="Calibri Bold" w:hAnsi="Calibri Bold"/>
                <w:sz w:val="18"/>
              </w:rPr>
            </w:pPr>
            <w:r>
              <w:rPr>
                <w:rFonts w:ascii="Calibri Bold" w:hAnsi="Calibri Bold"/>
                <w:sz w:val="18"/>
              </w:rPr>
              <w:t>5</w:t>
            </w:r>
          </w:p>
        </w:tc>
        <w:tc>
          <w:tcPr>
            <w:tcW w:w="926"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540F1008" w14:textId="5D554284" w:rsidR="00F74CD2" w:rsidRDefault="004F3567" w:rsidP="004F3567">
            <w:pPr>
              <w:pStyle w:val="Heading1A"/>
              <w:rPr>
                <w:rFonts w:ascii="Calibri" w:hAnsi="Calibri"/>
                <w:sz w:val="18"/>
              </w:rPr>
            </w:pPr>
            <w:r>
              <w:rPr>
                <w:rFonts w:ascii="Calibri" w:hAnsi="Calibri"/>
                <w:sz w:val="18"/>
              </w:rPr>
              <w:t>Apr</w:t>
            </w:r>
            <w:r w:rsidR="00F74CD2">
              <w:rPr>
                <w:rFonts w:ascii="Calibri" w:hAnsi="Calibri"/>
                <w:sz w:val="18"/>
              </w:rPr>
              <w:t xml:space="preserve"> </w:t>
            </w:r>
            <w:r>
              <w:rPr>
                <w:rFonts w:ascii="Calibri" w:hAnsi="Calibri"/>
                <w:sz w:val="18"/>
              </w:rPr>
              <w:t>7</w:t>
            </w:r>
            <w:r w:rsidR="00F74CD2">
              <w:rPr>
                <w:rFonts w:ascii="Calibri" w:hAnsi="Calibri"/>
                <w:sz w:val="18"/>
              </w:rPr>
              <w:t>-</w:t>
            </w:r>
            <w:r>
              <w:rPr>
                <w:rFonts w:ascii="Calibri" w:hAnsi="Calibri"/>
                <w:sz w:val="18"/>
              </w:rPr>
              <w:t>13</w:t>
            </w:r>
          </w:p>
        </w:tc>
        <w:tc>
          <w:tcPr>
            <w:tcW w:w="2665"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60E6F88B" w14:textId="09B04A9A" w:rsidR="00F74CD2" w:rsidRPr="0012454D" w:rsidRDefault="0098691A" w:rsidP="00F74CD2">
            <w:pPr>
              <w:pStyle w:val="Heading1A"/>
              <w:rPr>
                <w:rFonts w:ascii="Calibri" w:hAnsi="Calibri"/>
                <w:sz w:val="20"/>
              </w:rPr>
            </w:pPr>
            <w:r w:rsidRPr="0012454D">
              <w:rPr>
                <w:rFonts w:ascii="Calibri" w:hAnsi="Calibri"/>
                <w:sz w:val="20"/>
              </w:rPr>
              <w:t>Collecting and Assessing Data</w:t>
            </w:r>
          </w:p>
        </w:tc>
        <w:tc>
          <w:tcPr>
            <w:tcW w:w="2960"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199D5747" w14:textId="157F5F04" w:rsidR="00F74CD2" w:rsidRDefault="00181AAB" w:rsidP="00F74CD2">
            <w:pPr>
              <w:rPr>
                <w:rFonts w:ascii="Calibri" w:hAnsi="Calibri"/>
              </w:rPr>
            </w:pPr>
            <w:r>
              <w:rPr>
                <w:rFonts w:ascii="Calibri" w:hAnsi="Calibri"/>
              </w:rPr>
              <w:t>Read Chapter 7</w:t>
            </w:r>
          </w:p>
        </w:tc>
        <w:tc>
          <w:tcPr>
            <w:tcW w:w="3198"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06A46C93" w14:textId="777BB35D" w:rsidR="00F74CD2" w:rsidRDefault="00BA6655" w:rsidP="00F74CD2">
            <w:pPr>
              <w:rPr>
                <w:rFonts w:ascii="Calibri" w:hAnsi="Calibri"/>
              </w:rPr>
            </w:pPr>
            <w:r>
              <w:rPr>
                <w:rFonts w:ascii="Calibri" w:hAnsi="Calibri"/>
              </w:rPr>
              <w:t xml:space="preserve">DB5 </w:t>
            </w:r>
          </w:p>
          <w:p w14:paraId="1A177D88" w14:textId="5C08050C" w:rsidR="00F74CD2" w:rsidRDefault="00F74CD2" w:rsidP="00035CE4">
            <w:pPr>
              <w:rPr>
                <w:rFonts w:ascii="Calibri" w:hAnsi="Calibri"/>
              </w:rPr>
            </w:pPr>
          </w:p>
        </w:tc>
      </w:tr>
      <w:tr w:rsidR="00F74CD2" w14:paraId="3412700D" w14:textId="77777777" w:rsidTr="009B6B5A">
        <w:trPr>
          <w:cantSplit/>
          <w:trHeight w:val="656"/>
        </w:trPr>
        <w:tc>
          <w:tcPr>
            <w:tcW w:w="501"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78074033" w14:textId="77777777" w:rsidR="00F74CD2" w:rsidRDefault="00F74CD2" w:rsidP="00F74CD2">
            <w:pPr>
              <w:rPr>
                <w:rFonts w:ascii="Calibri Bold" w:hAnsi="Calibri Bold"/>
                <w:sz w:val="18"/>
              </w:rPr>
            </w:pPr>
            <w:r>
              <w:rPr>
                <w:rFonts w:ascii="Calibri Bold" w:hAnsi="Calibri Bold"/>
                <w:sz w:val="18"/>
              </w:rPr>
              <w:t>6</w:t>
            </w:r>
          </w:p>
        </w:tc>
        <w:tc>
          <w:tcPr>
            <w:tcW w:w="926"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4936D48B" w14:textId="304C48B4" w:rsidR="00F74CD2" w:rsidRDefault="004F3567" w:rsidP="004F3567">
            <w:pPr>
              <w:rPr>
                <w:rFonts w:ascii="Calibri" w:hAnsi="Calibri"/>
                <w:sz w:val="18"/>
              </w:rPr>
            </w:pPr>
            <w:r>
              <w:rPr>
                <w:rFonts w:ascii="Calibri" w:hAnsi="Calibri"/>
                <w:sz w:val="18"/>
              </w:rPr>
              <w:t>Apr 14-20</w:t>
            </w:r>
          </w:p>
        </w:tc>
        <w:tc>
          <w:tcPr>
            <w:tcW w:w="2665"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5784C79D" w14:textId="4B2A9976" w:rsidR="00F74CD2" w:rsidRPr="0012454D" w:rsidRDefault="0098691A" w:rsidP="00F74CD2">
            <w:pPr>
              <w:rPr>
                <w:rFonts w:cs="Times New Roman"/>
                <w:sz w:val="20"/>
                <w:szCs w:val="20"/>
              </w:rPr>
            </w:pPr>
            <w:r w:rsidRPr="0012454D">
              <w:rPr>
                <w:rFonts w:cs="Times New Roman"/>
                <w:sz w:val="20"/>
                <w:szCs w:val="20"/>
              </w:rPr>
              <w:t>Technology and Information Management</w:t>
            </w:r>
          </w:p>
        </w:tc>
        <w:tc>
          <w:tcPr>
            <w:tcW w:w="2960"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16F58959" w14:textId="4C108AC2" w:rsidR="00F74CD2" w:rsidRDefault="00D9493B" w:rsidP="00181AAB">
            <w:pPr>
              <w:rPr>
                <w:rFonts w:ascii="Calibri" w:hAnsi="Calibri"/>
              </w:rPr>
            </w:pPr>
            <w:r>
              <w:rPr>
                <w:rFonts w:ascii="Calibri" w:hAnsi="Calibri"/>
              </w:rPr>
              <w:t>Read Chap</w:t>
            </w:r>
            <w:r w:rsidR="00181AAB">
              <w:rPr>
                <w:rFonts w:ascii="Calibri" w:hAnsi="Calibri"/>
              </w:rPr>
              <w:t>ter 8</w:t>
            </w:r>
          </w:p>
        </w:tc>
        <w:tc>
          <w:tcPr>
            <w:tcW w:w="3198"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64A2E0DD" w14:textId="22DBE3BF" w:rsidR="00F74CD2" w:rsidRDefault="00BA6655" w:rsidP="00F74CD2">
            <w:pPr>
              <w:rPr>
                <w:rFonts w:ascii="Calibri" w:hAnsi="Calibri"/>
              </w:rPr>
            </w:pPr>
            <w:r>
              <w:rPr>
                <w:rFonts w:ascii="Calibri" w:hAnsi="Calibri"/>
              </w:rPr>
              <w:t xml:space="preserve">DB6 </w:t>
            </w:r>
          </w:p>
          <w:p w14:paraId="57996DB4" w14:textId="357CCB77" w:rsidR="00F74CD2" w:rsidRDefault="00F74CD2" w:rsidP="00F74CD2">
            <w:pPr>
              <w:rPr>
                <w:rFonts w:ascii="Calibri" w:hAnsi="Calibri"/>
              </w:rPr>
            </w:pPr>
          </w:p>
        </w:tc>
      </w:tr>
      <w:tr w:rsidR="00F74CD2" w14:paraId="6276D53D" w14:textId="77777777" w:rsidTr="009B6B5A">
        <w:trPr>
          <w:cantSplit/>
          <w:trHeight w:val="692"/>
        </w:trPr>
        <w:tc>
          <w:tcPr>
            <w:tcW w:w="501"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42617E83" w14:textId="77777777" w:rsidR="00F74CD2" w:rsidRDefault="00F74CD2" w:rsidP="00F74CD2">
            <w:pPr>
              <w:pStyle w:val="Heading1A"/>
              <w:rPr>
                <w:rFonts w:ascii="Calibri Bold" w:hAnsi="Calibri Bold"/>
                <w:sz w:val="18"/>
              </w:rPr>
            </w:pPr>
            <w:r>
              <w:rPr>
                <w:rFonts w:ascii="Calibri Bold" w:hAnsi="Calibri Bold"/>
                <w:sz w:val="18"/>
              </w:rPr>
              <w:t>7</w:t>
            </w:r>
          </w:p>
        </w:tc>
        <w:tc>
          <w:tcPr>
            <w:tcW w:w="926"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313F2EA0" w14:textId="58DDAC85" w:rsidR="00F74CD2" w:rsidRDefault="004F3567" w:rsidP="004F3567">
            <w:pPr>
              <w:pStyle w:val="Heading1A"/>
              <w:rPr>
                <w:rFonts w:ascii="Calibri" w:hAnsi="Calibri"/>
                <w:sz w:val="18"/>
              </w:rPr>
            </w:pPr>
            <w:r>
              <w:rPr>
                <w:rFonts w:ascii="Calibri" w:hAnsi="Calibri"/>
                <w:sz w:val="18"/>
              </w:rPr>
              <w:t>Apr 21</w:t>
            </w:r>
            <w:r w:rsidR="00F74CD2">
              <w:rPr>
                <w:rFonts w:ascii="Calibri" w:hAnsi="Calibri"/>
                <w:sz w:val="18"/>
              </w:rPr>
              <w:t>-</w:t>
            </w:r>
            <w:r>
              <w:rPr>
                <w:rFonts w:ascii="Calibri" w:hAnsi="Calibri"/>
                <w:sz w:val="18"/>
              </w:rPr>
              <w:t>27</w:t>
            </w:r>
          </w:p>
        </w:tc>
        <w:tc>
          <w:tcPr>
            <w:tcW w:w="2665"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0BD54FB0" w14:textId="3C4E2174" w:rsidR="00F74CD2" w:rsidRPr="0012454D" w:rsidRDefault="0098691A" w:rsidP="00F74CD2">
            <w:pPr>
              <w:rPr>
                <w:rFonts w:ascii="Times New Roman" w:hAnsi="Times New Roman" w:cs="Times New Roman"/>
                <w:sz w:val="20"/>
                <w:szCs w:val="20"/>
              </w:rPr>
            </w:pPr>
            <w:r w:rsidRPr="0012454D">
              <w:rPr>
                <w:rFonts w:ascii="Times New Roman" w:hAnsi="Times New Roman" w:cs="Times New Roman"/>
                <w:sz w:val="20"/>
                <w:szCs w:val="20"/>
              </w:rPr>
              <w:t>Curriculum and Instruction</w:t>
            </w:r>
          </w:p>
        </w:tc>
        <w:tc>
          <w:tcPr>
            <w:tcW w:w="2960"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5378B653" w14:textId="275B57D2" w:rsidR="00F74CD2" w:rsidRDefault="00D9493B" w:rsidP="00181AAB">
            <w:pPr>
              <w:rPr>
                <w:rFonts w:ascii="Calibri" w:hAnsi="Calibri"/>
              </w:rPr>
            </w:pPr>
            <w:r>
              <w:rPr>
                <w:rFonts w:ascii="Calibri" w:hAnsi="Calibri"/>
              </w:rPr>
              <w:t>Read Chap</w:t>
            </w:r>
            <w:r w:rsidR="00181AAB">
              <w:rPr>
                <w:rFonts w:ascii="Calibri" w:hAnsi="Calibri"/>
              </w:rPr>
              <w:t>ter 9</w:t>
            </w:r>
          </w:p>
        </w:tc>
        <w:tc>
          <w:tcPr>
            <w:tcW w:w="3198"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58F7654B" w14:textId="30C0B09E" w:rsidR="00F74CD2" w:rsidRDefault="00BA6655" w:rsidP="00F74CD2">
            <w:pPr>
              <w:rPr>
                <w:rFonts w:ascii="Calibri" w:hAnsi="Calibri"/>
              </w:rPr>
            </w:pPr>
            <w:r>
              <w:rPr>
                <w:rFonts w:ascii="Calibri" w:hAnsi="Calibri"/>
              </w:rPr>
              <w:t xml:space="preserve">DB7 </w:t>
            </w:r>
          </w:p>
          <w:p w14:paraId="25F5D19A" w14:textId="2B3A8874" w:rsidR="00F74CD2" w:rsidRDefault="00F74CD2" w:rsidP="00F74CD2">
            <w:pPr>
              <w:rPr>
                <w:rFonts w:ascii="Calibri" w:hAnsi="Calibri"/>
              </w:rPr>
            </w:pPr>
          </w:p>
        </w:tc>
      </w:tr>
      <w:tr w:rsidR="00F74CD2" w14:paraId="5420E3F8" w14:textId="77777777" w:rsidTr="009B6B5A">
        <w:trPr>
          <w:cantSplit/>
          <w:trHeight w:val="710"/>
        </w:trPr>
        <w:tc>
          <w:tcPr>
            <w:tcW w:w="501"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03DF6C44" w14:textId="77777777" w:rsidR="00F74CD2" w:rsidRDefault="00F74CD2" w:rsidP="00F74CD2">
            <w:pPr>
              <w:pStyle w:val="Heading1A"/>
              <w:rPr>
                <w:rFonts w:ascii="Calibri Bold" w:hAnsi="Calibri Bold"/>
                <w:sz w:val="18"/>
              </w:rPr>
            </w:pPr>
            <w:r>
              <w:rPr>
                <w:rFonts w:ascii="Calibri Bold" w:hAnsi="Calibri Bold"/>
                <w:sz w:val="18"/>
              </w:rPr>
              <w:t>8</w:t>
            </w:r>
          </w:p>
        </w:tc>
        <w:tc>
          <w:tcPr>
            <w:tcW w:w="926"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2B27A04B" w14:textId="77777777" w:rsidR="004F3567" w:rsidRDefault="004F3567" w:rsidP="004F3567">
            <w:pPr>
              <w:pStyle w:val="Heading1A"/>
              <w:rPr>
                <w:rFonts w:ascii="Calibri" w:hAnsi="Calibri"/>
                <w:sz w:val="18"/>
              </w:rPr>
            </w:pPr>
            <w:r>
              <w:rPr>
                <w:rFonts w:ascii="Calibri" w:hAnsi="Calibri"/>
                <w:sz w:val="18"/>
              </w:rPr>
              <w:t>Apr</w:t>
            </w:r>
            <w:r w:rsidR="00F74CD2">
              <w:rPr>
                <w:rFonts w:ascii="Calibri" w:hAnsi="Calibri"/>
                <w:sz w:val="18"/>
              </w:rPr>
              <w:t xml:space="preserve"> </w:t>
            </w:r>
            <w:r>
              <w:rPr>
                <w:rFonts w:ascii="Calibri" w:hAnsi="Calibri"/>
                <w:sz w:val="18"/>
              </w:rPr>
              <w:t>28</w:t>
            </w:r>
            <w:r w:rsidR="00F74CD2">
              <w:rPr>
                <w:rFonts w:ascii="Calibri" w:hAnsi="Calibri"/>
                <w:sz w:val="18"/>
              </w:rPr>
              <w:t>-</w:t>
            </w:r>
          </w:p>
          <w:p w14:paraId="2D491DC8" w14:textId="2A3D39C9" w:rsidR="00F74CD2" w:rsidRDefault="004F3567" w:rsidP="004F3567">
            <w:pPr>
              <w:pStyle w:val="Heading1A"/>
              <w:rPr>
                <w:rFonts w:ascii="Calibri" w:hAnsi="Calibri"/>
                <w:sz w:val="18"/>
              </w:rPr>
            </w:pPr>
            <w:r>
              <w:rPr>
                <w:rFonts w:ascii="Calibri" w:hAnsi="Calibri"/>
                <w:sz w:val="18"/>
              </w:rPr>
              <w:t>May 4</w:t>
            </w:r>
          </w:p>
        </w:tc>
        <w:tc>
          <w:tcPr>
            <w:tcW w:w="2665"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69085A85" w14:textId="1C6633F6" w:rsidR="00F74CD2" w:rsidRPr="0012454D" w:rsidRDefault="0098691A" w:rsidP="00F74CD2">
            <w:pPr>
              <w:pStyle w:val="Heading1A"/>
              <w:rPr>
                <w:rFonts w:ascii="Calibri" w:hAnsi="Calibri"/>
                <w:sz w:val="20"/>
              </w:rPr>
            </w:pPr>
            <w:r w:rsidRPr="0012454D">
              <w:rPr>
                <w:rFonts w:ascii="Calibri" w:hAnsi="Calibri"/>
                <w:sz w:val="20"/>
              </w:rPr>
              <w:t>Effective School Improvement</w:t>
            </w:r>
          </w:p>
        </w:tc>
        <w:tc>
          <w:tcPr>
            <w:tcW w:w="2960"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1D9F2A73" w14:textId="68446FA0" w:rsidR="00F74CD2" w:rsidRDefault="00D9493B" w:rsidP="00181AAB">
            <w:pPr>
              <w:rPr>
                <w:rFonts w:ascii="Calibri" w:hAnsi="Calibri"/>
              </w:rPr>
            </w:pPr>
            <w:r>
              <w:rPr>
                <w:rFonts w:ascii="Calibri" w:hAnsi="Calibri"/>
              </w:rPr>
              <w:t>Read Chap</w:t>
            </w:r>
            <w:r w:rsidR="00181AAB">
              <w:rPr>
                <w:rFonts w:ascii="Calibri" w:hAnsi="Calibri"/>
              </w:rPr>
              <w:t>ter 10</w:t>
            </w:r>
          </w:p>
        </w:tc>
        <w:tc>
          <w:tcPr>
            <w:tcW w:w="3198"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7E2C3615" w14:textId="3B7CDDE5" w:rsidR="00F74CD2" w:rsidRDefault="00BA6655" w:rsidP="00F74CD2">
            <w:pPr>
              <w:rPr>
                <w:rFonts w:ascii="Calibri" w:hAnsi="Calibri"/>
              </w:rPr>
            </w:pPr>
            <w:r>
              <w:rPr>
                <w:rFonts w:ascii="Calibri" w:hAnsi="Calibri"/>
              </w:rPr>
              <w:t xml:space="preserve">DB8 </w:t>
            </w:r>
          </w:p>
          <w:p w14:paraId="0123C3F3" w14:textId="154C4548" w:rsidR="00563732" w:rsidRDefault="001B75F6" w:rsidP="00F74CD2">
            <w:pPr>
              <w:rPr>
                <w:rFonts w:ascii="Calibri" w:hAnsi="Calibri"/>
              </w:rPr>
            </w:pPr>
            <w:r>
              <w:rPr>
                <w:rFonts w:ascii="Calibri" w:hAnsi="Calibri"/>
              </w:rPr>
              <w:t>Research Paper due</w:t>
            </w:r>
          </w:p>
        </w:tc>
      </w:tr>
      <w:tr w:rsidR="00F74CD2" w14:paraId="59840E76" w14:textId="77777777" w:rsidTr="009B6B5A">
        <w:trPr>
          <w:cantSplit/>
          <w:trHeight w:val="683"/>
        </w:trPr>
        <w:tc>
          <w:tcPr>
            <w:tcW w:w="501"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0CD67EC2" w14:textId="77777777" w:rsidR="00F74CD2" w:rsidRDefault="00F74CD2" w:rsidP="00F74CD2">
            <w:pPr>
              <w:pStyle w:val="Heading1A"/>
              <w:rPr>
                <w:rFonts w:ascii="Calibri Bold" w:hAnsi="Calibri Bold"/>
                <w:sz w:val="18"/>
              </w:rPr>
            </w:pPr>
            <w:r>
              <w:rPr>
                <w:rFonts w:ascii="Calibri Bold" w:hAnsi="Calibri Bold"/>
                <w:sz w:val="18"/>
              </w:rPr>
              <w:t>9</w:t>
            </w:r>
          </w:p>
        </w:tc>
        <w:tc>
          <w:tcPr>
            <w:tcW w:w="926"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1BC9995E" w14:textId="5429CD71" w:rsidR="00F74CD2" w:rsidRDefault="004F3567" w:rsidP="004F3567">
            <w:pPr>
              <w:pStyle w:val="Heading1A"/>
              <w:rPr>
                <w:rFonts w:ascii="Calibri" w:hAnsi="Calibri"/>
                <w:sz w:val="18"/>
              </w:rPr>
            </w:pPr>
            <w:r>
              <w:rPr>
                <w:rFonts w:ascii="Calibri" w:hAnsi="Calibri"/>
                <w:sz w:val="18"/>
              </w:rPr>
              <w:t>May 5</w:t>
            </w:r>
            <w:r w:rsidR="00F74CD2">
              <w:rPr>
                <w:rFonts w:ascii="Calibri" w:hAnsi="Calibri"/>
                <w:sz w:val="18"/>
              </w:rPr>
              <w:t xml:space="preserve"> -</w:t>
            </w:r>
            <w:r>
              <w:rPr>
                <w:rFonts w:ascii="Calibri" w:hAnsi="Calibri"/>
                <w:sz w:val="18"/>
              </w:rPr>
              <w:t>May</w:t>
            </w:r>
            <w:r w:rsidR="00F74CD2">
              <w:rPr>
                <w:rFonts w:ascii="Calibri" w:hAnsi="Calibri"/>
                <w:sz w:val="18"/>
              </w:rPr>
              <w:t xml:space="preserve"> </w:t>
            </w:r>
            <w:r>
              <w:rPr>
                <w:rFonts w:ascii="Calibri" w:hAnsi="Calibri"/>
                <w:sz w:val="18"/>
              </w:rPr>
              <w:t>11</w:t>
            </w:r>
          </w:p>
        </w:tc>
        <w:tc>
          <w:tcPr>
            <w:tcW w:w="2665"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200D6A2A" w14:textId="17E42F86" w:rsidR="00F74CD2" w:rsidRPr="0012454D" w:rsidRDefault="0098691A" w:rsidP="00F74CD2">
            <w:pPr>
              <w:pStyle w:val="Heading1A"/>
              <w:rPr>
                <w:rFonts w:ascii="Calibri" w:hAnsi="Calibri"/>
                <w:sz w:val="20"/>
              </w:rPr>
            </w:pPr>
            <w:r w:rsidRPr="0012454D">
              <w:rPr>
                <w:rFonts w:ascii="Calibri" w:hAnsi="Calibri"/>
                <w:sz w:val="20"/>
              </w:rPr>
              <w:t>Implementing and Monitoring Decisions</w:t>
            </w:r>
          </w:p>
        </w:tc>
        <w:tc>
          <w:tcPr>
            <w:tcW w:w="2960"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3DAE9DE2" w14:textId="20E74DF6" w:rsidR="00F74CD2" w:rsidRDefault="00D9493B" w:rsidP="00181AAB">
            <w:pPr>
              <w:rPr>
                <w:rFonts w:ascii="Calibri" w:hAnsi="Calibri"/>
              </w:rPr>
            </w:pPr>
            <w:r>
              <w:rPr>
                <w:rFonts w:ascii="Calibri" w:hAnsi="Calibri"/>
              </w:rPr>
              <w:t>Read Chap</w:t>
            </w:r>
            <w:r w:rsidR="00181AAB">
              <w:rPr>
                <w:rFonts w:ascii="Calibri" w:hAnsi="Calibri"/>
              </w:rPr>
              <w:t>ter 11</w:t>
            </w:r>
          </w:p>
        </w:tc>
        <w:tc>
          <w:tcPr>
            <w:tcW w:w="3198"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6EEBABA9" w14:textId="41D9732F" w:rsidR="00F74CD2" w:rsidRDefault="00BA6655" w:rsidP="00F74CD2">
            <w:pPr>
              <w:rPr>
                <w:rFonts w:ascii="Calibri" w:hAnsi="Calibri"/>
              </w:rPr>
            </w:pPr>
            <w:r>
              <w:rPr>
                <w:rFonts w:ascii="Calibri" w:hAnsi="Calibri"/>
              </w:rPr>
              <w:t xml:space="preserve">DB9 </w:t>
            </w:r>
          </w:p>
          <w:p w14:paraId="4D127E4C" w14:textId="77777777" w:rsidR="00F74CD2" w:rsidRDefault="00F74CD2" w:rsidP="00035CE4"/>
        </w:tc>
      </w:tr>
      <w:tr w:rsidR="00F74CD2" w14:paraId="3A4CEC08" w14:textId="77777777" w:rsidTr="009B6B5A">
        <w:trPr>
          <w:cantSplit/>
          <w:trHeight w:val="674"/>
        </w:trPr>
        <w:tc>
          <w:tcPr>
            <w:tcW w:w="501"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3A2BB170" w14:textId="77777777" w:rsidR="00F74CD2" w:rsidRDefault="00F74CD2" w:rsidP="00F74CD2">
            <w:pPr>
              <w:pStyle w:val="Heading1A"/>
              <w:rPr>
                <w:rFonts w:ascii="Calibri Bold" w:hAnsi="Calibri Bold"/>
                <w:sz w:val="18"/>
              </w:rPr>
            </w:pPr>
            <w:r>
              <w:rPr>
                <w:rFonts w:ascii="Calibri Bold" w:hAnsi="Calibri Bold"/>
                <w:sz w:val="18"/>
              </w:rPr>
              <w:t>10</w:t>
            </w:r>
          </w:p>
        </w:tc>
        <w:tc>
          <w:tcPr>
            <w:tcW w:w="926"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3942F718" w14:textId="01379F0F" w:rsidR="00F74CD2" w:rsidRDefault="004F3567" w:rsidP="004F3567">
            <w:pPr>
              <w:pStyle w:val="Heading1A"/>
              <w:rPr>
                <w:rFonts w:ascii="Calibri" w:hAnsi="Calibri"/>
                <w:sz w:val="18"/>
              </w:rPr>
            </w:pPr>
            <w:r>
              <w:rPr>
                <w:rFonts w:ascii="Calibri" w:hAnsi="Calibri"/>
                <w:sz w:val="18"/>
              </w:rPr>
              <w:t>May</w:t>
            </w:r>
            <w:r w:rsidR="00F74CD2">
              <w:rPr>
                <w:rFonts w:ascii="Calibri" w:hAnsi="Calibri"/>
                <w:sz w:val="18"/>
              </w:rPr>
              <w:t xml:space="preserve"> </w:t>
            </w:r>
            <w:r>
              <w:rPr>
                <w:rFonts w:ascii="Calibri" w:hAnsi="Calibri"/>
                <w:sz w:val="18"/>
              </w:rPr>
              <w:t>12</w:t>
            </w:r>
            <w:r w:rsidR="00F74CD2">
              <w:rPr>
                <w:rFonts w:ascii="Calibri" w:hAnsi="Calibri"/>
                <w:sz w:val="18"/>
              </w:rPr>
              <w:t>-</w:t>
            </w:r>
            <w:r>
              <w:rPr>
                <w:rFonts w:ascii="Calibri" w:hAnsi="Calibri"/>
                <w:sz w:val="18"/>
              </w:rPr>
              <w:t>17</w:t>
            </w:r>
          </w:p>
        </w:tc>
        <w:tc>
          <w:tcPr>
            <w:tcW w:w="2665"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590E32A7" w14:textId="7F3BE0FF" w:rsidR="00F74CD2" w:rsidRPr="00181AAB" w:rsidRDefault="00181AAB" w:rsidP="00F74CD2">
            <w:pPr>
              <w:pStyle w:val="Heading1A"/>
              <w:rPr>
                <w:rFonts w:ascii="Calibri" w:hAnsi="Calibri"/>
                <w:szCs w:val="24"/>
              </w:rPr>
            </w:pPr>
            <w:r w:rsidRPr="00181AAB">
              <w:rPr>
                <w:rFonts w:ascii="Calibri" w:hAnsi="Calibri"/>
                <w:szCs w:val="24"/>
              </w:rPr>
              <w:t>Final Exam</w:t>
            </w:r>
          </w:p>
        </w:tc>
        <w:tc>
          <w:tcPr>
            <w:tcW w:w="2960"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4CFE05B7" w14:textId="78F59B8C" w:rsidR="00F74CD2" w:rsidRDefault="00D377ED" w:rsidP="00F74CD2">
            <w:pPr>
              <w:rPr>
                <w:rFonts w:ascii="Calibri" w:hAnsi="Calibri"/>
              </w:rPr>
            </w:pPr>
            <w:r>
              <w:rPr>
                <w:rFonts w:ascii="Calibri" w:hAnsi="Calibri"/>
              </w:rPr>
              <w:t>No Reading Assignment</w:t>
            </w:r>
          </w:p>
        </w:tc>
        <w:tc>
          <w:tcPr>
            <w:tcW w:w="3198" w:type="dxa"/>
            <w:tcBorders>
              <w:top w:val="single" w:sz="4" w:space="0" w:color="000000"/>
              <w:left w:val="single" w:sz="4" w:space="0" w:color="365F91"/>
              <w:bottom w:val="single" w:sz="4" w:space="0" w:color="000000"/>
              <w:right w:val="single" w:sz="4" w:space="0" w:color="365F91"/>
            </w:tcBorders>
            <w:shd w:val="clear" w:color="auto" w:fill="auto"/>
            <w:tcMar>
              <w:top w:w="0" w:type="dxa"/>
              <w:left w:w="0" w:type="dxa"/>
              <w:bottom w:w="0" w:type="dxa"/>
              <w:right w:w="0" w:type="dxa"/>
            </w:tcMar>
          </w:tcPr>
          <w:p w14:paraId="503F7083" w14:textId="2CCC3E76" w:rsidR="00F74CD2" w:rsidRDefault="00F74CD2" w:rsidP="00F74CD2">
            <w:pPr>
              <w:rPr>
                <w:rFonts w:ascii="Calibri" w:hAnsi="Calibri"/>
              </w:rPr>
            </w:pPr>
            <w:r>
              <w:rPr>
                <w:rFonts w:ascii="Calibri" w:hAnsi="Calibri"/>
              </w:rPr>
              <w:t>DB10 – What Have I Learned?</w:t>
            </w:r>
          </w:p>
          <w:p w14:paraId="622C4B70" w14:textId="7F919FC8" w:rsidR="00563732" w:rsidRDefault="00563732" w:rsidP="00F74CD2">
            <w:pPr>
              <w:rPr>
                <w:rFonts w:ascii="Calibri" w:hAnsi="Calibri"/>
              </w:rPr>
            </w:pPr>
          </w:p>
          <w:p w14:paraId="2D553E89" w14:textId="4964897A" w:rsidR="00F74CD2" w:rsidRDefault="00F74CD2" w:rsidP="00035CE4">
            <w:pPr>
              <w:rPr>
                <w:rFonts w:ascii="Calibri" w:hAnsi="Calibri"/>
              </w:rPr>
            </w:pPr>
          </w:p>
        </w:tc>
      </w:tr>
    </w:tbl>
    <w:p w14:paraId="5610D228" w14:textId="77777777" w:rsidR="00BA6655" w:rsidRDefault="00BA6655" w:rsidP="00BB4CE4">
      <w:pPr>
        <w:rPr>
          <w:rFonts w:ascii="Times New Roman" w:hAnsi="Times New Roman" w:cs="Times New Roman"/>
          <w:b/>
        </w:rPr>
      </w:pPr>
    </w:p>
    <w:p w14:paraId="4D6A03D4" w14:textId="35FD31FB" w:rsidR="004F3567" w:rsidRPr="00BB4CE4" w:rsidRDefault="004F3567" w:rsidP="00BB4CE4">
      <w:pPr>
        <w:ind w:left="360"/>
        <w:rPr>
          <w:rFonts w:ascii="Times New Roman" w:hAnsi="Times New Roman" w:cs="Times New Roman"/>
          <w:b/>
          <w:sz w:val="20"/>
          <w:szCs w:val="20"/>
        </w:rPr>
      </w:pPr>
      <w:r w:rsidRPr="00BB4CE4">
        <w:rPr>
          <w:rFonts w:ascii="Times New Roman" w:hAnsi="Times New Roman" w:cs="Times New Roman"/>
          <w:b/>
          <w:sz w:val="20"/>
          <w:szCs w:val="20"/>
        </w:rPr>
        <w:t>Course</w:t>
      </w:r>
      <w:r w:rsidR="00BB4CE4">
        <w:rPr>
          <w:rFonts w:ascii="Times New Roman" w:hAnsi="Times New Roman" w:cs="Times New Roman"/>
          <w:b/>
          <w:sz w:val="20"/>
          <w:szCs w:val="20"/>
        </w:rPr>
        <w:t xml:space="preserve"> Requirement Details-</w:t>
      </w:r>
    </w:p>
    <w:p w14:paraId="7721ACA3" w14:textId="5A056123" w:rsidR="004F3567" w:rsidRPr="00BB4CE4" w:rsidRDefault="004F3567" w:rsidP="004F3567">
      <w:pPr>
        <w:numPr>
          <w:ilvl w:val="0"/>
          <w:numId w:val="10"/>
        </w:numPr>
        <w:rPr>
          <w:rFonts w:ascii="Times New Roman" w:hAnsi="Times New Roman" w:cs="Times New Roman"/>
          <w:sz w:val="20"/>
          <w:szCs w:val="20"/>
        </w:rPr>
      </w:pPr>
      <w:r w:rsidRPr="00BB4CE4">
        <w:rPr>
          <w:rFonts w:ascii="Times New Roman" w:hAnsi="Times New Roman" w:cs="Times New Roman"/>
          <w:sz w:val="20"/>
          <w:szCs w:val="20"/>
        </w:rPr>
        <w:t xml:space="preserve">Reading Assignments- Students </w:t>
      </w:r>
      <w:r w:rsidR="00035CE4" w:rsidRPr="00BB4CE4">
        <w:rPr>
          <w:rFonts w:ascii="Times New Roman" w:hAnsi="Times New Roman" w:cs="Times New Roman"/>
          <w:sz w:val="20"/>
          <w:szCs w:val="20"/>
        </w:rPr>
        <w:t>are expected to keep current on the reading assignments</w:t>
      </w:r>
      <w:r w:rsidRPr="00BB4CE4">
        <w:rPr>
          <w:rFonts w:ascii="Times New Roman" w:hAnsi="Times New Roman" w:cs="Times New Roman"/>
          <w:sz w:val="20"/>
          <w:szCs w:val="20"/>
        </w:rPr>
        <w:t xml:space="preserve"> </w:t>
      </w:r>
      <w:r w:rsidR="00035CE4" w:rsidRPr="00BB4CE4">
        <w:rPr>
          <w:rFonts w:ascii="Times New Roman" w:hAnsi="Times New Roman" w:cs="Times New Roman"/>
          <w:sz w:val="20"/>
          <w:szCs w:val="20"/>
        </w:rPr>
        <w:t>from</w:t>
      </w:r>
      <w:r w:rsidRPr="00BB4CE4">
        <w:rPr>
          <w:rFonts w:ascii="Times New Roman" w:hAnsi="Times New Roman" w:cs="Times New Roman"/>
          <w:sz w:val="20"/>
          <w:szCs w:val="20"/>
        </w:rPr>
        <w:t xml:space="preserve"> the textbook and web-based materials.  Assessment of student reading will be evident within the weekly posts</w:t>
      </w:r>
      <w:r w:rsidR="00035CE4" w:rsidRPr="00BB4CE4">
        <w:rPr>
          <w:rFonts w:ascii="Times New Roman" w:hAnsi="Times New Roman" w:cs="Times New Roman"/>
          <w:sz w:val="20"/>
          <w:szCs w:val="20"/>
        </w:rPr>
        <w:t xml:space="preserve">. </w:t>
      </w:r>
    </w:p>
    <w:p w14:paraId="61E8D423" w14:textId="77777777" w:rsidR="004F3567" w:rsidRPr="00BB4CE4" w:rsidRDefault="004F3567" w:rsidP="004F3567">
      <w:pPr>
        <w:ind w:left="360"/>
        <w:rPr>
          <w:rFonts w:ascii="Times New Roman" w:hAnsi="Times New Roman" w:cs="Times New Roman"/>
          <w:sz w:val="20"/>
          <w:szCs w:val="20"/>
        </w:rPr>
      </w:pPr>
    </w:p>
    <w:p w14:paraId="11C237D0" w14:textId="1CE29866" w:rsidR="004F3567" w:rsidRPr="00BB4CE4" w:rsidRDefault="004F3567" w:rsidP="00035CE4">
      <w:pPr>
        <w:numPr>
          <w:ilvl w:val="0"/>
          <w:numId w:val="10"/>
        </w:numPr>
        <w:rPr>
          <w:rFonts w:ascii="Times New Roman" w:hAnsi="Times New Roman" w:cs="Times New Roman"/>
          <w:sz w:val="20"/>
          <w:szCs w:val="20"/>
        </w:rPr>
      </w:pPr>
      <w:r w:rsidRPr="00BB4CE4">
        <w:rPr>
          <w:rFonts w:ascii="Times New Roman" w:hAnsi="Times New Roman" w:cs="Times New Roman"/>
          <w:sz w:val="20"/>
          <w:szCs w:val="20"/>
        </w:rPr>
        <w:t xml:space="preserve">Discussion Board-   There are </w:t>
      </w:r>
      <w:r w:rsidR="00035CE4" w:rsidRPr="00BB4CE4">
        <w:rPr>
          <w:rFonts w:ascii="Times New Roman" w:hAnsi="Times New Roman" w:cs="Times New Roman"/>
          <w:sz w:val="20"/>
          <w:szCs w:val="20"/>
        </w:rPr>
        <w:t>ten DB assignments in this course</w:t>
      </w:r>
      <w:r w:rsidRPr="00BB4CE4">
        <w:rPr>
          <w:rFonts w:ascii="Times New Roman" w:hAnsi="Times New Roman" w:cs="Times New Roman"/>
          <w:sz w:val="20"/>
          <w:szCs w:val="20"/>
        </w:rPr>
        <w:t xml:space="preserve">. </w:t>
      </w:r>
      <w:r w:rsidR="00035CE4" w:rsidRPr="00BB4CE4">
        <w:rPr>
          <w:rFonts w:ascii="Times New Roman" w:hAnsi="Times New Roman" w:cs="Times New Roman"/>
          <w:sz w:val="20"/>
          <w:szCs w:val="20"/>
        </w:rPr>
        <w:t>Students are expected to compose</w:t>
      </w:r>
      <w:r w:rsidRPr="00BB4CE4">
        <w:rPr>
          <w:rFonts w:ascii="Times New Roman" w:hAnsi="Times New Roman" w:cs="Times New Roman"/>
          <w:sz w:val="20"/>
          <w:szCs w:val="20"/>
        </w:rPr>
        <w:t xml:space="preserve"> </w:t>
      </w:r>
      <w:r w:rsidR="00035CE4" w:rsidRPr="00BB4CE4">
        <w:rPr>
          <w:rFonts w:ascii="Times New Roman" w:hAnsi="Times New Roman" w:cs="Times New Roman"/>
          <w:sz w:val="20"/>
          <w:szCs w:val="20"/>
        </w:rPr>
        <w:t xml:space="preserve">their </w:t>
      </w:r>
      <w:r w:rsidRPr="00BB4CE4">
        <w:rPr>
          <w:rFonts w:ascii="Times New Roman" w:hAnsi="Times New Roman" w:cs="Times New Roman"/>
          <w:sz w:val="20"/>
          <w:szCs w:val="20"/>
        </w:rPr>
        <w:t xml:space="preserve">discussion board entries with the same care </w:t>
      </w:r>
      <w:r w:rsidR="00035CE4" w:rsidRPr="00BB4CE4">
        <w:rPr>
          <w:rFonts w:ascii="Times New Roman" w:hAnsi="Times New Roman" w:cs="Times New Roman"/>
          <w:sz w:val="20"/>
          <w:szCs w:val="20"/>
        </w:rPr>
        <w:t>they</w:t>
      </w:r>
      <w:r w:rsidRPr="00BB4CE4">
        <w:rPr>
          <w:rFonts w:ascii="Times New Roman" w:hAnsi="Times New Roman" w:cs="Times New Roman"/>
          <w:sz w:val="20"/>
          <w:szCs w:val="20"/>
        </w:rPr>
        <w:t xml:space="preserve"> would write a hard-copy to turn in for a grade.  </w:t>
      </w:r>
      <w:r w:rsidRPr="00BB4CE4">
        <w:rPr>
          <w:rFonts w:ascii="Times New Roman" w:hAnsi="Times New Roman" w:cs="Times New Roman"/>
          <w:b/>
          <w:sz w:val="20"/>
          <w:szCs w:val="20"/>
        </w:rPr>
        <w:t>Do not use emoticons or other ‘chatroom’ slang…these will receive deductions in points</w:t>
      </w:r>
      <w:r w:rsidRPr="00BB4CE4">
        <w:rPr>
          <w:rFonts w:ascii="Times New Roman" w:hAnsi="Times New Roman" w:cs="Times New Roman"/>
          <w:sz w:val="20"/>
          <w:szCs w:val="20"/>
        </w:rPr>
        <w:t xml:space="preserve">.  All of </w:t>
      </w:r>
      <w:r w:rsidR="00035CE4" w:rsidRPr="00BB4CE4">
        <w:rPr>
          <w:rFonts w:ascii="Times New Roman" w:hAnsi="Times New Roman" w:cs="Times New Roman"/>
          <w:sz w:val="20"/>
          <w:szCs w:val="20"/>
        </w:rPr>
        <w:t xml:space="preserve">the </w:t>
      </w:r>
      <w:r w:rsidRPr="00BB4CE4">
        <w:rPr>
          <w:rFonts w:ascii="Times New Roman" w:hAnsi="Times New Roman" w:cs="Times New Roman"/>
          <w:sz w:val="20"/>
          <w:szCs w:val="20"/>
        </w:rPr>
        <w:t xml:space="preserve">writing in this course should be graduate-level and professional. </w:t>
      </w:r>
    </w:p>
    <w:p w14:paraId="3BFD51FA" w14:textId="77777777" w:rsidR="00035CE4" w:rsidRPr="00BB4CE4" w:rsidRDefault="00035CE4" w:rsidP="00035CE4">
      <w:pPr>
        <w:rPr>
          <w:rFonts w:ascii="Times New Roman" w:hAnsi="Times New Roman" w:cs="Times New Roman"/>
          <w:sz w:val="20"/>
          <w:szCs w:val="20"/>
        </w:rPr>
      </w:pPr>
    </w:p>
    <w:p w14:paraId="62E3D2FE" w14:textId="752764FB" w:rsidR="004F3567" w:rsidRPr="00BB4CE4" w:rsidRDefault="00035CE4" w:rsidP="004F3567">
      <w:pPr>
        <w:numPr>
          <w:ilvl w:val="0"/>
          <w:numId w:val="10"/>
        </w:numPr>
        <w:rPr>
          <w:rFonts w:ascii="Times New Roman" w:hAnsi="Times New Roman" w:cs="Times New Roman"/>
          <w:sz w:val="20"/>
          <w:szCs w:val="20"/>
        </w:rPr>
      </w:pPr>
      <w:r w:rsidRPr="00BB4CE4">
        <w:rPr>
          <w:rFonts w:ascii="Times New Roman" w:hAnsi="Times New Roman" w:cs="Times New Roman"/>
          <w:sz w:val="20"/>
          <w:szCs w:val="20"/>
        </w:rPr>
        <w:t xml:space="preserve">Analysis of Local Practices- </w:t>
      </w:r>
      <w:r w:rsidR="004F3567" w:rsidRPr="00BB4CE4">
        <w:rPr>
          <w:rFonts w:ascii="Times New Roman" w:hAnsi="Times New Roman" w:cs="Times New Roman"/>
          <w:sz w:val="20"/>
          <w:szCs w:val="20"/>
        </w:rPr>
        <w:t>Each student will do an analysis of a local (your employer or area of responsibility) practices in data-based decision making.  This analysis should be prepared for presentation by incorporating it into a professional Microsoft Power Point presentation. This presentation s</w:t>
      </w:r>
      <w:r w:rsidRPr="00BB4CE4">
        <w:rPr>
          <w:rFonts w:ascii="Times New Roman" w:hAnsi="Times New Roman" w:cs="Times New Roman"/>
          <w:sz w:val="20"/>
          <w:szCs w:val="20"/>
        </w:rPr>
        <w:t>hould equate in length to a ten</w:t>
      </w:r>
      <w:r w:rsidR="004F3567" w:rsidRPr="00BB4CE4">
        <w:rPr>
          <w:rFonts w:ascii="Times New Roman" w:hAnsi="Times New Roman" w:cs="Times New Roman"/>
          <w:sz w:val="20"/>
          <w:szCs w:val="20"/>
        </w:rPr>
        <w:t xml:space="preserve"> to fifteen-minute presentation.  (Since this is an online class, you will not be presenting it to the class, but will be posting it to Blackboard.)  </w:t>
      </w:r>
    </w:p>
    <w:p w14:paraId="59224F76" w14:textId="77777777" w:rsidR="004F3567" w:rsidRPr="00BB4CE4" w:rsidRDefault="004F3567" w:rsidP="004F3567">
      <w:pPr>
        <w:ind w:left="270" w:hanging="270"/>
        <w:rPr>
          <w:rFonts w:ascii="Times New Roman" w:hAnsi="Times New Roman" w:cs="Times New Roman"/>
          <w:sz w:val="20"/>
          <w:szCs w:val="20"/>
        </w:rPr>
      </w:pPr>
    </w:p>
    <w:p w14:paraId="144F3F02" w14:textId="63984BF7" w:rsidR="004F3567" w:rsidRPr="00BB4CE4" w:rsidRDefault="00035CE4" w:rsidP="004F3567">
      <w:pPr>
        <w:numPr>
          <w:ilvl w:val="0"/>
          <w:numId w:val="10"/>
        </w:numPr>
        <w:rPr>
          <w:rFonts w:ascii="Times New Roman" w:hAnsi="Times New Roman" w:cs="Times New Roman"/>
          <w:sz w:val="20"/>
          <w:szCs w:val="20"/>
        </w:rPr>
      </w:pPr>
      <w:r w:rsidRPr="00BB4CE4">
        <w:rPr>
          <w:rFonts w:ascii="Times New Roman" w:hAnsi="Times New Roman" w:cs="Times New Roman"/>
          <w:sz w:val="20"/>
          <w:szCs w:val="20"/>
        </w:rPr>
        <w:t>Research</w:t>
      </w:r>
      <w:r w:rsidR="004F3567" w:rsidRPr="00BB4CE4">
        <w:rPr>
          <w:rFonts w:ascii="Times New Roman" w:hAnsi="Times New Roman" w:cs="Times New Roman"/>
          <w:sz w:val="20"/>
          <w:szCs w:val="20"/>
        </w:rPr>
        <w:t xml:space="preserve"> Paper- Each student will write a </w:t>
      </w:r>
      <w:r w:rsidRPr="00BB4CE4">
        <w:rPr>
          <w:rFonts w:ascii="Times New Roman" w:hAnsi="Times New Roman" w:cs="Times New Roman"/>
          <w:sz w:val="20"/>
          <w:szCs w:val="20"/>
        </w:rPr>
        <w:t>research</w:t>
      </w:r>
      <w:r w:rsidR="004F3567" w:rsidRPr="00BB4CE4">
        <w:rPr>
          <w:rFonts w:ascii="Times New Roman" w:hAnsi="Times New Roman" w:cs="Times New Roman"/>
          <w:sz w:val="20"/>
          <w:szCs w:val="20"/>
        </w:rPr>
        <w:t xml:space="preserve"> paper of at least 6 pages (body; does not include cover page, bibliography, etc.) and no more than 15 pages.  It should be APA style.  The paper will be an argument either supporting or opposing the use of school vouchers.  The primary content of the paper should be based on actual school data you’ve collected from available sources.  This can be data for an individual school, schools in a particular district, schools in a particular city or county, or general data for school</w:t>
      </w:r>
      <w:r w:rsidRPr="00BB4CE4">
        <w:rPr>
          <w:rFonts w:ascii="Times New Roman" w:hAnsi="Times New Roman" w:cs="Times New Roman"/>
          <w:sz w:val="20"/>
          <w:szCs w:val="20"/>
        </w:rPr>
        <w:t xml:space="preserve">s across the state. </w:t>
      </w:r>
      <w:r w:rsidR="004F3567" w:rsidRPr="00BB4CE4">
        <w:rPr>
          <w:rFonts w:ascii="Times New Roman" w:hAnsi="Times New Roman" w:cs="Times New Roman"/>
          <w:sz w:val="20"/>
          <w:szCs w:val="20"/>
        </w:rPr>
        <w:br/>
      </w:r>
    </w:p>
    <w:p w14:paraId="3F30DABC" w14:textId="52D7E067" w:rsidR="004F3567" w:rsidRPr="00BB4CE4" w:rsidRDefault="00F75C86" w:rsidP="004F3567">
      <w:pPr>
        <w:numPr>
          <w:ilvl w:val="0"/>
          <w:numId w:val="10"/>
        </w:numPr>
        <w:rPr>
          <w:rFonts w:ascii="Times New Roman" w:hAnsi="Times New Roman" w:cs="Times New Roman"/>
          <w:sz w:val="20"/>
          <w:szCs w:val="20"/>
        </w:rPr>
      </w:pPr>
      <w:r w:rsidRPr="00BB4CE4">
        <w:rPr>
          <w:rFonts w:ascii="Times New Roman" w:hAnsi="Times New Roman" w:cs="Times New Roman"/>
          <w:sz w:val="20"/>
          <w:szCs w:val="20"/>
        </w:rPr>
        <w:t xml:space="preserve">Final Examination-A </w:t>
      </w:r>
      <w:r w:rsidR="00035CE4" w:rsidRPr="00BB4CE4">
        <w:rPr>
          <w:rFonts w:ascii="Times New Roman" w:hAnsi="Times New Roman" w:cs="Times New Roman"/>
          <w:sz w:val="20"/>
          <w:szCs w:val="20"/>
        </w:rPr>
        <w:t>final</w:t>
      </w:r>
      <w:r w:rsidR="004F3567" w:rsidRPr="00BB4CE4">
        <w:rPr>
          <w:rFonts w:ascii="Times New Roman" w:hAnsi="Times New Roman" w:cs="Times New Roman"/>
          <w:sz w:val="20"/>
          <w:szCs w:val="20"/>
        </w:rPr>
        <w:t xml:space="preserve"> examination will be given on Blackboard covering basic terminology, definitions, and meanings of common terms used in research and data analysis.  The terms found on the exam will come from the textbook and from everyday usage in school and leadership settings related to data-based decision making.  This will be an open-book exam</w:t>
      </w:r>
      <w:r w:rsidR="00035CE4" w:rsidRPr="00BB4CE4">
        <w:rPr>
          <w:rFonts w:ascii="Times New Roman" w:hAnsi="Times New Roman" w:cs="Times New Roman"/>
          <w:sz w:val="20"/>
          <w:szCs w:val="20"/>
        </w:rPr>
        <w:t xml:space="preserve"> </w:t>
      </w:r>
      <w:r w:rsidR="004F3567" w:rsidRPr="00BB4CE4">
        <w:rPr>
          <w:rFonts w:ascii="Times New Roman" w:hAnsi="Times New Roman" w:cs="Times New Roman"/>
          <w:sz w:val="20"/>
          <w:szCs w:val="20"/>
        </w:rPr>
        <w:t xml:space="preserve">and </w:t>
      </w:r>
      <w:r w:rsidR="00035CE4" w:rsidRPr="00BB4CE4">
        <w:rPr>
          <w:rFonts w:ascii="Times New Roman" w:hAnsi="Times New Roman" w:cs="Times New Roman"/>
          <w:sz w:val="20"/>
          <w:szCs w:val="20"/>
        </w:rPr>
        <w:t xml:space="preserve">it </w:t>
      </w:r>
      <w:r w:rsidR="004F3567" w:rsidRPr="00BB4CE4">
        <w:rPr>
          <w:rFonts w:ascii="Times New Roman" w:hAnsi="Times New Roman" w:cs="Times New Roman"/>
          <w:sz w:val="20"/>
          <w:szCs w:val="20"/>
        </w:rPr>
        <w:t xml:space="preserve">will not require a local proctor.  </w:t>
      </w:r>
    </w:p>
    <w:p w14:paraId="47AAE6D3" w14:textId="77777777" w:rsidR="00F75C86" w:rsidRPr="00BB4CE4" w:rsidRDefault="00F75C86" w:rsidP="00F75C86">
      <w:pPr>
        <w:rPr>
          <w:rFonts w:ascii="Times New Roman" w:hAnsi="Times New Roman" w:cs="Times New Roman"/>
          <w:sz w:val="20"/>
          <w:szCs w:val="20"/>
        </w:rPr>
      </w:pPr>
    </w:p>
    <w:p w14:paraId="0ED72B36" w14:textId="378461E8" w:rsidR="001B75F6" w:rsidRPr="00BB4CE4" w:rsidRDefault="001B75F6" w:rsidP="001B75F6">
      <w:pPr>
        <w:rPr>
          <w:rFonts w:ascii="Times New Roman" w:hAnsi="Times New Roman" w:cs="Times New Roman"/>
          <w:b/>
          <w:sz w:val="20"/>
          <w:szCs w:val="20"/>
        </w:rPr>
      </w:pPr>
      <w:r w:rsidRPr="00BB4CE4">
        <w:rPr>
          <w:rFonts w:ascii="Times New Roman" w:hAnsi="Times New Roman" w:cs="Times New Roman"/>
          <w:b/>
          <w:sz w:val="20"/>
          <w:szCs w:val="20"/>
        </w:rPr>
        <w:t xml:space="preserve">Instructions for </w:t>
      </w:r>
      <w:r w:rsidR="00F75C86" w:rsidRPr="00BB4CE4">
        <w:rPr>
          <w:rFonts w:ascii="Times New Roman" w:hAnsi="Times New Roman" w:cs="Times New Roman"/>
          <w:b/>
          <w:sz w:val="20"/>
          <w:szCs w:val="20"/>
        </w:rPr>
        <w:t>Writing Discussion Board Posts</w:t>
      </w:r>
    </w:p>
    <w:p w14:paraId="216F69DD" w14:textId="25D59133" w:rsidR="001B75F6" w:rsidRPr="009B6B5A" w:rsidRDefault="00F75C86" w:rsidP="001B75F6">
      <w:pPr>
        <w:numPr>
          <w:ilvl w:val="0"/>
          <w:numId w:val="11"/>
        </w:numPr>
        <w:rPr>
          <w:rFonts w:ascii="Times New Roman" w:hAnsi="Times New Roman" w:cs="Times New Roman"/>
          <w:sz w:val="20"/>
          <w:szCs w:val="20"/>
        </w:rPr>
      </w:pPr>
      <w:r w:rsidRPr="00BB4CE4">
        <w:rPr>
          <w:rFonts w:ascii="Times New Roman" w:hAnsi="Times New Roman" w:cs="Times New Roman"/>
          <w:sz w:val="20"/>
          <w:szCs w:val="20"/>
        </w:rPr>
        <w:t xml:space="preserve">Students are required to create an original post to the topic provided each week and to make additional responses to two classmates. </w:t>
      </w:r>
      <w:r w:rsidR="001B75F6" w:rsidRPr="00BB4CE4">
        <w:rPr>
          <w:rFonts w:ascii="Times New Roman" w:hAnsi="Times New Roman" w:cs="Times New Roman"/>
          <w:sz w:val="20"/>
          <w:szCs w:val="20"/>
        </w:rPr>
        <w:t>Reply to previous postings by other students to add your comments to their posts as required.  Do not be offended if other students do not agree with you.  PLEASE be aware that body language isn’t possible in an online forum, so you can’t ‘read’ things like sarcasm, dry humor, or other non-verbal cues, so BE CAREFUL how you word your comments and BE AWARE that even if it sounds like someone is being insulting or rude, that is likely not the case.</w:t>
      </w:r>
      <w:r w:rsidRPr="00BB4CE4">
        <w:rPr>
          <w:rFonts w:ascii="Times New Roman" w:hAnsi="Times New Roman" w:cs="Times New Roman"/>
          <w:sz w:val="20"/>
          <w:szCs w:val="20"/>
        </w:rPr>
        <w:t xml:space="preserve"> This is a professional forum.</w:t>
      </w:r>
    </w:p>
    <w:p w14:paraId="4A3D0299" w14:textId="72E28611" w:rsidR="001B75F6" w:rsidRPr="00BB4CE4" w:rsidRDefault="001B75F6" w:rsidP="001B75F6">
      <w:pPr>
        <w:numPr>
          <w:ilvl w:val="0"/>
          <w:numId w:val="11"/>
        </w:numPr>
        <w:rPr>
          <w:rFonts w:ascii="Times New Roman" w:hAnsi="Times New Roman" w:cs="Times New Roman"/>
          <w:sz w:val="20"/>
          <w:szCs w:val="20"/>
        </w:rPr>
      </w:pPr>
      <w:r w:rsidRPr="00BB4CE4">
        <w:rPr>
          <w:rFonts w:ascii="Times New Roman" w:hAnsi="Times New Roman" w:cs="Times New Roman"/>
          <w:sz w:val="20"/>
          <w:szCs w:val="20"/>
        </w:rPr>
        <w:t>Write your posts with the s</w:t>
      </w:r>
      <w:r w:rsidR="00F75C86" w:rsidRPr="00BB4CE4">
        <w:rPr>
          <w:rFonts w:ascii="Times New Roman" w:hAnsi="Times New Roman" w:cs="Times New Roman"/>
          <w:sz w:val="20"/>
          <w:szCs w:val="20"/>
        </w:rPr>
        <w:t xml:space="preserve">ame care you would write a hard </w:t>
      </w:r>
      <w:r w:rsidRPr="00BB4CE4">
        <w:rPr>
          <w:rFonts w:ascii="Times New Roman" w:hAnsi="Times New Roman" w:cs="Times New Roman"/>
          <w:sz w:val="20"/>
          <w:szCs w:val="20"/>
        </w:rPr>
        <w:t xml:space="preserve">copy to turn in for a grade.  </w:t>
      </w:r>
      <w:r w:rsidRPr="00BB4CE4">
        <w:rPr>
          <w:rFonts w:ascii="Times New Roman" w:hAnsi="Times New Roman" w:cs="Times New Roman"/>
          <w:b/>
          <w:sz w:val="20"/>
          <w:szCs w:val="20"/>
        </w:rPr>
        <w:t xml:space="preserve">Do not use emoticons, acronyms (i.e., LOL, IMHO, etc.)  or </w:t>
      </w:r>
      <w:r w:rsidR="00F75C86" w:rsidRPr="00BB4CE4">
        <w:rPr>
          <w:rFonts w:ascii="Times New Roman" w:hAnsi="Times New Roman" w:cs="Times New Roman"/>
          <w:b/>
          <w:sz w:val="20"/>
          <w:szCs w:val="20"/>
        </w:rPr>
        <w:t xml:space="preserve">any </w:t>
      </w:r>
      <w:r w:rsidRPr="00BB4CE4">
        <w:rPr>
          <w:rFonts w:ascii="Times New Roman" w:hAnsi="Times New Roman" w:cs="Times New Roman"/>
          <w:b/>
          <w:sz w:val="20"/>
          <w:szCs w:val="20"/>
        </w:rPr>
        <w:t>other ‘chatroom’ slang…these will receive deductions in points</w:t>
      </w:r>
      <w:r w:rsidRPr="00BB4CE4">
        <w:rPr>
          <w:rFonts w:ascii="Times New Roman" w:hAnsi="Times New Roman" w:cs="Times New Roman"/>
          <w:sz w:val="20"/>
          <w:szCs w:val="20"/>
        </w:rPr>
        <w:t xml:space="preserve">.  All of your writing in this course should be </w:t>
      </w:r>
      <w:r w:rsidR="009B6B5A">
        <w:rPr>
          <w:rFonts w:ascii="Times New Roman" w:hAnsi="Times New Roman" w:cs="Times New Roman"/>
          <w:sz w:val="20"/>
          <w:szCs w:val="20"/>
        </w:rPr>
        <w:t>college-level and professional.</w:t>
      </w:r>
    </w:p>
    <w:p w14:paraId="21999415" w14:textId="29160FC7" w:rsidR="001B75F6" w:rsidRPr="00BB4CE4" w:rsidRDefault="001B75F6" w:rsidP="001B75F6">
      <w:pPr>
        <w:numPr>
          <w:ilvl w:val="0"/>
          <w:numId w:val="11"/>
        </w:numPr>
        <w:rPr>
          <w:rFonts w:ascii="Times New Roman" w:hAnsi="Times New Roman" w:cs="Times New Roman"/>
          <w:sz w:val="20"/>
          <w:szCs w:val="20"/>
        </w:rPr>
      </w:pPr>
      <w:r w:rsidRPr="00BB4CE4">
        <w:rPr>
          <w:rFonts w:ascii="Times New Roman" w:hAnsi="Times New Roman" w:cs="Times New Roman"/>
          <w:sz w:val="20"/>
          <w:szCs w:val="20"/>
        </w:rPr>
        <w:t xml:space="preserve">Discussion Board assignments are always due </w:t>
      </w:r>
      <w:r w:rsidR="00F75C86" w:rsidRPr="00BB4CE4">
        <w:rPr>
          <w:rFonts w:ascii="Times New Roman" w:hAnsi="Times New Roman" w:cs="Times New Roman"/>
          <w:sz w:val="20"/>
          <w:szCs w:val="20"/>
        </w:rPr>
        <w:t xml:space="preserve">Sundays </w:t>
      </w:r>
      <w:r w:rsidRPr="00BB4CE4">
        <w:rPr>
          <w:rFonts w:ascii="Times New Roman" w:hAnsi="Times New Roman" w:cs="Times New Roman"/>
          <w:sz w:val="20"/>
          <w:szCs w:val="20"/>
        </w:rPr>
        <w:t xml:space="preserve">at </w:t>
      </w:r>
      <w:r w:rsidRPr="00BB4CE4">
        <w:rPr>
          <w:rFonts w:ascii="Times New Roman" w:hAnsi="Times New Roman" w:cs="Times New Roman"/>
          <w:color w:val="FF0000"/>
          <w:sz w:val="20"/>
          <w:szCs w:val="20"/>
        </w:rPr>
        <w:t>MIDNIGHT, CST</w:t>
      </w:r>
      <w:r w:rsidR="009B6B5A">
        <w:rPr>
          <w:rFonts w:ascii="Times New Roman" w:hAnsi="Times New Roman" w:cs="Times New Roman"/>
          <w:sz w:val="20"/>
          <w:szCs w:val="20"/>
        </w:rPr>
        <w:t>.</w:t>
      </w:r>
    </w:p>
    <w:p w14:paraId="1BD29DB5" w14:textId="77777777" w:rsidR="001B75F6" w:rsidRPr="00BB4CE4" w:rsidRDefault="001B75F6" w:rsidP="001B75F6">
      <w:pPr>
        <w:numPr>
          <w:ilvl w:val="0"/>
          <w:numId w:val="11"/>
        </w:numPr>
        <w:rPr>
          <w:rFonts w:ascii="Times New Roman" w:hAnsi="Times New Roman" w:cs="Times New Roman"/>
          <w:sz w:val="20"/>
          <w:szCs w:val="20"/>
        </w:rPr>
      </w:pPr>
      <w:r w:rsidRPr="00BB4CE4">
        <w:rPr>
          <w:rFonts w:ascii="Times New Roman" w:hAnsi="Times New Roman" w:cs="Times New Roman"/>
          <w:sz w:val="20"/>
          <w:szCs w:val="20"/>
        </w:rPr>
        <w:t>And finally, have some fun and learn something with it!!</w:t>
      </w:r>
    </w:p>
    <w:p w14:paraId="5044422D" w14:textId="77777777" w:rsidR="004F3567" w:rsidRPr="00BB4CE4" w:rsidRDefault="004F3567" w:rsidP="009B6B5A">
      <w:pPr>
        <w:rPr>
          <w:rFonts w:ascii="Times New Roman" w:hAnsi="Times New Roman" w:cs="Times New Roman"/>
          <w:sz w:val="20"/>
          <w:szCs w:val="20"/>
        </w:rPr>
      </w:pPr>
    </w:p>
    <w:p w14:paraId="45F078D7" w14:textId="76741EB5" w:rsidR="001B75F6" w:rsidRPr="00BB4CE4" w:rsidRDefault="004F3567" w:rsidP="001B75F6">
      <w:pPr>
        <w:rPr>
          <w:rFonts w:ascii="Times New Roman" w:hAnsi="Times New Roman" w:cs="Times New Roman"/>
          <w:sz w:val="20"/>
          <w:szCs w:val="20"/>
        </w:rPr>
      </w:pPr>
      <w:r w:rsidRPr="00BB4CE4">
        <w:rPr>
          <w:rStyle w:val="Strong"/>
          <w:rFonts w:ascii="Times New Roman" w:hAnsi="Times New Roman" w:cs="Times New Roman"/>
          <w:sz w:val="20"/>
          <w:szCs w:val="20"/>
        </w:rPr>
        <w:t>Email Account:</w:t>
      </w:r>
      <w:r w:rsidRPr="00BB4CE4">
        <w:rPr>
          <w:rFonts w:ascii="Times New Roman" w:hAnsi="Times New Roman" w:cs="Times New Roman"/>
          <w:sz w:val="20"/>
          <w:szCs w:val="20"/>
        </w:rPr>
        <w:t xml:space="preserve"> As part of the basic requirements of this class, it is expected that every student will</w:t>
      </w:r>
      <w:r w:rsidR="00035CE4" w:rsidRPr="00BB4CE4">
        <w:rPr>
          <w:rFonts w:ascii="Times New Roman" w:hAnsi="Times New Roman" w:cs="Times New Roman"/>
          <w:sz w:val="20"/>
          <w:szCs w:val="20"/>
        </w:rPr>
        <w:t xml:space="preserve"> use their WBU email account. </w:t>
      </w:r>
      <w:r w:rsidRPr="00BB4CE4">
        <w:rPr>
          <w:rFonts w:ascii="Times New Roman" w:hAnsi="Times New Roman" w:cs="Times New Roman"/>
          <w:sz w:val="20"/>
          <w:szCs w:val="20"/>
        </w:rPr>
        <w:t xml:space="preserve">Email will be used by the instructor to disseminate information to students in such areas as general information, quizzes, and assignments. Please use this means of communication to contact the instructor or any other students in the class.  </w:t>
      </w:r>
    </w:p>
    <w:p w14:paraId="26FAC963" w14:textId="77777777" w:rsidR="001B75F6" w:rsidRPr="00BB4CE4" w:rsidRDefault="001B75F6" w:rsidP="001B75F6">
      <w:pPr>
        <w:rPr>
          <w:rFonts w:ascii="Times New Roman" w:hAnsi="Times New Roman" w:cs="Times New Roman"/>
          <w:sz w:val="20"/>
          <w:szCs w:val="20"/>
        </w:rPr>
      </w:pPr>
    </w:p>
    <w:p w14:paraId="4B1EE52D" w14:textId="6B9CB90D" w:rsidR="001B75F6" w:rsidRPr="00BB4CE4" w:rsidRDefault="001B75F6" w:rsidP="0012454D">
      <w:pPr>
        <w:rPr>
          <w:rFonts w:ascii="Times New Roman" w:hAnsi="Times New Roman" w:cs="Times New Roman"/>
          <w:sz w:val="20"/>
          <w:szCs w:val="20"/>
        </w:rPr>
      </w:pPr>
      <w:r w:rsidRPr="00BB4CE4">
        <w:rPr>
          <w:rFonts w:ascii="Times New Roman" w:hAnsi="Times New Roman" w:cs="Times New Roman"/>
          <w:b/>
          <w:sz w:val="20"/>
          <w:szCs w:val="20"/>
        </w:rPr>
        <w:t xml:space="preserve">Bibliography:  </w:t>
      </w:r>
      <w:r w:rsidRPr="00BB4CE4">
        <w:rPr>
          <w:rFonts w:ascii="Times New Roman" w:hAnsi="Times New Roman" w:cs="Times New Roman"/>
          <w:sz w:val="20"/>
          <w:szCs w:val="20"/>
        </w:rPr>
        <w:t>An extensive bibliography can be found at the end of each chapter of the textbook.  Here are some more general research methods references.</w:t>
      </w:r>
    </w:p>
    <w:p w14:paraId="7B4AC669" w14:textId="77777777" w:rsidR="001B75F6" w:rsidRPr="00BB4CE4" w:rsidRDefault="001B75F6" w:rsidP="001B75F6">
      <w:pPr>
        <w:ind w:left="360" w:hanging="360"/>
        <w:rPr>
          <w:rFonts w:ascii="Times New Roman" w:hAnsi="Times New Roman" w:cs="Times New Roman"/>
          <w:sz w:val="20"/>
          <w:szCs w:val="20"/>
        </w:rPr>
      </w:pPr>
      <w:r w:rsidRPr="00BB4CE4">
        <w:rPr>
          <w:rFonts w:ascii="Times New Roman" w:hAnsi="Times New Roman" w:cs="Times New Roman"/>
          <w:sz w:val="20"/>
          <w:szCs w:val="20"/>
        </w:rPr>
        <w:t xml:space="preserve">Berry, W. D. (1993).  </w:t>
      </w:r>
      <w:r w:rsidRPr="00BB4CE4">
        <w:rPr>
          <w:rFonts w:ascii="Times New Roman" w:hAnsi="Times New Roman" w:cs="Times New Roman"/>
          <w:i/>
          <w:sz w:val="20"/>
          <w:szCs w:val="20"/>
        </w:rPr>
        <w:t>Understanding regression assumptions.</w:t>
      </w:r>
      <w:r w:rsidRPr="00BB4CE4">
        <w:rPr>
          <w:rFonts w:ascii="Times New Roman" w:hAnsi="Times New Roman" w:cs="Times New Roman"/>
          <w:sz w:val="20"/>
          <w:szCs w:val="20"/>
        </w:rPr>
        <w:t xml:space="preserve">  Sage Series on Quantitative Applications in the Social Sciences, vol. 92.  Newbury Park:  Sage Publications.</w:t>
      </w:r>
    </w:p>
    <w:p w14:paraId="7EAAACE4" w14:textId="77777777" w:rsidR="001B75F6" w:rsidRPr="00BB4CE4" w:rsidRDefault="001B75F6" w:rsidP="001B75F6">
      <w:pPr>
        <w:ind w:left="360" w:hanging="360"/>
        <w:rPr>
          <w:rFonts w:ascii="Times New Roman" w:hAnsi="Times New Roman" w:cs="Times New Roman"/>
          <w:sz w:val="20"/>
          <w:szCs w:val="20"/>
        </w:rPr>
      </w:pPr>
      <w:r w:rsidRPr="00BB4CE4">
        <w:rPr>
          <w:rFonts w:ascii="Times New Roman" w:hAnsi="Times New Roman" w:cs="Times New Roman"/>
          <w:sz w:val="20"/>
          <w:szCs w:val="20"/>
        </w:rPr>
        <w:t xml:space="preserve">Blake, R. M., Ducasse, C. J., Madden, E. H. (1960).  </w:t>
      </w:r>
      <w:r w:rsidRPr="00BB4CE4">
        <w:rPr>
          <w:rFonts w:ascii="Times New Roman" w:hAnsi="Times New Roman" w:cs="Times New Roman"/>
          <w:i/>
          <w:iCs/>
          <w:sz w:val="20"/>
          <w:szCs w:val="20"/>
        </w:rPr>
        <w:t>Theories of scientific method:  Renaissance through the nineteenth century.</w:t>
      </w:r>
      <w:r w:rsidRPr="00BB4CE4">
        <w:rPr>
          <w:rFonts w:ascii="Times New Roman" w:hAnsi="Times New Roman" w:cs="Times New Roman"/>
          <w:sz w:val="20"/>
          <w:szCs w:val="20"/>
        </w:rPr>
        <w:t xml:space="preserve">  Seattle:  Univ. of Washington Press.</w:t>
      </w:r>
    </w:p>
    <w:p w14:paraId="74B7A5AE" w14:textId="77777777" w:rsidR="001B75F6" w:rsidRPr="00BB4CE4" w:rsidRDefault="001B75F6" w:rsidP="001B75F6">
      <w:pPr>
        <w:tabs>
          <w:tab w:val="decimal" w:pos="900"/>
        </w:tabs>
        <w:rPr>
          <w:rFonts w:ascii="Times New Roman" w:hAnsi="Times New Roman" w:cs="Times New Roman"/>
          <w:sz w:val="20"/>
          <w:szCs w:val="20"/>
        </w:rPr>
      </w:pPr>
      <w:r w:rsidRPr="00BB4CE4">
        <w:rPr>
          <w:rFonts w:ascii="Times New Roman" w:hAnsi="Times New Roman" w:cs="Times New Roman"/>
          <w:sz w:val="20"/>
          <w:szCs w:val="20"/>
        </w:rPr>
        <w:t xml:space="preserve">Clagett, M. (1969).  </w:t>
      </w:r>
      <w:r w:rsidRPr="00BB4CE4">
        <w:rPr>
          <w:rFonts w:ascii="Times New Roman" w:hAnsi="Times New Roman" w:cs="Times New Roman"/>
          <w:i/>
          <w:sz w:val="20"/>
          <w:szCs w:val="20"/>
        </w:rPr>
        <w:t>Critical problems in the history of science.</w:t>
      </w:r>
      <w:r w:rsidRPr="00BB4CE4">
        <w:rPr>
          <w:rFonts w:ascii="Times New Roman" w:hAnsi="Times New Roman" w:cs="Times New Roman"/>
          <w:sz w:val="20"/>
          <w:szCs w:val="20"/>
        </w:rPr>
        <w:t xml:space="preserve">  Madison, WI:  Univ. of Wisconsin Press.</w:t>
      </w:r>
    </w:p>
    <w:p w14:paraId="445BF1FB" w14:textId="77777777" w:rsidR="001B75F6" w:rsidRPr="00BB4CE4" w:rsidRDefault="001B75F6" w:rsidP="001B75F6">
      <w:pPr>
        <w:ind w:left="360" w:hanging="360"/>
        <w:rPr>
          <w:rFonts w:ascii="Times New Roman" w:hAnsi="Times New Roman" w:cs="Times New Roman"/>
          <w:i/>
          <w:sz w:val="20"/>
          <w:szCs w:val="20"/>
        </w:rPr>
      </w:pPr>
      <w:r w:rsidRPr="00BB4CE4">
        <w:rPr>
          <w:rFonts w:ascii="Times New Roman" w:hAnsi="Times New Roman" w:cs="Times New Roman"/>
          <w:sz w:val="20"/>
          <w:szCs w:val="20"/>
        </w:rPr>
        <w:t xml:space="preserve">Collyer, C. E., &amp; Enns, J. T. (1987).  </w:t>
      </w:r>
      <w:r w:rsidRPr="00BB4CE4">
        <w:rPr>
          <w:rFonts w:ascii="Times New Roman" w:hAnsi="Times New Roman" w:cs="Times New Roman"/>
          <w:i/>
          <w:sz w:val="20"/>
          <w:szCs w:val="20"/>
        </w:rPr>
        <w:t>Analysis of variance:  The basic designs.</w:t>
      </w:r>
    </w:p>
    <w:p w14:paraId="165F0812" w14:textId="77777777" w:rsidR="001B75F6" w:rsidRPr="00BB4CE4" w:rsidRDefault="001B75F6" w:rsidP="001B75F6">
      <w:pPr>
        <w:ind w:left="360" w:hanging="360"/>
        <w:rPr>
          <w:rFonts w:ascii="Times New Roman" w:hAnsi="Times New Roman" w:cs="Times New Roman"/>
          <w:bCs/>
          <w:sz w:val="20"/>
          <w:szCs w:val="20"/>
        </w:rPr>
      </w:pPr>
      <w:r w:rsidRPr="00BB4CE4">
        <w:rPr>
          <w:rFonts w:ascii="Times New Roman" w:hAnsi="Times New Roman" w:cs="Times New Roman"/>
          <w:bCs/>
          <w:sz w:val="20"/>
          <w:szCs w:val="20"/>
        </w:rPr>
        <w:t xml:space="preserve">Cresswell, J. (2005).  </w:t>
      </w:r>
      <w:r w:rsidRPr="00BB4CE4">
        <w:rPr>
          <w:rFonts w:ascii="Times New Roman" w:hAnsi="Times New Roman" w:cs="Times New Roman"/>
          <w:bCs/>
          <w:i/>
          <w:sz w:val="20"/>
          <w:szCs w:val="20"/>
        </w:rPr>
        <w:t>Educational research: planning, conducting, and evaluating quantitative and qualitative research, 2</w:t>
      </w:r>
      <w:r w:rsidRPr="00BB4CE4">
        <w:rPr>
          <w:rFonts w:ascii="Times New Roman" w:hAnsi="Times New Roman" w:cs="Times New Roman"/>
          <w:bCs/>
          <w:i/>
          <w:sz w:val="20"/>
          <w:szCs w:val="20"/>
          <w:vertAlign w:val="superscript"/>
        </w:rPr>
        <w:t>nd</w:t>
      </w:r>
      <w:r w:rsidRPr="00BB4CE4">
        <w:rPr>
          <w:rFonts w:ascii="Times New Roman" w:hAnsi="Times New Roman" w:cs="Times New Roman"/>
          <w:bCs/>
          <w:i/>
          <w:sz w:val="20"/>
          <w:szCs w:val="20"/>
        </w:rPr>
        <w:t xml:space="preserve"> ed.  </w:t>
      </w:r>
      <w:r w:rsidRPr="00BB4CE4">
        <w:rPr>
          <w:rFonts w:ascii="Times New Roman" w:hAnsi="Times New Roman" w:cs="Times New Roman"/>
          <w:bCs/>
          <w:sz w:val="20"/>
          <w:szCs w:val="20"/>
        </w:rPr>
        <w:t>Pearson:  Upper Saddle River, NJ.</w:t>
      </w:r>
    </w:p>
    <w:p w14:paraId="56C564DE" w14:textId="77777777" w:rsidR="001B75F6" w:rsidRPr="00BB4CE4" w:rsidRDefault="001B75F6" w:rsidP="001B75F6">
      <w:pPr>
        <w:ind w:left="360" w:hanging="360"/>
        <w:rPr>
          <w:rFonts w:ascii="Times New Roman" w:hAnsi="Times New Roman" w:cs="Times New Roman"/>
          <w:bCs/>
          <w:sz w:val="20"/>
          <w:szCs w:val="20"/>
        </w:rPr>
      </w:pPr>
      <w:r w:rsidRPr="00BB4CE4">
        <w:rPr>
          <w:rFonts w:ascii="Times New Roman" w:hAnsi="Times New Roman" w:cs="Times New Roman"/>
          <w:bCs/>
          <w:sz w:val="20"/>
          <w:szCs w:val="20"/>
        </w:rPr>
        <w:t xml:space="preserve">Frankel, J.R., Wallen, N.E., and Hyun, H.H. (2012). </w:t>
      </w:r>
      <w:r w:rsidRPr="00BB4CE4">
        <w:rPr>
          <w:rFonts w:ascii="Times New Roman" w:hAnsi="Times New Roman" w:cs="Times New Roman"/>
          <w:bCs/>
          <w:i/>
          <w:sz w:val="20"/>
          <w:szCs w:val="20"/>
        </w:rPr>
        <w:t>How to design and evaluate research in education, 8</w:t>
      </w:r>
      <w:r w:rsidRPr="00BB4CE4">
        <w:rPr>
          <w:rFonts w:ascii="Times New Roman" w:hAnsi="Times New Roman" w:cs="Times New Roman"/>
          <w:bCs/>
          <w:i/>
          <w:sz w:val="20"/>
          <w:szCs w:val="20"/>
          <w:vertAlign w:val="superscript"/>
        </w:rPr>
        <w:t>th</w:t>
      </w:r>
      <w:r w:rsidRPr="00BB4CE4">
        <w:rPr>
          <w:rFonts w:ascii="Times New Roman" w:hAnsi="Times New Roman" w:cs="Times New Roman"/>
          <w:bCs/>
          <w:i/>
          <w:sz w:val="20"/>
          <w:szCs w:val="20"/>
        </w:rPr>
        <w:t xml:space="preserve"> ed.</w:t>
      </w:r>
      <w:r w:rsidRPr="00BB4CE4">
        <w:rPr>
          <w:rFonts w:ascii="Times New Roman" w:hAnsi="Times New Roman" w:cs="Times New Roman"/>
          <w:bCs/>
          <w:sz w:val="20"/>
          <w:szCs w:val="20"/>
        </w:rPr>
        <w:t xml:space="preserve"> New York, NY: McGraw-Hill.</w:t>
      </w:r>
    </w:p>
    <w:p w14:paraId="6DBB79AE" w14:textId="77777777" w:rsidR="001B75F6" w:rsidRPr="00BB4CE4" w:rsidRDefault="001B75F6" w:rsidP="001B75F6">
      <w:pPr>
        <w:ind w:left="270" w:hanging="270"/>
        <w:rPr>
          <w:rFonts w:ascii="Times New Roman" w:hAnsi="Times New Roman" w:cs="Times New Roman"/>
          <w:sz w:val="20"/>
          <w:szCs w:val="20"/>
        </w:rPr>
      </w:pPr>
      <w:r w:rsidRPr="00BB4CE4">
        <w:rPr>
          <w:rFonts w:ascii="Times New Roman" w:hAnsi="Times New Roman" w:cs="Times New Roman"/>
          <w:sz w:val="20"/>
          <w:szCs w:val="20"/>
        </w:rPr>
        <w:t xml:space="preserve">Freund, R. J., &amp; Wilson, W. J. (1993).  </w:t>
      </w:r>
      <w:r w:rsidRPr="00BB4CE4">
        <w:rPr>
          <w:rFonts w:ascii="Times New Roman" w:hAnsi="Times New Roman" w:cs="Times New Roman"/>
          <w:i/>
          <w:sz w:val="20"/>
          <w:szCs w:val="20"/>
        </w:rPr>
        <w:t>Statistical methods.</w:t>
      </w:r>
      <w:r w:rsidRPr="00BB4CE4">
        <w:rPr>
          <w:rFonts w:ascii="Times New Roman" w:hAnsi="Times New Roman" w:cs="Times New Roman"/>
          <w:sz w:val="20"/>
          <w:szCs w:val="20"/>
        </w:rPr>
        <w:t xml:space="preserve">  Boston:  Academic Press, Inc.</w:t>
      </w:r>
    </w:p>
    <w:p w14:paraId="4C37EAAB" w14:textId="77777777" w:rsidR="001B75F6" w:rsidRPr="00BB4CE4" w:rsidRDefault="001B75F6" w:rsidP="001B75F6">
      <w:pPr>
        <w:rPr>
          <w:rFonts w:ascii="Times New Roman" w:hAnsi="Times New Roman" w:cs="Times New Roman"/>
          <w:bCs/>
          <w:sz w:val="20"/>
          <w:szCs w:val="20"/>
        </w:rPr>
      </w:pPr>
      <w:r w:rsidRPr="00BB4CE4">
        <w:rPr>
          <w:rFonts w:ascii="Times New Roman" w:hAnsi="Times New Roman" w:cs="Times New Roman"/>
          <w:bCs/>
          <w:sz w:val="20"/>
          <w:szCs w:val="20"/>
        </w:rPr>
        <w:t xml:space="preserve">Holcomb, Z. C. (2007).  </w:t>
      </w:r>
      <w:r w:rsidRPr="00BB4CE4">
        <w:rPr>
          <w:rFonts w:ascii="Times New Roman" w:hAnsi="Times New Roman" w:cs="Times New Roman"/>
          <w:bCs/>
          <w:i/>
          <w:sz w:val="20"/>
          <w:szCs w:val="20"/>
        </w:rPr>
        <w:t>Interpreting basic statistics, 5</w:t>
      </w:r>
      <w:r w:rsidRPr="00BB4CE4">
        <w:rPr>
          <w:rFonts w:ascii="Times New Roman" w:hAnsi="Times New Roman" w:cs="Times New Roman"/>
          <w:bCs/>
          <w:i/>
          <w:sz w:val="20"/>
          <w:szCs w:val="20"/>
          <w:vertAlign w:val="superscript"/>
        </w:rPr>
        <w:t>th</w:t>
      </w:r>
      <w:r w:rsidRPr="00BB4CE4">
        <w:rPr>
          <w:rFonts w:ascii="Times New Roman" w:hAnsi="Times New Roman" w:cs="Times New Roman"/>
          <w:bCs/>
          <w:i/>
          <w:sz w:val="20"/>
          <w:szCs w:val="20"/>
        </w:rPr>
        <w:t xml:space="preserve"> ed.</w:t>
      </w:r>
      <w:r w:rsidRPr="00BB4CE4">
        <w:rPr>
          <w:rFonts w:ascii="Times New Roman" w:hAnsi="Times New Roman" w:cs="Times New Roman"/>
          <w:bCs/>
          <w:sz w:val="20"/>
          <w:szCs w:val="20"/>
        </w:rPr>
        <w:t xml:space="preserve">  Pyrczak Publishing:  Glendale, CA.</w:t>
      </w:r>
    </w:p>
    <w:p w14:paraId="18326FAD" w14:textId="77777777" w:rsidR="001B75F6" w:rsidRPr="00BB4CE4" w:rsidRDefault="001B75F6" w:rsidP="001B75F6">
      <w:pPr>
        <w:ind w:left="360" w:hanging="360"/>
        <w:rPr>
          <w:rFonts w:ascii="Times New Roman" w:hAnsi="Times New Roman" w:cs="Times New Roman"/>
          <w:i/>
          <w:sz w:val="20"/>
          <w:szCs w:val="20"/>
        </w:rPr>
      </w:pPr>
      <w:r w:rsidRPr="00BB4CE4">
        <w:rPr>
          <w:rFonts w:ascii="Times New Roman" w:hAnsi="Times New Roman" w:cs="Times New Roman"/>
          <w:sz w:val="20"/>
          <w:szCs w:val="20"/>
        </w:rPr>
        <w:t xml:space="preserve">Iman, Ronald L. (1994).  </w:t>
      </w:r>
      <w:r w:rsidRPr="00BB4CE4">
        <w:rPr>
          <w:rFonts w:ascii="Times New Roman" w:hAnsi="Times New Roman" w:cs="Times New Roman"/>
          <w:i/>
          <w:sz w:val="20"/>
          <w:szCs w:val="20"/>
        </w:rPr>
        <w:t>A data-based approach to statistics.</w:t>
      </w:r>
    </w:p>
    <w:p w14:paraId="61F2F33F" w14:textId="77777777" w:rsidR="001B75F6" w:rsidRPr="00BB4CE4" w:rsidRDefault="001B75F6" w:rsidP="001B75F6">
      <w:pPr>
        <w:ind w:left="270" w:hanging="270"/>
        <w:rPr>
          <w:rFonts w:ascii="Times New Roman" w:hAnsi="Times New Roman" w:cs="Times New Roman"/>
          <w:sz w:val="20"/>
          <w:szCs w:val="20"/>
        </w:rPr>
      </w:pPr>
      <w:r w:rsidRPr="00BB4CE4">
        <w:rPr>
          <w:rFonts w:ascii="Times New Roman" w:hAnsi="Times New Roman" w:cs="Times New Roman"/>
          <w:sz w:val="20"/>
          <w:szCs w:val="20"/>
        </w:rPr>
        <w:t xml:space="preserve">Kirk, R. E. (1994).  </w:t>
      </w:r>
      <w:r w:rsidRPr="00BB4CE4">
        <w:rPr>
          <w:rFonts w:ascii="Times New Roman" w:hAnsi="Times New Roman" w:cs="Times New Roman"/>
          <w:i/>
          <w:sz w:val="20"/>
          <w:szCs w:val="20"/>
        </w:rPr>
        <w:t>Experimental design:  Procedures for the behavioral sciences, 3rd ed.</w:t>
      </w:r>
      <w:r w:rsidRPr="00BB4CE4">
        <w:rPr>
          <w:rFonts w:ascii="Times New Roman" w:hAnsi="Times New Roman" w:cs="Times New Roman"/>
          <w:sz w:val="20"/>
          <w:szCs w:val="20"/>
        </w:rPr>
        <w:t xml:space="preserve">  Pacific Grove, CA:  Brooks/Cole.  </w:t>
      </w:r>
    </w:p>
    <w:p w14:paraId="406AA8F4" w14:textId="77777777" w:rsidR="001B75F6" w:rsidRPr="00BB4CE4" w:rsidRDefault="001B75F6" w:rsidP="001B75F6">
      <w:pPr>
        <w:ind w:left="360" w:hanging="360"/>
        <w:rPr>
          <w:rFonts w:ascii="Times New Roman" w:hAnsi="Times New Roman" w:cs="Times New Roman"/>
          <w:sz w:val="20"/>
          <w:szCs w:val="20"/>
        </w:rPr>
      </w:pPr>
      <w:r w:rsidRPr="00BB4CE4">
        <w:rPr>
          <w:rFonts w:ascii="Times New Roman" w:hAnsi="Times New Roman" w:cs="Times New Roman"/>
          <w:sz w:val="20"/>
          <w:szCs w:val="20"/>
        </w:rPr>
        <w:t xml:space="preserve">Kleinbaum, D. G., Kupper, L. L., &amp; Miller, K. E. (1988).  </w:t>
      </w:r>
      <w:r w:rsidRPr="00BB4CE4">
        <w:rPr>
          <w:rFonts w:ascii="Times New Roman" w:hAnsi="Times New Roman" w:cs="Times New Roman"/>
          <w:i/>
          <w:sz w:val="20"/>
          <w:szCs w:val="20"/>
        </w:rPr>
        <w:t>Applied regression analysis and other multivariable methods, 2nd ed.</w:t>
      </w:r>
      <w:r w:rsidRPr="00BB4CE4">
        <w:rPr>
          <w:rFonts w:ascii="Times New Roman" w:hAnsi="Times New Roman" w:cs="Times New Roman"/>
          <w:sz w:val="20"/>
          <w:szCs w:val="20"/>
        </w:rPr>
        <w:t xml:space="preserve">  Boston:  PWS - Kent Publ. Co.</w:t>
      </w:r>
    </w:p>
    <w:p w14:paraId="56E07626" w14:textId="77777777" w:rsidR="001B75F6" w:rsidRPr="00BB4CE4" w:rsidRDefault="001B75F6" w:rsidP="001B75F6">
      <w:pPr>
        <w:ind w:left="360" w:hanging="360"/>
        <w:rPr>
          <w:rFonts w:ascii="Times New Roman" w:hAnsi="Times New Roman" w:cs="Times New Roman"/>
          <w:sz w:val="20"/>
          <w:szCs w:val="20"/>
        </w:rPr>
      </w:pPr>
      <w:r w:rsidRPr="00BB4CE4">
        <w:rPr>
          <w:rFonts w:ascii="Times New Roman" w:hAnsi="Times New Roman" w:cs="Times New Roman"/>
          <w:sz w:val="20"/>
          <w:szCs w:val="20"/>
        </w:rPr>
        <w:t xml:space="preserve">Lentner, M., &amp; Bishop, T. (1993).  </w:t>
      </w:r>
      <w:r w:rsidRPr="00BB4CE4">
        <w:rPr>
          <w:rFonts w:ascii="Times New Roman" w:hAnsi="Times New Roman" w:cs="Times New Roman"/>
          <w:i/>
          <w:sz w:val="20"/>
          <w:szCs w:val="20"/>
        </w:rPr>
        <w:t>Experimental design and analysis, 2nd ed.</w:t>
      </w:r>
      <w:r w:rsidRPr="00BB4CE4">
        <w:rPr>
          <w:rFonts w:ascii="Times New Roman" w:hAnsi="Times New Roman" w:cs="Times New Roman"/>
          <w:sz w:val="20"/>
          <w:szCs w:val="20"/>
        </w:rPr>
        <w:t xml:space="preserve">  Blacksburg, VA:  Valley Book Co.</w:t>
      </w:r>
    </w:p>
    <w:p w14:paraId="7C218404" w14:textId="77777777" w:rsidR="001B75F6" w:rsidRPr="00BB4CE4" w:rsidRDefault="001B75F6" w:rsidP="001B75F6">
      <w:pPr>
        <w:ind w:left="270" w:hanging="270"/>
        <w:rPr>
          <w:rFonts w:ascii="Times New Roman" w:hAnsi="Times New Roman" w:cs="Times New Roman"/>
          <w:sz w:val="20"/>
          <w:szCs w:val="20"/>
        </w:rPr>
      </w:pPr>
      <w:r w:rsidRPr="00BB4CE4">
        <w:rPr>
          <w:rFonts w:ascii="Times New Roman" w:hAnsi="Times New Roman" w:cs="Times New Roman"/>
          <w:sz w:val="20"/>
          <w:szCs w:val="20"/>
        </w:rPr>
        <w:t xml:space="preserve">Neter, J., Wasserman, W., &amp; Kutner, M. H. (1990).  </w:t>
      </w:r>
      <w:r w:rsidRPr="00BB4CE4">
        <w:rPr>
          <w:rFonts w:ascii="Times New Roman" w:hAnsi="Times New Roman" w:cs="Times New Roman"/>
          <w:i/>
          <w:sz w:val="20"/>
          <w:szCs w:val="20"/>
        </w:rPr>
        <w:t>Applied linear statistical models, 3rd ed.</w:t>
      </w:r>
      <w:r w:rsidRPr="00BB4CE4">
        <w:rPr>
          <w:rFonts w:ascii="Times New Roman" w:hAnsi="Times New Roman" w:cs="Times New Roman"/>
          <w:sz w:val="20"/>
          <w:szCs w:val="20"/>
        </w:rPr>
        <w:t xml:space="preserve">  Homewood, IL:  Irwin Press. </w:t>
      </w:r>
    </w:p>
    <w:p w14:paraId="2CD28318" w14:textId="77777777" w:rsidR="001B75F6" w:rsidRPr="00BB4CE4" w:rsidRDefault="001B75F6" w:rsidP="001B75F6">
      <w:pPr>
        <w:rPr>
          <w:rFonts w:ascii="Times New Roman" w:hAnsi="Times New Roman" w:cs="Times New Roman"/>
          <w:bCs/>
          <w:sz w:val="20"/>
          <w:szCs w:val="20"/>
        </w:rPr>
      </w:pPr>
      <w:r w:rsidRPr="00BB4CE4">
        <w:rPr>
          <w:rFonts w:ascii="Times New Roman" w:hAnsi="Times New Roman" w:cs="Times New Roman"/>
          <w:bCs/>
          <w:sz w:val="20"/>
          <w:szCs w:val="20"/>
        </w:rPr>
        <w:t xml:space="preserve">Patten, M. L. (2007).  </w:t>
      </w:r>
      <w:r w:rsidRPr="00BB4CE4">
        <w:rPr>
          <w:rFonts w:ascii="Times New Roman" w:hAnsi="Times New Roman" w:cs="Times New Roman"/>
          <w:bCs/>
          <w:i/>
          <w:sz w:val="20"/>
          <w:szCs w:val="20"/>
        </w:rPr>
        <w:t>Understanding research methods, 6</w:t>
      </w:r>
      <w:r w:rsidRPr="00BB4CE4">
        <w:rPr>
          <w:rFonts w:ascii="Times New Roman" w:hAnsi="Times New Roman" w:cs="Times New Roman"/>
          <w:bCs/>
          <w:i/>
          <w:sz w:val="20"/>
          <w:szCs w:val="20"/>
          <w:vertAlign w:val="superscript"/>
        </w:rPr>
        <w:t>th</w:t>
      </w:r>
      <w:r w:rsidRPr="00BB4CE4">
        <w:rPr>
          <w:rFonts w:ascii="Times New Roman" w:hAnsi="Times New Roman" w:cs="Times New Roman"/>
          <w:bCs/>
          <w:i/>
          <w:sz w:val="20"/>
          <w:szCs w:val="20"/>
        </w:rPr>
        <w:t xml:space="preserve"> ed.</w:t>
      </w:r>
      <w:r w:rsidRPr="00BB4CE4">
        <w:rPr>
          <w:rFonts w:ascii="Times New Roman" w:hAnsi="Times New Roman" w:cs="Times New Roman"/>
          <w:bCs/>
          <w:sz w:val="20"/>
          <w:szCs w:val="20"/>
        </w:rPr>
        <w:t xml:space="preserve">  Pyrczak Publishing:  Glendale, CA.</w:t>
      </w:r>
    </w:p>
    <w:p w14:paraId="22FBEA17" w14:textId="77777777" w:rsidR="001B75F6" w:rsidRPr="00BB4CE4" w:rsidRDefault="001B75F6" w:rsidP="001B75F6">
      <w:pPr>
        <w:ind w:left="360" w:hanging="360"/>
        <w:rPr>
          <w:rFonts w:ascii="Times New Roman" w:hAnsi="Times New Roman" w:cs="Times New Roman"/>
          <w:sz w:val="20"/>
          <w:szCs w:val="20"/>
        </w:rPr>
      </w:pPr>
      <w:r w:rsidRPr="00BB4CE4">
        <w:rPr>
          <w:rFonts w:ascii="Times New Roman" w:hAnsi="Times New Roman" w:cs="Times New Roman"/>
          <w:sz w:val="20"/>
          <w:szCs w:val="20"/>
        </w:rPr>
        <w:t xml:space="preserve">Scheaffer, R. L., Mendenhall, W., &amp; Ott, L. (1979).  </w:t>
      </w:r>
      <w:r w:rsidRPr="00BB4CE4">
        <w:rPr>
          <w:rFonts w:ascii="Times New Roman" w:hAnsi="Times New Roman" w:cs="Times New Roman"/>
          <w:i/>
          <w:sz w:val="20"/>
          <w:szCs w:val="20"/>
        </w:rPr>
        <w:t>Elementary survey sampling, 2nd ed.</w:t>
      </w:r>
      <w:r w:rsidRPr="00BB4CE4">
        <w:rPr>
          <w:rFonts w:ascii="Times New Roman" w:hAnsi="Times New Roman" w:cs="Times New Roman"/>
          <w:sz w:val="20"/>
          <w:szCs w:val="20"/>
        </w:rPr>
        <w:t xml:space="preserve">  North Scituate, MA:  Duxbury Press.</w:t>
      </w:r>
    </w:p>
    <w:p w14:paraId="35503AF0" w14:textId="77777777" w:rsidR="001B75F6" w:rsidRPr="00BB4CE4" w:rsidRDefault="001B75F6" w:rsidP="001B75F6">
      <w:pPr>
        <w:ind w:left="270" w:hanging="270"/>
        <w:rPr>
          <w:rFonts w:ascii="Times New Roman" w:hAnsi="Times New Roman" w:cs="Times New Roman"/>
          <w:sz w:val="20"/>
          <w:szCs w:val="20"/>
        </w:rPr>
      </w:pPr>
      <w:r w:rsidRPr="00BB4CE4">
        <w:rPr>
          <w:rFonts w:ascii="Times New Roman" w:hAnsi="Times New Roman" w:cs="Times New Roman"/>
          <w:sz w:val="20"/>
          <w:szCs w:val="20"/>
        </w:rPr>
        <w:t xml:space="preserve">Spatz, C. ( 1993).  </w:t>
      </w:r>
      <w:r w:rsidRPr="00BB4CE4">
        <w:rPr>
          <w:rFonts w:ascii="Times New Roman" w:hAnsi="Times New Roman" w:cs="Times New Roman"/>
          <w:i/>
          <w:sz w:val="20"/>
          <w:szCs w:val="20"/>
        </w:rPr>
        <w:t>Basic statistics:  Tales of distributions, 5th ed.</w:t>
      </w:r>
      <w:r w:rsidRPr="00BB4CE4">
        <w:rPr>
          <w:rFonts w:ascii="Times New Roman" w:hAnsi="Times New Roman" w:cs="Times New Roman"/>
          <w:sz w:val="20"/>
          <w:szCs w:val="20"/>
        </w:rPr>
        <w:t xml:space="preserve">  Pacific Grove, CA:  Brooks/Cole Publishing Company.</w:t>
      </w:r>
    </w:p>
    <w:p w14:paraId="61F1E712" w14:textId="77777777" w:rsidR="001B75F6" w:rsidRPr="006A1548" w:rsidRDefault="001B75F6" w:rsidP="001B75F6">
      <w:pPr>
        <w:ind w:left="270" w:hanging="270"/>
        <w:rPr>
          <w:rFonts w:ascii="Times New Roman" w:hAnsi="Times New Roman" w:cs="Times New Roman"/>
          <w:sz w:val="20"/>
          <w:szCs w:val="20"/>
        </w:rPr>
      </w:pPr>
      <w:r w:rsidRPr="00BB4CE4">
        <w:rPr>
          <w:rFonts w:ascii="Times New Roman" w:hAnsi="Times New Roman" w:cs="Times New Roman"/>
          <w:sz w:val="20"/>
          <w:szCs w:val="20"/>
        </w:rPr>
        <w:t xml:space="preserve">Tagler, M. J. (2009). </w:t>
      </w:r>
      <w:r w:rsidRPr="00BB4CE4">
        <w:rPr>
          <w:rFonts w:ascii="Times New Roman" w:hAnsi="Times New Roman" w:cs="Times New Roman"/>
          <w:i/>
          <w:sz w:val="20"/>
          <w:szCs w:val="20"/>
        </w:rPr>
        <w:t>Understanding basic statistics with spre</w:t>
      </w:r>
      <w:r w:rsidRPr="001B75F6">
        <w:rPr>
          <w:rFonts w:ascii="Times New Roman" w:hAnsi="Times New Roman" w:cs="Times New Roman"/>
          <w:i/>
        </w:rPr>
        <w:t>adsheets.</w:t>
      </w:r>
      <w:r w:rsidRPr="001B75F6">
        <w:rPr>
          <w:rFonts w:ascii="Times New Roman" w:hAnsi="Times New Roman" w:cs="Times New Roman"/>
        </w:rPr>
        <w:t xml:space="preserve"> </w:t>
      </w:r>
      <w:r w:rsidRPr="006A1548">
        <w:rPr>
          <w:rFonts w:ascii="Times New Roman" w:hAnsi="Times New Roman" w:cs="Times New Roman"/>
          <w:sz w:val="20"/>
          <w:szCs w:val="20"/>
        </w:rPr>
        <w:t>New York: Pearson.</w:t>
      </w:r>
    </w:p>
    <w:p w14:paraId="0A3FECE6" w14:textId="183A8E3C" w:rsidR="001B75F6" w:rsidRDefault="001B75F6" w:rsidP="001B75F6">
      <w:pPr>
        <w:rPr>
          <w:rFonts w:ascii="Times New Roman" w:hAnsi="Times New Roman" w:cs="Times New Roman"/>
        </w:rPr>
      </w:pPr>
      <w:r w:rsidRPr="006A1548">
        <w:rPr>
          <w:rFonts w:ascii="Times New Roman" w:hAnsi="Times New Roman" w:cs="Times New Roman"/>
          <w:sz w:val="20"/>
          <w:szCs w:val="20"/>
        </w:rPr>
        <w:t xml:space="preserve">Weisberg, H. F. (1992).  </w:t>
      </w:r>
      <w:r w:rsidRPr="006A1548">
        <w:rPr>
          <w:rFonts w:ascii="Times New Roman" w:hAnsi="Times New Roman" w:cs="Times New Roman"/>
          <w:i/>
          <w:sz w:val="20"/>
          <w:szCs w:val="20"/>
        </w:rPr>
        <w:t xml:space="preserve">Central tendency and variability.  </w:t>
      </w:r>
      <w:r w:rsidRPr="006A1548">
        <w:rPr>
          <w:rFonts w:ascii="Times New Roman" w:hAnsi="Times New Roman" w:cs="Times New Roman"/>
          <w:sz w:val="20"/>
          <w:szCs w:val="20"/>
        </w:rPr>
        <w:t>Sage Series on Quantitative Applications in the Social Sciences, vol. 83.  Newbury Park:  Sage Publications</w:t>
      </w:r>
      <w:r w:rsidRPr="001B75F6">
        <w:rPr>
          <w:rFonts w:ascii="Times New Roman" w:hAnsi="Times New Roman" w:cs="Times New Roman"/>
        </w:rPr>
        <w:t>.</w:t>
      </w:r>
    </w:p>
    <w:p w14:paraId="7E0CA956" w14:textId="77777777" w:rsidR="001B75F6" w:rsidRDefault="001B75F6" w:rsidP="001B75F6">
      <w:pPr>
        <w:rPr>
          <w:rFonts w:ascii="Times New Roman" w:hAnsi="Times New Roman" w:cs="Times New Roman"/>
        </w:rPr>
      </w:pPr>
    </w:p>
    <w:p w14:paraId="46C9484B" w14:textId="77777777" w:rsidR="001B75F6" w:rsidRPr="001B75F6" w:rsidRDefault="001B75F6" w:rsidP="001B75F6">
      <w:pPr>
        <w:rPr>
          <w:rFonts w:ascii="Times New Roman" w:hAnsi="Times New Roman" w:cs="Times New Roman"/>
          <w:sz w:val="20"/>
          <w:szCs w:val="20"/>
        </w:rPr>
      </w:pPr>
    </w:p>
    <w:sectPr w:rsidR="001B75F6" w:rsidRPr="001B75F6" w:rsidSect="00BB4CE4">
      <w:headerReference w:type="even" r:id="rId11"/>
      <w:headerReference w:type="default" r:id="rId12"/>
      <w:pgSz w:w="12240" w:h="15840"/>
      <w:pgMar w:top="90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B9168" w14:textId="77777777" w:rsidR="006A1548" w:rsidRDefault="006A1548" w:rsidP="006A1548">
      <w:r>
        <w:separator/>
      </w:r>
    </w:p>
  </w:endnote>
  <w:endnote w:type="continuationSeparator" w:id="0">
    <w:p w14:paraId="25A8296B" w14:textId="77777777" w:rsidR="006A1548" w:rsidRDefault="006A1548" w:rsidP="006A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alibri Bold">
    <w:panose1 w:val="020F0702030404030204"/>
    <w:charset w:val="00"/>
    <w:family w:val="auto"/>
    <w:pitch w:val="variable"/>
    <w:sig w:usb0="E10002FF" w:usb1="4000ACFF" w:usb2="00000009"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44AAE" w14:textId="77777777" w:rsidR="006A1548" w:rsidRDefault="006A1548" w:rsidP="006A1548">
      <w:r>
        <w:separator/>
      </w:r>
    </w:p>
  </w:footnote>
  <w:footnote w:type="continuationSeparator" w:id="0">
    <w:p w14:paraId="09ECD69A" w14:textId="77777777" w:rsidR="006A1548" w:rsidRDefault="006A1548" w:rsidP="006A15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AED94" w14:textId="77777777" w:rsidR="006A1548" w:rsidRDefault="006A1548" w:rsidP="006A1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08F00" w14:textId="77777777" w:rsidR="006A1548" w:rsidRDefault="006A1548" w:rsidP="006A154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7FC48" w14:textId="77777777" w:rsidR="006A1548" w:rsidRDefault="006A1548" w:rsidP="006A1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52F">
      <w:rPr>
        <w:rStyle w:val="PageNumber"/>
        <w:noProof/>
      </w:rPr>
      <w:t>1</w:t>
    </w:r>
    <w:r>
      <w:rPr>
        <w:rStyle w:val="PageNumber"/>
      </w:rPr>
      <w:fldChar w:fldCharType="end"/>
    </w:r>
  </w:p>
  <w:p w14:paraId="50E5DEFA" w14:textId="77777777" w:rsidR="006A1548" w:rsidRDefault="006A1548" w:rsidP="006A154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AB03999"/>
    <w:multiLevelType w:val="hybridMultilevel"/>
    <w:tmpl w:val="AEF8ED44"/>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C76F63"/>
    <w:multiLevelType w:val="hybridMultilevel"/>
    <w:tmpl w:val="14323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681E26"/>
    <w:multiLevelType w:val="hybridMultilevel"/>
    <w:tmpl w:val="981E572C"/>
    <w:lvl w:ilvl="0" w:tplc="0F522D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B04DC2"/>
    <w:multiLevelType w:val="hybridMultilevel"/>
    <w:tmpl w:val="8CB6CB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F765E0"/>
    <w:multiLevelType w:val="hybridMultilevel"/>
    <w:tmpl w:val="1F12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E5D71"/>
    <w:multiLevelType w:val="hybridMultilevel"/>
    <w:tmpl w:val="3306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7"/>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2F"/>
    <w:rsid w:val="000324EE"/>
    <w:rsid w:val="00035CE4"/>
    <w:rsid w:val="000F2CB1"/>
    <w:rsid w:val="0012454D"/>
    <w:rsid w:val="00181AAB"/>
    <w:rsid w:val="001B75F6"/>
    <w:rsid w:val="0029642F"/>
    <w:rsid w:val="0031048E"/>
    <w:rsid w:val="00333A48"/>
    <w:rsid w:val="00337DC9"/>
    <w:rsid w:val="00381FA7"/>
    <w:rsid w:val="00403134"/>
    <w:rsid w:val="004F3567"/>
    <w:rsid w:val="00517C57"/>
    <w:rsid w:val="00563732"/>
    <w:rsid w:val="00682DCE"/>
    <w:rsid w:val="006A1548"/>
    <w:rsid w:val="00767758"/>
    <w:rsid w:val="007C3CAD"/>
    <w:rsid w:val="00854387"/>
    <w:rsid w:val="008B7C7B"/>
    <w:rsid w:val="0098691A"/>
    <w:rsid w:val="009B6B5A"/>
    <w:rsid w:val="00AB1148"/>
    <w:rsid w:val="00B80111"/>
    <w:rsid w:val="00BA19F8"/>
    <w:rsid w:val="00BA6655"/>
    <w:rsid w:val="00BB4CE4"/>
    <w:rsid w:val="00BE48E2"/>
    <w:rsid w:val="00BF2228"/>
    <w:rsid w:val="00CD0F40"/>
    <w:rsid w:val="00D377ED"/>
    <w:rsid w:val="00D4252F"/>
    <w:rsid w:val="00D9493B"/>
    <w:rsid w:val="00DA235E"/>
    <w:rsid w:val="00F62B69"/>
    <w:rsid w:val="00F74CD2"/>
    <w:rsid w:val="00F75C86"/>
    <w:rsid w:val="00FC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07C0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4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42F"/>
    <w:rPr>
      <w:rFonts w:ascii="Lucida Grande" w:hAnsi="Lucida Grande" w:cs="Lucida Grande"/>
      <w:sz w:val="18"/>
      <w:szCs w:val="18"/>
    </w:rPr>
  </w:style>
  <w:style w:type="paragraph" w:styleId="ListParagraph">
    <w:name w:val="List Paragraph"/>
    <w:basedOn w:val="Normal"/>
    <w:uiPriority w:val="34"/>
    <w:qFormat/>
    <w:rsid w:val="00BA19F8"/>
    <w:pPr>
      <w:ind w:left="720"/>
      <w:contextualSpacing/>
    </w:pPr>
  </w:style>
  <w:style w:type="paragraph" w:customStyle="1" w:styleId="FreeForm">
    <w:name w:val="Free Form"/>
    <w:autoRedefine/>
    <w:rsid w:val="008B7C7B"/>
    <w:rPr>
      <w:rFonts w:ascii="Helvetica" w:eastAsia="ヒラギノ角ゴ Pro W3" w:hAnsi="Helvetica" w:cs="Times New Roman"/>
      <w:color w:val="000000"/>
      <w:szCs w:val="20"/>
    </w:rPr>
  </w:style>
  <w:style w:type="paragraph" w:customStyle="1" w:styleId="Heading1A">
    <w:name w:val="Heading 1 A"/>
    <w:next w:val="Normal"/>
    <w:rsid w:val="00F74CD2"/>
    <w:pPr>
      <w:keepNext/>
      <w:outlineLvl w:val="0"/>
    </w:pPr>
    <w:rPr>
      <w:rFonts w:ascii="Times New Roman" w:eastAsia="ヒラギノ角ゴ Pro W3" w:hAnsi="Times New Roman" w:cs="Times New Roman"/>
      <w:color w:val="000000"/>
      <w:szCs w:val="20"/>
    </w:rPr>
  </w:style>
  <w:style w:type="character" w:styleId="Hyperlink">
    <w:name w:val="Hyperlink"/>
    <w:basedOn w:val="DefaultParagraphFont"/>
    <w:uiPriority w:val="99"/>
    <w:unhideWhenUsed/>
    <w:rsid w:val="00563732"/>
    <w:rPr>
      <w:color w:val="0000FF" w:themeColor="hyperlink"/>
      <w:u w:val="single"/>
    </w:rPr>
  </w:style>
  <w:style w:type="character" w:styleId="Strong">
    <w:name w:val="Strong"/>
    <w:qFormat/>
    <w:rsid w:val="004F3567"/>
    <w:rPr>
      <w:b/>
      <w:bCs/>
    </w:rPr>
  </w:style>
  <w:style w:type="paragraph" w:styleId="Header">
    <w:name w:val="header"/>
    <w:basedOn w:val="Normal"/>
    <w:link w:val="HeaderChar"/>
    <w:uiPriority w:val="99"/>
    <w:unhideWhenUsed/>
    <w:rsid w:val="006A1548"/>
    <w:pPr>
      <w:tabs>
        <w:tab w:val="center" w:pos="4320"/>
        <w:tab w:val="right" w:pos="8640"/>
      </w:tabs>
    </w:pPr>
  </w:style>
  <w:style w:type="character" w:customStyle="1" w:styleId="HeaderChar">
    <w:name w:val="Header Char"/>
    <w:basedOn w:val="DefaultParagraphFont"/>
    <w:link w:val="Header"/>
    <w:uiPriority w:val="99"/>
    <w:rsid w:val="006A1548"/>
  </w:style>
  <w:style w:type="character" w:styleId="PageNumber">
    <w:name w:val="page number"/>
    <w:basedOn w:val="DefaultParagraphFont"/>
    <w:uiPriority w:val="99"/>
    <w:semiHidden/>
    <w:unhideWhenUsed/>
    <w:rsid w:val="006A15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4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42F"/>
    <w:rPr>
      <w:rFonts w:ascii="Lucida Grande" w:hAnsi="Lucida Grande" w:cs="Lucida Grande"/>
      <w:sz w:val="18"/>
      <w:szCs w:val="18"/>
    </w:rPr>
  </w:style>
  <w:style w:type="paragraph" w:styleId="ListParagraph">
    <w:name w:val="List Paragraph"/>
    <w:basedOn w:val="Normal"/>
    <w:uiPriority w:val="34"/>
    <w:qFormat/>
    <w:rsid w:val="00BA19F8"/>
    <w:pPr>
      <w:ind w:left="720"/>
      <w:contextualSpacing/>
    </w:pPr>
  </w:style>
  <w:style w:type="paragraph" w:customStyle="1" w:styleId="FreeForm">
    <w:name w:val="Free Form"/>
    <w:autoRedefine/>
    <w:rsid w:val="008B7C7B"/>
    <w:rPr>
      <w:rFonts w:ascii="Helvetica" w:eastAsia="ヒラギノ角ゴ Pro W3" w:hAnsi="Helvetica" w:cs="Times New Roman"/>
      <w:color w:val="000000"/>
      <w:szCs w:val="20"/>
    </w:rPr>
  </w:style>
  <w:style w:type="paragraph" w:customStyle="1" w:styleId="Heading1A">
    <w:name w:val="Heading 1 A"/>
    <w:next w:val="Normal"/>
    <w:rsid w:val="00F74CD2"/>
    <w:pPr>
      <w:keepNext/>
      <w:outlineLvl w:val="0"/>
    </w:pPr>
    <w:rPr>
      <w:rFonts w:ascii="Times New Roman" w:eastAsia="ヒラギノ角ゴ Pro W3" w:hAnsi="Times New Roman" w:cs="Times New Roman"/>
      <w:color w:val="000000"/>
      <w:szCs w:val="20"/>
    </w:rPr>
  </w:style>
  <w:style w:type="character" w:styleId="Hyperlink">
    <w:name w:val="Hyperlink"/>
    <w:basedOn w:val="DefaultParagraphFont"/>
    <w:uiPriority w:val="99"/>
    <w:unhideWhenUsed/>
    <w:rsid w:val="00563732"/>
    <w:rPr>
      <w:color w:val="0000FF" w:themeColor="hyperlink"/>
      <w:u w:val="single"/>
    </w:rPr>
  </w:style>
  <w:style w:type="character" w:styleId="Strong">
    <w:name w:val="Strong"/>
    <w:qFormat/>
    <w:rsid w:val="004F3567"/>
    <w:rPr>
      <w:b/>
      <w:bCs/>
    </w:rPr>
  </w:style>
  <w:style w:type="paragraph" w:styleId="Header">
    <w:name w:val="header"/>
    <w:basedOn w:val="Normal"/>
    <w:link w:val="HeaderChar"/>
    <w:uiPriority w:val="99"/>
    <w:unhideWhenUsed/>
    <w:rsid w:val="006A1548"/>
    <w:pPr>
      <w:tabs>
        <w:tab w:val="center" w:pos="4320"/>
        <w:tab w:val="right" w:pos="8640"/>
      </w:tabs>
    </w:pPr>
  </w:style>
  <w:style w:type="character" w:customStyle="1" w:styleId="HeaderChar">
    <w:name w:val="Header Char"/>
    <w:basedOn w:val="DefaultParagraphFont"/>
    <w:link w:val="Header"/>
    <w:uiPriority w:val="99"/>
    <w:rsid w:val="006A1548"/>
  </w:style>
  <w:style w:type="character" w:styleId="PageNumber">
    <w:name w:val="page number"/>
    <w:basedOn w:val="DefaultParagraphFont"/>
    <w:uiPriority w:val="99"/>
    <w:semiHidden/>
    <w:unhideWhenUsed/>
    <w:rsid w:val="006A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spjc.cc.fl.us/webcentral/admit/hones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1894</Words>
  <Characters>10802</Characters>
  <Application>Microsoft Macintosh Word</Application>
  <DocSecurity>0</DocSecurity>
  <Lines>90</Lines>
  <Paragraphs>25</Paragraphs>
  <ScaleCrop>false</ScaleCrop>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Prichard</dc:creator>
  <cp:keywords/>
  <dc:description/>
  <cp:lastModifiedBy>Tami Prichard</cp:lastModifiedBy>
  <cp:revision>10</cp:revision>
  <dcterms:created xsi:type="dcterms:W3CDTF">2014-02-06T22:08:00Z</dcterms:created>
  <dcterms:modified xsi:type="dcterms:W3CDTF">2014-02-06T23:35:00Z</dcterms:modified>
</cp:coreProperties>
</file>