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04" w:rsidRPr="00026EF5" w:rsidRDefault="003D0B04" w:rsidP="00026EF5">
      <w:pPr>
        <w:pStyle w:val="NormalWeb"/>
        <w:spacing w:after="0" w:afterAutospacing="0"/>
        <w:contextualSpacing/>
        <w:jc w:val="center"/>
        <w:rPr>
          <w:rStyle w:val="Strong"/>
        </w:rPr>
      </w:pPr>
      <w:r w:rsidRPr="00026EF5">
        <w:rPr>
          <w:rFonts w:ascii="Calibri" w:eastAsia="Georgia" w:hAnsi="Calibri"/>
          <w:noProof/>
        </w:rPr>
        <w:drawing>
          <wp:inline distT="0" distB="0" distL="0" distR="0">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D0B04" w:rsidRPr="00026EF5" w:rsidRDefault="003D0B04" w:rsidP="00026EF5">
      <w:pPr>
        <w:contextualSpacing/>
        <w:jc w:val="center"/>
        <w:rPr>
          <w:rFonts w:ascii="Calibri" w:hAnsi="Calibri"/>
          <w:b/>
        </w:rPr>
      </w:pPr>
    </w:p>
    <w:p w:rsidR="003D0B04" w:rsidRPr="00026EF5" w:rsidRDefault="003D0B04" w:rsidP="00026EF5">
      <w:pPr>
        <w:contextualSpacing/>
        <w:jc w:val="center"/>
        <w:rPr>
          <w:rFonts w:ascii="Calibri" w:hAnsi="Calibri"/>
          <w:b/>
        </w:rPr>
      </w:pPr>
      <w:r w:rsidRPr="00026EF5">
        <w:rPr>
          <w:rFonts w:ascii="Calibri" w:hAnsi="Calibri"/>
          <w:b/>
        </w:rPr>
        <w:t>WAYLAND BAPTIST UNIVERSITY</w:t>
      </w:r>
    </w:p>
    <w:p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rsidR="003D0B04" w:rsidRPr="00026EF5" w:rsidRDefault="000967D3" w:rsidP="00026EF5">
      <w:pPr>
        <w:contextualSpacing/>
        <w:jc w:val="center"/>
        <w:rPr>
          <w:rFonts w:ascii="Calibri" w:hAnsi="Calibri"/>
          <w:b/>
        </w:rPr>
      </w:pPr>
      <w:r>
        <w:rPr>
          <w:rFonts w:ascii="Calibri" w:hAnsi="Calibri"/>
          <w:b/>
        </w:rPr>
        <w:t>VIRTUAL</w:t>
      </w:r>
      <w:r w:rsidR="00A438DA">
        <w:rPr>
          <w:rFonts w:ascii="Calibri" w:hAnsi="Calibri"/>
          <w:b/>
        </w:rPr>
        <w:t xml:space="preserve"> </w:t>
      </w:r>
      <w:r w:rsidR="003D0B04" w:rsidRPr="00026EF5">
        <w:rPr>
          <w:rFonts w:ascii="Calibri" w:hAnsi="Calibri"/>
          <w:b/>
        </w:rPr>
        <w:t>CAMPUS</w:t>
      </w:r>
    </w:p>
    <w:p w:rsidR="003D0B04" w:rsidRPr="00026EF5" w:rsidRDefault="003D0B04" w:rsidP="00026EF5">
      <w:pPr>
        <w:contextualSpacing/>
        <w:jc w:val="center"/>
        <w:rPr>
          <w:rFonts w:ascii="Calibri" w:hAnsi="Calibri"/>
        </w:rPr>
      </w:pPr>
    </w:p>
    <w:p w:rsidR="006026AA" w:rsidRDefault="003D0B04" w:rsidP="005622AC">
      <w:pPr>
        <w:pStyle w:val="Heading1"/>
        <w:rPr>
          <w:spacing w:val="5"/>
        </w:rPr>
      </w:pPr>
      <w:r w:rsidRPr="006026AA">
        <w:t>Wayland Mission Statement</w:t>
      </w:r>
      <w:r w:rsidRPr="00AD53B4">
        <w:rPr>
          <w:rStyle w:val="Strong"/>
        </w:rPr>
        <w:t>:</w:t>
      </w:r>
      <w:r w:rsidRPr="008E466D">
        <w:t xml:space="preserve"> </w:t>
      </w:r>
      <w:r w:rsidRPr="008E466D">
        <w:rPr>
          <w:spacing w:val="5"/>
        </w:rPr>
        <w:t xml:space="preserve"> </w:t>
      </w:r>
    </w:p>
    <w:p w:rsidR="003D0B04" w:rsidRPr="00026EF5" w:rsidRDefault="003D0B04" w:rsidP="00026EF5">
      <w:pPr>
        <w:ind w:right="-36"/>
        <w:contextualSpacing/>
        <w:rPr>
          <w:rFonts w:ascii="Calibri" w:hAnsi="Calibri"/>
          <w:w w:val="101"/>
        </w:rPr>
      </w:pP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rsidR="003F367C" w:rsidRPr="00026EF5" w:rsidRDefault="003F367C" w:rsidP="00026EF5">
      <w:pPr>
        <w:pStyle w:val="NormalWeb"/>
        <w:spacing w:before="0" w:beforeAutospacing="0" w:after="0" w:afterAutospacing="0"/>
        <w:contextualSpacing/>
        <w:rPr>
          <w:rFonts w:ascii="Calibri" w:hAnsi="Calibri"/>
        </w:rPr>
      </w:pPr>
    </w:p>
    <w:p w:rsidR="006026AA" w:rsidRDefault="003D0B04" w:rsidP="00026EF5">
      <w:pPr>
        <w:pStyle w:val="NormalWeb"/>
        <w:spacing w:before="0" w:beforeAutospacing="0" w:after="0" w:afterAutospacing="0"/>
        <w:contextualSpacing/>
        <w:rPr>
          <w:rStyle w:val="Strong"/>
        </w:rPr>
      </w:pPr>
      <w:r w:rsidRPr="006026AA">
        <w:rPr>
          <w:rStyle w:val="Heading1Char"/>
        </w:rPr>
        <w:t>Course Title, Number, and Section</w:t>
      </w:r>
      <w:r w:rsidRPr="00AD53B4">
        <w:rPr>
          <w:rStyle w:val="Strong"/>
        </w:rPr>
        <w:t>:</w:t>
      </w:r>
      <w:r w:rsidRPr="00026EF5">
        <w:rPr>
          <w:rStyle w:val="Strong"/>
        </w:rPr>
        <w:t xml:space="preserve"> </w:t>
      </w:r>
    </w:p>
    <w:p w:rsidR="00CB6176" w:rsidRPr="00026EF5" w:rsidRDefault="00A46C54" w:rsidP="00026EF5">
      <w:pPr>
        <w:pStyle w:val="NormalWeb"/>
        <w:spacing w:before="0" w:beforeAutospacing="0" w:after="0" w:afterAutospacing="0"/>
        <w:contextualSpacing/>
        <w:rPr>
          <w:rFonts w:ascii="Calibri" w:hAnsi="Calibri"/>
        </w:rPr>
      </w:pPr>
      <w:r w:rsidRPr="00026EF5">
        <w:rPr>
          <w:rStyle w:val="Strong"/>
          <w:b w:val="0"/>
        </w:rPr>
        <w:t>CNSL 5310</w:t>
      </w:r>
      <w:r w:rsidR="00CF2964" w:rsidRPr="00026EF5">
        <w:rPr>
          <w:rStyle w:val="Strong"/>
          <w:b w:val="0"/>
        </w:rPr>
        <w:t xml:space="preserve"> </w:t>
      </w:r>
      <w:r w:rsidR="000967D3">
        <w:rPr>
          <w:rStyle w:val="Strong"/>
          <w:b w:val="0"/>
        </w:rPr>
        <w:t>VC</w:t>
      </w:r>
      <w:r w:rsidR="009D737D">
        <w:rPr>
          <w:rStyle w:val="Strong"/>
          <w:b w:val="0"/>
        </w:rPr>
        <w:t>01</w:t>
      </w:r>
      <w:r w:rsidR="00CB6176" w:rsidRPr="00026EF5">
        <w:rPr>
          <w:rStyle w:val="Strong"/>
          <w:b w:val="0"/>
        </w:rPr>
        <w:t xml:space="preserve"> </w:t>
      </w:r>
      <w:r w:rsidR="003D0B04" w:rsidRPr="00026EF5">
        <w:rPr>
          <w:rStyle w:val="Strong"/>
          <w:b w:val="0"/>
        </w:rPr>
        <w:t xml:space="preserve">- </w:t>
      </w:r>
      <w:r w:rsidRPr="00026EF5">
        <w:rPr>
          <w:rStyle w:val="Strong"/>
          <w:b w:val="0"/>
        </w:rPr>
        <w:t>Professional Orientation</w:t>
      </w:r>
    </w:p>
    <w:p w:rsidR="00AC206B" w:rsidRPr="00026EF5" w:rsidRDefault="00AC206B" w:rsidP="00026EF5">
      <w:pPr>
        <w:pStyle w:val="NormalWeb"/>
        <w:spacing w:before="0" w:beforeAutospacing="0" w:after="0" w:afterAutospacing="0"/>
        <w:contextualSpacing/>
        <w:rPr>
          <w:rStyle w:val="Strong"/>
        </w:rPr>
      </w:pPr>
      <w:bookmarkStart w:id="0" w:name="_GoBack"/>
      <w:bookmarkEnd w:id="0"/>
    </w:p>
    <w:p w:rsidR="006026AA" w:rsidRDefault="003D0B04" w:rsidP="005622AC">
      <w:pPr>
        <w:pStyle w:val="Heading1"/>
        <w:rPr>
          <w:spacing w:val="1"/>
        </w:rPr>
      </w:pPr>
      <w:r w:rsidRPr="006026AA">
        <w:t>Term</w:t>
      </w:r>
      <w:r w:rsidRPr="000F4A38">
        <w:rPr>
          <w:rStyle w:val="Strong"/>
        </w:rPr>
        <w:t>:</w:t>
      </w:r>
      <w:r w:rsidRPr="00026EF5">
        <w:t xml:space="preserve"> </w:t>
      </w:r>
      <w:r w:rsidRPr="00026EF5">
        <w:rPr>
          <w:spacing w:val="1"/>
        </w:rPr>
        <w:t xml:space="preserve"> </w:t>
      </w:r>
    </w:p>
    <w:p w:rsidR="003D0B04" w:rsidRPr="00026EF5" w:rsidRDefault="003D0B04" w:rsidP="00026EF5">
      <w:pPr>
        <w:spacing w:after="200"/>
        <w:contextualSpacing/>
        <w:rPr>
          <w:rFonts w:ascii="Calibri" w:hAnsi="Calibri"/>
          <w:w w:val="101"/>
        </w:rPr>
      </w:pP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 xml:space="preserve">ng </w:t>
      </w:r>
      <w:r w:rsidRPr="00026EF5">
        <w:rPr>
          <w:rFonts w:ascii="Calibri" w:hAnsi="Calibri"/>
          <w:spacing w:val="-2"/>
          <w:w w:val="101"/>
        </w:rPr>
        <w:t>2</w:t>
      </w:r>
      <w:r w:rsidRPr="00026EF5">
        <w:rPr>
          <w:rFonts w:ascii="Calibri" w:hAnsi="Calibri"/>
          <w:spacing w:val="-4"/>
          <w:w w:val="101"/>
        </w:rPr>
        <w:t>0</w:t>
      </w:r>
      <w:r w:rsidRPr="00026EF5">
        <w:rPr>
          <w:rFonts w:ascii="Calibri" w:hAnsi="Calibri"/>
          <w:spacing w:val="-2"/>
          <w:w w:val="101"/>
        </w:rPr>
        <w:t>1</w:t>
      </w:r>
      <w:r w:rsidR="009D737D">
        <w:rPr>
          <w:rFonts w:ascii="Calibri" w:hAnsi="Calibri"/>
          <w:spacing w:val="-2"/>
          <w:w w:val="101"/>
        </w:rPr>
        <w:t>8</w:t>
      </w:r>
    </w:p>
    <w:p w:rsidR="003D0B04" w:rsidRPr="00026EF5" w:rsidRDefault="003D0B04" w:rsidP="00026EF5">
      <w:pPr>
        <w:spacing w:before="13"/>
        <w:ind w:right="-20"/>
        <w:contextualSpacing/>
        <w:rPr>
          <w:rFonts w:ascii="Calibri" w:hAnsi="Calibri"/>
          <w:b/>
          <w:bCs/>
          <w:spacing w:val="-1"/>
        </w:rPr>
      </w:pPr>
    </w:p>
    <w:p w:rsidR="006026AA" w:rsidRPr="006026AA" w:rsidRDefault="003D0B04" w:rsidP="005622AC">
      <w:pPr>
        <w:pStyle w:val="Heading1"/>
      </w:pPr>
      <w:r w:rsidRPr="006026AA">
        <w:rPr>
          <w:rStyle w:val="Strong"/>
          <w:b/>
          <w:bCs w:val="0"/>
        </w:rPr>
        <w:t>Instructor:</w:t>
      </w:r>
      <w:r w:rsidRPr="006026AA">
        <w:t xml:space="preserve">  </w:t>
      </w:r>
    </w:p>
    <w:p w:rsidR="003D0B04" w:rsidRPr="00026EF5" w:rsidRDefault="000967D3" w:rsidP="00026EF5">
      <w:pPr>
        <w:spacing w:before="13"/>
        <w:ind w:right="-20"/>
        <w:contextualSpacing/>
        <w:rPr>
          <w:rFonts w:ascii="Calibri" w:hAnsi="Calibri"/>
          <w:w w:val="101"/>
        </w:rPr>
      </w:pPr>
      <w:r>
        <w:rPr>
          <w:rFonts w:ascii="Calibri" w:hAnsi="Calibri"/>
          <w:spacing w:val="-5"/>
        </w:rPr>
        <w:t>Dr. Cassie Collins</w:t>
      </w:r>
    </w:p>
    <w:p w:rsidR="003D0B04" w:rsidRPr="00026EF5" w:rsidRDefault="003D0B04" w:rsidP="00026EF5">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Office Phone Number and WBU Email Address:</w:t>
      </w:r>
      <w:r w:rsidRPr="005622AC">
        <w:t xml:space="preserve"> </w:t>
      </w:r>
    </w:p>
    <w:p w:rsidR="006026AA" w:rsidRDefault="009D737D" w:rsidP="009D737D">
      <w:pPr>
        <w:spacing w:before="13"/>
        <w:ind w:right="-20"/>
        <w:contextualSpacing/>
        <w:rPr>
          <w:rFonts w:ascii="Calibri" w:hAnsi="Calibri"/>
        </w:rPr>
      </w:pPr>
      <w:r>
        <w:rPr>
          <w:rFonts w:ascii="Calibri" w:hAnsi="Calibri"/>
        </w:rPr>
        <w:t xml:space="preserve">806-291-1182 </w:t>
      </w:r>
      <w:r w:rsidR="006026AA">
        <w:rPr>
          <w:rFonts w:ascii="Calibri" w:hAnsi="Calibri"/>
        </w:rPr>
        <w:t xml:space="preserve">(Office #) 806-685-7626 (cell </w:t>
      </w:r>
    </w:p>
    <w:p w:rsidR="009D737D" w:rsidRDefault="009D737D" w:rsidP="009D737D">
      <w:pPr>
        <w:spacing w:before="13"/>
        <w:ind w:right="-20"/>
        <w:contextualSpacing/>
        <w:rPr>
          <w:rFonts w:ascii="Calibri" w:hAnsi="Calibri"/>
        </w:rPr>
      </w:pPr>
      <w:r>
        <w:rPr>
          <w:rFonts w:ascii="Calibri" w:hAnsi="Calibri"/>
        </w:rPr>
        <w:t xml:space="preserve"> </w:t>
      </w:r>
      <w:hyperlink r:id="rId9" w:history="1">
        <w:r w:rsidRPr="00514053">
          <w:rPr>
            <w:rStyle w:val="Hyperlink"/>
            <w:rFonts w:ascii="Calibri" w:hAnsi="Calibri"/>
          </w:rPr>
          <w:t>collinsc@wbu.edu</w:t>
        </w:r>
      </w:hyperlink>
      <w:r>
        <w:rPr>
          <w:rFonts w:ascii="Calibri" w:hAnsi="Calibri"/>
        </w:rPr>
        <w:t xml:space="preserve"> </w:t>
      </w:r>
    </w:p>
    <w:p w:rsidR="003D0B04" w:rsidRPr="00026EF5" w:rsidRDefault="003D0B04" w:rsidP="00026EF5">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Office Hours, Building, and Location:</w:t>
      </w:r>
      <w:r w:rsidR="009D737D" w:rsidRPr="005622AC">
        <w:t xml:space="preserve"> </w:t>
      </w:r>
    </w:p>
    <w:p w:rsidR="009D737D" w:rsidRDefault="009D737D" w:rsidP="009D737D">
      <w:pPr>
        <w:spacing w:before="13"/>
        <w:ind w:right="-20"/>
        <w:contextualSpacing/>
        <w:rPr>
          <w:rFonts w:ascii="Calibri" w:hAnsi="Calibri"/>
        </w:rPr>
      </w:pPr>
      <w:r>
        <w:rPr>
          <w:rFonts w:ascii="Calibri" w:hAnsi="Calibri"/>
        </w:rPr>
        <w:t>Mon 9:45am-1:45pm</w:t>
      </w:r>
    </w:p>
    <w:p w:rsidR="009D737D" w:rsidRDefault="009D737D" w:rsidP="006026AA">
      <w:pPr>
        <w:spacing w:before="13"/>
        <w:ind w:right="-20"/>
        <w:contextualSpacing/>
        <w:rPr>
          <w:rFonts w:ascii="Calibri" w:hAnsi="Calibri"/>
        </w:rPr>
      </w:pPr>
      <w:r>
        <w:rPr>
          <w:rFonts w:ascii="Calibri" w:hAnsi="Calibri"/>
        </w:rPr>
        <w:t>Wed 1:15pm-1:45pm; 3pm-3:30pm</w:t>
      </w:r>
    </w:p>
    <w:p w:rsidR="009D737D" w:rsidRDefault="00A04788" w:rsidP="006026AA">
      <w:pPr>
        <w:spacing w:before="13"/>
        <w:ind w:right="-20"/>
        <w:contextualSpacing/>
        <w:rPr>
          <w:rFonts w:ascii="Calibri" w:hAnsi="Calibri"/>
        </w:rPr>
      </w:pPr>
      <w:r>
        <w:rPr>
          <w:rFonts w:ascii="Calibri" w:hAnsi="Calibri"/>
        </w:rPr>
        <w:t>Or call to set up an alternative appointment time</w:t>
      </w:r>
    </w:p>
    <w:p w:rsidR="00AF75E2" w:rsidRDefault="00AF75E2" w:rsidP="006026AA">
      <w:pPr>
        <w:spacing w:before="13"/>
        <w:ind w:right="-20"/>
        <w:contextualSpacing/>
        <w:rPr>
          <w:rFonts w:ascii="Calibri" w:hAnsi="Calibri"/>
        </w:rPr>
      </w:pPr>
      <w:r>
        <w:rPr>
          <w:rFonts w:ascii="Calibri" w:hAnsi="Calibri"/>
        </w:rPr>
        <w:t>WBU Plainview TX Campus, Gates Hall, Room 318</w:t>
      </w:r>
    </w:p>
    <w:p w:rsidR="009D737D" w:rsidRDefault="009D737D" w:rsidP="009D737D">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Class Meeting Time and Location:</w:t>
      </w:r>
      <w:r w:rsidR="000967D3" w:rsidRPr="005622AC">
        <w:t xml:space="preserve"> </w:t>
      </w:r>
    </w:p>
    <w:p w:rsidR="006026AA" w:rsidRDefault="000967D3" w:rsidP="006026AA">
      <w:pPr>
        <w:spacing w:before="13"/>
        <w:ind w:right="-20"/>
        <w:contextualSpacing/>
        <w:rPr>
          <w:rFonts w:ascii="Calibri" w:hAnsi="Calibri"/>
        </w:rPr>
      </w:pPr>
      <w:r>
        <w:rPr>
          <w:rFonts w:ascii="Calibri" w:hAnsi="Calibri"/>
        </w:rPr>
        <w:lastRenderedPageBreak/>
        <w:t xml:space="preserve">Virtual Campus </w:t>
      </w:r>
      <w:r w:rsidR="006026AA">
        <w:rPr>
          <w:rFonts w:ascii="Calibri" w:hAnsi="Calibri"/>
        </w:rPr>
        <w:t>via Blackboard</w:t>
      </w:r>
    </w:p>
    <w:p w:rsidR="006026AA" w:rsidRDefault="00AF75E2" w:rsidP="006026AA">
      <w:pPr>
        <w:spacing w:before="13"/>
        <w:ind w:right="-20"/>
        <w:contextualSpacing/>
        <w:rPr>
          <w:rFonts w:ascii="Calibri" w:hAnsi="Calibri"/>
          <w:b/>
        </w:rPr>
      </w:pPr>
      <w:r w:rsidRPr="00872019">
        <w:rPr>
          <w:rFonts w:ascii="Calibri" w:hAnsi="Calibri"/>
          <w:b/>
        </w:rPr>
        <w:t>Course start date: February 26, 201</w:t>
      </w:r>
      <w:r w:rsidR="006026AA">
        <w:rPr>
          <w:rFonts w:ascii="Calibri" w:hAnsi="Calibri"/>
          <w:b/>
        </w:rPr>
        <w:t>8</w:t>
      </w:r>
    </w:p>
    <w:p w:rsidR="00026EF5" w:rsidRPr="006026AA" w:rsidRDefault="00AF75E2" w:rsidP="006026AA">
      <w:pPr>
        <w:spacing w:before="13"/>
        <w:ind w:right="-20"/>
        <w:contextualSpacing/>
        <w:rPr>
          <w:rFonts w:ascii="Calibri" w:hAnsi="Calibri"/>
        </w:rPr>
      </w:pPr>
      <w:r w:rsidRPr="00872019">
        <w:rPr>
          <w:rFonts w:ascii="Calibri" w:hAnsi="Calibri"/>
          <w:b/>
        </w:rPr>
        <w:t>Course end date: May 19, 2018</w:t>
      </w:r>
    </w:p>
    <w:p w:rsidR="00026EF5" w:rsidRDefault="00026EF5" w:rsidP="00026EF5">
      <w:pPr>
        <w:spacing w:before="13"/>
        <w:ind w:right="-20"/>
        <w:contextualSpacing/>
        <w:rPr>
          <w:rFonts w:ascii="Calibri" w:hAnsi="Calibri"/>
        </w:rPr>
      </w:pPr>
    </w:p>
    <w:p w:rsidR="006026AA" w:rsidRDefault="00CB6176" w:rsidP="005622AC">
      <w:pPr>
        <w:pStyle w:val="Heading1"/>
      </w:pPr>
      <w:r w:rsidRPr="005622AC">
        <w:t>Catalog Description</w:t>
      </w:r>
      <w:r w:rsidRPr="000F4A38">
        <w:rPr>
          <w:rStyle w:val="Strong"/>
        </w:rPr>
        <w:t>:</w:t>
      </w:r>
      <w:r w:rsidRPr="00026EF5">
        <w:t xml:space="preserve"> </w:t>
      </w:r>
    </w:p>
    <w:p w:rsidR="006D3EC2" w:rsidRDefault="00A46C54" w:rsidP="00026EF5">
      <w:pPr>
        <w:spacing w:before="13"/>
        <w:ind w:right="-20"/>
        <w:contextualSpacing/>
        <w:rPr>
          <w:rFonts w:ascii="Calibri" w:hAnsi="Calibri"/>
        </w:rPr>
      </w:pPr>
      <w:r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A55E46">
        <w:rPr>
          <w:rFonts w:ascii="Calibri" w:hAnsi="Calibri"/>
        </w:rPr>
        <w:t>.</w:t>
      </w:r>
    </w:p>
    <w:p w:rsidR="00A55E46" w:rsidRPr="00026EF5" w:rsidRDefault="00A55E46" w:rsidP="00026EF5">
      <w:pPr>
        <w:spacing w:before="13"/>
        <w:ind w:right="-20"/>
        <w:contextualSpacing/>
        <w:rPr>
          <w:rFonts w:ascii="Calibri" w:hAnsi="Calibri"/>
        </w:rPr>
      </w:pPr>
    </w:p>
    <w:p w:rsidR="00026EF5" w:rsidRDefault="003F367C" w:rsidP="00026EF5">
      <w:pPr>
        <w:pStyle w:val="NormalWeb"/>
        <w:spacing w:before="0" w:beforeAutospacing="0" w:after="0" w:afterAutospacing="0"/>
        <w:contextualSpacing/>
        <w:rPr>
          <w:rFonts w:ascii="Calibri" w:hAnsi="Calibri"/>
        </w:rPr>
      </w:pPr>
      <w:r w:rsidRPr="00026EF5">
        <w:rPr>
          <w:rStyle w:val="Strong"/>
        </w:rPr>
        <w:t>There is no prerequisite for this course</w:t>
      </w:r>
      <w:r w:rsidR="0071671F" w:rsidRPr="00026EF5">
        <w:rPr>
          <w:rStyle w:val="Strong"/>
        </w:rPr>
        <w:t>.</w:t>
      </w:r>
    </w:p>
    <w:p w:rsidR="00026EF5" w:rsidRDefault="00026EF5" w:rsidP="00026EF5">
      <w:pPr>
        <w:pStyle w:val="NormalWeb"/>
        <w:spacing w:before="0" w:beforeAutospacing="0" w:after="0" w:afterAutospacing="0"/>
        <w:contextualSpacing/>
        <w:rPr>
          <w:rFonts w:ascii="Calibri" w:hAnsi="Calibri"/>
          <w:b/>
        </w:rPr>
      </w:pPr>
    </w:p>
    <w:p w:rsidR="006026AA" w:rsidRPr="005622AC" w:rsidRDefault="001560AC" w:rsidP="005622AC">
      <w:pPr>
        <w:pStyle w:val="Heading1"/>
      </w:pPr>
      <w:r w:rsidRPr="005622AC">
        <w:rPr>
          <w:rStyle w:val="Strong"/>
          <w:b/>
          <w:bCs w:val="0"/>
        </w:rPr>
        <w:t>Required Textbook(s) and/or Required Material(s):</w:t>
      </w:r>
      <w:r w:rsidRPr="005622AC">
        <w:t xml:space="preserve"> </w:t>
      </w:r>
    </w:p>
    <w:p w:rsidR="001560AC" w:rsidRDefault="00F73693" w:rsidP="00026EF5">
      <w:pPr>
        <w:pStyle w:val="NormalWeb"/>
        <w:spacing w:before="0" w:beforeAutospacing="0" w:after="0" w:afterAutospacing="0"/>
        <w:contextualSpacing/>
        <w:rPr>
          <w:rFonts w:ascii="Calibri" w:hAnsi="Calibri"/>
        </w:rPr>
      </w:pPr>
      <w:r>
        <w:rPr>
          <w:rFonts w:ascii="Calibri" w:hAnsi="Calibri"/>
        </w:rPr>
        <w:t xml:space="preserve">Moyer (2017) </w:t>
      </w:r>
      <w:r w:rsidRPr="00F73693">
        <w:rPr>
          <w:rFonts w:ascii="Calibri" w:hAnsi="Calibri"/>
          <w:i/>
        </w:rPr>
        <w:t>Applied Ethics &amp; Decision Making in Mental Health</w:t>
      </w:r>
      <w:r>
        <w:rPr>
          <w:rFonts w:ascii="Calibri" w:hAnsi="Calibri"/>
        </w:rPr>
        <w:t>. Sage    ISBN 9781483349759</w:t>
      </w:r>
      <w:r w:rsidR="001560AC" w:rsidRPr="00026EF5">
        <w:rPr>
          <w:rFonts w:ascii="Calibri" w:hAnsi="Calibri"/>
        </w:rPr>
        <w:t xml:space="preserve"> </w:t>
      </w:r>
    </w:p>
    <w:p w:rsidR="00F73693" w:rsidRPr="00026EF5" w:rsidRDefault="00F73693" w:rsidP="00026EF5">
      <w:pPr>
        <w:pStyle w:val="NormalWeb"/>
        <w:spacing w:before="0" w:beforeAutospacing="0" w:after="0" w:afterAutospacing="0"/>
        <w:contextualSpacing/>
        <w:rPr>
          <w:rFonts w:ascii="Calibri" w:hAnsi="Calibri"/>
        </w:rPr>
      </w:pPr>
    </w:p>
    <w:p w:rsidR="006026AA" w:rsidRPr="005622AC" w:rsidRDefault="003D0B04" w:rsidP="005622AC">
      <w:pPr>
        <w:pStyle w:val="Heading1"/>
      </w:pPr>
      <w:r w:rsidRPr="005622AC">
        <w:t>Optional Materials:</w:t>
      </w:r>
      <w:r w:rsidR="00305283" w:rsidRPr="005622AC">
        <w:t xml:space="preserve"> </w:t>
      </w:r>
    </w:p>
    <w:p w:rsidR="00105C23" w:rsidRPr="00E44753" w:rsidRDefault="00105C23" w:rsidP="00026EF5">
      <w:pPr>
        <w:spacing w:before="13"/>
        <w:ind w:right="-20"/>
        <w:contextualSpacing/>
        <w:rPr>
          <w:rFonts w:ascii="Calibri" w:hAnsi="Calibri"/>
          <w:i/>
        </w:rPr>
      </w:pPr>
      <w:r>
        <w:rPr>
          <w:rFonts w:ascii="Calibri" w:hAnsi="Calibri"/>
        </w:rPr>
        <w:t>American Psychological Association (</w:t>
      </w:r>
      <w:r w:rsidR="00E44753">
        <w:rPr>
          <w:rFonts w:ascii="Calibri" w:hAnsi="Calibri"/>
        </w:rPr>
        <w:t>2009</w:t>
      </w:r>
      <w:r>
        <w:rPr>
          <w:rFonts w:ascii="Calibri" w:hAnsi="Calibri"/>
        </w:rPr>
        <w:t xml:space="preserve">). </w:t>
      </w:r>
      <w:r w:rsidRPr="00E44753">
        <w:rPr>
          <w:rFonts w:ascii="Calibri" w:hAnsi="Calibri"/>
          <w:i/>
        </w:rPr>
        <w:t xml:space="preserve">Publication manual of the American </w:t>
      </w:r>
    </w:p>
    <w:p w:rsidR="00305283" w:rsidRDefault="00305283" w:rsidP="00026EF5">
      <w:pPr>
        <w:spacing w:before="13"/>
        <w:ind w:right="-20"/>
        <w:contextualSpacing/>
        <w:rPr>
          <w:rFonts w:ascii="Calibri" w:hAnsi="Calibri"/>
        </w:rPr>
      </w:pPr>
      <w:r w:rsidRPr="00E44753">
        <w:rPr>
          <w:rFonts w:ascii="Calibri" w:hAnsi="Calibri"/>
          <w:i/>
        </w:rPr>
        <w:t xml:space="preserve">Psychological Association </w:t>
      </w:r>
      <w:r>
        <w:rPr>
          <w:rFonts w:ascii="Calibri" w:hAnsi="Calibri"/>
        </w:rPr>
        <w:t>(</w:t>
      </w:r>
      <w:r w:rsidR="00E44753">
        <w:rPr>
          <w:rFonts w:ascii="Calibri" w:hAnsi="Calibri"/>
        </w:rPr>
        <w:t>6</w:t>
      </w:r>
      <w:r>
        <w:rPr>
          <w:rFonts w:ascii="Calibri" w:hAnsi="Calibri"/>
        </w:rPr>
        <w:t>th edition). Washington, DC: Author.</w:t>
      </w:r>
      <w:r w:rsidR="008B16D6">
        <w:rPr>
          <w:rFonts w:ascii="Calibri" w:hAnsi="Calibri"/>
        </w:rPr>
        <w:t xml:space="preserve">   </w:t>
      </w:r>
      <w:r w:rsidR="0043149D">
        <w:rPr>
          <w:rFonts w:ascii="Calibri" w:hAnsi="Calibri"/>
        </w:rPr>
        <w:t>ISBN 9781433805615</w:t>
      </w:r>
    </w:p>
    <w:p w:rsidR="003F367C" w:rsidRPr="00026EF5" w:rsidRDefault="003F367C" w:rsidP="00026EF5">
      <w:pPr>
        <w:pStyle w:val="NormalWeb"/>
        <w:spacing w:before="0" w:beforeAutospacing="0" w:after="0" w:afterAutospacing="0"/>
        <w:contextualSpacing/>
        <w:rPr>
          <w:rFonts w:ascii="Calibri" w:hAnsi="Calibri"/>
        </w:rPr>
      </w:pPr>
    </w:p>
    <w:p w:rsidR="006026AA" w:rsidRPr="005622AC" w:rsidRDefault="003D0B04" w:rsidP="005622AC">
      <w:pPr>
        <w:pStyle w:val="Heading1"/>
      </w:pPr>
      <w:r w:rsidRPr="005622AC">
        <w:rPr>
          <w:rStyle w:val="Strong"/>
          <w:b/>
          <w:bCs w:val="0"/>
        </w:rPr>
        <w:t>Course Outcome Competencies:</w:t>
      </w:r>
      <w:r w:rsidRPr="005622AC">
        <w:t xml:space="preserve"> </w:t>
      </w:r>
    </w:p>
    <w:p w:rsidR="006D3EC2" w:rsidRPr="00026EF5" w:rsidRDefault="00CF2964" w:rsidP="00026EF5">
      <w:pPr>
        <w:contextualSpacing/>
        <w:rPr>
          <w:rFonts w:ascii="Calibri" w:hAnsi="Calibri"/>
        </w:rPr>
      </w:pPr>
      <w:r w:rsidRPr="00026EF5">
        <w:rPr>
          <w:rFonts w:ascii="Calibri" w:hAnsi="Calibri"/>
        </w:rPr>
        <w:t xml:space="preserve">Upon </w:t>
      </w:r>
      <w:r w:rsidR="001A5ED1" w:rsidRPr="00026EF5">
        <w:rPr>
          <w:rFonts w:ascii="Calibri" w:hAnsi="Calibri"/>
        </w:rPr>
        <w:t xml:space="preserve">completion of this course, </w:t>
      </w:r>
      <w:r w:rsidRPr="00026EF5">
        <w:rPr>
          <w:rFonts w:ascii="Calibri" w:hAnsi="Calibri"/>
        </w:rPr>
        <w:t>student</w:t>
      </w:r>
      <w:r w:rsidR="001A5ED1" w:rsidRPr="00026EF5">
        <w:rPr>
          <w:rFonts w:ascii="Calibri" w:hAnsi="Calibri"/>
        </w:rPr>
        <w:t>s</w:t>
      </w:r>
      <w:r w:rsidRPr="00026EF5">
        <w:rPr>
          <w:rFonts w:ascii="Calibri" w:hAnsi="Calibri"/>
        </w:rPr>
        <w:t xml:space="preserve"> will be able to:</w:t>
      </w:r>
    </w:p>
    <w:p w:rsidR="00A46C54" w:rsidRPr="00026EF5" w:rsidRDefault="00A46C54" w:rsidP="00026EF5">
      <w:pPr>
        <w:pStyle w:val="ListParagraph"/>
        <w:numPr>
          <w:ilvl w:val="0"/>
          <w:numId w:val="11"/>
        </w:numPr>
        <w:rPr>
          <w:rFonts w:ascii="Calibri" w:hAnsi="Calibri"/>
        </w:rPr>
      </w:pPr>
      <w:r w:rsidRPr="00026EF5">
        <w:rPr>
          <w:rStyle w:val="Strong"/>
          <w:b w:val="0"/>
        </w:rPr>
        <w:t>Understand and apply the American Counseling Association Code of Ethics</w:t>
      </w:r>
    </w:p>
    <w:p w:rsidR="00A46C54" w:rsidRPr="00026EF5" w:rsidRDefault="00A46C54" w:rsidP="00026EF5">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School Counselor Association Code of Ethical Standards for School Counselors</w:t>
      </w:r>
    </w:p>
    <w:p w:rsidR="00A46C54" w:rsidRPr="00026EF5" w:rsidRDefault="00A46C54" w:rsidP="00026EF5">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Association for Marriage and Family Therapy Code of Ethics</w:t>
      </w:r>
    </w:p>
    <w:p w:rsidR="00A46C54" w:rsidRPr="00026EF5" w:rsidRDefault="00A46C54" w:rsidP="00026EF5">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Psychological Association Ethical Principles of Psychologists and Code of Conduct</w:t>
      </w:r>
    </w:p>
    <w:p w:rsidR="00A31C52" w:rsidRPr="00026EF5" w:rsidRDefault="00A46C54" w:rsidP="00026EF5">
      <w:pPr>
        <w:pStyle w:val="ListParagraph"/>
        <w:numPr>
          <w:ilvl w:val="0"/>
          <w:numId w:val="11"/>
        </w:numPr>
        <w:rPr>
          <w:rFonts w:ascii="Calibri" w:hAnsi="Calibri"/>
        </w:rPr>
      </w:pPr>
      <w:r w:rsidRPr="00026EF5">
        <w:rPr>
          <w:rStyle w:val="Strong"/>
          <w:b w:val="0"/>
        </w:rPr>
        <w:t>Understand and apply good records management practices</w:t>
      </w:r>
    </w:p>
    <w:p w:rsidR="008161C9" w:rsidRPr="00026EF5" w:rsidRDefault="008161C9" w:rsidP="00026EF5">
      <w:pPr>
        <w:pStyle w:val="NormalWeb"/>
        <w:spacing w:before="0" w:beforeAutospacing="0" w:after="0" w:afterAutospacing="0"/>
        <w:contextualSpacing/>
        <w:rPr>
          <w:rStyle w:val="Strong"/>
        </w:rPr>
      </w:pPr>
    </w:p>
    <w:p w:rsidR="0071671F" w:rsidRPr="005622AC" w:rsidRDefault="003D0B04" w:rsidP="005622AC">
      <w:pPr>
        <w:pStyle w:val="Heading1"/>
        <w:rPr>
          <w:rFonts w:eastAsia="Georgia"/>
        </w:rPr>
      </w:pPr>
      <w:r w:rsidRPr="005622AC">
        <w:rPr>
          <w:rFonts w:eastAsia="Georgia"/>
        </w:rPr>
        <w:t xml:space="preserve">Attendance Requirements: </w:t>
      </w:r>
    </w:p>
    <w:p w:rsidR="003D0B04" w:rsidRPr="00026EF5"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rsidR="003D0B04" w:rsidRPr="00026EF5" w:rsidRDefault="003D0B04" w:rsidP="00026EF5">
      <w:pPr>
        <w:spacing w:after="200" w:line="276" w:lineRule="auto"/>
        <w:contextualSpacing/>
        <w:rPr>
          <w:rFonts w:ascii="Calibri" w:eastAsia="Georgia" w:hAnsi="Calibri"/>
          <w:color w:val="000000"/>
        </w:rPr>
      </w:pPr>
      <w:r w:rsidRPr="00D623EB">
        <w:rPr>
          <w:rFonts w:ascii="Calibri" w:eastAsia="Georgia" w:hAnsi="Calibri"/>
          <w:b/>
          <w:i/>
          <w:color w:val="000000"/>
        </w:rPr>
        <w:t xml:space="preserve">Students are expected to participate in </w:t>
      </w:r>
      <w:r w:rsidRPr="00D623EB">
        <w:rPr>
          <w:rFonts w:ascii="Calibri" w:eastAsia="Georgia" w:hAnsi="Calibri"/>
          <w:b/>
          <w:i/>
          <w:color w:val="000000"/>
          <w:u w:val="single"/>
        </w:rPr>
        <w:t>all required</w:t>
      </w:r>
      <w:r w:rsidRPr="00D623EB">
        <w:rPr>
          <w:rFonts w:ascii="Calibri" w:eastAsia="Georgia" w:hAnsi="Calibri"/>
          <w:b/>
          <w:i/>
          <w:color w:val="000000"/>
        </w:rPr>
        <w:t xml:space="preserve"> instructional activities in their courses.</w:t>
      </w:r>
      <w:r w:rsidRPr="00D623EB">
        <w:rPr>
          <w:rFonts w:ascii="Calibri" w:eastAsia="Georgia" w:hAnsi="Calibri"/>
          <w:color w:val="000000"/>
        </w:rPr>
        <w:t xml:space="preserve"> Online courses are no different in this regard; however, participation must be defined in a different manner. Student “attendance” in an online course is </w:t>
      </w:r>
      <w:r w:rsidRPr="00D623EB">
        <w:rPr>
          <w:rFonts w:ascii="Calibri" w:eastAsia="Georgia" w:hAnsi="Calibri"/>
          <w:color w:val="000000"/>
        </w:rPr>
        <w:lastRenderedPageBreak/>
        <w:t>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w:t>
      </w:r>
      <w:r w:rsidRPr="00026EF5">
        <w:rPr>
          <w:rFonts w:ascii="Calibri" w:eastAsia="Georgia" w:hAnsi="Calibri"/>
          <w:color w:val="000000"/>
        </w:rPr>
        <w:t xml:space="preserve">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26EF5" w:rsidRDefault="00026EF5" w:rsidP="00026EF5">
      <w:pPr>
        <w:contextualSpacing/>
        <w:rPr>
          <w:rFonts w:ascii="Calibri" w:hAnsi="Calibri"/>
          <w:b/>
          <w:color w:val="000000"/>
        </w:rPr>
      </w:pPr>
    </w:p>
    <w:p w:rsidR="006026AA" w:rsidRPr="005622AC" w:rsidRDefault="004A76AD" w:rsidP="005622AC">
      <w:pPr>
        <w:pStyle w:val="Heading1"/>
      </w:pPr>
      <w:r w:rsidRPr="005622AC">
        <w:t xml:space="preserve">Statement on Plagiarism and Academic Dishonesty: </w:t>
      </w:r>
    </w:p>
    <w:p w:rsidR="004A76AD" w:rsidRPr="00026EF5" w:rsidRDefault="004A76AD" w:rsidP="00026EF5">
      <w:pPr>
        <w:contextualSpacing/>
        <w:rPr>
          <w:rFonts w:ascii="Calibri" w:hAnsi="Calibri"/>
          <w:color w:val="000000"/>
        </w:rPr>
      </w:pP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165A" w:rsidRPr="00026EF5" w:rsidRDefault="00AA165A" w:rsidP="00026EF5">
      <w:pPr>
        <w:contextualSpacing/>
        <w:rPr>
          <w:rFonts w:ascii="Calibri" w:hAnsi="Calibri"/>
          <w:color w:val="000000"/>
        </w:rPr>
      </w:pPr>
    </w:p>
    <w:p w:rsidR="006026AA" w:rsidRPr="005622AC" w:rsidRDefault="003D0B04" w:rsidP="005622AC">
      <w:pPr>
        <w:pStyle w:val="Heading1"/>
        <w:rPr>
          <w:rFonts w:eastAsia="Georgia"/>
        </w:rPr>
      </w:pPr>
      <w:r w:rsidRPr="005622AC">
        <w:rPr>
          <w:rFonts w:eastAsia="Georgia"/>
        </w:rPr>
        <w:t xml:space="preserve">Disability Statement: </w:t>
      </w:r>
    </w:p>
    <w:p w:rsidR="003D0B04" w:rsidRPr="00026EF5" w:rsidRDefault="003D0B04" w:rsidP="00026EF5">
      <w:pPr>
        <w:spacing w:after="200" w:line="276" w:lineRule="auto"/>
        <w:contextualSpacing/>
        <w:rPr>
          <w:rFonts w:ascii="Calibri" w:eastAsia="Georgia" w:hAnsi="Calibri"/>
        </w:rPr>
      </w:pP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C5A9F" w:rsidRDefault="00EC5A9F" w:rsidP="00026EF5">
      <w:pPr>
        <w:spacing w:after="200" w:line="276" w:lineRule="auto"/>
        <w:contextualSpacing/>
        <w:rPr>
          <w:rStyle w:val="Heading1Char"/>
          <w:rFonts w:eastAsia="Georgia"/>
        </w:rPr>
      </w:pPr>
    </w:p>
    <w:p w:rsidR="00EC5A9F" w:rsidRDefault="003D0B04" w:rsidP="005622AC">
      <w:pPr>
        <w:pStyle w:val="Heading1"/>
        <w:rPr>
          <w:rFonts w:eastAsia="Georgia"/>
        </w:rPr>
      </w:pPr>
      <w:r w:rsidRPr="005622AC">
        <w:rPr>
          <w:rFonts w:eastAsia="Georgia"/>
        </w:rPr>
        <w:t>Course Requirements and Grading Criteria:</w:t>
      </w:r>
    </w:p>
    <w:p w:rsidR="009D5E70" w:rsidRDefault="009D5E70" w:rsidP="00B603C8">
      <w:pPr>
        <w:contextualSpacing/>
        <w:rPr>
          <w:rFonts w:ascii="Calibri" w:hAnsi="Calibri"/>
          <w:b/>
        </w:rPr>
      </w:pPr>
    </w:p>
    <w:p w:rsidR="00B603C8" w:rsidRPr="005622AC" w:rsidRDefault="00B603C8" w:rsidP="005622AC">
      <w:pPr>
        <w:pStyle w:val="Subtitle"/>
      </w:pPr>
      <w:r w:rsidRPr="005622AC">
        <w:lastRenderedPageBreak/>
        <w:t>Minimum Technical Skills:</w:t>
      </w:r>
    </w:p>
    <w:p w:rsidR="00B603C8" w:rsidRPr="00DD2EE1" w:rsidRDefault="00B603C8" w:rsidP="00B603C8">
      <w:pPr>
        <w:contextualSpacing/>
        <w:rPr>
          <w:rFonts w:ascii="Calibri" w:hAnsi="Calibri"/>
        </w:rPr>
      </w:pPr>
      <w:r w:rsidRPr="00DD2EE1">
        <w:rPr>
          <w:rFonts w:ascii="Calibri" w:hAnsi="Calibri"/>
        </w:rPr>
        <w:t xml:space="preserve">To succeed in this class, students need to be able to understand </w:t>
      </w:r>
      <w:r w:rsidR="00507310">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w:t>
      </w:r>
      <w:r w:rsidR="00DD2EE1" w:rsidRPr="00DD2EE1">
        <w:rPr>
          <w:rFonts w:ascii="Calibri" w:hAnsi="Calibri"/>
        </w:rPr>
        <w:t xml:space="preserve">be able to </w:t>
      </w:r>
      <w:r w:rsidRPr="00DD2EE1">
        <w:rPr>
          <w:rFonts w:ascii="Calibri" w:hAnsi="Calibri"/>
        </w:rPr>
        <w:t xml:space="preserve">navigate the web, including downloading and reading files from web sites; </w:t>
      </w:r>
      <w:r w:rsidR="00DD2EE1" w:rsidRPr="00DD2EE1">
        <w:rPr>
          <w:rFonts w:ascii="Calibri" w:hAnsi="Calibri"/>
        </w:rPr>
        <w:t xml:space="preserve">be able to </w:t>
      </w:r>
      <w:r w:rsidRPr="00DD2EE1">
        <w:rPr>
          <w:rFonts w:ascii="Calibri" w:hAnsi="Calibri"/>
        </w:rPr>
        <w:t xml:space="preserve">use their WBU email, including attaching and downloading documents from email; </w:t>
      </w:r>
      <w:r w:rsidR="00DD2EE1" w:rsidRPr="00DD2EE1">
        <w:rPr>
          <w:rFonts w:ascii="Calibri" w:hAnsi="Calibri"/>
        </w:rPr>
        <w:t xml:space="preserve">be able to </w:t>
      </w:r>
      <w:r w:rsidRPr="00DD2EE1">
        <w:rPr>
          <w:rFonts w:ascii="Calibri" w:hAnsi="Calibri"/>
        </w:rPr>
        <w:t>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w:t>
      </w:r>
      <w:r w:rsidR="00DD2EE1" w:rsidRPr="00DD2EE1">
        <w:rPr>
          <w:rFonts w:ascii="Calibri" w:hAnsi="Calibri"/>
        </w:rPr>
        <w:t xml:space="preserve">be able to </w:t>
      </w:r>
      <w:r w:rsidRPr="00DD2EE1">
        <w:rPr>
          <w:rFonts w:ascii="Calibri" w:hAnsi="Calibri"/>
        </w:rPr>
        <w:t xml:space="preserve">copy and paste text and other items on a computer; </w:t>
      </w:r>
      <w:r w:rsidR="00DD2EE1" w:rsidRPr="00DD2EE1">
        <w:rPr>
          <w:rFonts w:ascii="Calibri" w:hAnsi="Calibri"/>
        </w:rPr>
        <w:t xml:space="preserve">be able to </w:t>
      </w:r>
      <w:r w:rsidRPr="00DD2EE1">
        <w:rPr>
          <w:rFonts w:ascii="Calibri" w:hAnsi="Calibri"/>
        </w:rPr>
        <w:t xml:space="preserve">save and retrieve documents and files on a computer; </w:t>
      </w:r>
      <w:r w:rsidR="00507310">
        <w:rPr>
          <w:rFonts w:ascii="Calibri" w:hAnsi="Calibri"/>
        </w:rPr>
        <w:t>b</w:t>
      </w:r>
      <w:r w:rsidR="00DD2EE1" w:rsidRPr="00DD2EE1">
        <w:rPr>
          <w:rFonts w:ascii="Calibri" w:hAnsi="Calibri"/>
        </w:rPr>
        <w:t xml:space="preserve">e able to </w:t>
      </w:r>
      <w:r w:rsidRPr="00DD2EE1">
        <w:rPr>
          <w:rFonts w:ascii="Calibri" w:hAnsi="Calibri"/>
        </w:rPr>
        <w:t>locate information on the internet using search engines.</w:t>
      </w:r>
    </w:p>
    <w:p w:rsidR="00B603C8" w:rsidRPr="00DD2EE1" w:rsidRDefault="00B603C8" w:rsidP="00B603C8">
      <w:pPr>
        <w:contextualSpacing/>
        <w:rPr>
          <w:rFonts w:ascii="Calibri" w:hAnsi="Calibri"/>
        </w:rPr>
      </w:pPr>
    </w:p>
    <w:p w:rsidR="00B603C8" w:rsidRPr="00DD2EE1" w:rsidRDefault="00B603C8" w:rsidP="00B603C8">
      <w:pPr>
        <w:contextualSpacing/>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B603C8" w:rsidRPr="00817C3B" w:rsidRDefault="00B603C8" w:rsidP="00B603C8">
      <w:pPr>
        <w:contextualSpacing/>
        <w:rPr>
          <w:rFonts w:ascii="Calibri" w:hAnsi="Calibri"/>
        </w:rPr>
      </w:pPr>
      <w:r w:rsidRPr="00DD2EE1">
        <w:rPr>
          <w:rFonts w:ascii="Calibri" w:hAnsi="Calibri"/>
        </w:rPr>
        <w:t>In addition, Blackboard tutorial is located at</w:t>
      </w:r>
      <w:r w:rsidRPr="00DD2EE1">
        <w:t xml:space="preserve"> </w:t>
      </w:r>
      <w:hyperlink r:id="rId10" w:history="1">
        <w:r w:rsidRPr="00DD2EE1">
          <w:rPr>
            <w:rStyle w:val="Hyperlink"/>
            <w:rFonts w:ascii="Calibri" w:hAnsi="Calibri"/>
          </w:rPr>
          <w:t>https://www.wbu.edu/wbu-online/blackboard-tutorials.htm</w:t>
        </w:r>
      </w:hyperlink>
      <w:r w:rsidRPr="00DD2EE1">
        <w:rPr>
          <w:rFonts w:ascii="Calibri" w:hAnsi="Calibri"/>
        </w:rPr>
        <w:t xml:space="preserve">  </w:t>
      </w:r>
    </w:p>
    <w:p w:rsidR="00B603C8" w:rsidRDefault="00B603C8" w:rsidP="00026EF5">
      <w:pPr>
        <w:spacing w:after="200" w:line="276" w:lineRule="auto"/>
        <w:contextualSpacing/>
        <w:rPr>
          <w:rFonts w:ascii="Calibri" w:eastAsia="Georgia" w:hAnsi="Calibri"/>
        </w:rPr>
      </w:pPr>
    </w:p>
    <w:p w:rsidR="00CE121F" w:rsidRPr="005622AC" w:rsidRDefault="00E52ABE" w:rsidP="005622AC">
      <w:pPr>
        <w:pStyle w:val="Subtitle"/>
        <w:rPr>
          <w:rStyle w:val="Strong"/>
          <w:b/>
          <w:bCs w:val="0"/>
          <w:sz w:val="22"/>
        </w:rPr>
      </w:pPr>
      <w:r w:rsidRPr="005622AC">
        <w:rPr>
          <w:rStyle w:val="Strong"/>
          <w:b/>
          <w:bCs w:val="0"/>
          <w:sz w:val="22"/>
        </w:rPr>
        <w:t xml:space="preserve">Readings: </w:t>
      </w:r>
    </w:p>
    <w:p w:rsidR="00B603C8" w:rsidRPr="00DD2EE1" w:rsidRDefault="00E52ABE" w:rsidP="00026EF5">
      <w:pPr>
        <w:spacing w:after="200" w:line="276" w:lineRule="auto"/>
        <w:contextualSpacing/>
        <w:rPr>
          <w:rFonts w:ascii="Calibri" w:eastAsia="Georgia" w:hAnsi="Calibri"/>
        </w:rPr>
      </w:pPr>
      <w:r w:rsidRPr="00DD2EE1">
        <w:rPr>
          <w:rFonts w:ascii="Calibri" w:eastAsia="Georgia" w:hAnsi="Calibri"/>
        </w:rPr>
        <w:t>Readings should be completed early in the week in which they are assigned with the expectation that graduate students will be able to adequately address the question</w:t>
      </w:r>
      <w:r w:rsidR="00DD2EE1" w:rsidRPr="00DD2EE1">
        <w:rPr>
          <w:rFonts w:ascii="Calibri" w:eastAsia="Georgia" w:hAnsi="Calibri"/>
        </w:rPr>
        <w:t>(</w:t>
      </w:r>
      <w:r w:rsidR="00681D63" w:rsidRPr="00DD2EE1">
        <w:rPr>
          <w:rFonts w:ascii="Calibri" w:eastAsia="Georgia" w:hAnsi="Calibri"/>
        </w:rPr>
        <w:t>s</w:t>
      </w:r>
      <w:r w:rsidR="00DD2EE1" w:rsidRPr="00DD2EE1">
        <w:rPr>
          <w:rFonts w:ascii="Calibri" w:eastAsia="Georgia" w:hAnsi="Calibri"/>
        </w:rPr>
        <w:t>)</w:t>
      </w:r>
      <w:r w:rsidRPr="00DD2EE1">
        <w:rPr>
          <w:rFonts w:ascii="Calibri" w:eastAsia="Georgia" w:hAnsi="Calibri"/>
        </w:rPr>
        <w:t xml:space="preserve"> posted through the weekly discussion board assignment. </w:t>
      </w:r>
      <w:r w:rsidR="00681D63" w:rsidRPr="00DD2EE1">
        <w:rPr>
          <w:rFonts w:ascii="Calibri" w:eastAsia="Georgia" w:hAnsi="Calibri"/>
        </w:rPr>
        <w:t>A</w:t>
      </w:r>
      <w:r w:rsidRPr="00DD2EE1">
        <w:rPr>
          <w:rFonts w:ascii="Calibri" w:eastAsia="Georgia" w:hAnsi="Calibri"/>
        </w:rPr>
        <w:t xml:space="preserve">ll class </w:t>
      </w:r>
      <w:r w:rsidR="003F110B">
        <w:rPr>
          <w:rFonts w:ascii="Calibri" w:eastAsia="Georgia" w:hAnsi="Calibri"/>
        </w:rPr>
        <w:t>assignments are due on Sunday by</w:t>
      </w:r>
      <w:r w:rsidRPr="00DD2EE1">
        <w:rPr>
          <w:rFonts w:ascii="Calibri" w:eastAsia="Georgia" w:hAnsi="Calibri"/>
        </w:rPr>
        <w:t xml:space="preserve"> 11:59 p.m. </w:t>
      </w:r>
      <w:r w:rsidR="00921C86">
        <w:rPr>
          <w:rFonts w:ascii="Calibri" w:eastAsia="Georgia" w:hAnsi="Calibri"/>
        </w:rPr>
        <w:t>Central Standard Time (</w:t>
      </w:r>
      <w:r w:rsidR="00B603C8" w:rsidRPr="00DD2EE1">
        <w:rPr>
          <w:rFonts w:ascii="Calibri" w:eastAsia="Georgia" w:hAnsi="Calibri"/>
        </w:rPr>
        <w:t>CST</w:t>
      </w:r>
      <w:r w:rsidR="00921C86">
        <w:rPr>
          <w:rFonts w:ascii="Calibri" w:eastAsia="Georgia" w:hAnsi="Calibri"/>
        </w:rPr>
        <w:t>)</w:t>
      </w:r>
      <w:r w:rsidR="003F110B">
        <w:rPr>
          <w:rFonts w:ascii="Calibri" w:eastAsia="Georgia" w:hAnsi="Calibri"/>
        </w:rPr>
        <w:t xml:space="preserve"> with exception to the final Discussion Board submission, which is due on Saturday by 11:59 p.m.</w:t>
      </w:r>
      <w:r w:rsidR="00B603C8" w:rsidRPr="00DD2EE1">
        <w:rPr>
          <w:rFonts w:ascii="Calibri" w:eastAsia="Georgia" w:hAnsi="Calibri"/>
        </w:rPr>
        <w:t xml:space="preserve"> </w:t>
      </w:r>
      <w:r w:rsidRPr="00DD2EE1">
        <w:rPr>
          <w:rFonts w:ascii="Calibri" w:eastAsia="Georgia" w:hAnsi="Calibri"/>
        </w:rPr>
        <w:t>Each due date is listed o</w:t>
      </w:r>
      <w:r w:rsidR="003F110B">
        <w:rPr>
          <w:rFonts w:ascii="Calibri" w:eastAsia="Georgia" w:hAnsi="Calibri"/>
        </w:rPr>
        <w:t xml:space="preserve">n the Course Tentative Schedule. </w:t>
      </w:r>
      <w:r w:rsidR="00E0636C">
        <w:rPr>
          <w:rFonts w:ascii="Calibri" w:eastAsia="Georgia" w:hAnsi="Calibri"/>
        </w:rPr>
        <w:t>Specifically regarding</w:t>
      </w:r>
      <w:r w:rsidRPr="00DD2EE1">
        <w:rPr>
          <w:rFonts w:ascii="Calibri" w:eastAsia="Georgia" w:hAnsi="Calibri"/>
        </w:rPr>
        <w:t xml:space="preserve"> discuss</w:t>
      </w:r>
      <w:r w:rsidR="00DD2EE1" w:rsidRPr="00DD2EE1">
        <w:rPr>
          <w:rFonts w:ascii="Calibri" w:eastAsia="Georgia" w:hAnsi="Calibri"/>
        </w:rPr>
        <w:t>ion board postings, your</w:t>
      </w:r>
      <w:r w:rsidRPr="00DD2EE1">
        <w:rPr>
          <w:rFonts w:ascii="Calibri" w:eastAsia="Georgia" w:hAnsi="Calibri"/>
        </w:rPr>
        <w:t xml:space="preserve"> discussion board postings ar</w:t>
      </w:r>
      <w:r w:rsidR="00B603C8" w:rsidRPr="00DD2EE1">
        <w:rPr>
          <w:rFonts w:ascii="Calibri" w:eastAsia="Georgia" w:hAnsi="Calibri"/>
        </w:rPr>
        <w:t xml:space="preserve">e </w:t>
      </w:r>
      <w:r w:rsidR="00DD2EE1" w:rsidRPr="00DD2EE1">
        <w:rPr>
          <w:rFonts w:ascii="Calibri" w:eastAsia="Georgia" w:hAnsi="Calibri"/>
        </w:rPr>
        <w:t xml:space="preserve">posted by the instructor by 11:59 p.m. Sunday and your initial response to the postings are </w:t>
      </w:r>
      <w:r w:rsidR="00B603C8" w:rsidRPr="00DD2EE1">
        <w:rPr>
          <w:rFonts w:ascii="Calibri" w:eastAsia="Georgia" w:hAnsi="Calibri"/>
        </w:rPr>
        <w:t xml:space="preserve">due on Thursday </w:t>
      </w:r>
      <w:r w:rsidR="00DD2EE1" w:rsidRPr="00DD2EE1">
        <w:rPr>
          <w:rFonts w:ascii="Calibri" w:eastAsia="Georgia" w:hAnsi="Calibri"/>
        </w:rPr>
        <w:t xml:space="preserve">by </w:t>
      </w:r>
      <w:r w:rsidR="00B603C8" w:rsidRPr="00DD2EE1">
        <w:rPr>
          <w:rFonts w:ascii="Calibri" w:eastAsia="Georgia" w:hAnsi="Calibri"/>
        </w:rPr>
        <w:t>11:59 p.m. CST</w:t>
      </w:r>
      <w:r w:rsidR="00DD2EE1" w:rsidRPr="00DD2EE1">
        <w:rPr>
          <w:rFonts w:ascii="Calibri" w:eastAsia="Georgia" w:hAnsi="Calibri"/>
        </w:rPr>
        <w:t>. Your</w:t>
      </w:r>
      <w:r w:rsidRPr="00DD2EE1">
        <w:rPr>
          <w:rFonts w:ascii="Calibri" w:eastAsia="Georgia" w:hAnsi="Calibri"/>
        </w:rPr>
        <w:t xml:space="preserve"> </w:t>
      </w:r>
      <w:r w:rsidR="00DD2EE1" w:rsidRPr="00DD2EE1">
        <w:rPr>
          <w:rFonts w:ascii="Calibri" w:eastAsia="Georgia" w:hAnsi="Calibri"/>
        </w:rPr>
        <w:t xml:space="preserve">follow-up </w:t>
      </w:r>
      <w:r w:rsidRPr="00DD2EE1">
        <w:rPr>
          <w:rFonts w:ascii="Calibri" w:eastAsia="Georgia" w:hAnsi="Calibri"/>
        </w:rPr>
        <w:t xml:space="preserve">responding discussion board postings </w:t>
      </w:r>
      <w:r w:rsidR="00DD2EE1" w:rsidRPr="00DD2EE1">
        <w:rPr>
          <w:rFonts w:ascii="Calibri" w:eastAsia="Georgia" w:hAnsi="Calibri"/>
        </w:rPr>
        <w:t xml:space="preserve">to other student’s initial responses </w:t>
      </w:r>
      <w:r w:rsidRPr="00DD2EE1">
        <w:rPr>
          <w:rFonts w:ascii="Calibri" w:eastAsia="Georgia" w:hAnsi="Calibri"/>
        </w:rPr>
        <w:t xml:space="preserve">are due on Sunday at 11:59 p.m. </w:t>
      </w:r>
      <w:r w:rsidR="00B603C8" w:rsidRPr="00DD2EE1">
        <w:rPr>
          <w:rFonts w:ascii="Calibri" w:eastAsia="Georgia" w:hAnsi="Calibri"/>
        </w:rPr>
        <w:t xml:space="preserve">CST. </w:t>
      </w:r>
    </w:p>
    <w:p w:rsidR="00B603C8" w:rsidRPr="00DD2EE1" w:rsidRDefault="00B603C8" w:rsidP="00026EF5">
      <w:pPr>
        <w:spacing w:after="200" w:line="276" w:lineRule="auto"/>
        <w:contextualSpacing/>
        <w:rPr>
          <w:rFonts w:ascii="Calibri" w:eastAsia="Georgia" w:hAnsi="Calibri"/>
        </w:rPr>
      </w:pPr>
    </w:p>
    <w:p w:rsidR="00847A0A" w:rsidRPr="00DD2EE1" w:rsidRDefault="00B603C8" w:rsidP="00026EF5">
      <w:pPr>
        <w:spacing w:after="200" w:line="276" w:lineRule="auto"/>
        <w:contextualSpacing/>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s/he will need to turn an assignment in late. Late work will be accepted only upon permission of the instructor. Any work accepted by the instructor late will receive a 5% reduction per day. </w:t>
      </w:r>
    </w:p>
    <w:p w:rsidR="00EC5A9F" w:rsidRPr="00DD2EE1" w:rsidRDefault="00EC5A9F" w:rsidP="00026EF5">
      <w:pPr>
        <w:spacing w:after="200" w:line="276" w:lineRule="auto"/>
        <w:contextualSpacing/>
        <w:rPr>
          <w:rFonts w:ascii="Calibri" w:eastAsia="Georgia" w:hAnsi="Calibri"/>
          <w:highlight w:val="lightGray"/>
        </w:rPr>
      </w:pPr>
    </w:p>
    <w:p w:rsidR="00EC5A9F" w:rsidRPr="005622AC" w:rsidRDefault="00DD2EE1" w:rsidP="005622AC">
      <w:pPr>
        <w:pStyle w:val="Subtitle"/>
      </w:pPr>
      <w:r w:rsidRPr="005622AC">
        <w:t xml:space="preserve">Response Times of the Grading of </w:t>
      </w:r>
      <w:r w:rsidR="00EC5A9F" w:rsidRPr="005622AC">
        <w:t>Assignment</w:t>
      </w:r>
      <w:r w:rsidRPr="005622AC">
        <w:t>s</w:t>
      </w:r>
      <w:r w:rsidR="00EC5A9F" w:rsidRPr="005622AC">
        <w:t xml:space="preserve">: </w:t>
      </w:r>
    </w:p>
    <w:p w:rsidR="00CE121F" w:rsidRDefault="00681D63" w:rsidP="00026EF5">
      <w:pPr>
        <w:spacing w:after="200" w:line="276" w:lineRule="auto"/>
        <w:contextualSpacing/>
        <w:rPr>
          <w:rFonts w:ascii="Calibri" w:eastAsia="Georgia" w:hAnsi="Calibri"/>
        </w:rPr>
      </w:pPr>
      <w:r w:rsidRPr="009C2458">
        <w:rPr>
          <w:rFonts w:ascii="Calibri" w:eastAsia="Georgia" w:hAnsi="Calibri"/>
        </w:rPr>
        <w:lastRenderedPageBreak/>
        <w:t>Grades for discussion board postings are typically entered a couple of days from the due date. Grades for other assignments may be expected no later than a week from the due date. Please check the instructor comments section of each (Discussion</w:t>
      </w:r>
      <w:r w:rsidR="00621C86">
        <w:rPr>
          <w:rFonts w:ascii="Calibri" w:eastAsia="Georgia" w:hAnsi="Calibri"/>
        </w:rPr>
        <w:t xml:space="preserve"> Board</w:t>
      </w:r>
      <w:r w:rsidRPr="009C2458">
        <w:rPr>
          <w:rFonts w:ascii="Calibri" w:eastAsia="Georgia" w:hAnsi="Calibri"/>
        </w:rPr>
        <w:t>, Family Law and Counseling Essay, Business Law and the Counseling Practice Essay, and HIP</w:t>
      </w:r>
      <w:r w:rsidR="00055637">
        <w:rPr>
          <w:rFonts w:ascii="Calibri" w:eastAsia="Georgia" w:hAnsi="Calibri"/>
        </w:rPr>
        <w:t>A</w:t>
      </w:r>
      <w:r w:rsidRPr="009C2458">
        <w:rPr>
          <w:rFonts w:ascii="Calibri" w:eastAsia="Georgia" w:hAnsi="Calibri"/>
        </w:rPr>
        <w:t xml:space="preserve">A Essay) for feedback and further instructions. The “My Grades” section of Blackboard provides a method for tracking your progress through the course. </w:t>
      </w:r>
      <w:r w:rsidR="00EC5A9F" w:rsidRPr="009C2458">
        <w:rPr>
          <w:rFonts w:ascii="Calibri" w:eastAsia="Georgia" w:hAnsi="Calibri"/>
        </w:rPr>
        <w:t>Grades will be entered in “</w:t>
      </w:r>
      <w:r w:rsidRPr="009C2458">
        <w:rPr>
          <w:rFonts w:ascii="Calibri" w:eastAsia="Georgia" w:hAnsi="Calibri"/>
        </w:rPr>
        <w:t>My Grades”</w:t>
      </w:r>
      <w:r w:rsidR="00EC5A9F" w:rsidRPr="009C2458">
        <w:rPr>
          <w:rFonts w:ascii="Calibri" w:eastAsia="Georgia" w:hAnsi="Calibri"/>
        </w:rPr>
        <w:t xml:space="preserve"> generally within a week. Response times may</w:t>
      </w:r>
      <w:r w:rsidR="00CE121F" w:rsidRPr="009C2458">
        <w:rPr>
          <w:rFonts w:ascii="Calibri" w:eastAsia="Georgia" w:hAnsi="Calibri"/>
        </w:rPr>
        <w:t xml:space="preserve"> vary for each assignment type </w:t>
      </w:r>
      <w:r w:rsidR="00BD023C">
        <w:rPr>
          <w:rFonts w:ascii="Calibri" w:eastAsia="Georgia" w:hAnsi="Calibri"/>
        </w:rPr>
        <w:t>based on the criteria and length of the paper</w:t>
      </w:r>
      <w:r w:rsidR="00CE121F" w:rsidRPr="009C2458">
        <w:rPr>
          <w:rFonts w:ascii="Calibri" w:eastAsia="Georgia" w:hAnsi="Calibri"/>
        </w:rPr>
        <w:t xml:space="preserve">. </w:t>
      </w:r>
    </w:p>
    <w:p w:rsidR="008B30C6" w:rsidRPr="009C2458" w:rsidRDefault="008B30C6" w:rsidP="00026EF5">
      <w:pPr>
        <w:spacing w:after="200" w:line="276" w:lineRule="auto"/>
        <w:contextualSpacing/>
        <w:rPr>
          <w:rFonts w:ascii="Calibri" w:eastAsia="Georgia" w:hAnsi="Calibri"/>
        </w:rPr>
      </w:pPr>
    </w:p>
    <w:p w:rsidR="00CE121F" w:rsidRPr="009C2458" w:rsidRDefault="00CE121F" w:rsidP="00026EF5">
      <w:pPr>
        <w:spacing w:after="200" w:line="276" w:lineRule="auto"/>
        <w:contextualSpacing/>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sidR="00921C86">
        <w:rPr>
          <w:rFonts w:ascii="Calibri" w:eastAsia="Georgia" w:hAnsi="Calibri"/>
        </w:rPr>
        <w:t xml:space="preserve">to </w:t>
      </w:r>
      <w:r w:rsidRPr="009C2458">
        <w:rPr>
          <w:rFonts w:ascii="Calibri" w:eastAsia="Georgia" w:hAnsi="Calibri"/>
        </w:rPr>
        <w:t xml:space="preserve">sooner than that. </w:t>
      </w:r>
    </w:p>
    <w:p w:rsidR="00CE121F" w:rsidRPr="009C2458" w:rsidRDefault="00CE121F" w:rsidP="00026EF5">
      <w:pPr>
        <w:spacing w:after="200" w:line="276" w:lineRule="auto"/>
        <w:contextualSpacing/>
        <w:rPr>
          <w:rFonts w:ascii="Calibri" w:eastAsia="Georgia" w:hAnsi="Calibri"/>
        </w:rPr>
      </w:pPr>
    </w:p>
    <w:p w:rsidR="009D5E70" w:rsidRPr="005622AC" w:rsidRDefault="00CE121F" w:rsidP="005622AC">
      <w:pPr>
        <w:pStyle w:val="Heading1"/>
        <w:rPr>
          <w:rFonts w:eastAsia="Georgia"/>
        </w:rPr>
      </w:pPr>
      <w:r w:rsidRPr="005622AC">
        <w:rPr>
          <w:rFonts w:eastAsia="Georgia"/>
        </w:rPr>
        <w:t>Course Assignments:</w:t>
      </w:r>
    </w:p>
    <w:p w:rsidR="009D5E70" w:rsidRPr="009D5E70" w:rsidRDefault="009D5E70" w:rsidP="00681D63">
      <w:pPr>
        <w:spacing w:after="200" w:line="276" w:lineRule="auto"/>
        <w:contextualSpacing/>
        <w:rPr>
          <w:rFonts w:ascii="Calibri" w:eastAsia="Georgia" w:hAnsi="Calibri"/>
          <w:b/>
        </w:rPr>
      </w:pPr>
    </w:p>
    <w:p w:rsidR="006026AA" w:rsidRDefault="00F70CC6" w:rsidP="009D5E70">
      <w:pPr>
        <w:spacing w:after="200" w:line="276" w:lineRule="auto"/>
        <w:contextualSpacing/>
        <w:rPr>
          <w:rFonts w:ascii="Calibri" w:eastAsia="Georgia" w:hAnsi="Calibri"/>
          <w:b/>
          <w:u w:val="single"/>
        </w:rPr>
      </w:pPr>
      <w:r w:rsidRPr="00AD53B4">
        <w:rPr>
          <w:rStyle w:val="SubtitleChar"/>
        </w:rPr>
        <w:t>D</w:t>
      </w:r>
      <w:r w:rsidR="00984D61" w:rsidRPr="00AD53B4">
        <w:rPr>
          <w:rStyle w:val="SubtitleChar"/>
        </w:rPr>
        <w:t>ISCUSSION BOARD</w:t>
      </w:r>
      <w:r w:rsidR="006026AA">
        <w:rPr>
          <w:rFonts w:ascii="Calibri" w:eastAsia="Georgia" w:hAnsi="Calibri"/>
          <w:b/>
          <w:u w:val="single"/>
        </w:rPr>
        <w:t xml:space="preserve"> </w:t>
      </w:r>
    </w:p>
    <w:p w:rsidR="009D5E70" w:rsidRDefault="00CE121F" w:rsidP="009D5E70">
      <w:pPr>
        <w:spacing w:after="200" w:line="276" w:lineRule="auto"/>
        <w:contextualSpacing/>
        <w:rPr>
          <w:rFonts w:ascii="Calibri" w:eastAsia="Georgia" w:hAnsi="Calibri"/>
        </w:rPr>
      </w:pPr>
      <w:r w:rsidRPr="00984D61">
        <w:rPr>
          <w:rFonts w:ascii="Calibri" w:eastAsia="Georgia" w:hAnsi="Calibri"/>
          <w:b/>
          <w:u w:val="single"/>
        </w:rPr>
        <w:t xml:space="preserve">Weekly </w:t>
      </w:r>
      <w:r w:rsidR="00F70CC6" w:rsidRPr="00984D61">
        <w:rPr>
          <w:rFonts w:ascii="Calibri" w:eastAsia="Georgia" w:hAnsi="Calibri"/>
          <w:b/>
          <w:u w:val="single"/>
        </w:rPr>
        <w:t xml:space="preserve">Chapter </w:t>
      </w:r>
      <w:r w:rsidRPr="00984D61">
        <w:rPr>
          <w:rFonts w:ascii="Calibri" w:eastAsia="Georgia" w:hAnsi="Calibri"/>
          <w:b/>
          <w:u w:val="single"/>
        </w:rPr>
        <w:t>Reflection</w:t>
      </w:r>
      <w:r w:rsidR="00F70CC6" w:rsidRPr="00984D61">
        <w:rPr>
          <w:rFonts w:ascii="Calibri" w:eastAsia="Georgia" w:hAnsi="Calibri"/>
          <w:b/>
          <w:u w:val="single"/>
        </w:rPr>
        <w:t>s</w:t>
      </w:r>
      <w:r w:rsidRPr="00984D61">
        <w:rPr>
          <w:rFonts w:ascii="Calibri" w:eastAsia="Georgia" w:hAnsi="Calibri"/>
          <w:b/>
          <w:u w:val="single"/>
        </w:rPr>
        <w:t xml:space="preserve"> (</w:t>
      </w:r>
      <w:r w:rsidR="00422268">
        <w:rPr>
          <w:rFonts w:ascii="Calibri" w:eastAsia="Georgia" w:hAnsi="Calibri"/>
          <w:b/>
          <w:u w:val="single"/>
        </w:rPr>
        <w:t>16</w:t>
      </w:r>
      <w:r w:rsidRPr="00984D61">
        <w:rPr>
          <w:rFonts w:ascii="Calibri" w:eastAsia="Georgia" w:hAnsi="Calibri"/>
          <w:b/>
          <w:u w:val="single"/>
        </w:rPr>
        <w:t xml:space="preserve"> points for each, </w:t>
      </w:r>
      <w:r w:rsidR="00422268">
        <w:rPr>
          <w:rFonts w:ascii="Calibri" w:eastAsia="Georgia" w:hAnsi="Calibri"/>
          <w:b/>
          <w:u w:val="single"/>
        </w:rPr>
        <w:t>160</w:t>
      </w:r>
      <w:r w:rsidRPr="00984D61">
        <w:rPr>
          <w:rFonts w:ascii="Calibri" w:eastAsia="Georgia" w:hAnsi="Calibri"/>
          <w:b/>
          <w:u w:val="single"/>
        </w:rPr>
        <w:t xml:space="preserve"> points total)</w:t>
      </w:r>
      <w:r w:rsidR="00681D63" w:rsidRPr="009D5E70">
        <w:rPr>
          <w:rFonts w:ascii="Calibri" w:eastAsia="Georgia" w:hAnsi="Calibri"/>
          <w:b/>
        </w:rPr>
        <w:t xml:space="preserve">  </w:t>
      </w:r>
      <w:r w:rsidR="008B30C6">
        <w:rPr>
          <w:rFonts w:ascii="Calibri" w:eastAsia="Georgia" w:hAnsi="Calibri"/>
        </w:rPr>
        <w:t xml:space="preserve">Each week </w:t>
      </w:r>
      <w:r w:rsidR="00180336">
        <w:rPr>
          <w:rFonts w:ascii="Calibri" w:eastAsia="Georgia" w:hAnsi="Calibri"/>
        </w:rPr>
        <w:t xml:space="preserve">(Not including Week #1’s </w:t>
      </w:r>
      <w:r w:rsidR="00921C86">
        <w:rPr>
          <w:rFonts w:ascii="Calibri" w:eastAsia="Georgia" w:hAnsi="Calibri"/>
        </w:rPr>
        <w:t>self-introduction</w:t>
      </w:r>
      <w:r w:rsidR="00180336">
        <w:rPr>
          <w:rFonts w:ascii="Calibri" w:eastAsia="Georgia" w:hAnsi="Calibri"/>
        </w:rPr>
        <w:t xml:space="preserve"> submission) </w:t>
      </w:r>
      <w:r w:rsidR="008B30C6">
        <w:rPr>
          <w:rFonts w:ascii="Calibri" w:eastAsia="Georgia" w:hAnsi="Calibri"/>
        </w:rPr>
        <w:t>t</w:t>
      </w:r>
      <w:r w:rsidR="009D5E70" w:rsidRPr="009D5E70">
        <w:rPr>
          <w:rFonts w:ascii="Calibri" w:eastAsia="Georgia" w:hAnsi="Calibri"/>
        </w:rPr>
        <w:t xml:space="preserve">here will be </w:t>
      </w:r>
      <w:r w:rsidR="00921C86">
        <w:rPr>
          <w:rFonts w:ascii="Calibri" w:eastAsia="Georgia" w:hAnsi="Calibri"/>
        </w:rPr>
        <w:t>one or more qu</w:t>
      </w:r>
      <w:r w:rsidRPr="009D5E70">
        <w:rPr>
          <w:rFonts w:ascii="Calibri" w:eastAsia="Georgia" w:hAnsi="Calibri"/>
        </w:rPr>
        <w:t>estion</w:t>
      </w:r>
      <w:r w:rsidR="00921C86">
        <w:rPr>
          <w:rFonts w:ascii="Calibri" w:eastAsia="Georgia" w:hAnsi="Calibri"/>
        </w:rPr>
        <w:t>s</w:t>
      </w:r>
      <w:r w:rsidR="009D5E70" w:rsidRPr="009D5E70">
        <w:rPr>
          <w:rFonts w:ascii="Calibri" w:eastAsia="Georgia" w:hAnsi="Calibri"/>
        </w:rPr>
        <w:t xml:space="preserve"> that will be posted by the instructor </w:t>
      </w:r>
      <w:r w:rsidR="00921C86">
        <w:rPr>
          <w:rFonts w:ascii="Calibri" w:eastAsia="Georgia" w:hAnsi="Calibri"/>
        </w:rPr>
        <w:t>on Discussion Board</w:t>
      </w:r>
      <w:r w:rsidRPr="009D5E70">
        <w:rPr>
          <w:rFonts w:ascii="Calibri" w:eastAsia="Georgia" w:hAnsi="Calibri"/>
        </w:rPr>
        <w:t xml:space="preserve"> that reflect contents of each chapter that is assigned</w:t>
      </w:r>
      <w:r w:rsidR="008B30C6">
        <w:rPr>
          <w:rFonts w:ascii="Calibri" w:eastAsia="Georgia" w:hAnsi="Calibri"/>
        </w:rPr>
        <w:t xml:space="preserve"> on the tentative course schedule</w:t>
      </w:r>
      <w:r w:rsidRPr="009D5E70">
        <w:rPr>
          <w:rFonts w:ascii="Calibri" w:eastAsia="Georgia" w:hAnsi="Calibri"/>
        </w:rPr>
        <w:t>. Students will read each chapter</w:t>
      </w:r>
      <w:r w:rsidR="008B30C6">
        <w:rPr>
          <w:rFonts w:ascii="Calibri" w:eastAsia="Georgia" w:hAnsi="Calibri"/>
        </w:rPr>
        <w:t>(s)</w:t>
      </w:r>
      <w:r w:rsidRPr="009D5E70">
        <w:rPr>
          <w:rFonts w:ascii="Calibri" w:eastAsia="Georgia" w:hAnsi="Calibri"/>
        </w:rPr>
        <w:t xml:space="preserve"> and make thoughtful answers.</w:t>
      </w:r>
      <w:r w:rsidR="009D5E70" w:rsidRPr="009D5E70">
        <w:rPr>
          <w:rFonts w:ascii="Calibri" w:eastAsia="Georgia" w:hAnsi="Calibri"/>
        </w:rPr>
        <w:t xml:space="preserve"> In addition, each student is required to respond </w:t>
      </w:r>
      <w:r w:rsidR="009D5E70" w:rsidRPr="009D5E70">
        <w:rPr>
          <w:rFonts w:ascii="Calibri" w:eastAsia="Georgia" w:hAnsi="Calibri"/>
          <w:b/>
          <w:i/>
        </w:rPr>
        <w:t>to at least 2</w:t>
      </w:r>
      <w:r w:rsidR="009D5E70" w:rsidRPr="009D5E70">
        <w:rPr>
          <w:rFonts w:ascii="Calibri" w:eastAsia="Georgia" w:hAnsi="Calibri"/>
        </w:rPr>
        <w:t xml:space="preserve"> other student’s initial responses to the discussion board question</w:t>
      </w:r>
      <w:r w:rsidR="00C677B0">
        <w:rPr>
          <w:rFonts w:ascii="Calibri" w:eastAsia="Georgia" w:hAnsi="Calibri"/>
        </w:rPr>
        <w:t>(s)</w:t>
      </w:r>
      <w:r w:rsidR="009D5E70" w:rsidRPr="009D5E70">
        <w:rPr>
          <w:rFonts w:ascii="Calibri" w:eastAsia="Georgia" w:hAnsi="Calibri"/>
        </w:rPr>
        <w:t xml:space="preserve">. </w:t>
      </w:r>
      <w:r w:rsidR="00C677B0">
        <w:rPr>
          <w:rFonts w:ascii="Calibri" w:eastAsia="Georgia" w:hAnsi="Calibri"/>
        </w:rPr>
        <w:t>Initial responses and two (2) responses to another student’s initial response must be a paragraph in nature each.</w:t>
      </w:r>
    </w:p>
    <w:p w:rsidR="009D5E70" w:rsidRDefault="009D5E70" w:rsidP="009D5E70">
      <w:pPr>
        <w:spacing w:after="200" w:line="276" w:lineRule="auto"/>
        <w:contextualSpacing/>
        <w:rPr>
          <w:rFonts w:ascii="Calibri" w:eastAsia="Georgia" w:hAnsi="Calibri"/>
        </w:rPr>
      </w:pPr>
    </w:p>
    <w:p w:rsidR="009D5E70" w:rsidRDefault="009D5E70" w:rsidP="009D5E70">
      <w:pPr>
        <w:spacing w:after="200" w:line="276" w:lineRule="auto"/>
        <w:contextualSpacing/>
        <w:rPr>
          <w:rFonts w:ascii="Calibri" w:eastAsia="Georgia" w:hAnsi="Calibri"/>
        </w:rPr>
      </w:pPr>
      <w:r w:rsidRPr="009D5E70">
        <w:rPr>
          <w:rFonts w:ascii="Calibri" w:eastAsia="Georgia" w:hAnsi="Calibri"/>
        </w:rPr>
        <w:t>Readings</w:t>
      </w:r>
      <w:r w:rsidRPr="00DD2EE1">
        <w:rPr>
          <w:rFonts w:ascii="Calibri" w:eastAsia="Georgia" w:hAnsi="Calibri"/>
        </w:rPr>
        <w:t xml:space="preserve"> should be completed early in the week in which they are assigned with the expectation that graduate students will be able to adequately address the question(s) posted through the </w:t>
      </w:r>
      <w:r w:rsidR="001B6DBE">
        <w:rPr>
          <w:rFonts w:ascii="Calibri" w:eastAsia="Georgia" w:hAnsi="Calibri"/>
        </w:rPr>
        <w:t>di</w:t>
      </w:r>
      <w:r w:rsidRPr="00DD2EE1">
        <w:rPr>
          <w:rFonts w:ascii="Calibri" w:eastAsia="Georgia" w:hAnsi="Calibri"/>
        </w:rPr>
        <w:t>scussion board assignment</w:t>
      </w:r>
      <w:r w:rsidR="00234E46">
        <w:rPr>
          <w:rFonts w:ascii="Calibri" w:eastAsia="Georgia" w:hAnsi="Calibri"/>
        </w:rPr>
        <w:t xml:space="preserve">. </w:t>
      </w:r>
      <w:r w:rsidR="001B6DBE">
        <w:rPr>
          <w:rFonts w:ascii="Calibri" w:eastAsia="Georgia" w:hAnsi="Calibri"/>
        </w:rPr>
        <w:t xml:space="preserve">A discussion board question(s) will be asked by the instructor by 11:59 p.m. Sunday each week. </w:t>
      </w:r>
      <w:r w:rsidR="00234E46">
        <w:rPr>
          <w:rFonts w:ascii="Calibri" w:eastAsia="Georgia" w:hAnsi="Calibri"/>
        </w:rPr>
        <w:t xml:space="preserve">By </w:t>
      </w:r>
      <w:r w:rsidR="00234E46" w:rsidRPr="00234E46">
        <w:rPr>
          <w:rFonts w:ascii="Calibri" w:eastAsia="Georgia" w:hAnsi="Calibri"/>
        </w:rPr>
        <w:t xml:space="preserve">Thursday of the </w:t>
      </w:r>
      <w:r w:rsidR="00921C86">
        <w:rPr>
          <w:rFonts w:ascii="Calibri" w:eastAsia="Georgia" w:hAnsi="Calibri"/>
        </w:rPr>
        <w:t xml:space="preserve">same </w:t>
      </w:r>
      <w:r w:rsidR="00234E46" w:rsidRPr="00234E46">
        <w:rPr>
          <w:rFonts w:ascii="Calibri" w:eastAsia="Georgia" w:hAnsi="Calibri"/>
        </w:rPr>
        <w:t xml:space="preserve">week </w:t>
      </w:r>
      <w:r w:rsidRPr="00234E46">
        <w:rPr>
          <w:rFonts w:ascii="Calibri" w:eastAsia="Georgia" w:hAnsi="Calibri"/>
        </w:rPr>
        <w:t>by 11:59 p.m. CST</w:t>
      </w:r>
      <w:r w:rsidR="00234E46" w:rsidRPr="00234E46">
        <w:rPr>
          <w:rFonts w:ascii="Calibri" w:eastAsia="Georgia" w:hAnsi="Calibri"/>
        </w:rPr>
        <w:t xml:space="preserve"> </w:t>
      </w:r>
      <w:r w:rsidR="00234E46">
        <w:rPr>
          <w:rFonts w:ascii="Calibri" w:eastAsia="Georgia" w:hAnsi="Calibri"/>
        </w:rPr>
        <w:t>each student is expected to have responded to the discussion question(s)</w:t>
      </w:r>
      <w:r w:rsidR="00921C86">
        <w:rPr>
          <w:rFonts w:ascii="Calibri" w:eastAsia="Georgia" w:hAnsi="Calibri"/>
        </w:rPr>
        <w:t xml:space="preserve"> from their own perspective. Within 3 days, by </w:t>
      </w:r>
      <w:r w:rsidRPr="00234E46">
        <w:rPr>
          <w:rFonts w:ascii="Calibri" w:eastAsia="Georgia" w:hAnsi="Calibri"/>
        </w:rPr>
        <w:t>Sunday at 11:59 p.m. CST</w:t>
      </w:r>
      <w:r w:rsidR="00234E46">
        <w:rPr>
          <w:rFonts w:ascii="Calibri" w:eastAsia="Georgia" w:hAnsi="Calibri"/>
        </w:rPr>
        <w:t xml:space="preserve"> each student is expected to have </w:t>
      </w:r>
      <w:r w:rsidR="001B6DBE">
        <w:rPr>
          <w:rFonts w:ascii="Calibri" w:eastAsia="Georgia" w:hAnsi="Calibri"/>
        </w:rPr>
        <w:t xml:space="preserve">intelligently and comprehensively </w:t>
      </w:r>
      <w:r w:rsidR="00234E46">
        <w:rPr>
          <w:rFonts w:ascii="Calibri" w:eastAsia="Georgia" w:hAnsi="Calibri"/>
        </w:rPr>
        <w:t>responded to two (2) other students</w:t>
      </w:r>
      <w:r w:rsidRPr="00234E46">
        <w:rPr>
          <w:rFonts w:ascii="Calibri" w:eastAsia="Georgia" w:hAnsi="Calibri"/>
        </w:rPr>
        <w:t xml:space="preserve">. </w:t>
      </w:r>
    </w:p>
    <w:p w:rsidR="00984D61" w:rsidRDefault="00984D61" w:rsidP="009D5E70">
      <w:pPr>
        <w:spacing w:after="200" w:line="276" w:lineRule="auto"/>
        <w:contextualSpacing/>
        <w:rPr>
          <w:rFonts w:ascii="Calibri" w:eastAsia="Georgia" w:hAnsi="Calibri"/>
        </w:rPr>
      </w:pPr>
    </w:p>
    <w:p w:rsidR="00984D61" w:rsidRPr="00984D61" w:rsidRDefault="00984D61" w:rsidP="00984D61">
      <w:pPr>
        <w:spacing w:after="200" w:line="276" w:lineRule="auto"/>
        <w:contextualSpacing/>
        <w:rPr>
          <w:rFonts w:ascii="Calibri" w:eastAsia="Georgia" w:hAnsi="Calibri"/>
          <w:b/>
        </w:rPr>
      </w:pPr>
      <w:r w:rsidRPr="00984D61">
        <w:rPr>
          <w:rFonts w:ascii="Calibri" w:eastAsia="Georgia" w:hAnsi="Calibri"/>
          <w:b/>
        </w:rPr>
        <w:lastRenderedPageBreak/>
        <w:t>E</w:t>
      </w:r>
      <w:r>
        <w:rPr>
          <w:rFonts w:ascii="Calibri" w:eastAsia="Georgia" w:hAnsi="Calibri"/>
          <w:b/>
        </w:rPr>
        <w:t>xception</w:t>
      </w:r>
      <w:r w:rsidRPr="00984D61">
        <w:rPr>
          <w:rFonts w:ascii="Calibri" w:eastAsia="Georgia" w:hAnsi="Calibri"/>
          <w:b/>
        </w:rPr>
        <w:t>: The last week of the course the discussion board question(s) will be asked by the instructor by 11:59 p.m. Sunday. By Wednesday of the</w:t>
      </w:r>
      <w:r w:rsidR="00921C86">
        <w:rPr>
          <w:rFonts w:ascii="Calibri" w:eastAsia="Georgia" w:hAnsi="Calibri"/>
          <w:b/>
        </w:rPr>
        <w:t xml:space="preserve"> same</w:t>
      </w:r>
      <w:r w:rsidRPr="00984D61">
        <w:rPr>
          <w:rFonts w:ascii="Calibri" w:eastAsia="Georgia" w:hAnsi="Calibri"/>
          <w:b/>
        </w:rPr>
        <w:t xml:space="preserve"> week by 11:59 p.m. CST each student is expected to have responded to the discussion question(s) from their own perspective. </w:t>
      </w:r>
      <w:r w:rsidR="00921C86">
        <w:rPr>
          <w:rFonts w:ascii="Calibri" w:eastAsia="Georgia" w:hAnsi="Calibri"/>
          <w:b/>
        </w:rPr>
        <w:t>Within 3 days, b</w:t>
      </w:r>
      <w:r w:rsidRPr="00984D61">
        <w:rPr>
          <w:rFonts w:ascii="Calibri" w:eastAsia="Georgia" w:hAnsi="Calibri"/>
          <w:b/>
        </w:rPr>
        <w:t xml:space="preserve">y Saturday at 11:59 p.m. CST each student is expected to have intelligently and comprehensively responded to two (2) other students. </w:t>
      </w:r>
    </w:p>
    <w:p w:rsidR="009D5E70" w:rsidRPr="00234E46" w:rsidRDefault="009D5E70" w:rsidP="00681D63">
      <w:pPr>
        <w:spacing w:after="200" w:line="276" w:lineRule="auto"/>
        <w:contextualSpacing/>
        <w:rPr>
          <w:rFonts w:ascii="Calibri" w:eastAsia="Georgia" w:hAnsi="Calibri"/>
          <w:b/>
          <w:highlight w:val="lightGray"/>
        </w:rPr>
      </w:pPr>
    </w:p>
    <w:p w:rsidR="006026AA" w:rsidRDefault="00DF6318" w:rsidP="00DF6318">
      <w:pPr>
        <w:spacing w:after="200" w:line="276" w:lineRule="auto"/>
        <w:contextualSpacing/>
        <w:rPr>
          <w:rFonts w:ascii="Calibri" w:eastAsia="Georgia" w:hAnsi="Calibri"/>
          <w:b/>
        </w:rPr>
      </w:pPr>
      <w:r w:rsidRPr="00AD53B4">
        <w:rPr>
          <w:rStyle w:val="SubtitleChar"/>
        </w:rPr>
        <w:t>F</w:t>
      </w:r>
      <w:r w:rsidR="00984D61" w:rsidRPr="00AD53B4">
        <w:rPr>
          <w:rStyle w:val="SubtitleChar"/>
        </w:rPr>
        <w:t>AMILY LAW AND COUNSELING ESSAY</w:t>
      </w:r>
      <w:r w:rsidR="00422268">
        <w:rPr>
          <w:rFonts w:ascii="Calibri" w:eastAsia="Georgia" w:hAnsi="Calibri"/>
          <w:b/>
          <w:u w:val="single"/>
        </w:rPr>
        <w:t xml:space="preserve"> (8</w:t>
      </w:r>
      <w:r w:rsidR="00F70CC6" w:rsidRPr="00984D61">
        <w:rPr>
          <w:rFonts w:ascii="Calibri" w:eastAsia="Georgia" w:hAnsi="Calibri"/>
          <w:b/>
          <w:u w:val="single"/>
        </w:rPr>
        <w:t>0 points total)</w:t>
      </w:r>
    </w:p>
    <w:p w:rsidR="00DF6318" w:rsidRPr="009D5E70" w:rsidRDefault="00DF6318" w:rsidP="00DF6318">
      <w:pPr>
        <w:spacing w:after="200" w:line="276" w:lineRule="auto"/>
        <w:contextualSpacing/>
        <w:rPr>
          <w:rFonts w:ascii="Calibri" w:eastAsia="Georgia" w:hAnsi="Calibri"/>
          <w:b/>
        </w:rPr>
      </w:pPr>
      <w:r w:rsidRPr="009D5E70">
        <w:rPr>
          <w:rFonts w:ascii="Calibri" w:eastAsia="Georgia" w:hAnsi="Calibri"/>
        </w:rPr>
        <w:t>Spend some time exploring family law on the internet to gain a basic understanding of what it involves. Once you think you have a decent understanding, write an essay describing how aspects of family law could af</w:t>
      </w:r>
      <w:r w:rsidR="00F70CC6">
        <w:rPr>
          <w:rFonts w:ascii="Calibri" w:eastAsia="Georgia" w:hAnsi="Calibri"/>
        </w:rPr>
        <w:t xml:space="preserve">fect your counseling practice. </w:t>
      </w:r>
      <w:r w:rsidRPr="009D5E70">
        <w:rPr>
          <w:rFonts w:ascii="Calibri" w:eastAsia="Georgia" w:hAnsi="Calibri"/>
        </w:rPr>
        <w:t xml:space="preserve">In other words, what types of clients or family situations could your clients be involved in that might require you to have to either testify in court or submit reports or progress notes to the court?  </w:t>
      </w:r>
      <w:r w:rsidR="008B30C6">
        <w:rPr>
          <w:rFonts w:ascii="Calibri" w:eastAsia="Georgia" w:hAnsi="Calibri"/>
          <w:b/>
        </w:rPr>
        <w:t>This essay should be at least 4</w:t>
      </w:r>
      <w:r w:rsidRPr="009D5E70">
        <w:rPr>
          <w:rFonts w:ascii="Calibri" w:eastAsia="Georgia" w:hAnsi="Calibri"/>
          <w:b/>
        </w:rPr>
        <w:t xml:space="preserve"> double-spaced pages </w:t>
      </w:r>
      <w:r w:rsidR="009D5E70" w:rsidRPr="009D5E70">
        <w:rPr>
          <w:rFonts w:ascii="Calibri" w:eastAsia="Georgia" w:hAnsi="Calibri"/>
          <w:b/>
        </w:rPr>
        <w:t>with 1 inch margins in length</w:t>
      </w:r>
      <w:r w:rsidR="008B30C6">
        <w:rPr>
          <w:rFonts w:ascii="Calibri" w:eastAsia="Georgia" w:hAnsi="Calibri"/>
          <w:b/>
        </w:rPr>
        <w:t xml:space="preserve"> and cite resources</w:t>
      </w:r>
      <w:r w:rsidRPr="009D5E70">
        <w:rPr>
          <w:rFonts w:ascii="Calibri" w:eastAsia="Georgia" w:hAnsi="Calibri"/>
          <w:b/>
        </w:rPr>
        <w:t xml:space="preserve">.  </w:t>
      </w:r>
    </w:p>
    <w:p w:rsidR="00DF6318" w:rsidRDefault="00DF6318" w:rsidP="00DF6318">
      <w:pPr>
        <w:spacing w:after="200" w:line="276" w:lineRule="auto"/>
        <w:contextualSpacing/>
        <w:rPr>
          <w:rFonts w:ascii="Calibri" w:eastAsia="Georgia" w:hAnsi="Calibri"/>
          <w:highlight w:val="lightGray"/>
        </w:rPr>
      </w:pPr>
    </w:p>
    <w:p w:rsidR="006026AA" w:rsidRDefault="00681D63" w:rsidP="00F70CC6">
      <w:pPr>
        <w:spacing w:after="200" w:line="276" w:lineRule="auto"/>
        <w:contextualSpacing/>
        <w:rPr>
          <w:rFonts w:ascii="Calibri" w:eastAsia="Georgia" w:hAnsi="Calibri"/>
          <w:b/>
          <w:u w:val="single"/>
        </w:rPr>
      </w:pPr>
      <w:r w:rsidRPr="00AD53B4">
        <w:rPr>
          <w:rStyle w:val="SubtitleChar"/>
        </w:rPr>
        <w:t>B</w:t>
      </w:r>
      <w:r w:rsidR="00984D61" w:rsidRPr="00AD53B4">
        <w:rPr>
          <w:rStyle w:val="SubtitleChar"/>
        </w:rPr>
        <w:t>USINESS LAW AND THE COUNSELING PRACTICE ESSAY</w:t>
      </w:r>
      <w:r w:rsidRPr="00AD53B4">
        <w:rPr>
          <w:rStyle w:val="SubtitleChar"/>
        </w:rPr>
        <w:t xml:space="preserve"> </w:t>
      </w:r>
      <w:r w:rsidR="00F70CC6" w:rsidRPr="00984D61">
        <w:rPr>
          <w:rFonts w:ascii="Calibri" w:eastAsia="Georgia" w:hAnsi="Calibri"/>
          <w:b/>
          <w:u w:val="single"/>
        </w:rPr>
        <w:t>(</w:t>
      </w:r>
      <w:r w:rsidR="00422268">
        <w:rPr>
          <w:rFonts w:ascii="Calibri" w:eastAsia="Georgia" w:hAnsi="Calibri"/>
          <w:b/>
          <w:u w:val="single"/>
        </w:rPr>
        <w:t>80</w:t>
      </w:r>
      <w:r w:rsidR="00F70CC6" w:rsidRPr="00984D61">
        <w:rPr>
          <w:rFonts w:ascii="Calibri" w:eastAsia="Georgia" w:hAnsi="Calibri"/>
          <w:b/>
          <w:u w:val="single"/>
        </w:rPr>
        <w:t xml:space="preserve"> points total)</w:t>
      </w:r>
    </w:p>
    <w:p w:rsidR="00F70CC6" w:rsidRPr="009D5E70" w:rsidRDefault="00DF6318" w:rsidP="00F70CC6">
      <w:pPr>
        <w:spacing w:after="200" w:line="276" w:lineRule="auto"/>
        <w:contextualSpacing/>
        <w:rPr>
          <w:rFonts w:ascii="Calibri" w:eastAsia="Georgia" w:hAnsi="Calibri"/>
          <w:b/>
        </w:rPr>
      </w:pPr>
      <w:r w:rsidRPr="00F70CC6">
        <w:rPr>
          <w:rFonts w:ascii="Calibri" w:eastAsia="Georgia" w:hAnsi="Calibri"/>
        </w:rPr>
        <w:t>Spend some time exploring the scope of business law on the internet so that you can begin to understand how it might affect you when you are preparing to start</w:t>
      </w:r>
      <w:r w:rsidR="00F70CC6" w:rsidRPr="00F70CC6">
        <w:rPr>
          <w:rFonts w:ascii="Calibri" w:eastAsia="Georgia" w:hAnsi="Calibri"/>
        </w:rPr>
        <w:t xml:space="preserve"> your own private practice. </w:t>
      </w:r>
      <w:r w:rsidRPr="00F70CC6">
        <w:rPr>
          <w:rFonts w:ascii="Calibri" w:eastAsia="Georgia" w:hAnsi="Calibri"/>
        </w:rPr>
        <w:t>You might also explore such ideas as to how to incorporate your small business (i</w:t>
      </w:r>
      <w:r w:rsidR="009D5E70" w:rsidRPr="00F70CC6">
        <w:rPr>
          <w:rFonts w:ascii="Calibri" w:eastAsia="Georgia" w:hAnsi="Calibri"/>
        </w:rPr>
        <w:t>.</w:t>
      </w:r>
      <w:r w:rsidRPr="00F70CC6">
        <w:rPr>
          <w:rFonts w:ascii="Calibri" w:eastAsia="Georgia" w:hAnsi="Calibri"/>
        </w:rPr>
        <w:t xml:space="preserve">e. </w:t>
      </w:r>
      <w:r w:rsidR="009D5E70" w:rsidRPr="00F70CC6">
        <w:rPr>
          <w:rFonts w:ascii="Calibri" w:eastAsia="Georgia" w:hAnsi="Calibri"/>
        </w:rPr>
        <w:t>p</w:t>
      </w:r>
      <w:r w:rsidRPr="00F70CC6">
        <w:rPr>
          <w:rFonts w:ascii="Calibri" w:eastAsia="Georgia" w:hAnsi="Calibri"/>
        </w:rPr>
        <w:t>rivate practice) and what records, receipts, etc. that you</w:t>
      </w:r>
      <w:r w:rsidR="00F70CC6" w:rsidRPr="00F70CC6">
        <w:rPr>
          <w:rFonts w:ascii="Calibri" w:eastAsia="Georgia" w:hAnsi="Calibri"/>
        </w:rPr>
        <w:t xml:space="preserve"> need to keep for tax purposes.</w:t>
      </w:r>
      <w:r w:rsidRPr="00F70CC6">
        <w:rPr>
          <w:rFonts w:ascii="Calibri" w:eastAsia="Georgia" w:hAnsi="Calibri"/>
        </w:rPr>
        <w:t xml:space="preserve"> You should be able to find many websites that discuss the business and legal aspects of</w:t>
      </w:r>
      <w:r w:rsidR="00F70CC6" w:rsidRPr="00F70CC6">
        <w:rPr>
          <w:rFonts w:ascii="Calibri" w:eastAsia="Georgia" w:hAnsi="Calibri"/>
        </w:rPr>
        <w:t xml:space="preserve"> a private counseling practice.</w:t>
      </w:r>
      <w:r w:rsidRPr="00F70CC6">
        <w:rPr>
          <w:rFonts w:ascii="Calibri" w:eastAsia="Georgia" w:hAnsi="Calibri"/>
        </w:rPr>
        <w:t xml:space="preserve"> </w:t>
      </w:r>
      <w:r w:rsidR="00F70CC6">
        <w:rPr>
          <w:rFonts w:ascii="Calibri" w:eastAsia="Georgia" w:hAnsi="Calibri"/>
        </w:rPr>
        <w:t>Based on your research, write an</w:t>
      </w:r>
      <w:r w:rsidRPr="00F70CC6">
        <w:rPr>
          <w:rFonts w:ascii="Calibri" w:eastAsia="Georgia" w:hAnsi="Calibri"/>
        </w:rPr>
        <w:t xml:space="preserve"> essay discussing what you learned that you did not know about </w:t>
      </w:r>
      <w:r w:rsidR="00984FC4" w:rsidRPr="00F70CC6">
        <w:rPr>
          <w:rFonts w:ascii="Calibri" w:eastAsia="Georgia" w:hAnsi="Calibri"/>
        </w:rPr>
        <w:t xml:space="preserve">regarding the legal and business aspects of a private practice </w:t>
      </w:r>
      <w:r w:rsidRPr="00F70CC6">
        <w:rPr>
          <w:rFonts w:ascii="Calibri" w:eastAsia="Georgia" w:hAnsi="Calibri"/>
        </w:rPr>
        <w:t>and also discuss</w:t>
      </w:r>
      <w:r w:rsidR="00984FC4" w:rsidRPr="00F70CC6">
        <w:rPr>
          <w:rFonts w:ascii="Calibri" w:eastAsia="Georgia" w:hAnsi="Calibri"/>
        </w:rPr>
        <w:t xml:space="preserve"> specific business and legal aspects that you would use in your own private practice (i</w:t>
      </w:r>
      <w:r w:rsidR="00F70CC6" w:rsidRPr="00F70CC6">
        <w:rPr>
          <w:rFonts w:ascii="Calibri" w:eastAsia="Georgia" w:hAnsi="Calibri"/>
        </w:rPr>
        <w:t>.</w:t>
      </w:r>
      <w:r w:rsidR="00984FC4" w:rsidRPr="00F70CC6">
        <w:rPr>
          <w:rFonts w:ascii="Calibri" w:eastAsia="Georgia" w:hAnsi="Calibri"/>
        </w:rPr>
        <w:t xml:space="preserve">e. How to advertise and what you can and cannot say in an ad, what must you hang on the wall in your office, what type of corporation would you use, what records and receipts to keep for the IRS, </w:t>
      </w:r>
      <w:r w:rsidR="00450F1A" w:rsidRPr="00F70CC6">
        <w:rPr>
          <w:rFonts w:ascii="Calibri" w:eastAsia="Georgia" w:hAnsi="Calibri"/>
        </w:rPr>
        <w:t>will y</w:t>
      </w:r>
      <w:r w:rsidR="009A4658" w:rsidRPr="00F70CC6">
        <w:rPr>
          <w:rFonts w:ascii="Calibri" w:eastAsia="Georgia" w:hAnsi="Calibri"/>
        </w:rPr>
        <w:t xml:space="preserve">ou be using a sliding scale, what is your “no show” policy, </w:t>
      </w:r>
      <w:r w:rsidR="00984FC4" w:rsidRPr="00F70CC6">
        <w:rPr>
          <w:rFonts w:ascii="Calibri" w:eastAsia="Georgia" w:hAnsi="Calibri"/>
        </w:rPr>
        <w:t xml:space="preserve">etc.). You might want to consult the ACA code of ethics and the state’s LPC board rules for guidance as well. </w:t>
      </w:r>
      <w:r w:rsidR="008B30C6">
        <w:rPr>
          <w:rFonts w:ascii="Calibri" w:eastAsia="Georgia" w:hAnsi="Calibri"/>
          <w:b/>
        </w:rPr>
        <w:t>This essay should be at least 4</w:t>
      </w:r>
      <w:r w:rsidR="00F70CC6" w:rsidRPr="009D5E70">
        <w:rPr>
          <w:rFonts w:ascii="Calibri" w:eastAsia="Georgia" w:hAnsi="Calibri"/>
          <w:b/>
        </w:rPr>
        <w:t xml:space="preserve"> double-spaced pages with 1 inch margins in length</w:t>
      </w:r>
      <w:r w:rsidR="008B30C6">
        <w:rPr>
          <w:rFonts w:ascii="Calibri" w:eastAsia="Georgia" w:hAnsi="Calibri"/>
          <w:b/>
        </w:rPr>
        <w:t xml:space="preserve"> and cite resources</w:t>
      </w:r>
      <w:r w:rsidR="00F70CC6" w:rsidRPr="009D5E70">
        <w:rPr>
          <w:rFonts w:ascii="Calibri" w:eastAsia="Georgia" w:hAnsi="Calibri"/>
          <w:b/>
        </w:rPr>
        <w:t xml:space="preserve">.  </w:t>
      </w:r>
    </w:p>
    <w:p w:rsidR="00F70CC6" w:rsidRDefault="00F70CC6" w:rsidP="00DF6318">
      <w:pPr>
        <w:spacing w:after="200" w:line="276" w:lineRule="auto"/>
        <w:contextualSpacing/>
        <w:rPr>
          <w:rFonts w:ascii="Calibri" w:eastAsia="Georgia" w:hAnsi="Calibri"/>
          <w:b/>
          <w:highlight w:val="lightGray"/>
        </w:rPr>
      </w:pPr>
    </w:p>
    <w:p w:rsidR="006026AA" w:rsidRDefault="00055637" w:rsidP="00F70CC6">
      <w:pPr>
        <w:spacing w:after="200" w:line="276" w:lineRule="auto"/>
        <w:contextualSpacing/>
        <w:rPr>
          <w:rFonts w:ascii="Calibri" w:eastAsia="Georgia" w:hAnsi="Calibri"/>
          <w:b/>
        </w:rPr>
      </w:pPr>
      <w:r w:rsidRPr="00AD53B4">
        <w:rPr>
          <w:rStyle w:val="SubtitleChar"/>
        </w:rPr>
        <w:t>HEALTH INSURANCE PORTABILITY AND ACCOUNTABILITY (HIPA</w:t>
      </w:r>
      <w:r w:rsidR="00681D63" w:rsidRPr="00AD53B4">
        <w:rPr>
          <w:rStyle w:val="SubtitleChar"/>
        </w:rPr>
        <w:t>A</w:t>
      </w:r>
      <w:r w:rsidRPr="00AD53B4">
        <w:rPr>
          <w:rStyle w:val="SubtitleChar"/>
        </w:rPr>
        <w:t>)</w:t>
      </w:r>
      <w:r w:rsidR="00681D63" w:rsidRPr="00AD53B4">
        <w:rPr>
          <w:rStyle w:val="SubtitleChar"/>
        </w:rPr>
        <w:t xml:space="preserve"> E</w:t>
      </w:r>
      <w:r w:rsidR="00984D61" w:rsidRPr="00AD53B4">
        <w:rPr>
          <w:rStyle w:val="SubtitleChar"/>
        </w:rPr>
        <w:t>SSAY</w:t>
      </w:r>
      <w:r w:rsidR="00681D63" w:rsidRPr="00AD53B4">
        <w:rPr>
          <w:rStyle w:val="SubtitleChar"/>
        </w:rPr>
        <w:t xml:space="preserve"> </w:t>
      </w:r>
      <w:r w:rsidR="00F70CC6" w:rsidRPr="00984D61">
        <w:rPr>
          <w:rFonts w:ascii="Calibri" w:eastAsia="Georgia" w:hAnsi="Calibri"/>
          <w:b/>
          <w:u w:val="single"/>
        </w:rPr>
        <w:t>(</w:t>
      </w:r>
      <w:r w:rsidR="00BD023C">
        <w:rPr>
          <w:rFonts w:ascii="Calibri" w:eastAsia="Georgia" w:hAnsi="Calibri"/>
          <w:b/>
          <w:u w:val="single"/>
        </w:rPr>
        <w:t>8</w:t>
      </w:r>
      <w:r w:rsidR="00F70CC6" w:rsidRPr="00984D61">
        <w:rPr>
          <w:rFonts w:ascii="Calibri" w:eastAsia="Georgia" w:hAnsi="Calibri"/>
          <w:b/>
          <w:u w:val="single"/>
        </w:rPr>
        <w:t>0 points total)</w:t>
      </w:r>
    </w:p>
    <w:p w:rsidR="00F70CC6" w:rsidRPr="009D5E70" w:rsidRDefault="00681D63" w:rsidP="00F70CC6">
      <w:pPr>
        <w:spacing w:after="200" w:line="276" w:lineRule="auto"/>
        <w:contextualSpacing/>
        <w:rPr>
          <w:rFonts w:ascii="Calibri" w:eastAsia="Georgia" w:hAnsi="Calibri"/>
          <w:b/>
        </w:rPr>
      </w:pPr>
      <w:r w:rsidRPr="008B30C6">
        <w:rPr>
          <w:rFonts w:ascii="Calibri" w:eastAsia="Georgia" w:hAnsi="Calibri"/>
          <w:b/>
        </w:rPr>
        <w:t xml:space="preserve"> </w:t>
      </w:r>
      <w:r w:rsidR="006026AA">
        <w:rPr>
          <w:rFonts w:ascii="Calibri" w:eastAsia="Georgia" w:hAnsi="Calibri"/>
        </w:rPr>
        <w:t>E</w:t>
      </w:r>
      <w:r w:rsidR="00055637">
        <w:rPr>
          <w:rFonts w:ascii="Calibri" w:eastAsia="Georgia" w:hAnsi="Calibri"/>
        </w:rPr>
        <w:t>xplore on the web how HIPA</w:t>
      </w:r>
      <w:r w:rsidR="009A4658" w:rsidRPr="008B30C6">
        <w:rPr>
          <w:rFonts w:ascii="Calibri" w:eastAsia="Georgia" w:hAnsi="Calibri"/>
        </w:rPr>
        <w:t>A law affects the practice of counseling.  Once you have a decent understanding, find several cases on the internet where a counselor, psychologist, physician, or related practition</w:t>
      </w:r>
      <w:r w:rsidR="00F70CC6" w:rsidRPr="008B30C6">
        <w:rPr>
          <w:rFonts w:ascii="Calibri" w:eastAsia="Georgia" w:hAnsi="Calibri"/>
        </w:rPr>
        <w:t>er violated HIP</w:t>
      </w:r>
      <w:r w:rsidR="00055637">
        <w:rPr>
          <w:rFonts w:ascii="Calibri" w:eastAsia="Georgia" w:hAnsi="Calibri"/>
        </w:rPr>
        <w:t>A</w:t>
      </w:r>
      <w:r w:rsidR="00F70CC6" w:rsidRPr="008B30C6">
        <w:rPr>
          <w:rFonts w:ascii="Calibri" w:eastAsia="Georgia" w:hAnsi="Calibri"/>
        </w:rPr>
        <w:t xml:space="preserve">A law. Write an </w:t>
      </w:r>
      <w:r w:rsidR="009A4658" w:rsidRPr="008B30C6">
        <w:rPr>
          <w:rFonts w:ascii="Calibri" w:eastAsia="Georgia" w:hAnsi="Calibri"/>
        </w:rPr>
        <w:t xml:space="preserve">essay </w:t>
      </w:r>
      <w:r w:rsidR="009A4658" w:rsidRPr="008B30C6">
        <w:rPr>
          <w:rFonts w:ascii="Calibri" w:eastAsia="Georgia" w:hAnsi="Calibri"/>
        </w:rPr>
        <w:lastRenderedPageBreak/>
        <w:t>briefly discussing some of the cases that you found and also discuss what steps you would take as a practitioner to ensure tha</w:t>
      </w:r>
      <w:r w:rsidR="00F70CC6" w:rsidRPr="008B30C6">
        <w:rPr>
          <w:rFonts w:ascii="Calibri" w:eastAsia="Georgia" w:hAnsi="Calibri"/>
        </w:rPr>
        <w:t>t you do not violate HIP</w:t>
      </w:r>
      <w:r w:rsidR="00055637">
        <w:rPr>
          <w:rFonts w:ascii="Calibri" w:eastAsia="Georgia" w:hAnsi="Calibri"/>
        </w:rPr>
        <w:t>A</w:t>
      </w:r>
      <w:r w:rsidR="00F70CC6" w:rsidRPr="008B30C6">
        <w:rPr>
          <w:rFonts w:ascii="Calibri" w:eastAsia="Georgia" w:hAnsi="Calibri"/>
        </w:rPr>
        <w:t>A law.</w:t>
      </w:r>
      <w:r w:rsidR="009A4658" w:rsidRPr="008B30C6">
        <w:rPr>
          <w:rFonts w:ascii="Calibri" w:eastAsia="Georgia" w:hAnsi="Calibri"/>
        </w:rPr>
        <w:t xml:space="preserve"> </w:t>
      </w:r>
      <w:r w:rsidR="00F70CC6" w:rsidRPr="008B30C6">
        <w:rPr>
          <w:rFonts w:ascii="Calibri" w:eastAsia="Georgia" w:hAnsi="Calibri"/>
          <w:b/>
        </w:rPr>
        <w:t>This e</w:t>
      </w:r>
      <w:r w:rsidR="008B30C6">
        <w:rPr>
          <w:rFonts w:ascii="Calibri" w:eastAsia="Georgia" w:hAnsi="Calibri"/>
          <w:b/>
        </w:rPr>
        <w:t>ssay should be at least 4</w:t>
      </w:r>
      <w:r w:rsidR="00F70CC6" w:rsidRPr="009D5E70">
        <w:rPr>
          <w:rFonts w:ascii="Calibri" w:eastAsia="Georgia" w:hAnsi="Calibri"/>
          <w:b/>
        </w:rPr>
        <w:t xml:space="preserve"> double-spaced pages with 1 inch margins in length</w:t>
      </w:r>
      <w:r w:rsidR="008B30C6">
        <w:rPr>
          <w:rFonts w:ascii="Calibri" w:eastAsia="Georgia" w:hAnsi="Calibri"/>
          <w:b/>
        </w:rPr>
        <w:t xml:space="preserve"> and cite resources. </w:t>
      </w:r>
      <w:r w:rsidR="00F70CC6" w:rsidRPr="009D5E70">
        <w:rPr>
          <w:rFonts w:ascii="Calibri" w:eastAsia="Georgia" w:hAnsi="Calibri"/>
          <w:b/>
        </w:rPr>
        <w:t xml:space="preserve"> </w:t>
      </w:r>
    </w:p>
    <w:p w:rsidR="00817C3B" w:rsidRPr="00817C3B" w:rsidRDefault="00817C3B" w:rsidP="00026EF5">
      <w:pPr>
        <w:contextualSpacing/>
        <w:rPr>
          <w:rFonts w:ascii="Calibri" w:hAnsi="Calibri"/>
          <w:b/>
        </w:rPr>
      </w:pPr>
      <w:r>
        <w:rPr>
          <w:rFonts w:ascii="Calibri" w:hAnsi="Calibri"/>
          <w:b/>
        </w:rPr>
        <w:t xml:space="preserve">  </w:t>
      </w:r>
    </w:p>
    <w:p w:rsidR="003D0B04" w:rsidRPr="00026EF5" w:rsidRDefault="003D0B04" w:rsidP="005622AC">
      <w:pPr>
        <w:pStyle w:val="Heading1"/>
      </w:pPr>
      <w:r w:rsidRPr="00026EF5">
        <w:t>The University has a standard grade scale:</w:t>
      </w:r>
    </w:p>
    <w:p w:rsidR="003D0B04" w:rsidRDefault="003D0B04" w:rsidP="00026EF5">
      <w:pPr>
        <w:contextualSpacing/>
        <w:rPr>
          <w:rFonts w:ascii="Calibri" w:hAnsi="Calibri"/>
        </w:rPr>
      </w:pPr>
      <w:r w:rsidRPr="00026EF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26EF5">
        <w:rPr>
          <w:rFonts w:ascii="Calibri" w:hAnsi="Calibri"/>
        </w:rPr>
        <w:t>microterm</w:t>
      </w:r>
      <w:proofErr w:type="spellEnd"/>
      <w:r w:rsidRPr="00026EF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26EF5">
        <w:rPr>
          <w:rFonts w:ascii="Calibri" w:hAnsi="Calibri"/>
        </w:rPr>
        <w:t>the I</w:t>
      </w:r>
      <w:proofErr w:type="gramEnd"/>
      <w:r w:rsidRPr="00026EF5">
        <w:rPr>
          <w:rFonts w:ascii="Calibri" w:hAnsi="Calibri"/>
        </w:rPr>
        <w:t xml:space="preserve"> is converted to an F.</w:t>
      </w:r>
    </w:p>
    <w:p w:rsidR="00847A0A" w:rsidRDefault="00847A0A" w:rsidP="00026EF5">
      <w:pPr>
        <w:contextualSpacing/>
        <w:rPr>
          <w:rFonts w:ascii="Calibri" w:hAnsi="Calibri"/>
        </w:rPr>
      </w:pPr>
    </w:p>
    <w:p w:rsidR="00847A0A" w:rsidRPr="00921C86" w:rsidRDefault="00847A0A" w:rsidP="00026EF5">
      <w:pPr>
        <w:contextualSpacing/>
        <w:rPr>
          <w:rFonts w:ascii="Calibri" w:hAnsi="Calibri"/>
        </w:rPr>
      </w:pPr>
      <w:r w:rsidRPr="00921C86">
        <w:rPr>
          <w:rFonts w:ascii="Calibri" w:hAnsi="Calibri"/>
        </w:rPr>
        <w:t>Course Grading Scale:</w:t>
      </w:r>
      <w:r w:rsidRPr="00921C86">
        <w:rPr>
          <w:rFonts w:ascii="Calibri" w:hAnsi="Calibri"/>
        </w:rPr>
        <w:tab/>
      </w:r>
      <w:r w:rsidRPr="00921C86">
        <w:rPr>
          <w:rFonts w:ascii="Calibri" w:hAnsi="Calibri"/>
        </w:rPr>
        <w:tab/>
        <w:t xml:space="preserve">(400 total possible points) </w:t>
      </w:r>
    </w:p>
    <w:p w:rsidR="00847A0A" w:rsidRPr="00921C86" w:rsidRDefault="00847A0A" w:rsidP="00026EF5">
      <w:pPr>
        <w:contextualSpacing/>
        <w:rPr>
          <w:rFonts w:ascii="Calibri" w:hAnsi="Calibri"/>
        </w:rPr>
      </w:pPr>
      <w:r w:rsidRPr="00921C86">
        <w:rPr>
          <w:rFonts w:ascii="Calibri" w:hAnsi="Calibri"/>
        </w:rPr>
        <w:t>A = 90%-100%</w:t>
      </w:r>
      <w:r w:rsidRPr="00921C86">
        <w:rPr>
          <w:rFonts w:ascii="Calibri" w:hAnsi="Calibri"/>
        </w:rPr>
        <w:tab/>
      </w:r>
      <w:r w:rsidRPr="00921C86">
        <w:rPr>
          <w:rFonts w:ascii="Calibri" w:hAnsi="Calibri"/>
        </w:rPr>
        <w:tab/>
      </w:r>
      <w:r w:rsidRPr="00921C86">
        <w:rPr>
          <w:rFonts w:ascii="Calibri" w:hAnsi="Calibri"/>
        </w:rPr>
        <w:tab/>
      </w:r>
      <w:r w:rsidRPr="00921C86">
        <w:rPr>
          <w:rFonts w:ascii="Calibri" w:hAnsi="Calibri"/>
        </w:rPr>
        <w:tab/>
        <w:t>400-360</w:t>
      </w:r>
    </w:p>
    <w:p w:rsidR="00847A0A" w:rsidRPr="00921C86" w:rsidRDefault="00847A0A" w:rsidP="00026EF5">
      <w:pPr>
        <w:contextualSpacing/>
        <w:rPr>
          <w:rFonts w:ascii="Calibri" w:hAnsi="Calibri"/>
        </w:rPr>
      </w:pPr>
      <w:r w:rsidRPr="00921C86">
        <w:rPr>
          <w:rFonts w:ascii="Calibri" w:hAnsi="Calibri"/>
        </w:rPr>
        <w:t>B = 80%-89%</w:t>
      </w:r>
      <w:r w:rsidRPr="00921C86">
        <w:rPr>
          <w:rFonts w:ascii="Calibri" w:hAnsi="Calibri"/>
        </w:rPr>
        <w:tab/>
      </w:r>
      <w:r w:rsidRPr="00921C86">
        <w:rPr>
          <w:rFonts w:ascii="Calibri" w:hAnsi="Calibri"/>
        </w:rPr>
        <w:tab/>
      </w:r>
      <w:r w:rsidRPr="00921C86">
        <w:rPr>
          <w:rFonts w:ascii="Calibri" w:hAnsi="Calibri"/>
        </w:rPr>
        <w:tab/>
      </w:r>
      <w:r w:rsidRPr="00921C86">
        <w:rPr>
          <w:rFonts w:ascii="Calibri" w:hAnsi="Calibri"/>
        </w:rPr>
        <w:tab/>
        <w:t>359-320</w:t>
      </w:r>
    </w:p>
    <w:p w:rsidR="00847A0A" w:rsidRPr="00921C86" w:rsidRDefault="00847A0A" w:rsidP="00026EF5">
      <w:pPr>
        <w:contextualSpacing/>
        <w:rPr>
          <w:rFonts w:ascii="Calibri" w:hAnsi="Calibri"/>
        </w:rPr>
      </w:pPr>
      <w:r w:rsidRPr="00921C86">
        <w:rPr>
          <w:rFonts w:ascii="Calibri" w:hAnsi="Calibri"/>
        </w:rPr>
        <w:t>C = 70%-79%</w:t>
      </w:r>
      <w:r w:rsidRPr="00921C86">
        <w:rPr>
          <w:rFonts w:ascii="Calibri" w:hAnsi="Calibri"/>
        </w:rPr>
        <w:tab/>
      </w:r>
      <w:r w:rsidRPr="00921C86">
        <w:rPr>
          <w:rFonts w:ascii="Calibri" w:hAnsi="Calibri"/>
        </w:rPr>
        <w:tab/>
      </w:r>
      <w:r w:rsidRPr="00921C86">
        <w:rPr>
          <w:rFonts w:ascii="Calibri" w:hAnsi="Calibri"/>
        </w:rPr>
        <w:tab/>
      </w:r>
      <w:r w:rsidRPr="00921C86">
        <w:rPr>
          <w:rFonts w:ascii="Calibri" w:hAnsi="Calibri"/>
        </w:rPr>
        <w:tab/>
        <w:t>319-280</w:t>
      </w:r>
    </w:p>
    <w:p w:rsidR="00847A0A" w:rsidRPr="00921C86" w:rsidRDefault="00847A0A" w:rsidP="00026EF5">
      <w:pPr>
        <w:contextualSpacing/>
        <w:rPr>
          <w:rFonts w:ascii="Calibri" w:hAnsi="Calibri"/>
        </w:rPr>
      </w:pPr>
      <w:r w:rsidRPr="00921C86">
        <w:rPr>
          <w:rFonts w:ascii="Calibri" w:hAnsi="Calibri"/>
        </w:rPr>
        <w:t>D = 60%-69%</w:t>
      </w:r>
      <w:r w:rsidRPr="00921C86">
        <w:rPr>
          <w:rFonts w:ascii="Calibri" w:hAnsi="Calibri"/>
        </w:rPr>
        <w:tab/>
      </w:r>
      <w:r w:rsidRPr="00921C86">
        <w:rPr>
          <w:rFonts w:ascii="Calibri" w:hAnsi="Calibri"/>
        </w:rPr>
        <w:tab/>
      </w:r>
      <w:r w:rsidRPr="00921C86">
        <w:rPr>
          <w:rFonts w:ascii="Calibri" w:hAnsi="Calibri"/>
        </w:rPr>
        <w:tab/>
      </w:r>
      <w:r w:rsidRPr="00921C86">
        <w:rPr>
          <w:rFonts w:ascii="Calibri" w:hAnsi="Calibri"/>
        </w:rPr>
        <w:tab/>
        <w:t>279-240</w:t>
      </w:r>
    </w:p>
    <w:p w:rsidR="00847A0A" w:rsidRPr="00921C86" w:rsidRDefault="00847A0A" w:rsidP="00026EF5">
      <w:pPr>
        <w:contextualSpacing/>
        <w:rPr>
          <w:rFonts w:ascii="Calibri" w:hAnsi="Calibri"/>
        </w:rPr>
      </w:pPr>
      <w:r w:rsidRPr="00921C86">
        <w:rPr>
          <w:rFonts w:ascii="Calibri" w:hAnsi="Calibri"/>
        </w:rPr>
        <w:t>F= below 60%</w:t>
      </w:r>
      <w:r w:rsidRPr="00921C86">
        <w:rPr>
          <w:rFonts w:ascii="Calibri" w:hAnsi="Calibri"/>
        </w:rPr>
        <w:tab/>
      </w:r>
      <w:r w:rsidRPr="00921C86">
        <w:rPr>
          <w:rFonts w:ascii="Calibri" w:hAnsi="Calibri"/>
        </w:rPr>
        <w:tab/>
      </w:r>
      <w:r w:rsidRPr="00921C86">
        <w:rPr>
          <w:rFonts w:ascii="Calibri" w:hAnsi="Calibri"/>
        </w:rPr>
        <w:tab/>
      </w:r>
      <w:r w:rsidRPr="00921C86">
        <w:rPr>
          <w:rFonts w:ascii="Calibri" w:hAnsi="Calibri"/>
        </w:rPr>
        <w:tab/>
        <w:t>239 and below</w:t>
      </w:r>
    </w:p>
    <w:p w:rsidR="00097EFA" w:rsidRPr="00921C86" w:rsidRDefault="00097EFA" w:rsidP="00097EFA">
      <w:pPr>
        <w:rPr>
          <w:rFonts w:ascii="Calibri" w:hAnsi="Calibri"/>
        </w:rPr>
      </w:pPr>
    </w:p>
    <w:p w:rsidR="00097EFA" w:rsidRDefault="00097EFA" w:rsidP="00097EFA">
      <w:pPr>
        <w:rPr>
          <w:rFonts w:ascii="Calibri" w:hAnsi="Calibri"/>
        </w:rPr>
      </w:pPr>
      <w:r w:rsidRPr="00921C86">
        <w:rPr>
          <w:rFonts w:ascii="Calibri" w:hAnsi="Calibri"/>
        </w:rPr>
        <w:t>*This scale may be revised to accommodate any changes in assignments.</w:t>
      </w:r>
      <w:r>
        <w:rPr>
          <w:rFonts w:ascii="Calibri" w:hAnsi="Calibri"/>
        </w:rPr>
        <w:t xml:space="preserve"> </w:t>
      </w:r>
    </w:p>
    <w:p w:rsidR="003D0B04" w:rsidRPr="00026EF5" w:rsidRDefault="003D0B04" w:rsidP="00026EF5">
      <w:pPr>
        <w:contextualSpacing/>
        <w:rPr>
          <w:rFonts w:ascii="Calibri" w:hAnsi="Calibri"/>
        </w:rPr>
      </w:pPr>
      <w:r w:rsidRPr="00026EF5">
        <w:rPr>
          <w:rFonts w:ascii="Calibri" w:hAnsi="Calibri"/>
        </w:rPr>
        <w:t xml:space="preserve"> </w:t>
      </w:r>
    </w:p>
    <w:p w:rsidR="003D0B04" w:rsidRPr="00026EF5" w:rsidRDefault="003D0B04" w:rsidP="005622AC">
      <w:pPr>
        <w:pStyle w:val="Heading1"/>
        <w:rPr>
          <w:rFonts w:eastAsia="Georgia"/>
        </w:rPr>
      </w:pPr>
      <w:r w:rsidRPr="00026EF5">
        <w:rPr>
          <w:rFonts w:eastAsia="Georgia"/>
        </w:rPr>
        <w:t>Student grade appeals:</w:t>
      </w:r>
    </w:p>
    <w:p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3D0B04" w:rsidRDefault="003D0B04" w:rsidP="00026EF5">
      <w:pPr>
        <w:spacing w:after="200"/>
        <w:contextualSpacing/>
        <w:rPr>
          <w:rFonts w:ascii="Calibri" w:eastAsia="Georgia" w:hAnsi="Calibri"/>
        </w:rPr>
      </w:pPr>
    </w:p>
    <w:p w:rsidR="00026EF5" w:rsidRDefault="005622AC" w:rsidP="001A0B1B">
      <w:pPr>
        <w:pStyle w:val="Heading1"/>
        <w:keepNext/>
        <w:widowControl w:val="0"/>
        <w:ind w:right="-43"/>
        <w:rPr>
          <w:rFonts w:eastAsia="Georgia"/>
        </w:rPr>
      </w:pPr>
      <w:r>
        <w:rPr>
          <w:rFonts w:eastAsia="Georgia"/>
        </w:rPr>
        <w:lastRenderedPageBreak/>
        <w:t>Tentative Schedule</w:t>
      </w:r>
    </w:p>
    <w:tbl>
      <w:tblPr>
        <w:tblStyle w:val="TableGrid"/>
        <w:tblW w:w="9348" w:type="dxa"/>
        <w:tblLook w:val="04A0" w:firstRow="1" w:lastRow="0" w:firstColumn="1" w:lastColumn="0" w:noHBand="0" w:noVBand="1"/>
        <w:tblCaption w:val="Tentative Schedule"/>
        <w:tblDescription w:val="Dates, assignments and due dates for each week"/>
      </w:tblPr>
      <w:tblGrid>
        <w:gridCol w:w="3116"/>
        <w:gridCol w:w="3116"/>
        <w:gridCol w:w="3116"/>
      </w:tblGrid>
      <w:tr w:rsidR="00293EB0" w:rsidTr="00E65B32">
        <w:trPr>
          <w:tblHeader/>
        </w:trPr>
        <w:tc>
          <w:tcPr>
            <w:tcW w:w="3116" w:type="dxa"/>
            <w:shd w:val="clear" w:color="auto" w:fill="B8CCE4" w:themeFill="accent1" w:themeFillTint="66"/>
          </w:tcPr>
          <w:p w:rsidR="00293EB0" w:rsidRPr="00040E01" w:rsidRDefault="00293EB0" w:rsidP="00E65B32">
            <w:pPr>
              <w:spacing w:after="200" w:line="276" w:lineRule="auto"/>
              <w:contextualSpacing/>
              <w:jc w:val="center"/>
              <w:rPr>
                <w:rFonts w:asciiTheme="minorHAnsi" w:eastAsia="Georgia" w:hAnsiTheme="minorHAnsi"/>
                <w:b/>
              </w:rPr>
            </w:pPr>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Reading </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and Content</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Assignment Due</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Feb 26-March 4</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should orient themselves to the syllabus and Blackboard.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counseling interests you, and what you hope to get from this course.</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March 1</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self-introductions due by 11:59 p.m. Sunday, March 4. For example: What similarities do you have with others in the class? What things did you find interesting about other students’ current careers, things they enjoy, etc.?</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#2</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5-</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11</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w:t>
            </w:r>
            <w:r w:rsidRPr="00040E01">
              <w:rPr>
                <w:rFonts w:asciiTheme="minorHAnsi" w:eastAsia="Georgia" w:hAnsiTheme="minorHAnsi"/>
              </w:rPr>
              <w:t xml:space="preserve"> 1 – Introduction to Ethics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March 8</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March 11</w:t>
            </w:r>
          </w:p>
        </w:tc>
      </w:tr>
      <w:tr w:rsidR="00293EB0" w:rsidTr="00E65B32">
        <w:tc>
          <w:tcPr>
            <w:tcW w:w="3116" w:type="dxa"/>
            <w:shd w:val="clear" w:color="auto" w:fill="92D050"/>
          </w:tcPr>
          <w:p w:rsidR="00293EB0" w:rsidRPr="00040E01" w:rsidRDefault="00293EB0" w:rsidP="00E65B32">
            <w:pPr>
              <w:spacing w:after="200" w:line="276" w:lineRule="auto"/>
              <w:contextualSpacing/>
              <w:jc w:val="center"/>
              <w:rPr>
                <w:rFonts w:asciiTheme="minorHAnsi" w:eastAsia="Georgia" w:hAnsiTheme="minorHAnsi"/>
                <w:b/>
              </w:rPr>
            </w:pPr>
            <w:r w:rsidRPr="00040E01">
              <w:rPr>
                <w:rFonts w:asciiTheme="minorHAnsi" w:eastAsia="Georgia" w:hAnsiTheme="minorHAnsi"/>
                <w:b/>
              </w:rPr>
              <w:t>March 12-</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b/>
              </w:rPr>
              <w:t>March 18</w:t>
            </w:r>
          </w:p>
        </w:tc>
        <w:tc>
          <w:tcPr>
            <w:tcW w:w="3116" w:type="dxa"/>
            <w:shd w:val="clear" w:color="auto" w:fill="92D050"/>
            <w:vAlign w:val="center"/>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Spring Break</w:t>
            </w:r>
          </w:p>
        </w:tc>
        <w:tc>
          <w:tcPr>
            <w:tcW w:w="3116" w:type="dxa"/>
            <w:shd w:val="clear" w:color="auto" w:fill="92D050"/>
            <w:vAlign w:val="center"/>
          </w:tcPr>
          <w:p w:rsidR="00293EB0" w:rsidRPr="00040E01" w:rsidRDefault="00293EB0" w:rsidP="00E65B32">
            <w:pPr>
              <w:spacing w:after="200" w:line="276" w:lineRule="auto"/>
              <w:contextualSpacing/>
              <w:rPr>
                <w:rFonts w:asciiTheme="minorHAnsi" w:eastAsia="Georgia" w:hAnsiTheme="minorHAnsi"/>
                <w:b/>
              </w:rPr>
            </w:pP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#3</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19-</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25</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2</w:t>
            </w:r>
            <w:r w:rsidRPr="00040E01">
              <w:rPr>
                <w:rFonts w:asciiTheme="minorHAnsi" w:eastAsia="Georgia" w:hAnsiTheme="minorHAnsi"/>
              </w:rPr>
              <w:t xml:space="preserve"> – The Counselor as a Person and Professional Identity</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March 22</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March 25</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#4</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26-April 1</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3</w:t>
            </w:r>
            <w:r w:rsidRPr="00040E01">
              <w:rPr>
                <w:rFonts w:asciiTheme="minorHAnsi" w:eastAsia="Georgia" w:hAnsiTheme="minorHAnsi"/>
              </w:rPr>
              <w:t xml:space="preserve"> – Ethical Decision Making</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March 29</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lastRenderedPageBreak/>
              <w:t>Two (2) responses to other students’ responses due by 11:59 p.m. Sunday, April 1</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Family Law and Counseling Essay Due</w:t>
            </w:r>
            <w:r w:rsidRPr="00040E01">
              <w:rPr>
                <w:rFonts w:asciiTheme="minorHAnsi" w:eastAsia="Georgia" w:hAnsiTheme="minorHAnsi"/>
              </w:rPr>
              <w:t xml:space="preserve"> by 11:59 p.m. Sunday, April 1, Submit to Blackboard </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#5</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8</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4</w:t>
            </w:r>
            <w:r w:rsidRPr="00040E01">
              <w:rPr>
                <w:rFonts w:asciiTheme="minorHAnsi" w:eastAsia="Georgia" w:hAnsiTheme="minorHAnsi"/>
              </w:rPr>
              <w:t xml:space="preserve"> – Ethics and Diversity</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5</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8</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#6</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9-</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15</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5</w:t>
            </w:r>
            <w:r w:rsidRPr="00040E01">
              <w:rPr>
                <w:rFonts w:asciiTheme="minorHAnsi" w:eastAsia="Georgia" w:hAnsiTheme="minorHAnsi"/>
              </w:rPr>
              <w:t xml:space="preserve"> – Clients’ Rights and Counselors’ Responsibilities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12</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15</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#7</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16-</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22</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6</w:t>
            </w:r>
            <w:r w:rsidRPr="00040E01">
              <w:rPr>
                <w:rFonts w:asciiTheme="minorHAnsi" w:eastAsia="Georgia" w:hAnsiTheme="minorHAnsi"/>
              </w:rPr>
              <w:t xml:space="preserve"> – Confidentiality and Privileged Communication</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19</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22</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Business Law and the Counseling Practice Essay Due</w:t>
            </w:r>
            <w:r w:rsidRPr="00040E01">
              <w:rPr>
                <w:rFonts w:asciiTheme="minorHAnsi" w:eastAsia="Georgia" w:hAnsiTheme="minorHAnsi"/>
              </w:rPr>
              <w:t xml:space="preserve"> by 11:59 p.m. Sunday, April 22,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#8</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23-</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29</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7</w:t>
            </w:r>
            <w:r w:rsidRPr="00040E01">
              <w:rPr>
                <w:rFonts w:asciiTheme="minorHAnsi" w:eastAsia="Georgia" w:hAnsiTheme="minorHAnsi"/>
              </w:rPr>
              <w:t xml:space="preserve"> – Ethics in Theory, Practice, and Professional Relationships</w:t>
            </w:r>
            <w:r w:rsidRPr="00040E01">
              <w:rPr>
                <w:rFonts w:asciiTheme="minorHAnsi" w:eastAsia="Georgia" w:hAnsiTheme="minorHAnsi"/>
                <w:b/>
              </w:rPr>
              <w:t xml:space="preserve">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lastRenderedPageBreak/>
              <w:t>Chapter 8</w:t>
            </w:r>
            <w:r w:rsidRPr="00040E01">
              <w:rPr>
                <w:rFonts w:asciiTheme="minorHAnsi" w:eastAsia="Georgia" w:hAnsiTheme="minorHAnsi"/>
              </w:rPr>
              <w:t xml:space="preserve"> – Appropriate Boundaries and Multiple Relationships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lastRenderedPageBreak/>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lastRenderedPageBreak/>
              <w:t>Student’s Initial Response due by 11:59 p.m. Thursday, April 26</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29</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#9</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30-</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6</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9</w:t>
            </w:r>
            <w:r w:rsidRPr="00040E01">
              <w:rPr>
                <w:rFonts w:asciiTheme="minorHAnsi" w:eastAsia="Georgia" w:hAnsiTheme="minorHAnsi"/>
              </w:rPr>
              <w:t xml:space="preserve"> – Ethics and Technology /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10</w:t>
            </w:r>
            <w:r w:rsidRPr="00040E01">
              <w:rPr>
                <w:rFonts w:asciiTheme="minorHAnsi" w:eastAsia="Georgia" w:hAnsiTheme="minorHAnsi"/>
              </w:rPr>
              <w:t xml:space="preserve"> – Ethics in Group Work, Couples, and Families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May 3</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May 6</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#10</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6-May13</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11</w:t>
            </w:r>
            <w:r w:rsidRPr="00040E01">
              <w:rPr>
                <w:rFonts w:asciiTheme="minorHAnsi" w:eastAsia="Georgia" w:hAnsiTheme="minorHAnsi"/>
              </w:rPr>
              <w:t xml:space="preserve"> – Ethics in School Counseling / </w:t>
            </w:r>
            <w:r w:rsidRPr="00040E01">
              <w:rPr>
                <w:rFonts w:asciiTheme="minorHAnsi" w:eastAsia="Georgia" w:hAnsiTheme="minorHAnsi"/>
                <w:b/>
              </w:rPr>
              <w:t>Chapter</w:t>
            </w:r>
            <w:r w:rsidRPr="00040E01">
              <w:rPr>
                <w:rFonts w:asciiTheme="minorHAnsi" w:eastAsia="Georgia" w:hAnsiTheme="minorHAnsi"/>
              </w:rPr>
              <w:t xml:space="preserve"> </w:t>
            </w:r>
            <w:r w:rsidRPr="00040E01">
              <w:rPr>
                <w:rFonts w:asciiTheme="minorHAnsi" w:eastAsia="Georgia" w:hAnsiTheme="minorHAnsi"/>
                <w:b/>
              </w:rPr>
              <w:t>12</w:t>
            </w:r>
            <w:r w:rsidRPr="00040E01">
              <w:rPr>
                <w:rFonts w:asciiTheme="minorHAnsi" w:eastAsia="Georgia" w:hAnsiTheme="minorHAnsi"/>
              </w:rPr>
              <w:t xml:space="preserve"> – Ethics in Counselor Education </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May 10</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May 13</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HIPAA Essay Due </w:t>
            </w:r>
            <w:r w:rsidRPr="00040E01">
              <w:rPr>
                <w:rFonts w:asciiTheme="minorHAnsi" w:eastAsia="Georgia" w:hAnsiTheme="minorHAnsi"/>
              </w:rPr>
              <w:t>by 11:59 p.m. Sunday, May 13,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#11</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14-</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19</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13</w:t>
            </w:r>
            <w:r w:rsidRPr="00040E01">
              <w:rPr>
                <w:rFonts w:asciiTheme="minorHAnsi" w:eastAsia="Georgia" w:hAnsiTheme="minorHAnsi"/>
              </w:rPr>
              <w:t xml:space="preserve"> – Ethics in Supervision /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14</w:t>
            </w:r>
            <w:r w:rsidRPr="00040E01">
              <w:rPr>
                <w:rFonts w:asciiTheme="minorHAnsi" w:eastAsia="Georgia" w:hAnsiTheme="minorHAnsi"/>
              </w:rPr>
              <w:t xml:space="preserve"> – Ethics in Research and Publications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Wednesday, May 17</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Saturday, May 19</w:t>
            </w:r>
          </w:p>
        </w:tc>
      </w:tr>
    </w:tbl>
    <w:p w:rsidR="001A0B1B" w:rsidRDefault="001A0B1B" w:rsidP="001A0B1B">
      <w:pPr>
        <w:rPr>
          <w:rFonts w:eastAsia="Georgia"/>
        </w:rPr>
      </w:pPr>
    </w:p>
    <w:p w:rsidR="001A0B1B" w:rsidRPr="001A0B1B" w:rsidRDefault="001A0B1B" w:rsidP="001A0B1B">
      <w:pPr>
        <w:rPr>
          <w:rFonts w:eastAsia="Georgia"/>
        </w:rPr>
      </w:pPr>
    </w:p>
    <w:p w:rsidR="00026EF5" w:rsidRPr="00EC16B6" w:rsidRDefault="00EC16B6" w:rsidP="00EC16B6">
      <w:pPr>
        <w:spacing w:after="200" w:line="276" w:lineRule="auto"/>
        <w:contextualSpacing/>
        <w:rPr>
          <w:rFonts w:ascii="Calibri" w:eastAsia="Georgia" w:hAnsi="Calibri"/>
          <w:b/>
          <w:bCs/>
        </w:rPr>
      </w:pPr>
      <w:r>
        <w:rPr>
          <w:rStyle w:val="Strong"/>
          <w:rFonts w:eastAsia="Georgia"/>
        </w:rPr>
        <w:t>Additional Information:</w:t>
      </w:r>
    </w:p>
    <w:p w:rsidR="003A564C" w:rsidRPr="00026EF5" w:rsidRDefault="00274238" w:rsidP="00026EF5">
      <w:pPr>
        <w:contextualSpacing/>
        <w:rPr>
          <w:rFonts w:ascii="Calibri" w:hAnsi="Calibri"/>
        </w:rPr>
      </w:pPr>
      <w:hyperlink r:id="rId11" w:history="1">
        <w:r w:rsidR="003A564C" w:rsidRPr="00026EF5">
          <w:rPr>
            <w:rStyle w:val="Hyperlink"/>
            <w:rFonts w:ascii="Calibri" w:hAnsi="Calibri"/>
          </w:rPr>
          <w:t>http://catalog.wbu.edu</w:t>
        </w:r>
      </w:hyperlink>
    </w:p>
    <w:p w:rsidR="003A564C" w:rsidRPr="00026EF5" w:rsidRDefault="003A564C" w:rsidP="00026EF5">
      <w:pPr>
        <w:spacing w:after="200" w:line="276" w:lineRule="auto"/>
        <w:contextualSpacing/>
        <w:rPr>
          <w:rFonts w:ascii="Calibri" w:eastAsia="Georgia" w:hAnsi="Calibri"/>
          <w:b/>
        </w:rPr>
      </w:pPr>
    </w:p>
    <w:p w:rsidR="00EF067E" w:rsidRPr="00026EF5" w:rsidRDefault="00EF067E" w:rsidP="00026EF5">
      <w:pPr>
        <w:contextualSpacing/>
        <w:rPr>
          <w:rFonts w:ascii="Calibri" w:hAnsi="Calibri"/>
        </w:rPr>
      </w:pPr>
    </w:p>
    <w:sectPr w:rsidR="00EF067E" w:rsidRPr="00026EF5" w:rsidSect="00AA165A">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40" w:rsidRDefault="00655F40" w:rsidP="0071671F">
      <w:r>
        <w:separator/>
      </w:r>
    </w:p>
  </w:endnote>
  <w:endnote w:type="continuationSeparator" w:id="0">
    <w:p w:rsidR="00655F40" w:rsidRDefault="00655F40"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86" w:rsidRDefault="00621C86" w:rsidP="0071671F">
    <w:pPr>
      <w:pStyle w:val="Footer"/>
      <w:jc w:val="right"/>
    </w:pPr>
    <w:r>
      <w:rPr>
        <w:i/>
        <w:sz w:val="16"/>
        <w:szCs w:val="16"/>
      </w:rPr>
      <w:t>Template Updated October 9, 2017</w:t>
    </w:r>
  </w:p>
  <w:p w:rsidR="00621C86" w:rsidRDefault="0062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40" w:rsidRDefault="00655F40" w:rsidP="0071671F">
      <w:r>
        <w:separator/>
      </w:r>
    </w:p>
  </w:footnote>
  <w:footnote w:type="continuationSeparator" w:id="0">
    <w:p w:rsidR="00655F40" w:rsidRDefault="00655F40" w:rsidP="00716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CE69ED"/>
    <w:multiLevelType w:val="hybridMultilevel"/>
    <w:tmpl w:val="828A82C6"/>
    <w:lvl w:ilvl="0" w:tplc="A664D068">
      <w:start w:val="1"/>
      <w:numFmt w:val="bullet"/>
      <w:lvlText w:val=""/>
      <w:lvlJc w:val="left"/>
      <w:pPr>
        <w:tabs>
          <w:tab w:val="num" w:pos="1512"/>
        </w:tabs>
        <w:ind w:left="1512" w:hanging="432"/>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982E4A"/>
    <w:multiLevelType w:val="hybridMultilevel"/>
    <w:tmpl w:val="D906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6A824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13"/>
  </w:num>
  <w:num w:numId="11">
    <w:abstractNumId w:val="3"/>
  </w:num>
  <w:num w:numId="12">
    <w:abstractNumId w:val="5"/>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6EF5"/>
    <w:rsid w:val="00055637"/>
    <w:rsid w:val="000967D3"/>
    <w:rsid w:val="00097EFA"/>
    <w:rsid w:val="000A2FAF"/>
    <w:rsid w:val="000A583E"/>
    <w:rsid w:val="000F4A38"/>
    <w:rsid w:val="00105C23"/>
    <w:rsid w:val="0012342D"/>
    <w:rsid w:val="00123A33"/>
    <w:rsid w:val="0013031F"/>
    <w:rsid w:val="00134E53"/>
    <w:rsid w:val="0014357C"/>
    <w:rsid w:val="001560AC"/>
    <w:rsid w:val="00180336"/>
    <w:rsid w:val="00191AA6"/>
    <w:rsid w:val="001A0B1B"/>
    <w:rsid w:val="001A5ED1"/>
    <w:rsid w:val="001B6DBE"/>
    <w:rsid w:val="001E0F9F"/>
    <w:rsid w:val="002108EF"/>
    <w:rsid w:val="00224C72"/>
    <w:rsid w:val="00234E46"/>
    <w:rsid w:val="0026218E"/>
    <w:rsid w:val="00274238"/>
    <w:rsid w:val="00293EB0"/>
    <w:rsid w:val="002951FA"/>
    <w:rsid w:val="002C121F"/>
    <w:rsid w:val="002D2FAE"/>
    <w:rsid w:val="002E3345"/>
    <w:rsid w:val="002F4C62"/>
    <w:rsid w:val="003043C4"/>
    <w:rsid w:val="00304A9F"/>
    <w:rsid w:val="00305283"/>
    <w:rsid w:val="00340985"/>
    <w:rsid w:val="00393398"/>
    <w:rsid w:val="003A0D98"/>
    <w:rsid w:val="003A564C"/>
    <w:rsid w:val="003D0B04"/>
    <w:rsid w:val="003F110B"/>
    <w:rsid w:val="003F367C"/>
    <w:rsid w:val="003F5BEE"/>
    <w:rsid w:val="00422268"/>
    <w:rsid w:val="0043149D"/>
    <w:rsid w:val="0044568A"/>
    <w:rsid w:val="00450F1A"/>
    <w:rsid w:val="00454B28"/>
    <w:rsid w:val="004633BC"/>
    <w:rsid w:val="0049054D"/>
    <w:rsid w:val="004A76AD"/>
    <w:rsid w:val="004C05BE"/>
    <w:rsid w:val="004C29F0"/>
    <w:rsid w:val="00507310"/>
    <w:rsid w:val="005559BC"/>
    <w:rsid w:val="005622AC"/>
    <w:rsid w:val="005761E0"/>
    <w:rsid w:val="00592903"/>
    <w:rsid w:val="005F19E1"/>
    <w:rsid w:val="006026AA"/>
    <w:rsid w:val="00604258"/>
    <w:rsid w:val="00614E41"/>
    <w:rsid w:val="00621C86"/>
    <w:rsid w:val="00655F40"/>
    <w:rsid w:val="0066748B"/>
    <w:rsid w:val="00667B6A"/>
    <w:rsid w:val="00681D63"/>
    <w:rsid w:val="006912BB"/>
    <w:rsid w:val="006A19B8"/>
    <w:rsid w:val="006B456C"/>
    <w:rsid w:val="006C25B1"/>
    <w:rsid w:val="006D3EC2"/>
    <w:rsid w:val="0071671F"/>
    <w:rsid w:val="00753BDC"/>
    <w:rsid w:val="007546C9"/>
    <w:rsid w:val="00764D1C"/>
    <w:rsid w:val="00776320"/>
    <w:rsid w:val="00796A6D"/>
    <w:rsid w:val="007C6F6F"/>
    <w:rsid w:val="007E5B41"/>
    <w:rsid w:val="0081054F"/>
    <w:rsid w:val="008161C9"/>
    <w:rsid w:val="00817C3B"/>
    <w:rsid w:val="0082250B"/>
    <w:rsid w:val="00834482"/>
    <w:rsid w:val="00847A0A"/>
    <w:rsid w:val="00872019"/>
    <w:rsid w:val="008B161C"/>
    <w:rsid w:val="008B16D6"/>
    <w:rsid w:val="008B30C6"/>
    <w:rsid w:val="008E466D"/>
    <w:rsid w:val="009022E0"/>
    <w:rsid w:val="00921C86"/>
    <w:rsid w:val="00946B69"/>
    <w:rsid w:val="00981068"/>
    <w:rsid w:val="00984D61"/>
    <w:rsid w:val="00984FC4"/>
    <w:rsid w:val="009950DA"/>
    <w:rsid w:val="009A4658"/>
    <w:rsid w:val="009A4822"/>
    <w:rsid w:val="009C0D64"/>
    <w:rsid w:val="009C2458"/>
    <w:rsid w:val="009D5E70"/>
    <w:rsid w:val="009D737D"/>
    <w:rsid w:val="009E0510"/>
    <w:rsid w:val="00A045F5"/>
    <w:rsid w:val="00A04788"/>
    <w:rsid w:val="00A215A7"/>
    <w:rsid w:val="00A31C52"/>
    <w:rsid w:val="00A42703"/>
    <w:rsid w:val="00A438DA"/>
    <w:rsid w:val="00A46C54"/>
    <w:rsid w:val="00A55E46"/>
    <w:rsid w:val="00A66FA8"/>
    <w:rsid w:val="00A877A5"/>
    <w:rsid w:val="00A95DCE"/>
    <w:rsid w:val="00AA165A"/>
    <w:rsid w:val="00AB1FB9"/>
    <w:rsid w:val="00AC206B"/>
    <w:rsid w:val="00AD53B4"/>
    <w:rsid w:val="00AE567D"/>
    <w:rsid w:val="00AF75E2"/>
    <w:rsid w:val="00B029B7"/>
    <w:rsid w:val="00B02BB9"/>
    <w:rsid w:val="00B603C8"/>
    <w:rsid w:val="00B63FB5"/>
    <w:rsid w:val="00B92137"/>
    <w:rsid w:val="00BA1D38"/>
    <w:rsid w:val="00BD023C"/>
    <w:rsid w:val="00BD1895"/>
    <w:rsid w:val="00C00286"/>
    <w:rsid w:val="00C10B18"/>
    <w:rsid w:val="00C677B0"/>
    <w:rsid w:val="00C8206F"/>
    <w:rsid w:val="00CB6176"/>
    <w:rsid w:val="00CC47CA"/>
    <w:rsid w:val="00CE121F"/>
    <w:rsid w:val="00CF2964"/>
    <w:rsid w:val="00CF5EDE"/>
    <w:rsid w:val="00D249A8"/>
    <w:rsid w:val="00D623EB"/>
    <w:rsid w:val="00D8272A"/>
    <w:rsid w:val="00DA69AE"/>
    <w:rsid w:val="00DB20B5"/>
    <w:rsid w:val="00DC0E64"/>
    <w:rsid w:val="00DC3748"/>
    <w:rsid w:val="00DD2EE1"/>
    <w:rsid w:val="00DF4787"/>
    <w:rsid w:val="00DF6318"/>
    <w:rsid w:val="00E0636C"/>
    <w:rsid w:val="00E17B3A"/>
    <w:rsid w:val="00E44753"/>
    <w:rsid w:val="00E52ABE"/>
    <w:rsid w:val="00E838DF"/>
    <w:rsid w:val="00EB2EE8"/>
    <w:rsid w:val="00EC16B6"/>
    <w:rsid w:val="00EC5A9F"/>
    <w:rsid w:val="00EF067E"/>
    <w:rsid w:val="00F10AC5"/>
    <w:rsid w:val="00F242F7"/>
    <w:rsid w:val="00F276BE"/>
    <w:rsid w:val="00F615FC"/>
    <w:rsid w:val="00F66726"/>
    <w:rsid w:val="00F70CC6"/>
    <w:rsid w:val="00F73693"/>
    <w:rsid w:val="00FA204A"/>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B54FFE-D61F-45E5-9A96-88522C9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622AC"/>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0F4A38"/>
    <w:rPr>
      <w:rFonts w:ascii="Calibri" w:hAnsi="Calibri"/>
      <w:b/>
      <w:bCs/>
      <w:sz w:val="24"/>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5622AC"/>
    <w:rPr>
      <w:rFonts w:ascii="Calibri" w:hAnsi="Calibri"/>
      <w:b/>
      <w:sz w:val="24"/>
      <w:szCs w:val="24"/>
    </w:rPr>
  </w:style>
  <w:style w:type="table" w:styleId="TableGrid">
    <w:name w:val="Table Grid"/>
    <w:basedOn w:val="TableNormal"/>
    <w:uiPriority w:val="39"/>
    <w:rsid w:val="00822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5622AC"/>
    <w:pPr>
      <w:numPr>
        <w:ilvl w:val="1"/>
      </w:numPr>
      <w:spacing w:after="160"/>
    </w:pPr>
    <w:rPr>
      <w:rFonts w:ascii="Calibri" w:eastAsiaTheme="minorEastAsia" w:hAnsi="Calibri" w:cstheme="minorBidi"/>
      <w:b/>
      <w:color w:val="1F497D" w:themeColor="text2"/>
      <w:spacing w:val="15"/>
      <w:sz w:val="22"/>
      <w:szCs w:val="22"/>
    </w:rPr>
  </w:style>
  <w:style w:type="character" w:customStyle="1" w:styleId="SubtitleChar">
    <w:name w:val="Subtitle Char"/>
    <w:basedOn w:val="DefaultParagraphFont"/>
    <w:link w:val="Subtitle"/>
    <w:rsid w:val="005622AC"/>
    <w:rPr>
      <w:rFonts w:ascii="Calibri" w:eastAsiaTheme="minorEastAsia" w:hAnsi="Calibri" w:cstheme="minorBidi"/>
      <w:b/>
      <w:color w:val="1F497D" w:themeColor="text2"/>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s://www.wbu.edu/wbu-online/blackboard-tutorials.htm" TargetMode="External"/><Relationship Id="rId4" Type="http://schemas.openxmlformats.org/officeDocument/2006/relationships/settings" Target="settings.xml"/><Relationship Id="rId9" Type="http://schemas.openxmlformats.org/officeDocument/2006/relationships/hyperlink" Target="mailto:collinsc@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4FF3-A593-4CF1-AAD9-9963F492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2798</Words>
  <Characters>15240</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Cassondra Collins</cp:lastModifiedBy>
  <cp:revision>2</cp:revision>
  <cp:lastPrinted>2018-01-22T15:46:00Z</cp:lastPrinted>
  <dcterms:created xsi:type="dcterms:W3CDTF">2018-01-29T15:20:00Z</dcterms:created>
  <dcterms:modified xsi:type="dcterms:W3CDTF">2018-01-29T15:20:00Z</dcterms:modified>
</cp:coreProperties>
</file>