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17" w:rsidRPr="00842E17" w:rsidRDefault="00842E17" w:rsidP="002E609F">
      <w:pPr>
        <w:pStyle w:val="NormalWeb"/>
        <w:spacing w:before="0" w:beforeAutospacing="0" w:after="0" w:afterAutospacing="0"/>
        <w:jc w:val="center"/>
        <w:rPr>
          <w:rStyle w:val="Strong"/>
        </w:rPr>
      </w:pPr>
      <w:r w:rsidRPr="00842E17">
        <w:rPr>
          <w:noProof/>
        </w:rPr>
        <w:drawing>
          <wp:inline distT="0" distB="0" distL="0" distR="0" wp14:anchorId="352B46B5" wp14:editId="584453A9">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2E609F" w:rsidRPr="00842E17" w:rsidRDefault="002E609F" w:rsidP="002E609F">
      <w:pPr>
        <w:pStyle w:val="NormalWeb"/>
        <w:spacing w:before="0" w:beforeAutospacing="0" w:after="0" w:afterAutospacing="0"/>
        <w:jc w:val="center"/>
        <w:rPr>
          <w:rStyle w:val="Strong"/>
        </w:rPr>
      </w:pPr>
      <w:r w:rsidRPr="00842E17">
        <w:rPr>
          <w:rStyle w:val="Strong"/>
        </w:rPr>
        <w:t>VIRTUAL CAMPUS</w:t>
      </w:r>
    </w:p>
    <w:p w:rsidR="002E609F" w:rsidRPr="00842E17" w:rsidRDefault="002E609F" w:rsidP="002E609F">
      <w:pPr>
        <w:contextualSpacing/>
        <w:jc w:val="center"/>
        <w:rPr>
          <w:b/>
        </w:rPr>
      </w:pPr>
      <w:r w:rsidRPr="00842E17">
        <w:rPr>
          <w:b/>
        </w:rPr>
        <w:t>SCHOOL OF BEHAVIORAL &amp; SOCIAL SCIENCES</w:t>
      </w:r>
    </w:p>
    <w:p w:rsidR="002E609F" w:rsidRPr="00842E17" w:rsidRDefault="002E609F" w:rsidP="002E609F">
      <w:pPr>
        <w:pStyle w:val="NormalWeb"/>
        <w:spacing w:before="0" w:beforeAutospacing="0" w:after="0" w:afterAutospacing="0"/>
        <w:jc w:val="center"/>
        <w:rPr>
          <w:rStyle w:val="Strong"/>
          <w:b w:val="0"/>
        </w:rPr>
      </w:pPr>
    </w:p>
    <w:p w:rsidR="002E609F" w:rsidRPr="00842E17" w:rsidRDefault="002E609F" w:rsidP="002E609F">
      <w:pPr>
        <w:autoSpaceDE w:val="0"/>
        <w:autoSpaceDN w:val="0"/>
        <w:adjustRightInd w:val="0"/>
      </w:pPr>
      <w:r w:rsidRPr="00842E17">
        <w:rPr>
          <w:b/>
          <w:bCs/>
        </w:rPr>
        <w:t>University Mission:</w:t>
      </w:r>
      <w:r w:rsidRPr="00842E17">
        <w:rPr>
          <w:b/>
        </w:rPr>
        <w:t xml:space="preserve"> </w:t>
      </w:r>
      <w:r w:rsidRPr="00842E17">
        <w:t xml:space="preserve"> Wayland Baptist University exists to educate students in an academically challenging, learning-focused and distinctively Christian environment for professional success, lifelong learning, and service to God and humankind.</w:t>
      </w:r>
    </w:p>
    <w:p w:rsidR="002E609F" w:rsidRPr="00842E17" w:rsidRDefault="002E609F" w:rsidP="002E609F">
      <w:pPr>
        <w:pStyle w:val="NormalWeb"/>
        <w:spacing w:before="0" w:beforeAutospacing="0" w:after="0" w:afterAutospacing="0"/>
      </w:pPr>
      <w:r w:rsidRPr="00842E17">
        <w:rPr>
          <w:rStyle w:val="Strong"/>
          <w:b w:val="0"/>
        </w:rPr>
        <w:t> </w:t>
      </w:r>
    </w:p>
    <w:p w:rsidR="002E609F" w:rsidRPr="00842E17" w:rsidRDefault="002E609F" w:rsidP="002E609F">
      <w:pPr>
        <w:pStyle w:val="NormalWeb"/>
        <w:spacing w:before="0" w:beforeAutospacing="0" w:after="0" w:afterAutospacing="0"/>
      </w:pPr>
      <w:r w:rsidRPr="00842E17">
        <w:t xml:space="preserve">Course No and Title: </w:t>
      </w:r>
      <w:r w:rsidRPr="00842E17">
        <w:rPr>
          <w:bCs/>
          <w:spacing w:val="6"/>
        </w:rPr>
        <w:t>PSYC 3300 Introduction to the Profession of Psychology</w:t>
      </w:r>
    </w:p>
    <w:p w:rsidR="002E609F" w:rsidRPr="00842E17" w:rsidRDefault="007E32E0" w:rsidP="002E609F">
      <w:pPr>
        <w:pStyle w:val="NormalWeb"/>
        <w:spacing w:before="0" w:beforeAutospacing="0" w:after="0" w:afterAutospacing="0"/>
        <w:rPr>
          <w:rStyle w:val="Strong"/>
          <w:b w:val="0"/>
        </w:rPr>
      </w:pPr>
      <w:r>
        <w:rPr>
          <w:rStyle w:val="Strong"/>
          <w:b w:val="0"/>
        </w:rPr>
        <w:t>Term: Spring, 2018</w:t>
      </w:r>
    </w:p>
    <w:p w:rsidR="002E609F" w:rsidRPr="00842E17" w:rsidRDefault="002E609F" w:rsidP="002E609F">
      <w:pPr>
        <w:pStyle w:val="NormalWeb"/>
        <w:spacing w:before="0" w:beforeAutospacing="0" w:after="0" w:afterAutospacing="0"/>
        <w:rPr>
          <w:rStyle w:val="Strong"/>
          <w:b w:val="0"/>
          <w:bCs w:val="0"/>
        </w:rPr>
      </w:pPr>
      <w:r w:rsidRPr="00842E17">
        <w:rPr>
          <w:rStyle w:val="Strong"/>
          <w:b w:val="0"/>
        </w:rPr>
        <w:t xml:space="preserve">Term Dates: </w:t>
      </w:r>
      <w:r w:rsidR="007E32E0">
        <w:t xml:space="preserve">Feb 26-May 19, 2018 </w:t>
      </w:r>
    </w:p>
    <w:p w:rsidR="002E609F" w:rsidRPr="00842E17" w:rsidRDefault="002E609F" w:rsidP="002E609F">
      <w:pPr>
        <w:pStyle w:val="Footer"/>
        <w:tabs>
          <w:tab w:val="clear" w:pos="4320"/>
          <w:tab w:val="clear" w:pos="8640"/>
        </w:tabs>
        <w:rPr>
          <w:sz w:val="24"/>
          <w:szCs w:val="24"/>
        </w:rPr>
      </w:pPr>
      <w:r w:rsidRPr="00842E17">
        <w:rPr>
          <w:sz w:val="24"/>
          <w:szCs w:val="24"/>
        </w:rPr>
        <w:t>Professor: Mee-Gaik Lim, Ph. D</w:t>
      </w:r>
    </w:p>
    <w:p w:rsidR="002E609F" w:rsidRPr="00842E17" w:rsidRDefault="002E609F" w:rsidP="002E609F">
      <w:pPr>
        <w:pStyle w:val="Heading3"/>
        <w:rPr>
          <w:szCs w:val="24"/>
        </w:rPr>
      </w:pPr>
      <w:r w:rsidRPr="00842E17">
        <w:rPr>
          <w:szCs w:val="24"/>
        </w:rPr>
        <w:t>Phone: 830-620-7142</w:t>
      </w:r>
    </w:p>
    <w:p w:rsidR="002E609F" w:rsidRPr="00842E17" w:rsidRDefault="002E609F" w:rsidP="002E609F">
      <w:r w:rsidRPr="00842E17">
        <w:t xml:space="preserve">Email:  </w:t>
      </w:r>
      <w:hyperlink r:id="rId6" w:history="1">
        <w:r w:rsidRPr="00842E17">
          <w:rPr>
            <w:rStyle w:val="Hyperlink"/>
          </w:rPr>
          <w:t>mee-gaik.lim@wayland.wbu.edu</w:t>
        </w:r>
      </w:hyperlink>
    </w:p>
    <w:p w:rsidR="002E609F" w:rsidRPr="00842E17" w:rsidRDefault="002E609F" w:rsidP="002E609F">
      <w:pPr>
        <w:pStyle w:val="NormalWeb"/>
        <w:spacing w:before="0" w:beforeAutospacing="0" w:after="0" w:afterAutospacing="0"/>
      </w:pPr>
      <w:r w:rsidRPr="00842E17">
        <w:rPr>
          <w:rStyle w:val="Strong"/>
          <w:b w:val="0"/>
        </w:rPr>
        <w:t>Office Hours</w:t>
      </w:r>
      <w:r w:rsidRPr="00842E17">
        <w:t>: Mon-Thurs 9:00-2:00pm</w:t>
      </w:r>
    </w:p>
    <w:p w:rsidR="002E609F" w:rsidRPr="00842E17" w:rsidRDefault="002E609F" w:rsidP="002E609F">
      <w:pPr>
        <w:pStyle w:val="NormalWeb"/>
        <w:spacing w:before="0" w:beforeAutospacing="0" w:after="0" w:afterAutospacing="0"/>
      </w:pPr>
      <w:r w:rsidRPr="00842E17">
        <w:rPr>
          <w:rStyle w:val="style11"/>
          <w:rFonts w:ascii="Times New Roman" w:hAnsi="Times New Roman" w:cs="Times New Roman"/>
          <w:bCs/>
        </w:rPr>
        <w:t>Class Time and Location</w:t>
      </w:r>
      <w:r w:rsidRPr="00842E17">
        <w:rPr>
          <w:rStyle w:val="style11"/>
          <w:rFonts w:ascii="Times New Roman" w:hAnsi="Times New Roman" w:cs="Times New Roman"/>
        </w:rPr>
        <w:t>: Online</w:t>
      </w:r>
    </w:p>
    <w:p w:rsidR="002E609F" w:rsidRPr="00842E17" w:rsidRDefault="002E609F" w:rsidP="002E609F">
      <w:pPr>
        <w:pStyle w:val="NormalWeb"/>
        <w:spacing w:before="0" w:beforeAutospacing="0" w:after="0" w:afterAutospacing="0"/>
      </w:pPr>
      <w:r w:rsidRPr="00842E17">
        <w:t>  </w:t>
      </w:r>
    </w:p>
    <w:p w:rsidR="002E609F" w:rsidRPr="00842E17" w:rsidRDefault="002E609F" w:rsidP="002E609F">
      <w:r w:rsidRPr="00842E17">
        <w:rPr>
          <w:rStyle w:val="Strong"/>
        </w:rPr>
        <w:t>Catalog Description</w:t>
      </w:r>
      <w:r w:rsidRPr="00842E17">
        <w:t>: Introduction to areas of specialization, educational and certification requirements, ethics, and cultural considerations for careers in psychology.</w:t>
      </w:r>
    </w:p>
    <w:p w:rsidR="002E609F" w:rsidRPr="00842E17" w:rsidRDefault="002E609F" w:rsidP="002E609F"/>
    <w:p w:rsidR="002E609F" w:rsidRPr="00842E17" w:rsidRDefault="002E609F" w:rsidP="002E609F">
      <w:pPr>
        <w:pStyle w:val="NormalWeb"/>
        <w:spacing w:before="0" w:beforeAutospacing="0" w:after="0" w:afterAutospacing="0"/>
      </w:pPr>
      <w:r w:rsidRPr="00842E17">
        <w:rPr>
          <w:b/>
        </w:rPr>
        <w:t xml:space="preserve">Prerequisites: </w:t>
      </w:r>
      <w:r w:rsidRPr="00842E17">
        <w:rPr>
          <w:rStyle w:val="Strong"/>
          <w:b w:val="0"/>
        </w:rPr>
        <w:t>No Prerequisite</w:t>
      </w:r>
    </w:p>
    <w:p w:rsidR="002E609F" w:rsidRPr="00842E17" w:rsidRDefault="002E609F" w:rsidP="002E609F">
      <w:pPr>
        <w:pStyle w:val="NormalWeb"/>
        <w:spacing w:before="0" w:beforeAutospacing="0" w:after="0" w:afterAutospacing="0"/>
      </w:pPr>
    </w:p>
    <w:p w:rsidR="002E609F" w:rsidRPr="00842E17" w:rsidRDefault="002E609F" w:rsidP="002E609F">
      <w:pPr>
        <w:pStyle w:val="NormalWeb"/>
        <w:spacing w:before="0" w:beforeAutospacing="0" w:after="0" w:afterAutospacing="0"/>
      </w:pPr>
      <w:r w:rsidRPr="00842E17">
        <w:rPr>
          <w:rStyle w:val="Strong"/>
        </w:rPr>
        <w:t>Textbook</w:t>
      </w:r>
      <w:r w:rsidRPr="00842E17">
        <w:t xml:space="preserve">: </w:t>
      </w:r>
      <w:r w:rsidRPr="00842E17">
        <w:rPr>
          <w:bCs/>
        </w:rPr>
        <w:t>None Required</w:t>
      </w:r>
    </w:p>
    <w:p w:rsidR="002E609F" w:rsidRPr="00842E17" w:rsidRDefault="002E609F" w:rsidP="002E609F">
      <w:r w:rsidRPr="00842E17">
        <w:t>Textbooks are an information source and a means of explaining and stimulating interest in the material.  It does not contain all the information students need to know, however.  Additional information, interpretations, and analyses will be given in class.</w:t>
      </w:r>
    </w:p>
    <w:p w:rsidR="002E609F" w:rsidRPr="00842E17" w:rsidRDefault="002E609F" w:rsidP="002E609F">
      <w:pPr>
        <w:rPr>
          <w:b/>
        </w:rPr>
      </w:pPr>
    </w:p>
    <w:p w:rsidR="002E609F" w:rsidRPr="00842E17" w:rsidRDefault="002E609F" w:rsidP="002E609F">
      <w:r w:rsidRPr="00842E17">
        <w:rPr>
          <w:b/>
        </w:rPr>
        <w:t>Optional Materials:</w:t>
      </w:r>
      <w:r w:rsidRPr="00842E17">
        <w:t xml:space="preserve"> </w:t>
      </w:r>
    </w:p>
    <w:p w:rsidR="002E609F" w:rsidRPr="00842E17" w:rsidRDefault="002E609F" w:rsidP="002E609F">
      <w:r w:rsidRPr="00842E17">
        <w:rPr>
          <w:bCs/>
        </w:rPr>
        <w:t>Sternberg</w:t>
      </w:r>
      <w:r w:rsidRPr="00842E17">
        <w:t xml:space="preserve">, R.J. (2006) </w:t>
      </w:r>
      <w:r w:rsidRPr="00842E17">
        <w:rPr>
          <w:iCs/>
        </w:rPr>
        <w:t>Career Paths in Psychology: Where Your Degree Can Take You (2</w:t>
      </w:r>
      <w:r w:rsidRPr="00842E17">
        <w:rPr>
          <w:iCs/>
          <w:vertAlign w:val="superscript"/>
        </w:rPr>
        <w:t>nd</w:t>
      </w:r>
      <w:r w:rsidRPr="00842E17">
        <w:rPr>
          <w:iCs/>
        </w:rPr>
        <w:t xml:space="preserve"> </w:t>
      </w:r>
      <w:proofErr w:type="gramStart"/>
      <w:r w:rsidRPr="00842E17">
        <w:rPr>
          <w:iCs/>
        </w:rPr>
        <w:t>ed</w:t>
      </w:r>
      <w:proofErr w:type="gramEnd"/>
      <w:r w:rsidRPr="00842E17">
        <w:rPr>
          <w:iCs/>
        </w:rPr>
        <w:t>.)</w:t>
      </w:r>
    </w:p>
    <w:p w:rsidR="002E609F" w:rsidRPr="00842E17" w:rsidRDefault="002E609F" w:rsidP="002E609F">
      <w:pPr>
        <w:rPr>
          <w:b/>
        </w:rPr>
      </w:pPr>
      <w:proofErr w:type="spellStart"/>
      <w:r w:rsidRPr="00842E17">
        <w:t>Kuther</w:t>
      </w:r>
      <w:proofErr w:type="spellEnd"/>
      <w:r w:rsidRPr="00842E17">
        <w:t>, T.L. and Morgan, R.D. (2010) Careers in Psychology: Opportunities in a Changing World (3</w:t>
      </w:r>
      <w:r w:rsidRPr="00842E17">
        <w:rPr>
          <w:vertAlign w:val="superscript"/>
        </w:rPr>
        <w:t>rd</w:t>
      </w:r>
      <w:r w:rsidRPr="00842E17">
        <w:t xml:space="preserve"> </w:t>
      </w:r>
      <w:proofErr w:type="gramStart"/>
      <w:r w:rsidRPr="00842E17">
        <w:t>ed</w:t>
      </w:r>
      <w:proofErr w:type="gramEnd"/>
      <w:r w:rsidRPr="00842E17">
        <w:t>.). Wadsworth</w:t>
      </w:r>
    </w:p>
    <w:p w:rsidR="002E609F" w:rsidRPr="00842E17" w:rsidRDefault="002E609F" w:rsidP="002E609F">
      <w:pPr>
        <w:pStyle w:val="NormalWeb"/>
        <w:spacing w:before="0" w:beforeAutospacing="0" w:after="0" w:afterAutospacing="0"/>
        <w:rPr>
          <w:rStyle w:val="Strong"/>
          <w:b w:val="0"/>
        </w:rPr>
      </w:pPr>
    </w:p>
    <w:p w:rsidR="002E609F" w:rsidRPr="00842E17" w:rsidRDefault="002E609F" w:rsidP="002E609F">
      <w:r w:rsidRPr="00842E17">
        <w:rPr>
          <w:rStyle w:val="Strong"/>
        </w:rPr>
        <w:t>Course outcome competencies</w:t>
      </w:r>
      <w:r w:rsidRPr="00842E17">
        <w:t xml:space="preserve">: </w:t>
      </w:r>
    </w:p>
    <w:p w:rsidR="002E609F" w:rsidRPr="00842E17" w:rsidRDefault="002E609F" w:rsidP="002E609F">
      <w:pPr>
        <w:contextualSpacing/>
      </w:pPr>
      <w:r w:rsidRPr="00842E17">
        <w:t>Upon completion of this course, students will be able to:</w:t>
      </w:r>
    </w:p>
    <w:p w:rsidR="002E609F" w:rsidRPr="00842E17" w:rsidRDefault="002E609F" w:rsidP="002E609F">
      <w:pPr>
        <w:pStyle w:val="NormalWeb"/>
        <w:numPr>
          <w:ilvl w:val="0"/>
          <w:numId w:val="3"/>
        </w:numPr>
        <w:spacing w:before="0" w:beforeAutospacing="0" w:after="0" w:afterAutospacing="0"/>
      </w:pPr>
      <w:r w:rsidRPr="00842E17">
        <w:t>Understand the different areas of specialization in psychology</w:t>
      </w:r>
    </w:p>
    <w:p w:rsidR="002E609F" w:rsidRPr="00842E17" w:rsidRDefault="002E609F" w:rsidP="002E609F">
      <w:pPr>
        <w:pStyle w:val="NormalWeb"/>
        <w:numPr>
          <w:ilvl w:val="0"/>
          <w:numId w:val="3"/>
        </w:numPr>
        <w:spacing w:before="0" w:beforeAutospacing="0" w:after="0" w:afterAutospacing="0"/>
      </w:pPr>
      <w:r w:rsidRPr="00842E17">
        <w:t>Know the types of jobs that exist in the areas of specialization</w:t>
      </w:r>
    </w:p>
    <w:p w:rsidR="002E609F" w:rsidRPr="00842E17" w:rsidRDefault="002E609F" w:rsidP="002E609F">
      <w:pPr>
        <w:pStyle w:val="NormalWeb"/>
        <w:numPr>
          <w:ilvl w:val="0"/>
          <w:numId w:val="3"/>
        </w:numPr>
        <w:spacing w:before="0" w:beforeAutospacing="0" w:after="0" w:afterAutospacing="0"/>
      </w:pPr>
      <w:r w:rsidRPr="00842E17">
        <w:t>Understand the educational and certification requirements for careers in psychology</w:t>
      </w:r>
    </w:p>
    <w:p w:rsidR="002E609F" w:rsidRPr="00842E17" w:rsidRDefault="002E609F" w:rsidP="002E609F">
      <w:pPr>
        <w:pStyle w:val="NormalWeb"/>
        <w:numPr>
          <w:ilvl w:val="0"/>
          <w:numId w:val="3"/>
        </w:numPr>
        <w:spacing w:before="0" w:beforeAutospacing="0" w:after="0" w:afterAutospacing="0"/>
      </w:pPr>
      <w:r w:rsidRPr="00842E17">
        <w:t>Be familiar with ethical principles of professional psychologists</w:t>
      </w:r>
    </w:p>
    <w:p w:rsidR="002E609F" w:rsidRPr="00842E17" w:rsidRDefault="002E609F" w:rsidP="002E609F">
      <w:pPr>
        <w:pStyle w:val="NormalWeb"/>
        <w:numPr>
          <w:ilvl w:val="0"/>
          <w:numId w:val="3"/>
        </w:numPr>
        <w:spacing w:before="0" w:beforeAutospacing="0" w:after="0" w:afterAutospacing="0"/>
      </w:pPr>
      <w:r w:rsidRPr="00842E17">
        <w:t>Understand cultural considerations in psychology</w:t>
      </w:r>
    </w:p>
    <w:p w:rsidR="002E609F" w:rsidRPr="00842E17" w:rsidRDefault="002E609F" w:rsidP="002E609F">
      <w:pPr>
        <w:pStyle w:val="NormalWeb"/>
        <w:numPr>
          <w:ilvl w:val="0"/>
          <w:numId w:val="3"/>
        </w:numPr>
        <w:spacing w:before="0" w:beforeAutospacing="0" w:after="0" w:afterAutospacing="0"/>
      </w:pPr>
      <w:r w:rsidRPr="00842E17">
        <w:t>Be able to think critically about topics important to psychology</w:t>
      </w:r>
    </w:p>
    <w:p w:rsidR="002E609F" w:rsidRPr="00842E17" w:rsidRDefault="002E609F" w:rsidP="002E609F">
      <w:pPr>
        <w:pStyle w:val="NormalWeb"/>
        <w:numPr>
          <w:ilvl w:val="0"/>
          <w:numId w:val="3"/>
        </w:numPr>
        <w:spacing w:before="0" w:beforeAutospacing="0" w:after="0" w:afterAutospacing="0"/>
      </w:pPr>
      <w:r w:rsidRPr="00842E17">
        <w:t>Develop a personal philosophy about the role of faith in psychology</w:t>
      </w:r>
    </w:p>
    <w:p w:rsidR="002E609F" w:rsidRPr="00842E17" w:rsidRDefault="002E609F" w:rsidP="002E609F">
      <w:pPr>
        <w:pStyle w:val="NormalWeb"/>
        <w:numPr>
          <w:ilvl w:val="0"/>
          <w:numId w:val="3"/>
        </w:numPr>
        <w:spacing w:before="0" w:beforeAutospacing="0" w:after="0" w:afterAutospacing="0"/>
      </w:pPr>
      <w:r w:rsidRPr="00842E17">
        <w:t>Gain first-hand information by visiting people and places involved in careers in psychology</w:t>
      </w:r>
    </w:p>
    <w:p w:rsidR="002E609F" w:rsidRPr="00842E17" w:rsidRDefault="002E609F" w:rsidP="002E609F">
      <w:pPr>
        <w:pStyle w:val="BodyText"/>
        <w:spacing w:after="0"/>
        <w:rPr>
          <w:rStyle w:val="Strong"/>
          <w:b w:val="0"/>
          <w:sz w:val="24"/>
          <w:szCs w:val="24"/>
        </w:rPr>
      </w:pPr>
    </w:p>
    <w:p w:rsidR="002E609F" w:rsidRPr="00842E17" w:rsidRDefault="002E609F" w:rsidP="002E609F">
      <w:pPr>
        <w:pStyle w:val="BodyText"/>
        <w:spacing w:after="0"/>
        <w:rPr>
          <w:rStyle w:val="Strong"/>
          <w:sz w:val="24"/>
          <w:szCs w:val="24"/>
        </w:rPr>
      </w:pPr>
      <w:r w:rsidRPr="00842E17">
        <w:rPr>
          <w:rStyle w:val="Strong"/>
          <w:sz w:val="24"/>
          <w:szCs w:val="24"/>
        </w:rPr>
        <w:t>Attendance:</w:t>
      </w:r>
    </w:p>
    <w:p w:rsidR="002E609F" w:rsidRPr="00842E17" w:rsidRDefault="002E609F" w:rsidP="002E609F">
      <w:pPr>
        <w:pStyle w:val="BodyText"/>
        <w:spacing w:after="0"/>
        <w:rPr>
          <w:rStyle w:val="Strong"/>
          <w:sz w:val="24"/>
          <w:szCs w:val="24"/>
        </w:rPr>
      </w:pPr>
    </w:p>
    <w:p w:rsidR="002E609F" w:rsidRPr="00842E17" w:rsidRDefault="002E609F" w:rsidP="002E609F">
      <w:pPr>
        <w:pStyle w:val="BodyText"/>
        <w:spacing w:after="0"/>
        <w:rPr>
          <w:rStyle w:val="Strong"/>
          <w:sz w:val="24"/>
          <w:szCs w:val="24"/>
        </w:rPr>
      </w:pPr>
      <w:r w:rsidRPr="00842E17">
        <w:rPr>
          <w:sz w:val="24"/>
          <w:szCs w:val="24"/>
        </w:rPr>
        <w:t xml:space="preserve">Students are expected to submit class assignments with punctuality and are expected to check the online class weekly and complete weekly assignments. They include weekly reading assignments and complete all online assignments. I will be viewing the discussion area regularly and will post responses to you each week. Students </w:t>
      </w:r>
      <w:r w:rsidRPr="00842E17">
        <w:rPr>
          <w:sz w:val="24"/>
          <w:szCs w:val="24"/>
        </w:rPr>
        <w:lastRenderedPageBreak/>
        <w:t>are to respond to three of these activities each week. Be sure to </w:t>
      </w:r>
      <w:r w:rsidRPr="00842E17">
        <w:rPr>
          <w:rStyle w:val="Strong"/>
          <w:sz w:val="24"/>
          <w:szCs w:val="24"/>
        </w:rPr>
        <w:t>POST YOUR RESPONSES BY NOON OF EACH FRIDAY.</w:t>
      </w:r>
    </w:p>
    <w:p w:rsidR="002E609F" w:rsidRPr="00842E17" w:rsidRDefault="002E609F" w:rsidP="002E609F">
      <w:pPr>
        <w:pStyle w:val="BodyText"/>
        <w:spacing w:after="0"/>
        <w:rPr>
          <w:rStyle w:val="Strong"/>
          <w:sz w:val="24"/>
          <w:szCs w:val="24"/>
        </w:rPr>
      </w:pPr>
    </w:p>
    <w:p w:rsidR="002E609F" w:rsidRPr="00842E17" w:rsidRDefault="002E609F" w:rsidP="002E609F">
      <w:pPr>
        <w:rPr>
          <w:color w:val="000000"/>
        </w:rPr>
      </w:pPr>
      <w:r w:rsidRPr="00842E17">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w:t>
      </w:r>
    </w:p>
    <w:p w:rsidR="002E609F" w:rsidRPr="00842E17" w:rsidRDefault="002E609F" w:rsidP="002E609F">
      <w:pPr>
        <w:rPr>
          <w:color w:val="000000"/>
        </w:rPr>
      </w:pPr>
    </w:p>
    <w:p w:rsidR="002E609F" w:rsidRPr="00842E17" w:rsidRDefault="002E609F" w:rsidP="002E609F">
      <w:pPr>
        <w:rPr>
          <w:color w:val="000000"/>
        </w:rPr>
      </w:pPr>
      <w:r w:rsidRPr="00842E17">
        <w:rPr>
          <w:color w:val="000000"/>
        </w:rPr>
        <w:t>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E609F" w:rsidRPr="00842E17" w:rsidRDefault="002E609F" w:rsidP="002E609F">
      <w:pPr>
        <w:rPr>
          <w:b/>
          <w:color w:val="000000"/>
        </w:rPr>
      </w:pPr>
    </w:p>
    <w:p w:rsidR="002E609F" w:rsidRPr="00842E17" w:rsidRDefault="002E609F" w:rsidP="002E609F">
      <w:pPr>
        <w:rPr>
          <w:color w:val="000000"/>
        </w:rPr>
      </w:pPr>
      <w:r w:rsidRPr="00842E17">
        <w:rPr>
          <w:b/>
          <w:color w:val="000000"/>
        </w:rPr>
        <w:t xml:space="preserve">Statement on Plagiarism and Academic Dishonesty: </w:t>
      </w:r>
      <w:r w:rsidRPr="00842E17">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E609F" w:rsidRPr="00842E17" w:rsidRDefault="002E609F" w:rsidP="002E609F">
      <w:pPr>
        <w:rPr>
          <w:b/>
        </w:rPr>
      </w:pPr>
    </w:p>
    <w:p w:rsidR="002E609F" w:rsidRPr="00842E17" w:rsidRDefault="002E609F" w:rsidP="002E609F">
      <w:r w:rsidRPr="00842E17">
        <w:rPr>
          <w:b/>
        </w:rPr>
        <w:t xml:space="preserve">Disability Statement: </w:t>
      </w:r>
      <w:r w:rsidRPr="00842E17">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E609F" w:rsidRPr="00842E17" w:rsidRDefault="002E609F" w:rsidP="002E609F">
      <w:pPr>
        <w:pStyle w:val="NormalWeb"/>
        <w:rPr>
          <w:bCs/>
        </w:rPr>
      </w:pPr>
      <w:r w:rsidRPr="00842E17">
        <w:rPr>
          <w:b/>
          <w:bCs/>
        </w:rPr>
        <w:t>Course Requirements:</w:t>
      </w:r>
      <w:r w:rsidRPr="00842E17">
        <w:rPr>
          <w:bCs/>
        </w:rPr>
        <w:t xml:space="preserve"> </w:t>
      </w:r>
      <w:r w:rsidRPr="00842E17">
        <w:t xml:space="preserve">The student will develop an increased understanding of professional self-care and steps to ethical decision-making skills. Each module will require conceptualizing the ideas presented in the textbook through weekly assignments and quizzes. </w:t>
      </w:r>
    </w:p>
    <w:p w:rsidR="001E578B" w:rsidRPr="001E578B" w:rsidRDefault="001E578B" w:rsidP="001E578B">
      <w:pPr>
        <w:pStyle w:val="ListParagraph"/>
        <w:numPr>
          <w:ilvl w:val="0"/>
          <w:numId w:val="6"/>
        </w:numPr>
        <w:rPr>
          <w:b/>
        </w:rPr>
      </w:pPr>
      <w:r>
        <w:rPr>
          <w:b/>
        </w:rPr>
        <w:t xml:space="preserve">Online discussions </w:t>
      </w:r>
      <w:r w:rsidRPr="00807691">
        <w:rPr>
          <w:sz w:val="24"/>
          <w:szCs w:val="24"/>
        </w:rPr>
        <w:t>(</w:t>
      </w:r>
      <w:r>
        <w:rPr>
          <w:sz w:val="24"/>
          <w:szCs w:val="24"/>
        </w:rPr>
        <w:t>120 pts; 29% of final grade)</w:t>
      </w:r>
    </w:p>
    <w:p w:rsidR="001E578B" w:rsidRDefault="001E578B" w:rsidP="001E578B">
      <w:pPr>
        <w:pStyle w:val="ListParagraph"/>
      </w:pPr>
      <w:r w:rsidRPr="006753EA">
        <w:t>Students will complete online discussions each week. Students are expected to check the online class at least three to four times each week and complete weekly assignments. T</w:t>
      </w:r>
      <w:r>
        <w:t>his averages out to be about 5-6</w:t>
      </w:r>
      <w:r w:rsidRPr="006753EA">
        <w:t xml:space="preserve"> </w:t>
      </w:r>
      <w:proofErr w:type="spellStart"/>
      <w:r w:rsidRPr="006753EA">
        <w:t>hrs</w:t>
      </w:r>
      <w:proofErr w:type="spellEnd"/>
      <w:r w:rsidRPr="006753EA">
        <w:t xml:space="preserve"> per week of online activities, navigating and conducting research over the web. All initial posts have to be submitted by noon each Friday and responses to other students be submitted by noon each Sunday.</w:t>
      </w:r>
    </w:p>
    <w:p w:rsidR="001E578B" w:rsidRPr="001E578B" w:rsidRDefault="001E578B" w:rsidP="001E578B">
      <w:pPr>
        <w:pStyle w:val="ListParagraph"/>
        <w:spacing w:line="240" w:lineRule="auto"/>
        <w:rPr>
          <w:sz w:val="24"/>
          <w:szCs w:val="24"/>
        </w:rPr>
      </w:pPr>
    </w:p>
    <w:p w:rsidR="00807691" w:rsidRDefault="008E79D9" w:rsidP="00676C8D">
      <w:pPr>
        <w:pStyle w:val="ListParagraph"/>
        <w:numPr>
          <w:ilvl w:val="0"/>
          <w:numId w:val="6"/>
        </w:numPr>
        <w:spacing w:line="240" w:lineRule="auto"/>
        <w:rPr>
          <w:sz w:val="24"/>
          <w:szCs w:val="24"/>
        </w:rPr>
      </w:pPr>
      <w:r>
        <w:rPr>
          <w:b/>
          <w:sz w:val="24"/>
          <w:szCs w:val="24"/>
        </w:rPr>
        <w:t>Site Summaries</w:t>
      </w:r>
      <w:r w:rsidR="00676C8D" w:rsidRPr="00807691">
        <w:rPr>
          <w:sz w:val="24"/>
          <w:szCs w:val="24"/>
        </w:rPr>
        <w:t xml:space="preserve"> (</w:t>
      </w:r>
      <w:r w:rsidR="006E6F65">
        <w:rPr>
          <w:sz w:val="24"/>
          <w:szCs w:val="24"/>
        </w:rPr>
        <w:t xml:space="preserve">100 pts; </w:t>
      </w:r>
      <w:r w:rsidR="001E578B">
        <w:rPr>
          <w:sz w:val="24"/>
          <w:szCs w:val="24"/>
        </w:rPr>
        <w:t>23.5% of final grade)</w:t>
      </w:r>
    </w:p>
    <w:p w:rsidR="00807691" w:rsidRDefault="006E6F65" w:rsidP="00807691">
      <w:pPr>
        <w:pStyle w:val="ListParagraph"/>
        <w:spacing w:line="240" w:lineRule="auto"/>
        <w:rPr>
          <w:sz w:val="24"/>
          <w:szCs w:val="24"/>
        </w:rPr>
      </w:pPr>
      <w:r>
        <w:rPr>
          <w:sz w:val="24"/>
          <w:szCs w:val="24"/>
        </w:rPr>
        <w:t>Visit 5</w:t>
      </w:r>
      <w:r w:rsidR="00807691" w:rsidRPr="00807691">
        <w:rPr>
          <w:sz w:val="24"/>
          <w:szCs w:val="24"/>
        </w:rPr>
        <w:t xml:space="preserve"> </w:t>
      </w:r>
      <w:r w:rsidR="00807691">
        <w:rPr>
          <w:sz w:val="24"/>
          <w:szCs w:val="24"/>
        </w:rPr>
        <w:t xml:space="preserve">mental health </w:t>
      </w:r>
      <w:r w:rsidR="00807691" w:rsidRPr="00807691">
        <w:rPr>
          <w:sz w:val="24"/>
          <w:szCs w:val="24"/>
        </w:rPr>
        <w:t xml:space="preserve">agencies that provide services </w:t>
      </w:r>
      <w:r w:rsidR="00807691">
        <w:rPr>
          <w:sz w:val="24"/>
          <w:szCs w:val="24"/>
        </w:rPr>
        <w:t xml:space="preserve">for clients. Upon completion of the visit, </w:t>
      </w:r>
      <w:r w:rsidR="00676C8D" w:rsidRPr="00842E17">
        <w:rPr>
          <w:sz w:val="24"/>
          <w:szCs w:val="24"/>
        </w:rPr>
        <w:t xml:space="preserve">complete a summary of each site that we visit. </w:t>
      </w:r>
      <w:r w:rsidR="00116E7B" w:rsidRPr="006246B4">
        <w:rPr>
          <w:sz w:val="24"/>
          <w:szCs w:val="24"/>
        </w:rPr>
        <w:t xml:space="preserve">At the site, collect pamphlets, </w:t>
      </w:r>
      <w:r w:rsidR="00116E7B" w:rsidRPr="006246B4">
        <w:rPr>
          <w:color w:val="000000"/>
          <w:sz w:val="24"/>
          <w:szCs w:val="24"/>
        </w:rPr>
        <w:t>brochures, related handouts, and other perti</w:t>
      </w:r>
      <w:r w:rsidR="00116E7B">
        <w:rPr>
          <w:color w:val="000000"/>
          <w:sz w:val="24"/>
          <w:szCs w:val="24"/>
        </w:rPr>
        <w:t>nent information.</w:t>
      </w:r>
      <w:r w:rsidR="00676C8D" w:rsidRPr="00842E17">
        <w:rPr>
          <w:sz w:val="24"/>
          <w:szCs w:val="24"/>
        </w:rPr>
        <w:t xml:space="preserve"> The summary should include a complete overview of wh</w:t>
      </w:r>
      <w:r w:rsidR="00116E7B">
        <w:rPr>
          <w:sz w:val="24"/>
          <w:szCs w:val="24"/>
        </w:rPr>
        <w:t>at was</w:t>
      </w:r>
      <w:r w:rsidR="00676C8D" w:rsidRPr="00842E17">
        <w:rPr>
          <w:sz w:val="24"/>
          <w:szCs w:val="24"/>
        </w:rPr>
        <w:t xml:space="preserve"> discovered during th</w:t>
      </w:r>
      <w:r w:rsidR="00807691">
        <w:rPr>
          <w:sz w:val="24"/>
          <w:szCs w:val="24"/>
        </w:rPr>
        <w:t xml:space="preserve">e visit. It should include the following: </w:t>
      </w:r>
      <w:r w:rsidR="00676C8D" w:rsidRPr="00842E17">
        <w:rPr>
          <w:sz w:val="24"/>
          <w:szCs w:val="24"/>
        </w:rPr>
        <w:t xml:space="preserve"> </w:t>
      </w:r>
    </w:p>
    <w:p w:rsidR="00807691" w:rsidRDefault="00807691" w:rsidP="00807691">
      <w:pPr>
        <w:pStyle w:val="ListParagraph"/>
        <w:numPr>
          <w:ilvl w:val="0"/>
          <w:numId w:val="7"/>
        </w:numPr>
        <w:spacing w:line="240" w:lineRule="auto"/>
        <w:rPr>
          <w:sz w:val="24"/>
          <w:szCs w:val="24"/>
        </w:rPr>
      </w:pPr>
      <w:r>
        <w:rPr>
          <w:sz w:val="24"/>
          <w:szCs w:val="24"/>
        </w:rPr>
        <w:t>Name of the site</w:t>
      </w:r>
    </w:p>
    <w:p w:rsidR="00807691" w:rsidRDefault="00807691" w:rsidP="00807691">
      <w:pPr>
        <w:pStyle w:val="ListParagraph"/>
        <w:numPr>
          <w:ilvl w:val="0"/>
          <w:numId w:val="7"/>
        </w:numPr>
        <w:spacing w:line="240" w:lineRule="auto"/>
        <w:rPr>
          <w:sz w:val="24"/>
          <w:szCs w:val="24"/>
        </w:rPr>
      </w:pPr>
      <w:r w:rsidRPr="00807691">
        <w:rPr>
          <w:sz w:val="24"/>
          <w:szCs w:val="24"/>
        </w:rPr>
        <w:t>P</w:t>
      </w:r>
      <w:r>
        <w:rPr>
          <w:sz w:val="24"/>
          <w:szCs w:val="24"/>
        </w:rPr>
        <w:t>opulation or clientele served</w:t>
      </w:r>
    </w:p>
    <w:p w:rsidR="00807691" w:rsidRDefault="00807691" w:rsidP="00807691">
      <w:pPr>
        <w:pStyle w:val="ListParagraph"/>
        <w:numPr>
          <w:ilvl w:val="0"/>
          <w:numId w:val="7"/>
        </w:numPr>
        <w:spacing w:line="240" w:lineRule="auto"/>
        <w:rPr>
          <w:sz w:val="24"/>
          <w:szCs w:val="24"/>
        </w:rPr>
      </w:pPr>
      <w:r>
        <w:rPr>
          <w:sz w:val="24"/>
          <w:szCs w:val="24"/>
        </w:rPr>
        <w:lastRenderedPageBreak/>
        <w:t>D</w:t>
      </w:r>
      <w:r w:rsidR="00676C8D" w:rsidRPr="00807691">
        <w:rPr>
          <w:sz w:val="24"/>
          <w:szCs w:val="24"/>
        </w:rPr>
        <w:t>escription of the type of services</w:t>
      </w:r>
      <w:r>
        <w:rPr>
          <w:sz w:val="24"/>
          <w:szCs w:val="24"/>
        </w:rPr>
        <w:t xml:space="preserve"> offered</w:t>
      </w:r>
    </w:p>
    <w:p w:rsidR="00807691" w:rsidRPr="00807691" w:rsidRDefault="00807691" w:rsidP="00807691">
      <w:pPr>
        <w:pStyle w:val="ListParagraph"/>
        <w:numPr>
          <w:ilvl w:val="0"/>
          <w:numId w:val="7"/>
        </w:numPr>
        <w:spacing w:line="240" w:lineRule="auto"/>
        <w:rPr>
          <w:sz w:val="24"/>
          <w:szCs w:val="24"/>
        </w:rPr>
      </w:pPr>
      <w:r>
        <w:rPr>
          <w:sz w:val="24"/>
          <w:szCs w:val="24"/>
        </w:rPr>
        <w:t>D</w:t>
      </w:r>
      <w:r w:rsidRPr="00807691">
        <w:rPr>
          <w:sz w:val="24"/>
          <w:szCs w:val="24"/>
        </w:rPr>
        <w:t>egree requirements and/or credentials n</w:t>
      </w:r>
      <w:r>
        <w:rPr>
          <w:sz w:val="24"/>
          <w:szCs w:val="24"/>
        </w:rPr>
        <w:t>ecessary for employment</w:t>
      </w:r>
    </w:p>
    <w:p w:rsidR="00807691" w:rsidRDefault="00807691" w:rsidP="00807691">
      <w:pPr>
        <w:pStyle w:val="ListParagraph"/>
        <w:numPr>
          <w:ilvl w:val="0"/>
          <w:numId w:val="7"/>
        </w:numPr>
        <w:spacing w:line="240" w:lineRule="auto"/>
        <w:rPr>
          <w:sz w:val="24"/>
          <w:szCs w:val="24"/>
        </w:rPr>
      </w:pPr>
      <w:r>
        <w:rPr>
          <w:sz w:val="24"/>
          <w:szCs w:val="24"/>
        </w:rPr>
        <w:t>P</w:t>
      </w:r>
      <w:r w:rsidR="00676C8D" w:rsidRPr="00807691">
        <w:rPr>
          <w:sz w:val="24"/>
          <w:szCs w:val="24"/>
        </w:rPr>
        <w:t>ay scale and benefits</w:t>
      </w:r>
      <w:r>
        <w:rPr>
          <w:sz w:val="24"/>
          <w:szCs w:val="24"/>
        </w:rPr>
        <w:t xml:space="preserve"> for clinical personnel</w:t>
      </w:r>
    </w:p>
    <w:p w:rsidR="00807691" w:rsidRDefault="00807691" w:rsidP="00807691">
      <w:pPr>
        <w:pStyle w:val="ListParagraph"/>
        <w:numPr>
          <w:ilvl w:val="0"/>
          <w:numId w:val="7"/>
        </w:numPr>
        <w:spacing w:line="240" w:lineRule="auto"/>
        <w:rPr>
          <w:sz w:val="24"/>
          <w:szCs w:val="24"/>
        </w:rPr>
      </w:pPr>
      <w:r>
        <w:rPr>
          <w:sz w:val="24"/>
          <w:szCs w:val="24"/>
        </w:rPr>
        <w:t>W</w:t>
      </w:r>
      <w:r w:rsidR="00676C8D" w:rsidRPr="00807691">
        <w:rPr>
          <w:sz w:val="24"/>
          <w:szCs w:val="24"/>
        </w:rPr>
        <w:t xml:space="preserve">hat did you like </w:t>
      </w:r>
      <w:r>
        <w:rPr>
          <w:sz w:val="24"/>
          <w:szCs w:val="24"/>
        </w:rPr>
        <w:t>most about this setting</w:t>
      </w:r>
    </w:p>
    <w:p w:rsidR="00807691" w:rsidRDefault="00807691" w:rsidP="00807691">
      <w:pPr>
        <w:pStyle w:val="ListParagraph"/>
        <w:numPr>
          <w:ilvl w:val="0"/>
          <w:numId w:val="7"/>
        </w:numPr>
        <w:spacing w:line="240" w:lineRule="auto"/>
        <w:rPr>
          <w:sz w:val="24"/>
          <w:szCs w:val="24"/>
        </w:rPr>
      </w:pPr>
      <w:r>
        <w:rPr>
          <w:sz w:val="24"/>
          <w:szCs w:val="24"/>
        </w:rPr>
        <w:t>What did you like least about this setting</w:t>
      </w:r>
    </w:p>
    <w:p w:rsidR="00807691" w:rsidRDefault="00807691" w:rsidP="00807691">
      <w:pPr>
        <w:pStyle w:val="ListParagraph"/>
        <w:numPr>
          <w:ilvl w:val="0"/>
          <w:numId w:val="7"/>
        </w:numPr>
        <w:spacing w:line="240" w:lineRule="auto"/>
        <w:rPr>
          <w:sz w:val="24"/>
          <w:szCs w:val="24"/>
        </w:rPr>
      </w:pPr>
      <w:r>
        <w:rPr>
          <w:sz w:val="24"/>
          <w:szCs w:val="24"/>
        </w:rPr>
        <w:t>T</w:t>
      </w:r>
      <w:r w:rsidR="00676C8D" w:rsidRPr="00807691">
        <w:rPr>
          <w:sz w:val="24"/>
          <w:szCs w:val="24"/>
        </w:rPr>
        <w:t xml:space="preserve">ype of position </w:t>
      </w:r>
      <w:r>
        <w:rPr>
          <w:sz w:val="24"/>
          <w:szCs w:val="24"/>
        </w:rPr>
        <w:t>that interests you</w:t>
      </w:r>
    </w:p>
    <w:p w:rsidR="00676C8D" w:rsidRDefault="00807691" w:rsidP="00807691">
      <w:pPr>
        <w:pStyle w:val="ListParagraph"/>
        <w:numPr>
          <w:ilvl w:val="0"/>
          <w:numId w:val="7"/>
        </w:numPr>
        <w:spacing w:line="240" w:lineRule="auto"/>
        <w:rPr>
          <w:sz w:val="24"/>
          <w:szCs w:val="24"/>
        </w:rPr>
      </w:pPr>
      <w:r>
        <w:rPr>
          <w:sz w:val="24"/>
          <w:szCs w:val="24"/>
        </w:rPr>
        <w:t xml:space="preserve">General </w:t>
      </w:r>
      <w:r w:rsidR="006E6F65">
        <w:rPr>
          <w:sz w:val="24"/>
          <w:szCs w:val="24"/>
        </w:rPr>
        <w:t>overview and i</w:t>
      </w:r>
      <w:r>
        <w:rPr>
          <w:sz w:val="24"/>
          <w:szCs w:val="24"/>
        </w:rPr>
        <w:t xml:space="preserve">mpression of the site </w:t>
      </w:r>
    </w:p>
    <w:p w:rsidR="00E108B2" w:rsidRPr="00E108B2" w:rsidRDefault="00E108B2" w:rsidP="00E108B2">
      <w:pPr>
        <w:pStyle w:val="ListParagraph"/>
        <w:spacing w:line="240" w:lineRule="auto"/>
        <w:ind w:left="1440"/>
        <w:rPr>
          <w:sz w:val="24"/>
          <w:szCs w:val="24"/>
        </w:rPr>
      </w:pPr>
    </w:p>
    <w:p w:rsidR="006E6F65" w:rsidRPr="006E6F65" w:rsidRDefault="006E6F65" w:rsidP="006E6F65">
      <w:pPr>
        <w:pStyle w:val="ListParagraph"/>
        <w:numPr>
          <w:ilvl w:val="0"/>
          <w:numId w:val="6"/>
        </w:numPr>
        <w:rPr>
          <w:b/>
        </w:rPr>
      </w:pPr>
      <w:r w:rsidRPr="006E6F65">
        <w:rPr>
          <w:b/>
        </w:rPr>
        <w:t>Job Exploration</w:t>
      </w:r>
      <w:r w:rsidR="001E578B">
        <w:rPr>
          <w:b/>
        </w:rPr>
        <w:t xml:space="preserve"> </w:t>
      </w:r>
      <w:r w:rsidR="001E578B" w:rsidRPr="00807691">
        <w:rPr>
          <w:sz w:val="24"/>
          <w:szCs w:val="24"/>
        </w:rPr>
        <w:t>(</w:t>
      </w:r>
      <w:r w:rsidR="001E578B">
        <w:rPr>
          <w:sz w:val="24"/>
          <w:szCs w:val="24"/>
        </w:rPr>
        <w:t>50 pts; 12% of final grade)</w:t>
      </w:r>
    </w:p>
    <w:p w:rsidR="00DB6870" w:rsidRPr="00DB6870" w:rsidRDefault="00DB6870" w:rsidP="00DB6870">
      <w:pPr>
        <w:pStyle w:val="ListParagraph"/>
        <w:rPr>
          <w:color w:val="0000FF"/>
          <w:sz w:val="24"/>
          <w:szCs w:val="24"/>
          <w:u w:val="single"/>
        </w:rPr>
      </w:pPr>
      <w:r>
        <w:t>Review</w:t>
      </w:r>
      <w:r w:rsidRPr="00842E17">
        <w:t xml:space="preserve"> the Occupational Outlook Handbook: </w:t>
      </w:r>
      <w:hyperlink r:id="rId7" w:history="1">
        <w:r w:rsidRPr="00DB6870">
          <w:rPr>
            <w:rStyle w:val="Hyperlink"/>
            <w:sz w:val="24"/>
            <w:szCs w:val="24"/>
          </w:rPr>
          <w:t>https://www.bls.gov/ooh/</w:t>
        </w:r>
      </w:hyperlink>
    </w:p>
    <w:p w:rsidR="00E108B2" w:rsidRDefault="00DB6870" w:rsidP="00E108B2">
      <w:pPr>
        <w:pStyle w:val="ListParagraph"/>
      </w:pPr>
      <w:r>
        <w:t>Investigate eight to ten</w:t>
      </w:r>
      <w:r w:rsidR="006E6F65" w:rsidRPr="00842E17">
        <w:t xml:space="preserve"> jobs that you have an interest in and write a 2</w:t>
      </w:r>
      <w:r w:rsidR="006E6F65">
        <w:t>-3</w:t>
      </w:r>
      <w:r w:rsidR="006E6F65" w:rsidRPr="00842E17">
        <w:t xml:space="preserve"> page paper disc</w:t>
      </w:r>
      <w:r>
        <w:t>ussing what you found to most interesting about these occupation</w:t>
      </w:r>
      <w:r w:rsidR="006E6F65" w:rsidRPr="00842E17">
        <w:t xml:space="preserve">. </w:t>
      </w:r>
      <w:r>
        <w:t xml:space="preserve">How do these occupation fit your </w:t>
      </w:r>
      <w:proofErr w:type="gramStart"/>
      <w:r>
        <w:t>personality.</w:t>
      </w:r>
      <w:proofErr w:type="gramEnd"/>
      <w:r w:rsidR="006E6F65" w:rsidRPr="00842E17">
        <w:t xml:space="preserve"> </w:t>
      </w:r>
      <w:r>
        <w:t>Note: I</w:t>
      </w:r>
      <w:r w:rsidR="006E6F65" w:rsidRPr="00842E17">
        <w:t xml:space="preserve">nvestigate the job of </w:t>
      </w:r>
      <w:r w:rsidR="006E6F65">
        <w:t xml:space="preserve">a </w:t>
      </w:r>
      <w:r>
        <w:t>counselor as one of your occupational options.</w:t>
      </w:r>
      <w:r w:rsidR="006E6F65" w:rsidRPr="00842E17">
        <w:t xml:space="preserve"> </w:t>
      </w:r>
    </w:p>
    <w:p w:rsidR="00E108B2" w:rsidRPr="00E108B2" w:rsidRDefault="00E108B2" w:rsidP="00E108B2">
      <w:pPr>
        <w:pStyle w:val="ListParagraph"/>
      </w:pPr>
    </w:p>
    <w:p w:rsidR="008E79D9" w:rsidRPr="00DB6870" w:rsidRDefault="008E79D9" w:rsidP="008E79D9">
      <w:pPr>
        <w:pStyle w:val="ListParagraph"/>
        <w:numPr>
          <w:ilvl w:val="0"/>
          <w:numId w:val="6"/>
        </w:numPr>
        <w:rPr>
          <w:b/>
          <w:color w:val="000000"/>
          <w:shd w:val="clear" w:color="auto" w:fill="FFFFFF"/>
        </w:rPr>
      </w:pPr>
      <w:r w:rsidRPr="00DB6870">
        <w:rPr>
          <w:b/>
        </w:rPr>
        <w:t>Career Genogram</w:t>
      </w:r>
      <w:r w:rsidR="001E578B">
        <w:rPr>
          <w:b/>
        </w:rPr>
        <w:t xml:space="preserve"> </w:t>
      </w:r>
      <w:r w:rsidR="001E578B" w:rsidRPr="00807691">
        <w:rPr>
          <w:sz w:val="24"/>
          <w:szCs w:val="24"/>
        </w:rPr>
        <w:t>(</w:t>
      </w:r>
      <w:r w:rsidR="001E578B">
        <w:rPr>
          <w:sz w:val="24"/>
          <w:szCs w:val="24"/>
        </w:rPr>
        <w:t>100 pts; 23.5% of final grade)</w:t>
      </w:r>
    </w:p>
    <w:p w:rsidR="008E79D9" w:rsidRPr="008E79D9" w:rsidRDefault="008E79D9" w:rsidP="008E79D9">
      <w:pPr>
        <w:pStyle w:val="ListParagraph"/>
        <w:rPr>
          <w:color w:val="000000"/>
          <w:shd w:val="clear" w:color="auto" w:fill="FFFFFF"/>
        </w:rPr>
      </w:pPr>
      <w:r>
        <w:t>Construct a career genogram of your family-of-origin. Be sure to focus on career choices of at least 3 generations (ex: your generation; your parent</w:t>
      </w:r>
      <w:r w:rsidR="00DB6870">
        <w:t>’</w:t>
      </w:r>
      <w:r>
        <w:t>s generation; and your grandparent</w:t>
      </w:r>
      <w:r w:rsidR="00DB6870">
        <w:t>’</w:t>
      </w:r>
      <w:r>
        <w:t>s generation). Identify their career choices and personality traits. Track similar or different career traits and options of these three generations. Review</w:t>
      </w:r>
      <w:r w:rsidR="00DB6870">
        <w:t xml:space="preserve"> any of these </w:t>
      </w:r>
      <w:proofErr w:type="spellStart"/>
      <w:r w:rsidR="00DB6870">
        <w:t>Youtube</w:t>
      </w:r>
      <w:proofErr w:type="spellEnd"/>
      <w:r w:rsidR="00DB6870">
        <w:t xml:space="preserve"> videos </w:t>
      </w:r>
      <w:r>
        <w:t>of genogram construction prior to completing this assignment.</w:t>
      </w:r>
    </w:p>
    <w:p w:rsidR="008E79D9" w:rsidRPr="00FD7B44" w:rsidRDefault="008E79D9" w:rsidP="008E79D9">
      <w:pPr>
        <w:ind w:left="720"/>
      </w:pPr>
      <w:r w:rsidRPr="00FD7B44">
        <w:rPr>
          <w:color w:val="000000"/>
          <w:shd w:val="clear" w:color="auto" w:fill="FFFFFF"/>
        </w:rPr>
        <w:t>Genogram Instructions - Marriage and Family by Deena S</w:t>
      </w:r>
    </w:p>
    <w:p w:rsidR="008E79D9" w:rsidRDefault="008E79D9" w:rsidP="008E79D9">
      <w:pPr>
        <w:rPr>
          <w:bCs/>
        </w:rPr>
      </w:pPr>
      <w:r>
        <w:rPr>
          <w:bCs/>
        </w:rPr>
        <w:tab/>
      </w:r>
      <w:hyperlink r:id="rId8" w:history="1">
        <w:r w:rsidRPr="00E925EB">
          <w:rPr>
            <w:rStyle w:val="Hyperlink"/>
            <w:bCs/>
          </w:rPr>
          <w:t>https://www.youtube.com/watch?v=nGXEnLrR3EY</w:t>
        </w:r>
      </w:hyperlink>
    </w:p>
    <w:p w:rsidR="008E79D9" w:rsidRDefault="008E79D9" w:rsidP="008E79D9">
      <w:pPr>
        <w:ind w:firstLine="720"/>
        <w:rPr>
          <w:bCs/>
        </w:rPr>
      </w:pPr>
      <w:r>
        <w:rPr>
          <w:bCs/>
        </w:rPr>
        <w:tab/>
      </w:r>
    </w:p>
    <w:p w:rsidR="008E79D9" w:rsidRPr="00FD7B44" w:rsidRDefault="008E79D9" w:rsidP="008E79D9">
      <w:pPr>
        <w:pStyle w:val="Heading1"/>
        <w:spacing w:before="0"/>
        <w:ind w:firstLine="720"/>
        <w:textAlignment w:val="top"/>
        <w:rPr>
          <w:rFonts w:ascii="Times New Roman" w:hAnsi="Times New Roman" w:cs="Times New Roman"/>
          <w:color w:val="000000"/>
          <w:sz w:val="24"/>
          <w:szCs w:val="24"/>
        </w:rPr>
      </w:pPr>
      <w:r w:rsidRPr="00FD7B44">
        <w:rPr>
          <w:rStyle w:val="watch-title"/>
          <w:rFonts w:ascii="Times New Roman" w:hAnsi="Times New Roman" w:cs="Times New Roman"/>
          <w:bCs/>
          <w:color w:val="000000"/>
          <w:sz w:val="24"/>
          <w:szCs w:val="24"/>
          <w:bdr w:val="none" w:sz="0" w:space="0" w:color="auto" w:frame="1"/>
        </w:rPr>
        <w:t xml:space="preserve">How to Make a Genogram by </w:t>
      </w:r>
      <w:hyperlink r:id="rId9" w:history="1">
        <w:r w:rsidRPr="00FD7B44">
          <w:rPr>
            <w:rStyle w:val="Hyperlink"/>
            <w:rFonts w:ascii="Times New Roman" w:hAnsi="Times New Roman" w:cs="Times New Roman"/>
            <w:color w:val="333333"/>
            <w:sz w:val="24"/>
            <w:szCs w:val="24"/>
            <w:bdr w:val="none" w:sz="0" w:space="0" w:color="auto" w:frame="1"/>
          </w:rPr>
          <w:t xml:space="preserve">Ryan </w:t>
        </w:r>
        <w:proofErr w:type="spellStart"/>
        <w:r w:rsidRPr="00FD7B44">
          <w:rPr>
            <w:rStyle w:val="Hyperlink"/>
            <w:rFonts w:ascii="Times New Roman" w:hAnsi="Times New Roman" w:cs="Times New Roman"/>
            <w:color w:val="333333"/>
            <w:sz w:val="24"/>
            <w:szCs w:val="24"/>
            <w:bdr w:val="none" w:sz="0" w:space="0" w:color="auto" w:frame="1"/>
          </w:rPr>
          <w:t>Messatzzia</w:t>
        </w:r>
        <w:proofErr w:type="spellEnd"/>
      </w:hyperlink>
    </w:p>
    <w:p w:rsidR="008E79D9" w:rsidRDefault="007E32E0" w:rsidP="008E79D9">
      <w:pPr>
        <w:ind w:firstLine="720"/>
        <w:rPr>
          <w:color w:val="000000"/>
        </w:rPr>
      </w:pPr>
      <w:hyperlink r:id="rId10" w:history="1">
        <w:r w:rsidR="008E79D9" w:rsidRPr="00E925EB">
          <w:rPr>
            <w:rStyle w:val="Hyperlink"/>
          </w:rPr>
          <w:t>https://www.youtube.com/watch?v=KM7gLOrF8TQ</w:t>
        </w:r>
      </w:hyperlink>
    </w:p>
    <w:p w:rsidR="008E79D9" w:rsidRPr="00FD7B44" w:rsidRDefault="008E79D9" w:rsidP="008E79D9">
      <w:pPr>
        <w:ind w:firstLine="720"/>
        <w:rPr>
          <w:color w:val="000000"/>
        </w:rPr>
      </w:pPr>
    </w:p>
    <w:p w:rsidR="008E79D9" w:rsidRDefault="008E79D9" w:rsidP="008E79D9">
      <w:pPr>
        <w:ind w:firstLine="720"/>
        <w:rPr>
          <w:bCs/>
        </w:rPr>
      </w:pPr>
      <w:r>
        <w:rPr>
          <w:bCs/>
        </w:rPr>
        <w:t>How to Draw Genogram by Wilma Schroeder</w:t>
      </w:r>
    </w:p>
    <w:p w:rsidR="008E79D9" w:rsidRDefault="007E32E0" w:rsidP="008E79D9">
      <w:pPr>
        <w:ind w:firstLine="720"/>
        <w:rPr>
          <w:bCs/>
        </w:rPr>
      </w:pPr>
      <w:hyperlink r:id="rId11" w:history="1">
        <w:r w:rsidR="008E79D9" w:rsidRPr="00E925EB">
          <w:rPr>
            <w:rStyle w:val="Hyperlink"/>
            <w:bCs/>
          </w:rPr>
          <w:t>https://www.youtube.com/watch?v=wX_HqEjLM_g</w:t>
        </w:r>
      </w:hyperlink>
    </w:p>
    <w:p w:rsidR="008E79D9" w:rsidRPr="008E79D9" w:rsidRDefault="008E79D9" w:rsidP="008E79D9"/>
    <w:p w:rsidR="008E79D9" w:rsidRDefault="00DB6870" w:rsidP="00676C8D">
      <w:pPr>
        <w:pStyle w:val="ListParagraph"/>
        <w:numPr>
          <w:ilvl w:val="0"/>
          <w:numId w:val="6"/>
        </w:numPr>
        <w:spacing w:line="240" w:lineRule="auto"/>
        <w:rPr>
          <w:sz w:val="24"/>
          <w:szCs w:val="24"/>
        </w:rPr>
      </w:pPr>
      <w:r>
        <w:rPr>
          <w:b/>
          <w:bCs/>
          <w:sz w:val="24"/>
          <w:szCs w:val="24"/>
        </w:rPr>
        <w:t>Reflection Paper</w:t>
      </w:r>
      <w:r w:rsidR="001E578B">
        <w:rPr>
          <w:sz w:val="24"/>
          <w:szCs w:val="24"/>
        </w:rPr>
        <w:t xml:space="preserve"> </w:t>
      </w:r>
      <w:r w:rsidR="001E578B" w:rsidRPr="00807691">
        <w:rPr>
          <w:sz w:val="24"/>
          <w:szCs w:val="24"/>
        </w:rPr>
        <w:t>(</w:t>
      </w:r>
      <w:r w:rsidR="001E578B">
        <w:rPr>
          <w:sz w:val="24"/>
          <w:szCs w:val="24"/>
        </w:rPr>
        <w:t>50 pts; 12% of final grade)</w:t>
      </w:r>
      <w:r w:rsidR="00676C8D" w:rsidRPr="00842E17">
        <w:rPr>
          <w:sz w:val="24"/>
          <w:szCs w:val="24"/>
        </w:rPr>
        <w:t xml:space="preserve"> </w:t>
      </w:r>
    </w:p>
    <w:p w:rsidR="00DB6870" w:rsidRPr="00DB6870" w:rsidRDefault="00DB6870" w:rsidP="00DB6870">
      <w:pPr>
        <w:ind w:left="720"/>
      </w:pPr>
      <w:r>
        <w:t xml:space="preserve">Write a 2-3 page </w:t>
      </w:r>
      <w:r w:rsidR="00676C8D" w:rsidRPr="00842E17">
        <w:t xml:space="preserve">reflection paper </w:t>
      </w:r>
      <w:r>
        <w:t>that addresses</w:t>
      </w:r>
      <w:r w:rsidR="00676C8D" w:rsidRPr="00842E17">
        <w:t xml:space="preserve"> your personal c</w:t>
      </w:r>
      <w:r>
        <w:t>areer path/career development. Address the following influences of your career development:</w:t>
      </w:r>
      <w:r w:rsidR="00676C8D" w:rsidRPr="00842E17">
        <w:rPr>
          <w:bCs/>
        </w:rPr>
        <w:t xml:space="preserve"> </w:t>
      </w:r>
    </w:p>
    <w:p w:rsidR="00DB6870" w:rsidRPr="00DB6870" w:rsidRDefault="00DB6870" w:rsidP="00DB6870">
      <w:pPr>
        <w:pStyle w:val="ListParagraph"/>
        <w:numPr>
          <w:ilvl w:val="0"/>
          <w:numId w:val="8"/>
        </w:numPr>
      </w:pPr>
      <w:r>
        <w:rPr>
          <w:bCs/>
        </w:rPr>
        <w:t>Childhood job fantasy</w:t>
      </w:r>
    </w:p>
    <w:p w:rsidR="00DB6870" w:rsidRPr="00DB6870" w:rsidRDefault="00DB6870" w:rsidP="00DB6870">
      <w:pPr>
        <w:pStyle w:val="ListParagraph"/>
        <w:numPr>
          <w:ilvl w:val="0"/>
          <w:numId w:val="8"/>
        </w:numPr>
      </w:pPr>
      <w:r>
        <w:rPr>
          <w:bCs/>
        </w:rPr>
        <w:t>S</w:t>
      </w:r>
      <w:r w:rsidR="00676C8D" w:rsidRPr="00DB6870">
        <w:rPr>
          <w:bCs/>
        </w:rPr>
        <w:t>ignificant events in your</w:t>
      </w:r>
      <w:r>
        <w:rPr>
          <w:bCs/>
        </w:rPr>
        <w:t xml:space="preserve"> life that affected your career</w:t>
      </w:r>
      <w:r w:rsidR="00676C8D" w:rsidRPr="00DB6870">
        <w:rPr>
          <w:bCs/>
        </w:rPr>
        <w:t xml:space="preserve"> choice</w:t>
      </w:r>
    </w:p>
    <w:p w:rsidR="00DB6870" w:rsidRPr="00DB6870" w:rsidRDefault="00DB6870" w:rsidP="00DB6870">
      <w:pPr>
        <w:pStyle w:val="ListParagraph"/>
        <w:numPr>
          <w:ilvl w:val="0"/>
          <w:numId w:val="8"/>
        </w:numPr>
      </w:pPr>
      <w:r>
        <w:rPr>
          <w:bCs/>
        </w:rPr>
        <w:t>P</w:t>
      </w:r>
      <w:r w:rsidR="00676C8D" w:rsidRPr="00DB6870">
        <w:rPr>
          <w:bCs/>
        </w:rPr>
        <w:t xml:space="preserve">ersonality traits that may have contributed to your career </w:t>
      </w:r>
      <w:r>
        <w:rPr>
          <w:bCs/>
        </w:rPr>
        <w:t>choice</w:t>
      </w:r>
    </w:p>
    <w:p w:rsidR="001E578B" w:rsidRDefault="00DB6870" w:rsidP="00DB6870">
      <w:pPr>
        <w:pStyle w:val="ListParagraph"/>
        <w:numPr>
          <w:ilvl w:val="0"/>
          <w:numId w:val="8"/>
        </w:numPr>
      </w:pPr>
      <w:r>
        <w:rPr>
          <w:bCs/>
        </w:rPr>
        <w:t>A</w:t>
      </w:r>
      <w:r w:rsidR="00676C8D" w:rsidRPr="00842E17">
        <w:t xml:space="preserve">nalyze </w:t>
      </w:r>
      <w:r>
        <w:t>how your family background</w:t>
      </w:r>
      <w:r w:rsidR="001E578B">
        <w:t xml:space="preserve"> and familial values</w:t>
      </w:r>
      <w:r>
        <w:t xml:space="preserve"> </w:t>
      </w:r>
      <w:r w:rsidR="00676C8D" w:rsidRPr="00842E17">
        <w:t>affect</w:t>
      </w:r>
      <w:r w:rsidR="001E578B">
        <w:t>ed</w:t>
      </w:r>
      <w:r w:rsidR="00676C8D" w:rsidRPr="00842E17">
        <w:t xml:space="preserve"> your </w:t>
      </w:r>
      <w:r>
        <w:t>career choice</w:t>
      </w:r>
      <w:r w:rsidR="001E578B">
        <w:t xml:space="preserve"> </w:t>
      </w:r>
    </w:p>
    <w:p w:rsidR="001E578B" w:rsidRPr="001E578B" w:rsidRDefault="001E578B" w:rsidP="001E578B">
      <w:pPr>
        <w:pStyle w:val="ListParagraph"/>
        <w:numPr>
          <w:ilvl w:val="0"/>
          <w:numId w:val="8"/>
        </w:numPr>
      </w:pPr>
      <w:r>
        <w:t>Analyze how y</w:t>
      </w:r>
      <w:r>
        <w:rPr>
          <w:bCs/>
        </w:rPr>
        <w:t>our culture affected your career choice (</w:t>
      </w:r>
      <w:r w:rsidR="00676C8D" w:rsidRPr="00DB6870">
        <w:rPr>
          <w:bCs/>
        </w:rPr>
        <w:t>religious background, gender, political views, ethni</w:t>
      </w:r>
      <w:r>
        <w:rPr>
          <w:bCs/>
        </w:rPr>
        <w:t xml:space="preserve">city, geographical heritage, </w:t>
      </w:r>
      <w:proofErr w:type="spellStart"/>
      <w:r>
        <w:rPr>
          <w:bCs/>
        </w:rPr>
        <w:t>etc</w:t>
      </w:r>
      <w:proofErr w:type="spellEnd"/>
      <w:r>
        <w:rPr>
          <w:bCs/>
        </w:rPr>
        <w:t>)</w:t>
      </w:r>
    </w:p>
    <w:p w:rsidR="00842E17" w:rsidRPr="001E578B" w:rsidRDefault="001E578B" w:rsidP="002E609F">
      <w:pPr>
        <w:pStyle w:val="ListParagraph"/>
        <w:numPr>
          <w:ilvl w:val="0"/>
          <w:numId w:val="8"/>
        </w:numPr>
        <w:rPr>
          <w:i/>
        </w:rPr>
      </w:pPr>
      <w:r>
        <w:t xml:space="preserve">How do </w:t>
      </w:r>
      <w:r w:rsidR="00676C8D" w:rsidRPr="00842E17">
        <w:t>you see yourself progressing over your</w:t>
      </w:r>
      <w:r>
        <w:t xml:space="preserve"> professional journey</w:t>
      </w:r>
    </w:p>
    <w:p w:rsidR="002E609F" w:rsidRPr="00842E17" w:rsidRDefault="002E609F" w:rsidP="002E609F">
      <w:pPr>
        <w:rPr>
          <w:b/>
          <w:bCs/>
        </w:rPr>
      </w:pPr>
      <w:r w:rsidRPr="00842E17">
        <w:rPr>
          <w:b/>
          <w:bCs/>
        </w:rPr>
        <w:t>University Grading System:</w:t>
      </w:r>
    </w:p>
    <w:p w:rsidR="002E609F" w:rsidRPr="00842E17" w:rsidRDefault="002E609F" w:rsidP="002E609F">
      <w:pPr>
        <w:rPr>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43"/>
        <w:gridCol w:w="222"/>
        <w:gridCol w:w="710"/>
        <w:gridCol w:w="1696"/>
      </w:tblGrid>
      <w:tr w:rsidR="002E609F" w:rsidRPr="00842E17" w:rsidTr="00676C8D">
        <w:tc>
          <w:tcPr>
            <w:tcW w:w="0" w:type="auto"/>
            <w:tcBorders>
              <w:top w:val="single" w:sz="12" w:space="0" w:color="auto"/>
              <w:left w:val="single" w:sz="12" w:space="0" w:color="auto"/>
            </w:tcBorders>
          </w:tcPr>
          <w:p w:rsidR="002E609F" w:rsidRPr="00842E17" w:rsidRDefault="002E609F" w:rsidP="00676C8D">
            <w:pPr>
              <w:rPr>
                <w:bCs/>
              </w:rPr>
            </w:pPr>
            <w:r w:rsidRPr="00842E17">
              <w:rPr>
                <w:bCs/>
              </w:rPr>
              <w:t>A</w:t>
            </w:r>
          </w:p>
        </w:tc>
        <w:tc>
          <w:tcPr>
            <w:tcW w:w="0" w:type="auto"/>
            <w:tcBorders>
              <w:top w:val="single" w:sz="12" w:space="0" w:color="auto"/>
              <w:right w:val="single" w:sz="12" w:space="0" w:color="auto"/>
            </w:tcBorders>
          </w:tcPr>
          <w:p w:rsidR="002E609F" w:rsidRPr="00842E17" w:rsidRDefault="002E609F" w:rsidP="00676C8D">
            <w:r w:rsidRPr="00842E17">
              <w:t>90-100%</w:t>
            </w:r>
          </w:p>
        </w:tc>
        <w:tc>
          <w:tcPr>
            <w:tcW w:w="0" w:type="auto"/>
            <w:tcBorders>
              <w:top w:val="nil"/>
              <w:left w:val="single" w:sz="12" w:space="0" w:color="auto"/>
              <w:bottom w:val="nil"/>
              <w:right w:val="single" w:sz="12" w:space="0" w:color="auto"/>
            </w:tcBorders>
          </w:tcPr>
          <w:p w:rsidR="002E609F" w:rsidRPr="00842E17" w:rsidRDefault="002E609F" w:rsidP="00676C8D">
            <w:pPr>
              <w:pStyle w:val="Heading2"/>
              <w:rPr>
                <w:b w:val="0"/>
                <w:szCs w:val="24"/>
              </w:rPr>
            </w:pPr>
          </w:p>
        </w:tc>
        <w:tc>
          <w:tcPr>
            <w:tcW w:w="0" w:type="auto"/>
            <w:tcBorders>
              <w:top w:val="single" w:sz="12" w:space="0" w:color="auto"/>
              <w:left w:val="single" w:sz="12" w:space="0" w:color="auto"/>
            </w:tcBorders>
          </w:tcPr>
          <w:p w:rsidR="002E609F" w:rsidRPr="00842E17" w:rsidRDefault="002E609F" w:rsidP="00676C8D">
            <w:pPr>
              <w:pStyle w:val="Heading2"/>
              <w:rPr>
                <w:b w:val="0"/>
                <w:szCs w:val="24"/>
              </w:rPr>
            </w:pPr>
            <w:r w:rsidRPr="00842E17">
              <w:rPr>
                <w:b w:val="0"/>
                <w:szCs w:val="24"/>
              </w:rPr>
              <w:t>Cr</w:t>
            </w:r>
          </w:p>
        </w:tc>
        <w:tc>
          <w:tcPr>
            <w:tcW w:w="0" w:type="auto"/>
            <w:tcBorders>
              <w:top w:val="single" w:sz="12" w:space="0" w:color="auto"/>
              <w:right w:val="single" w:sz="12" w:space="0" w:color="auto"/>
            </w:tcBorders>
          </w:tcPr>
          <w:p w:rsidR="002E609F" w:rsidRPr="00842E17" w:rsidRDefault="002E609F" w:rsidP="00676C8D">
            <w:r w:rsidRPr="00842E17">
              <w:t>For Credit*</w:t>
            </w:r>
          </w:p>
        </w:tc>
      </w:tr>
      <w:tr w:rsidR="002E609F" w:rsidRPr="00842E17" w:rsidTr="00676C8D">
        <w:tc>
          <w:tcPr>
            <w:tcW w:w="0" w:type="auto"/>
            <w:tcBorders>
              <w:left w:val="single" w:sz="12" w:space="0" w:color="auto"/>
            </w:tcBorders>
          </w:tcPr>
          <w:p w:rsidR="002E609F" w:rsidRPr="00842E17" w:rsidRDefault="002E609F" w:rsidP="00676C8D">
            <w:pPr>
              <w:rPr>
                <w:bCs/>
              </w:rPr>
            </w:pPr>
            <w:r w:rsidRPr="00842E17">
              <w:rPr>
                <w:bCs/>
              </w:rPr>
              <w:t>B</w:t>
            </w:r>
          </w:p>
        </w:tc>
        <w:tc>
          <w:tcPr>
            <w:tcW w:w="0" w:type="auto"/>
            <w:tcBorders>
              <w:right w:val="single" w:sz="12" w:space="0" w:color="auto"/>
            </w:tcBorders>
          </w:tcPr>
          <w:p w:rsidR="002E609F" w:rsidRPr="00842E17" w:rsidRDefault="002E609F" w:rsidP="00676C8D">
            <w:r w:rsidRPr="00842E17">
              <w:t>80-89%</w:t>
            </w:r>
          </w:p>
        </w:tc>
        <w:tc>
          <w:tcPr>
            <w:tcW w:w="0" w:type="auto"/>
            <w:tcBorders>
              <w:top w:val="nil"/>
              <w:left w:val="single" w:sz="12" w:space="0" w:color="auto"/>
              <w:bottom w:val="nil"/>
              <w:right w:val="single" w:sz="12" w:space="0" w:color="auto"/>
            </w:tcBorders>
          </w:tcPr>
          <w:p w:rsidR="002E609F" w:rsidRPr="00842E17" w:rsidRDefault="002E609F" w:rsidP="00676C8D">
            <w:pPr>
              <w:rPr>
                <w:bCs/>
              </w:rPr>
            </w:pPr>
          </w:p>
        </w:tc>
        <w:tc>
          <w:tcPr>
            <w:tcW w:w="0" w:type="auto"/>
            <w:tcBorders>
              <w:left w:val="single" w:sz="12" w:space="0" w:color="auto"/>
            </w:tcBorders>
          </w:tcPr>
          <w:p w:rsidR="002E609F" w:rsidRPr="00842E17" w:rsidRDefault="002E609F" w:rsidP="00676C8D">
            <w:pPr>
              <w:rPr>
                <w:bCs/>
              </w:rPr>
            </w:pPr>
            <w:r w:rsidRPr="00842E17">
              <w:rPr>
                <w:bCs/>
              </w:rPr>
              <w:t>NCR</w:t>
            </w:r>
          </w:p>
        </w:tc>
        <w:tc>
          <w:tcPr>
            <w:tcW w:w="0" w:type="auto"/>
            <w:tcBorders>
              <w:right w:val="single" w:sz="12" w:space="0" w:color="auto"/>
            </w:tcBorders>
          </w:tcPr>
          <w:p w:rsidR="002E609F" w:rsidRPr="00842E17" w:rsidRDefault="002E609F" w:rsidP="00676C8D">
            <w:r w:rsidRPr="00842E17">
              <w:t>No Credit</w:t>
            </w:r>
          </w:p>
        </w:tc>
      </w:tr>
      <w:tr w:rsidR="002E609F" w:rsidRPr="00842E17" w:rsidTr="00676C8D">
        <w:tc>
          <w:tcPr>
            <w:tcW w:w="0" w:type="auto"/>
            <w:tcBorders>
              <w:left w:val="single" w:sz="12" w:space="0" w:color="auto"/>
            </w:tcBorders>
          </w:tcPr>
          <w:p w:rsidR="002E609F" w:rsidRPr="00842E17" w:rsidRDefault="002E609F" w:rsidP="00676C8D">
            <w:pPr>
              <w:rPr>
                <w:bCs/>
              </w:rPr>
            </w:pPr>
            <w:r w:rsidRPr="00842E17">
              <w:rPr>
                <w:bCs/>
              </w:rPr>
              <w:t>C</w:t>
            </w:r>
          </w:p>
        </w:tc>
        <w:tc>
          <w:tcPr>
            <w:tcW w:w="0" w:type="auto"/>
            <w:tcBorders>
              <w:right w:val="single" w:sz="12" w:space="0" w:color="auto"/>
            </w:tcBorders>
          </w:tcPr>
          <w:p w:rsidR="002E609F" w:rsidRPr="00842E17" w:rsidRDefault="002E609F" w:rsidP="00676C8D">
            <w:r w:rsidRPr="00842E17">
              <w:t>70-79%</w:t>
            </w:r>
          </w:p>
        </w:tc>
        <w:tc>
          <w:tcPr>
            <w:tcW w:w="0" w:type="auto"/>
            <w:tcBorders>
              <w:top w:val="nil"/>
              <w:left w:val="single" w:sz="12" w:space="0" w:color="auto"/>
              <w:bottom w:val="nil"/>
              <w:right w:val="single" w:sz="12" w:space="0" w:color="auto"/>
            </w:tcBorders>
          </w:tcPr>
          <w:p w:rsidR="002E609F" w:rsidRPr="00842E17" w:rsidRDefault="002E609F" w:rsidP="00676C8D">
            <w:pPr>
              <w:rPr>
                <w:bCs/>
              </w:rPr>
            </w:pPr>
          </w:p>
        </w:tc>
        <w:tc>
          <w:tcPr>
            <w:tcW w:w="0" w:type="auto"/>
            <w:tcBorders>
              <w:left w:val="single" w:sz="12" w:space="0" w:color="auto"/>
            </w:tcBorders>
          </w:tcPr>
          <w:p w:rsidR="002E609F" w:rsidRPr="00842E17" w:rsidRDefault="002E609F" w:rsidP="00676C8D">
            <w:pPr>
              <w:rPr>
                <w:bCs/>
              </w:rPr>
            </w:pPr>
            <w:r w:rsidRPr="00842E17">
              <w:rPr>
                <w:bCs/>
              </w:rPr>
              <w:t>I</w:t>
            </w:r>
          </w:p>
        </w:tc>
        <w:tc>
          <w:tcPr>
            <w:tcW w:w="0" w:type="auto"/>
            <w:tcBorders>
              <w:right w:val="single" w:sz="12" w:space="0" w:color="auto"/>
            </w:tcBorders>
          </w:tcPr>
          <w:p w:rsidR="002E609F" w:rsidRPr="00842E17" w:rsidRDefault="002E609F" w:rsidP="00676C8D">
            <w:r w:rsidRPr="00842E17">
              <w:t>Incomplete**</w:t>
            </w:r>
          </w:p>
        </w:tc>
      </w:tr>
      <w:tr w:rsidR="002E609F" w:rsidRPr="00842E17" w:rsidTr="00676C8D">
        <w:tc>
          <w:tcPr>
            <w:tcW w:w="0" w:type="auto"/>
            <w:tcBorders>
              <w:left w:val="single" w:sz="12" w:space="0" w:color="auto"/>
            </w:tcBorders>
          </w:tcPr>
          <w:p w:rsidR="002E609F" w:rsidRPr="00842E17" w:rsidRDefault="002E609F" w:rsidP="00676C8D">
            <w:pPr>
              <w:rPr>
                <w:bCs/>
              </w:rPr>
            </w:pPr>
            <w:r w:rsidRPr="00842E17">
              <w:rPr>
                <w:bCs/>
              </w:rPr>
              <w:t>D</w:t>
            </w:r>
          </w:p>
        </w:tc>
        <w:tc>
          <w:tcPr>
            <w:tcW w:w="0" w:type="auto"/>
            <w:tcBorders>
              <w:right w:val="single" w:sz="12" w:space="0" w:color="auto"/>
            </w:tcBorders>
          </w:tcPr>
          <w:p w:rsidR="002E609F" w:rsidRPr="00842E17" w:rsidRDefault="002E609F" w:rsidP="00676C8D">
            <w:r w:rsidRPr="00842E17">
              <w:t>60-69%</w:t>
            </w:r>
          </w:p>
        </w:tc>
        <w:tc>
          <w:tcPr>
            <w:tcW w:w="0" w:type="auto"/>
            <w:tcBorders>
              <w:top w:val="nil"/>
              <w:left w:val="single" w:sz="12" w:space="0" w:color="auto"/>
              <w:bottom w:val="nil"/>
              <w:right w:val="single" w:sz="12" w:space="0" w:color="auto"/>
            </w:tcBorders>
          </w:tcPr>
          <w:p w:rsidR="002E609F" w:rsidRPr="00842E17" w:rsidRDefault="002E609F" w:rsidP="00676C8D">
            <w:pPr>
              <w:rPr>
                <w:bCs/>
              </w:rPr>
            </w:pPr>
          </w:p>
        </w:tc>
        <w:tc>
          <w:tcPr>
            <w:tcW w:w="0" w:type="auto"/>
            <w:tcBorders>
              <w:left w:val="single" w:sz="12" w:space="0" w:color="auto"/>
            </w:tcBorders>
          </w:tcPr>
          <w:p w:rsidR="002E609F" w:rsidRPr="00842E17" w:rsidRDefault="002E609F" w:rsidP="00676C8D">
            <w:pPr>
              <w:rPr>
                <w:bCs/>
              </w:rPr>
            </w:pPr>
            <w:r w:rsidRPr="00842E17">
              <w:rPr>
                <w:bCs/>
              </w:rPr>
              <w:t>W</w:t>
            </w:r>
          </w:p>
        </w:tc>
        <w:tc>
          <w:tcPr>
            <w:tcW w:w="0" w:type="auto"/>
            <w:tcBorders>
              <w:right w:val="single" w:sz="12" w:space="0" w:color="auto"/>
            </w:tcBorders>
          </w:tcPr>
          <w:p w:rsidR="002E609F" w:rsidRPr="00842E17" w:rsidRDefault="002E609F" w:rsidP="00676C8D">
            <w:r w:rsidRPr="00842E17">
              <w:t>Withdrawal</w:t>
            </w:r>
          </w:p>
        </w:tc>
      </w:tr>
      <w:tr w:rsidR="002E609F" w:rsidRPr="00842E17" w:rsidTr="00676C8D">
        <w:tc>
          <w:tcPr>
            <w:tcW w:w="0" w:type="auto"/>
            <w:tcBorders>
              <w:left w:val="single" w:sz="12" w:space="0" w:color="auto"/>
            </w:tcBorders>
          </w:tcPr>
          <w:p w:rsidR="002E609F" w:rsidRPr="00842E17" w:rsidRDefault="002E609F" w:rsidP="00676C8D">
            <w:pPr>
              <w:rPr>
                <w:bCs/>
              </w:rPr>
            </w:pPr>
            <w:r w:rsidRPr="00842E17">
              <w:rPr>
                <w:bCs/>
              </w:rPr>
              <w:t>F</w:t>
            </w:r>
          </w:p>
        </w:tc>
        <w:tc>
          <w:tcPr>
            <w:tcW w:w="0" w:type="auto"/>
            <w:tcBorders>
              <w:right w:val="single" w:sz="12" w:space="0" w:color="auto"/>
            </w:tcBorders>
          </w:tcPr>
          <w:p w:rsidR="002E609F" w:rsidRPr="00842E17" w:rsidRDefault="002E609F" w:rsidP="00676C8D">
            <w:r w:rsidRPr="00842E17">
              <w:t>Below 60</w:t>
            </w:r>
          </w:p>
        </w:tc>
        <w:tc>
          <w:tcPr>
            <w:tcW w:w="0" w:type="auto"/>
            <w:tcBorders>
              <w:top w:val="nil"/>
              <w:left w:val="single" w:sz="12" w:space="0" w:color="auto"/>
              <w:bottom w:val="nil"/>
              <w:right w:val="single" w:sz="12" w:space="0" w:color="auto"/>
            </w:tcBorders>
          </w:tcPr>
          <w:p w:rsidR="002E609F" w:rsidRPr="00842E17" w:rsidRDefault="002E609F" w:rsidP="00676C8D">
            <w:pPr>
              <w:rPr>
                <w:bCs/>
              </w:rPr>
            </w:pPr>
          </w:p>
        </w:tc>
        <w:tc>
          <w:tcPr>
            <w:tcW w:w="0" w:type="auto"/>
            <w:tcBorders>
              <w:left w:val="single" w:sz="12" w:space="0" w:color="auto"/>
            </w:tcBorders>
          </w:tcPr>
          <w:p w:rsidR="002E609F" w:rsidRPr="00842E17" w:rsidRDefault="002E609F" w:rsidP="00676C8D">
            <w:pPr>
              <w:rPr>
                <w:bCs/>
              </w:rPr>
            </w:pPr>
            <w:r w:rsidRPr="00842E17">
              <w:rPr>
                <w:bCs/>
              </w:rPr>
              <w:t>X</w:t>
            </w:r>
          </w:p>
        </w:tc>
        <w:tc>
          <w:tcPr>
            <w:tcW w:w="0" w:type="auto"/>
            <w:tcBorders>
              <w:right w:val="single" w:sz="12" w:space="0" w:color="auto"/>
            </w:tcBorders>
          </w:tcPr>
          <w:p w:rsidR="002E609F" w:rsidRPr="00842E17" w:rsidRDefault="002E609F" w:rsidP="00676C8D">
            <w:r w:rsidRPr="00842E17">
              <w:t>No grade given</w:t>
            </w:r>
          </w:p>
        </w:tc>
      </w:tr>
      <w:tr w:rsidR="002E609F" w:rsidRPr="00842E17" w:rsidTr="00676C8D">
        <w:tc>
          <w:tcPr>
            <w:tcW w:w="0" w:type="auto"/>
            <w:tcBorders>
              <w:left w:val="single" w:sz="12" w:space="0" w:color="auto"/>
              <w:bottom w:val="single" w:sz="12" w:space="0" w:color="auto"/>
            </w:tcBorders>
          </w:tcPr>
          <w:p w:rsidR="002E609F" w:rsidRPr="00842E17" w:rsidRDefault="002E609F" w:rsidP="00676C8D">
            <w:pPr>
              <w:rPr>
                <w:bCs/>
              </w:rPr>
            </w:pPr>
          </w:p>
        </w:tc>
        <w:tc>
          <w:tcPr>
            <w:tcW w:w="0" w:type="auto"/>
            <w:tcBorders>
              <w:bottom w:val="single" w:sz="12" w:space="0" w:color="auto"/>
              <w:right w:val="single" w:sz="12" w:space="0" w:color="auto"/>
            </w:tcBorders>
          </w:tcPr>
          <w:p w:rsidR="002E609F" w:rsidRPr="00842E17" w:rsidRDefault="002E609F" w:rsidP="00676C8D"/>
        </w:tc>
        <w:tc>
          <w:tcPr>
            <w:tcW w:w="0" w:type="auto"/>
            <w:tcBorders>
              <w:top w:val="nil"/>
              <w:left w:val="single" w:sz="12" w:space="0" w:color="auto"/>
              <w:bottom w:val="nil"/>
              <w:right w:val="single" w:sz="12" w:space="0" w:color="auto"/>
            </w:tcBorders>
          </w:tcPr>
          <w:p w:rsidR="002E609F" w:rsidRPr="00842E17" w:rsidRDefault="002E609F" w:rsidP="00676C8D">
            <w:pPr>
              <w:rPr>
                <w:bCs/>
              </w:rPr>
            </w:pPr>
          </w:p>
        </w:tc>
        <w:tc>
          <w:tcPr>
            <w:tcW w:w="0" w:type="auto"/>
            <w:tcBorders>
              <w:left w:val="single" w:sz="12" w:space="0" w:color="auto"/>
              <w:bottom w:val="single" w:sz="12" w:space="0" w:color="auto"/>
            </w:tcBorders>
          </w:tcPr>
          <w:p w:rsidR="002E609F" w:rsidRPr="00842E17" w:rsidRDefault="002E609F" w:rsidP="00676C8D">
            <w:pPr>
              <w:rPr>
                <w:bCs/>
              </w:rPr>
            </w:pPr>
            <w:r w:rsidRPr="00842E17">
              <w:rPr>
                <w:bCs/>
              </w:rPr>
              <w:t>IP</w:t>
            </w:r>
          </w:p>
        </w:tc>
        <w:tc>
          <w:tcPr>
            <w:tcW w:w="0" w:type="auto"/>
            <w:tcBorders>
              <w:bottom w:val="single" w:sz="12" w:space="0" w:color="auto"/>
              <w:right w:val="single" w:sz="12" w:space="0" w:color="auto"/>
            </w:tcBorders>
          </w:tcPr>
          <w:p w:rsidR="002E609F" w:rsidRPr="00842E17" w:rsidRDefault="002E609F" w:rsidP="00676C8D">
            <w:r w:rsidRPr="00842E17">
              <w:t>In Progress</w:t>
            </w:r>
          </w:p>
        </w:tc>
      </w:tr>
    </w:tbl>
    <w:p w:rsidR="002E609F" w:rsidRPr="00842E17" w:rsidRDefault="002E609F" w:rsidP="002E609F">
      <w:pPr>
        <w:pStyle w:val="BodyTextIndent"/>
        <w:ind w:left="720"/>
      </w:pPr>
    </w:p>
    <w:p w:rsidR="002E609F" w:rsidRPr="00842E17" w:rsidRDefault="002E609F" w:rsidP="002E609F">
      <w:pPr>
        <w:pStyle w:val="BodyTextIndent"/>
        <w:ind w:left="0"/>
        <w:rPr>
          <w:bCs/>
        </w:rPr>
      </w:pPr>
      <w:r w:rsidRPr="00842E17">
        <w:rPr>
          <w:bCs/>
        </w:rPr>
        <w:lastRenderedPageBreak/>
        <w:t>* A grade of CR indicates that credit in semester hours was granted but no grade or grade points were recorded.</w:t>
      </w:r>
    </w:p>
    <w:p w:rsidR="002E609F" w:rsidRPr="00842E17" w:rsidRDefault="002E609F" w:rsidP="002E609F">
      <w:pPr>
        <w:pStyle w:val="BodyTextIndent"/>
        <w:ind w:left="0"/>
        <w:rPr>
          <w:bCs/>
        </w:rPr>
      </w:pPr>
      <w:r w:rsidRPr="00842E17">
        <w:rPr>
          <w:bCs/>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rsidR="002E609F" w:rsidRPr="00842E17" w:rsidRDefault="002E609F" w:rsidP="001E578B">
      <w:pPr>
        <w:spacing w:before="100" w:beforeAutospacing="1" w:after="100" w:afterAutospacing="1"/>
        <w:ind w:left="360"/>
        <w:rPr>
          <w:b/>
        </w:rPr>
      </w:pPr>
      <w:r w:rsidRPr="00842E17">
        <w:rPr>
          <w:b/>
        </w:rPr>
        <w:t>Schedule:</w:t>
      </w:r>
    </w:p>
    <w:tbl>
      <w:tblPr>
        <w:tblW w:w="4388" w:type="pct"/>
        <w:jc w:val="center"/>
        <w:tblCellMar>
          <w:left w:w="54" w:type="dxa"/>
          <w:right w:w="54" w:type="dxa"/>
        </w:tblCellMar>
        <w:tblLook w:val="0000" w:firstRow="0" w:lastRow="0" w:firstColumn="0" w:lastColumn="0" w:noHBand="0" w:noVBand="0"/>
      </w:tblPr>
      <w:tblGrid>
        <w:gridCol w:w="3499"/>
        <w:gridCol w:w="5953"/>
      </w:tblGrid>
      <w:tr w:rsidR="00DF1F71" w:rsidRPr="00842E17" w:rsidTr="00DF1F71">
        <w:trPr>
          <w:trHeight w:val="270"/>
          <w:jc w:val="center"/>
        </w:trPr>
        <w:tc>
          <w:tcPr>
            <w:tcW w:w="1851" w:type="pct"/>
            <w:tcBorders>
              <w:top w:val="single" w:sz="12" w:space="0" w:color="auto"/>
              <w:left w:val="single" w:sz="12" w:space="0" w:color="auto"/>
              <w:bottom w:val="single" w:sz="12" w:space="0" w:color="auto"/>
              <w:right w:val="single" w:sz="6" w:space="0" w:color="auto"/>
            </w:tcBorders>
            <w:vAlign w:val="center"/>
          </w:tcPr>
          <w:p w:rsidR="00DF1F71" w:rsidRPr="00842E17" w:rsidRDefault="00DF1F71" w:rsidP="00676C8D">
            <w:pPr>
              <w:widowControl w:val="0"/>
              <w:autoSpaceDE w:val="0"/>
              <w:autoSpaceDN w:val="0"/>
              <w:adjustRightInd w:val="0"/>
              <w:rPr>
                <w:bCs/>
              </w:rPr>
            </w:pPr>
          </w:p>
          <w:p w:rsidR="00DF1F71" w:rsidRPr="00842E17" w:rsidRDefault="00DF1F71" w:rsidP="00676C8D">
            <w:pPr>
              <w:widowControl w:val="0"/>
              <w:autoSpaceDE w:val="0"/>
              <w:autoSpaceDN w:val="0"/>
              <w:adjustRightInd w:val="0"/>
              <w:jc w:val="center"/>
              <w:rPr>
                <w:b/>
                <w:bCs/>
              </w:rPr>
            </w:pPr>
            <w:r w:rsidRPr="00842E17">
              <w:rPr>
                <w:b/>
                <w:bCs/>
              </w:rPr>
              <w:t>Week</w:t>
            </w:r>
          </w:p>
          <w:p w:rsidR="00DF1F71" w:rsidRPr="00842E17" w:rsidRDefault="00DF1F71" w:rsidP="00676C8D">
            <w:pPr>
              <w:widowControl w:val="0"/>
              <w:autoSpaceDE w:val="0"/>
              <w:autoSpaceDN w:val="0"/>
              <w:adjustRightInd w:val="0"/>
              <w:rPr>
                <w:bCs/>
              </w:rPr>
            </w:pPr>
          </w:p>
        </w:tc>
        <w:tc>
          <w:tcPr>
            <w:tcW w:w="3149" w:type="pct"/>
            <w:tcBorders>
              <w:top w:val="single" w:sz="12" w:space="0" w:color="auto"/>
              <w:left w:val="single" w:sz="6" w:space="0" w:color="auto"/>
              <w:bottom w:val="single" w:sz="12" w:space="0" w:color="auto"/>
              <w:right w:val="single" w:sz="12" w:space="0" w:color="auto"/>
            </w:tcBorders>
            <w:vAlign w:val="center"/>
          </w:tcPr>
          <w:p w:rsidR="00DF1F71" w:rsidRPr="00842E17" w:rsidRDefault="00DF1F71" w:rsidP="00676C8D">
            <w:pPr>
              <w:widowControl w:val="0"/>
              <w:autoSpaceDE w:val="0"/>
              <w:autoSpaceDN w:val="0"/>
              <w:adjustRightInd w:val="0"/>
              <w:jc w:val="center"/>
              <w:rPr>
                <w:b/>
                <w:bCs/>
              </w:rPr>
            </w:pPr>
            <w:r w:rsidRPr="00842E17">
              <w:rPr>
                <w:b/>
                <w:bCs/>
              </w:rPr>
              <w:t>Topic</w:t>
            </w: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7E32E0" w:rsidP="00676C8D">
            <w:pPr>
              <w:widowControl w:val="0"/>
              <w:autoSpaceDE w:val="0"/>
              <w:autoSpaceDN w:val="0"/>
              <w:adjustRightInd w:val="0"/>
            </w:pPr>
            <w:r>
              <w:t>1 Feb 26- Mar 4</w:t>
            </w:r>
          </w:p>
        </w:tc>
        <w:tc>
          <w:tcPr>
            <w:tcW w:w="3149" w:type="pct"/>
            <w:tcBorders>
              <w:top w:val="nil"/>
              <w:left w:val="single" w:sz="6" w:space="0" w:color="auto"/>
              <w:bottom w:val="single" w:sz="6" w:space="0" w:color="auto"/>
              <w:right w:val="single" w:sz="6" w:space="0" w:color="auto"/>
            </w:tcBorders>
          </w:tcPr>
          <w:p w:rsidR="00DF1F71" w:rsidRDefault="00DF1F71" w:rsidP="00676C8D">
            <w:pPr>
              <w:outlineLvl w:val="0"/>
            </w:pPr>
            <w:r>
              <w:t>Introduction</w:t>
            </w:r>
          </w:p>
          <w:p w:rsidR="00DF1F71" w:rsidRPr="00842E17" w:rsidRDefault="00DF1F71" w:rsidP="00676C8D">
            <w:pPr>
              <w:outlineLvl w:val="0"/>
            </w:pPr>
            <w:r>
              <w:t>S</w:t>
            </w:r>
            <w:r w:rsidRPr="00842E17">
              <w:t>pecialization in psychology</w:t>
            </w:r>
          </w:p>
          <w:p w:rsidR="00DF1F71" w:rsidRPr="00842E17" w:rsidRDefault="00DF1F71" w:rsidP="00676C8D">
            <w:pPr>
              <w:outlineLvl w:val="0"/>
            </w:pP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7E32E0" w:rsidP="00676C8D">
            <w:pPr>
              <w:widowControl w:val="0"/>
              <w:autoSpaceDE w:val="0"/>
              <w:autoSpaceDN w:val="0"/>
              <w:adjustRightInd w:val="0"/>
            </w:pPr>
            <w:r>
              <w:t>2 Mar 5-11</w:t>
            </w:r>
          </w:p>
          <w:p w:rsidR="00DF1F71" w:rsidRPr="00842E17" w:rsidRDefault="00DF1F71" w:rsidP="00676C8D">
            <w:pPr>
              <w:widowControl w:val="0"/>
              <w:autoSpaceDE w:val="0"/>
              <w:autoSpaceDN w:val="0"/>
              <w:adjustRightInd w:val="0"/>
            </w:pPr>
          </w:p>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t>T</w:t>
            </w:r>
            <w:r w:rsidRPr="00842E17">
              <w:t xml:space="preserve">ypes of jobs that exist in the areas of specialization </w:t>
            </w:r>
          </w:p>
          <w:p w:rsidR="00DF1F71" w:rsidRPr="00842E17" w:rsidRDefault="00DF1F71" w:rsidP="00DF1F71"/>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7E32E0" w:rsidP="00676C8D">
            <w:pPr>
              <w:widowControl w:val="0"/>
              <w:autoSpaceDE w:val="0"/>
              <w:autoSpaceDN w:val="0"/>
              <w:adjustRightInd w:val="0"/>
            </w:pPr>
            <w:r>
              <w:t>3 Mar 12-18</w:t>
            </w:r>
          </w:p>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rsidRPr="00842E17">
              <w:t>SPRING BREAK</w:t>
            </w:r>
            <w:r w:rsidRPr="00842E17">
              <w:br/>
            </w: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pPr>
              <w:widowControl w:val="0"/>
              <w:autoSpaceDE w:val="0"/>
              <w:autoSpaceDN w:val="0"/>
              <w:adjustRightInd w:val="0"/>
            </w:pPr>
            <w:r w:rsidRPr="00842E17">
              <w:t xml:space="preserve">4 </w:t>
            </w:r>
            <w:r w:rsidR="007E32E0">
              <w:rPr>
                <w:bCs/>
              </w:rPr>
              <w:t>Mar 19-25</w:t>
            </w:r>
          </w:p>
        </w:tc>
        <w:tc>
          <w:tcPr>
            <w:tcW w:w="3149" w:type="pct"/>
            <w:tcBorders>
              <w:top w:val="single" w:sz="6" w:space="0" w:color="auto"/>
              <w:left w:val="single" w:sz="6" w:space="0" w:color="auto"/>
              <w:bottom w:val="single" w:sz="6" w:space="0" w:color="auto"/>
              <w:right w:val="single" w:sz="6" w:space="0" w:color="auto"/>
            </w:tcBorders>
          </w:tcPr>
          <w:p w:rsidR="00DF1F71" w:rsidRPr="00DF1F71" w:rsidRDefault="00DF1F71" w:rsidP="00676C8D">
            <w:r>
              <w:t xml:space="preserve">Paper Due: </w:t>
            </w:r>
            <w:r w:rsidRPr="00DF1F71">
              <w:t xml:space="preserve">Job Exploration </w:t>
            </w:r>
          </w:p>
          <w:p w:rsidR="00DF1F71" w:rsidRPr="00842E17" w:rsidRDefault="00DF1F71" w:rsidP="00676C8D"/>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pPr>
              <w:widowControl w:val="0"/>
              <w:autoSpaceDE w:val="0"/>
              <w:autoSpaceDN w:val="0"/>
              <w:adjustRightInd w:val="0"/>
              <w:ind w:left="-2"/>
            </w:pPr>
            <w:r w:rsidRPr="00842E17">
              <w:t xml:space="preserve">5 </w:t>
            </w:r>
            <w:r w:rsidR="007E32E0">
              <w:rPr>
                <w:bCs/>
              </w:rPr>
              <w:t>Mar 26-Apr 1</w:t>
            </w:r>
          </w:p>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DF1F71">
            <w:pPr>
              <w:pStyle w:val="NormalWeb"/>
              <w:spacing w:before="0" w:beforeAutospacing="0" w:after="0" w:afterAutospacing="0"/>
            </w:pPr>
            <w:r>
              <w:t>E</w:t>
            </w:r>
            <w:r w:rsidRPr="00842E17">
              <w:t>ducational and certification requirements for careers in psychology</w:t>
            </w:r>
          </w:p>
          <w:p w:rsidR="00DF1F71" w:rsidRPr="00842E17" w:rsidRDefault="00DF1F71" w:rsidP="00DF1F71"/>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pPr>
              <w:widowControl w:val="0"/>
              <w:autoSpaceDE w:val="0"/>
              <w:autoSpaceDN w:val="0"/>
              <w:adjustRightInd w:val="0"/>
            </w:pPr>
            <w:r w:rsidRPr="00842E17">
              <w:t xml:space="preserve">6 </w:t>
            </w:r>
            <w:r w:rsidR="007E32E0">
              <w:rPr>
                <w:bCs/>
              </w:rPr>
              <w:t>Apr 2-8</w:t>
            </w:r>
          </w:p>
          <w:p w:rsidR="00DF1F71" w:rsidRPr="00842E17" w:rsidRDefault="00DF1F71" w:rsidP="00676C8D">
            <w:pPr>
              <w:widowControl w:val="0"/>
              <w:autoSpaceDE w:val="0"/>
              <w:autoSpaceDN w:val="0"/>
              <w:adjustRightInd w:val="0"/>
            </w:pPr>
          </w:p>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DF1F71">
            <w:r>
              <w:t>E</w:t>
            </w:r>
            <w:r w:rsidRPr="00842E17">
              <w:t>thical principles of professional psychologists</w:t>
            </w: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pPr>
              <w:widowControl w:val="0"/>
              <w:autoSpaceDE w:val="0"/>
              <w:autoSpaceDN w:val="0"/>
              <w:adjustRightInd w:val="0"/>
            </w:pPr>
            <w:r w:rsidRPr="00842E17">
              <w:t xml:space="preserve">7 </w:t>
            </w:r>
            <w:r w:rsidR="007E32E0">
              <w:rPr>
                <w:bCs/>
              </w:rPr>
              <w:t>Apr 9-15</w:t>
            </w:r>
            <w:bookmarkStart w:id="0" w:name="_GoBack"/>
            <w:bookmarkEnd w:id="0"/>
          </w:p>
        </w:tc>
        <w:tc>
          <w:tcPr>
            <w:tcW w:w="3149" w:type="pct"/>
            <w:tcBorders>
              <w:top w:val="single" w:sz="6" w:space="0" w:color="auto"/>
              <w:left w:val="single" w:sz="6" w:space="0" w:color="auto"/>
              <w:bottom w:val="single" w:sz="6" w:space="0" w:color="auto"/>
              <w:right w:val="single" w:sz="6" w:space="0" w:color="auto"/>
            </w:tcBorders>
          </w:tcPr>
          <w:p w:rsidR="00DF1F71" w:rsidRPr="00DF1F71" w:rsidRDefault="00DF1F71" w:rsidP="00E108B2">
            <w:r>
              <w:t xml:space="preserve">Paper Due: </w:t>
            </w:r>
            <w:r w:rsidRPr="00DF1F71">
              <w:t xml:space="preserve">Site Summaries </w:t>
            </w:r>
          </w:p>
          <w:p w:rsidR="00DF1F71" w:rsidRPr="00E108B2" w:rsidRDefault="00DF1F71" w:rsidP="00E108B2">
            <w:pPr>
              <w:rPr>
                <w:b/>
              </w:rPr>
            </w:pP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pPr>
              <w:rPr>
                <w:bCs/>
              </w:rPr>
            </w:pPr>
            <w:r w:rsidRPr="00842E17">
              <w:t xml:space="preserve">8 </w:t>
            </w:r>
            <w:r w:rsidR="007E32E0">
              <w:rPr>
                <w:bCs/>
              </w:rPr>
              <w:t>Apr 16-22</w:t>
            </w:r>
          </w:p>
          <w:p w:rsidR="00DF1F71" w:rsidRPr="00842E17" w:rsidRDefault="00DF1F71" w:rsidP="00676C8D">
            <w:pPr>
              <w:widowControl w:val="0"/>
              <w:autoSpaceDE w:val="0"/>
              <w:autoSpaceDN w:val="0"/>
              <w:adjustRightInd w:val="0"/>
            </w:pPr>
          </w:p>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t>C</w:t>
            </w:r>
            <w:r w:rsidRPr="00842E17">
              <w:t xml:space="preserve">ultural considerations in psychology </w:t>
            </w: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rsidRPr="00842E17">
              <w:t xml:space="preserve">9 </w:t>
            </w:r>
            <w:r w:rsidR="007E32E0">
              <w:rPr>
                <w:bCs/>
              </w:rPr>
              <w:t>Apr 23-29</w:t>
            </w:r>
          </w:p>
        </w:tc>
        <w:tc>
          <w:tcPr>
            <w:tcW w:w="3149" w:type="pct"/>
            <w:tcBorders>
              <w:top w:val="single" w:sz="6" w:space="0" w:color="auto"/>
              <w:left w:val="single" w:sz="6" w:space="0" w:color="auto"/>
              <w:bottom w:val="single" w:sz="6" w:space="0" w:color="auto"/>
              <w:right w:val="single" w:sz="6" w:space="0" w:color="auto"/>
            </w:tcBorders>
          </w:tcPr>
          <w:p w:rsidR="00DF1F71" w:rsidRPr="00DF1F71" w:rsidRDefault="00DF1F71" w:rsidP="00E108B2">
            <w:r>
              <w:t xml:space="preserve">Paper Due: </w:t>
            </w:r>
            <w:r w:rsidRPr="00DF1F71">
              <w:t>Career Genogram</w:t>
            </w:r>
          </w:p>
          <w:p w:rsidR="00DF1F71" w:rsidRPr="00842E17" w:rsidRDefault="00DF1F71" w:rsidP="00E108B2"/>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rsidRPr="00842E17">
              <w:t xml:space="preserve">10 </w:t>
            </w:r>
            <w:r w:rsidR="007E32E0">
              <w:t>Apr 30-</w:t>
            </w:r>
            <w:r w:rsidR="007E32E0">
              <w:rPr>
                <w:bCs/>
              </w:rPr>
              <w:t>May 6</w:t>
            </w:r>
          </w:p>
          <w:p w:rsidR="00DF1F71" w:rsidRPr="00842E17" w:rsidRDefault="00DF1F71" w:rsidP="00676C8D"/>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t>R</w:t>
            </w:r>
            <w:r w:rsidRPr="00842E17">
              <w:t xml:space="preserve">ole of faith in psychology </w:t>
            </w:r>
          </w:p>
        </w:tc>
      </w:tr>
      <w:tr w:rsidR="00DF1F71" w:rsidRPr="00842E17" w:rsidTr="00DF1F71">
        <w:trPr>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7E32E0" w:rsidP="00676C8D">
            <w:r>
              <w:t>11 May 7-13</w:t>
            </w:r>
          </w:p>
        </w:tc>
        <w:tc>
          <w:tcPr>
            <w:tcW w:w="3149" w:type="pct"/>
            <w:tcBorders>
              <w:top w:val="single" w:sz="6" w:space="0" w:color="auto"/>
              <w:left w:val="single" w:sz="6" w:space="0" w:color="auto"/>
              <w:bottom w:val="single" w:sz="6" w:space="0" w:color="auto"/>
              <w:right w:val="single" w:sz="6" w:space="0" w:color="auto"/>
            </w:tcBorders>
          </w:tcPr>
          <w:p w:rsidR="00DF1F71" w:rsidRPr="00DF1F71" w:rsidRDefault="00DF1F71" w:rsidP="00676C8D">
            <w:r>
              <w:t xml:space="preserve">Paper Due: </w:t>
            </w:r>
            <w:r w:rsidRPr="00DF1F71">
              <w:t xml:space="preserve">Reflection Paper </w:t>
            </w:r>
          </w:p>
          <w:p w:rsidR="00DF1F71" w:rsidRPr="00842E17" w:rsidRDefault="00DF1F71" w:rsidP="00676C8D"/>
        </w:tc>
      </w:tr>
      <w:tr w:rsidR="00DF1F71" w:rsidRPr="00842E17" w:rsidTr="00DF1F71">
        <w:trPr>
          <w:trHeight w:val="588"/>
          <w:jc w:val="center"/>
        </w:trPr>
        <w:tc>
          <w:tcPr>
            <w:tcW w:w="1851" w:type="pct"/>
            <w:tcBorders>
              <w:top w:val="single" w:sz="6" w:space="0" w:color="auto"/>
              <w:left w:val="single" w:sz="6" w:space="0" w:color="auto"/>
              <w:bottom w:val="single" w:sz="6" w:space="0" w:color="auto"/>
              <w:right w:val="single" w:sz="6" w:space="0" w:color="auto"/>
            </w:tcBorders>
          </w:tcPr>
          <w:p w:rsidR="00DF1F71" w:rsidRPr="00842E17" w:rsidRDefault="007E32E0" w:rsidP="00676C8D">
            <w:r>
              <w:t>12 May 14</w:t>
            </w:r>
          </w:p>
        </w:tc>
        <w:tc>
          <w:tcPr>
            <w:tcW w:w="3149" w:type="pct"/>
            <w:tcBorders>
              <w:top w:val="single" w:sz="6" w:space="0" w:color="auto"/>
              <w:left w:val="single" w:sz="6" w:space="0" w:color="auto"/>
              <w:bottom w:val="single" w:sz="6" w:space="0" w:color="auto"/>
              <w:right w:val="single" w:sz="6" w:space="0" w:color="auto"/>
            </w:tcBorders>
          </w:tcPr>
          <w:p w:rsidR="00DF1F71" w:rsidRPr="00842E17" w:rsidRDefault="00DF1F71" w:rsidP="00676C8D">
            <w:r w:rsidRPr="00842E17">
              <w:t>Personal Reflection (due  by Monday)</w:t>
            </w:r>
          </w:p>
        </w:tc>
      </w:tr>
    </w:tbl>
    <w:p w:rsidR="001509C2" w:rsidRPr="00842E17" w:rsidRDefault="001509C2"/>
    <w:p w:rsidR="00676C8D" w:rsidRPr="00842E17" w:rsidRDefault="00676C8D" w:rsidP="00676C8D">
      <w:pPr>
        <w:rPr>
          <w:b/>
        </w:rPr>
      </w:pPr>
      <w:r w:rsidRPr="00842E17">
        <w:rPr>
          <w:b/>
        </w:rPr>
        <w:t xml:space="preserve">Additional Information: </w:t>
      </w:r>
    </w:p>
    <w:p w:rsidR="00676C8D" w:rsidRPr="00842E17" w:rsidRDefault="00676C8D" w:rsidP="00676C8D">
      <w:r w:rsidRPr="00842E17">
        <w:rPr>
          <w:bCs/>
        </w:rPr>
        <w:t>Material that may also be covered during the course of this class from the recommended text:  Sternberg</w:t>
      </w:r>
      <w:r w:rsidRPr="00842E17">
        <w:t xml:space="preserve">, R.J. (2006) </w:t>
      </w:r>
      <w:r w:rsidRPr="00842E17">
        <w:rPr>
          <w:iCs/>
        </w:rPr>
        <w:t>Career Paths in Psychology: Where Your Degree Can Take You – Second Edition</w:t>
      </w:r>
      <w:r w:rsidRPr="00842E17">
        <w:t>. APA</w:t>
      </w:r>
    </w:p>
    <w:p w:rsidR="00676C8D" w:rsidRPr="00842E17" w:rsidRDefault="00676C8D" w:rsidP="00676C8D">
      <w:pPr>
        <w:rPr>
          <w:bCs/>
          <w:iCs/>
        </w:rPr>
      </w:pPr>
      <w:r w:rsidRPr="00842E17">
        <w:rPr>
          <w:bCs/>
        </w:rPr>
        <w:t xml:space="preserve">Chapter 1 – </w:t>
      </w:r>
      <w:r w:rsidRPr="00842E17">
        <w:rPr>
          <w:bCs/>
          <w:iCs/>
        </w:rPr>
        <w:t>Teaching, Research, and More: Psychologists in an Academic Career</w:t>
      </w:r>
    </w:p>
    <w:p w:rsidR="00676C8D" w:rsidRPr="00842E17" w:rsidRDefault="00676C8D" w:rsidP="00676C8D">
      <w:pPr>
        <w:rPr>
          <w:bCs/>
          <w:iCs/>
        </w:rPr>
      </w:pPr>
      <w:r w:rsidRPr="00842E17">
        <w:rPr>
          <w:bCs/>
        </w:rPr>
        <w:t xml:space="preserve">Chapter 2 – </w:t>
      </w:r>
      <w:r w:rsidRPr="00842E17">
        <w:rPr>
          <w:bCs/>
          <w:iCs/>
        </w:rPr>
        <w:t>Learning About Learning: Psychologists in Schools of Education</w:t>
      </w:r>
    </w:p>
    <w:p w:rsidR="00676C8D" w:rsidRPr="00842E17" w:rsidRDefault="00676C8D" w:rsidP="00676C8D">
      <w:pPr>
        <w:rPr>
          <w:bCs/>
          <w:iCs/>
        </w:rPr>
      </w:pPr>
      <w:r w:rsidRPr="00842E17">
        <w:rPr>
          <w:bCs/>
        </w:rPr>
        <w:t xml:space="preserve">Chapter 3 – </w:t>
      </w:r>
      <w:r w:rsidRPr="00842E17">
        <w:rPr>
          <w:bCs/>
          <w:iCs/>
        </w:rPr>
        <w:t>Teaching the Managers of Tomorrow: Psychologists in Business School</w:t>
      </w:r>
    </w:p>
    <w:p w:rsidR="00676C8D" w:rsidRPr="00842E17" w:rsidRDefault="00676C8D" w:rsidP="00676C8D">
      <w:pPr>
        <w:rPr>
          <w:bCs/>
        </w:rPr>
      </w:pPr>
      <w:r w:rsidRPr="00842E17">
        <w:rPr>
          <w:bCs/>
        </w:rPr>
        <w:t xml:space="preserve">Chapter 4 – </w:t>
      </w:r>
      <w:r w:rsidRPr="00842E17">
        <w:rPr>
          <w:bCs/>
          <w:iCs/>
        </w:rPr>
        <w:t>Working as a Psychologist in a Medical School</w:t>
      </w:r>
    </w:p>
    <w:p w:rsidR="00676C8D" w:rsidRPr="00842E17" w:rsidRDefault="00676C8D" w:rsidP="00676C8D">
      <w:pPr>
        <w:rPr>
          <w:bCs/>
          <w:iCs/>
        </w:rPr>
      </w:pPr>
      <w:r w:rsidRPr="00842E17">
        <w:rPr>
          <w:bCs/>
        </w:rPr>
        <w:t xml:space="preserve">Chapter 5 – </w:t>
      </w:r>
      <w:r w:rsidRPr="00842E17">
        <w:rPr>
          <w:bCs/>
          <w:iCs/>
        </w:rPr>
        <w:t>Coming Full Circle: From Academe to Administration to Academe</w:t>
      </w:r>
    </w:p>
    <w:p w:rsidR="00676C8D" w:rsidRPr="00842E17" w:rsidRDefault="00676C8D" w:rsidP="00676C8D">
      <w:pPr>
        <w:rPr>
          <w:bCs/>
          <w:iCs/>
        </w:rPr>
      </w:pPr>
      <w:r w:rsidRPr="00842E17">
        <w:rPr>
          <w:bCs/>
        </w:rPr>
        <w:t xml:space="preserve">Chapter 6 – </w:t>
      </w:r>
      <w:r w:rsidRPr="00842E17">
        <w:rPr>
          <w:bCs/>
          <w:iCs/>
        </w:rPr>
        <w:t>Clinical Psychologists in Independent Practice: Infinite Opportunities</w:t>
      </w:r>
    </w:p>
    <w:p w:rsidR="00676C8D" w:rsidRPr="00842E17" w:rsidRDefault="00676C8D" w:rsidP="00676C8D">
      <w:pPr>
        <w:rPr>
          <w:bCs/>
          <w:iCs/>
        </w:rPr>
      </w:pPr>
      <w:r w:rsidRPr="00842E17">
        <w:rPr>
          <w:bCs/>
        </w:rPr>
        <w:t xml:space="preserve">Chapter 7 – </w:t>
      </w:r>
      <w:r w:rsidRPr="00842E17">
        <w:rPr>
          <w:bCs/>
          <w:iCs/>
        </w:rPr>
        <w:t>Careers in Child Clinical Psychologist</w:t>
      </w:r>
    </w:p>
    <w:p w:rsidR="00676C8D" w:rsidRPr="00842E17" w:rsidRDefault="00676C8D" w:rsidP="00676C8D">
      <w:pPr>
        <w:pStyle w:val="BodyText"/>
        <w:rPr>
          <w:iCs/>
          <w:sz w:val="24"/>
          <w:szCs w:val="24"/>
        </w:rPr>
      </w:pPr>
      <w:r w:rsidRPr="00842E17">
        <w:rPr>
          <w:sz w:val="24"/>
          <w:szCs w:val="24"/>
        </w:rPr>
        <w:t xml:space="preserve">Chapter 8 – </w:t>
      </w:r>
      <w:r w:rsidRPr="00842E17">
        <w:rPr>
          <w:iCs/>
          <w:sz w:val="24"/>
          <w:szCs w:val="24"/>
        </w:rPr>
        <w:t>The Diverse and Intriguing Career Opportunities for Counseling Psychologists</w:t>
      </w:r>
    </w:p>
    <w:p w:rsidR="00676C8D" w:rsidRPr="00842E17" w:rsidRDefault="00676C8D" w:rsidP="00676C8D">
      <w:pPr>
        <w:pStyle w:val="BodyText"/>
        <w:rPr>
          <w:bCs/>
          <w:iCs/>
          <w:sz w:val="24"/>
          <w:szCs w:val="24"/>
        </w:rPr>
      </w:pPr>
      <w:r w:rsidRPr="00842E17">
        <w:rPr>
          <w:sz w:val="24"/>
          <w:szCs w:val="24"/>
        </w:rPr>
        <w:t xml:space="preserve">Chapter 9 – </w:t>
      </w:r>
      <w:r w:rsidRPr="00842E17">
        <w:rPr>
          <w:iCs/>
          <w:sz w:val="24"/>
          <w:szCs w:val="24"/>
        </w:rPr>
        <w:t>Clinical Neuropsychology: Brain-Behavior Relationships</w:t>
      </w:r>
    </w:p>
    <w:p w:rsidR="00676C8D" w:rsidRPr="00842E17" w:rsidRDefault="00676C8D" w:rsidP="00676C8D">
      <w:r w:rsidRPr="00842E17">
        <w:rPr>
          <w:bCs/>
        </w:rPr>
        <w:lastRenderedPageBreak/>
        <w:t xml:space="preserve">Chapter 10 </w:t>
      </w:r>
      <w:r w:rsidRPr="00842E17">
        <w:rPr>
          <w:bCs/>
          <w:iCs/>
        </w:rPr>
        <w:t>– Career Experiences of Clinical Psychologists Working in a Hospital</w:t>
      </w:r>
    </w:p>
    <w:p w:rsidR="00676C8D" w:rsidRPr="00842E17" w:rsidRDefault="00676C8D" w:rsidP="00676C8D">
      <w:pPr>
        <w:rPr>
          <w:bCs/>
          <w:iCs/>
        </w:rPr>
      </w:pPr>
      <w:r w:rsidRPr="00842E17">
        <w:rPr>
          <w:bCs/>
        </w:rPr>
        <w:t xml:space="preserve">Chapter 11 – </w:t>
      </w:r>
      <w:r w:rsidRPr="00842E17">
        <w:rPr>
          <w:bCs/>
          <w:iCs/>
        </w:rPr>
        <w:t xml:space="preserve">Careers in Public Service: The Intersection of Science and Policy </w:t>
      </w:r>
    </w:p>
    <w:p w:rsidR="00676C8D" w:rsidRPr="00842E17" w:rsidRDefault="00676C8D" w:rsidP="00676C8D">
      <w:pPr>
        <w:pStyle w:val="Heading2"/>
        <w:rPr>
          <w:b w:val="0"/>
          <w:bCs w:val="0"/>
          <w:szCs w:val="24"/>
        </w:rPr>
      </w:pPr>
      <w:r w:rsidRPr="00842E17">
        <w:rPr>
          <w:b w:val="0"/>
          <w:bCs w:val="0"/>
          <w:szCs w:val="24"/>
        </w:rPr>
        <w:t xml:space="preserve">Chapter 12 – </w:t>
      </w:r>
      <w:r w:rsidRPr="00842E17">
        <w:rPr>
          <w:b w:val="0"/>
          <w:bCs w:val="0"/>
          <w:iCs/>
          <w:szCs w:val="24"/>
        </w:rPr>
        <w:t>Science Careers in Psychology in Government Service</w:t>
      </w:r>
    </w:p>
    <w:p w:rsidR="00676C8D" w:rsidRPr="00842E17" w:rsidRDefault="00676C8D" w:rsidP="00676C8D">
      <w:r w:rsidRPr="00842E17">
        <w:rPr>
          <w:bCs/>
        </w:rPr>
        <w:t xml:space="preserve">Chapter 13 – </w:t>
      </w:r>
      <w:r w:rsidRPr="00842E17">
        <w:rPr>
          <w:bCs/>
          <w:iCs/>
        </w:rPr>
        <w:t xml:space="preserve">Promoting Positive School Environments: A Career in School Psychology </w:t>
      </w:r>
      <w:r w:rsidRPr="00842E17">
        <w:t xml:space="preserve"> </w:t>
      </w:r>
    </w:p>
    <w:p w:rsidR="00676C8D" w:rsidRPr="00842E17" w:rsidRDefault="00676C8D" w:rsidP="00676C8D">
      <w:pPr>
        <w:pStyle w:val="Heading2"/>
        <w:rPr>
          <w:b w:val="0"/>
          <w:bCs w:val="0"/>
          <w:iCs/>
          <w:szCs w:val="24"/>
        </w:rPr>
      </w:pPr>
      <w:r w:rsidRPr="00842E17">
        <w:rPr>
          <w:b w:val="0"/>
          <w:bCs w:val="0"/>
          <w:szCs w:val="24"/>
        </w:rPr>
        <w:t xml:space="preserve">Chapter 14 – </w:t>
      </w:r>
      <w:r w:rsidRPr="00842E17">
        <w:rPr>
          <w:b w:val="0"/>
          <w:bCs w:val="0"/>
          <w:iCs/>
          <w:szCs w:val="24"/>
        </w:rPr>
        <w:t>Industrial/Organizational (I/O) Psychology as a Career: Improving Workforce Performance</w:t>
      </w:r>
    </w:p>
    <w:p w:rsidR="00676C8D" w:rsidRPr="00842E17" w:rsidRDefault="00676C8D" w:rsidP="00676C8D">
      <w:pPr>
        <w:rPr>
          <w:iCs/>
        </w:rPr>
      </w:pPr>
      <w:r w:rsidRPr="00842E17">
        <w:rPr>
          <w:bCs/>
        </w:rPr>
        <w:t xml:space="preserve">Chapter 15 – </w:t>
      </w:r>
      <w:r w:rsidRPr="00842E17">
        <w:rPr>
          <w:bCs/>
          <w:iCs/>
        </w:rPr>
        <w:t>In the Halls of Business: Consulting Psychology as a Career</w:t>
      </w:r>
      <w:r w:rsidRPr="00842E17">
        <w:rPr>
          <w:iCs/>
        </w:rPr>
        <w:t xml:space="preserve">: Psychologists in Educational and </w:t>
      </w:r>
    </w:p>
    <w:p w:rsidR="00676C8D" w:rsidRPr="00842E17" w:rsidRDefault="00676C8D" w:rsidP="00676C8D">
      <w:pPr>
        <w:ind w:left="720" w:firstLine="720"/>
      </w:pPr>
      <w:r w:rsidRPr="00842E17">
        <w:rPr>
          <w:iCs/>
        </w:rPr>
        <w:t xml:space="preserve">Psychological Testing Organizations </w:t>
      </w:r>
      <w:r w:rsidRPr="00842E17">
        <w:t xml:space="preserve"> </w:t>
      </w:r>
    </w:p>
    <w:p w:rsidR="00676C8D" w:rsidRPr="00842E17" w:rsidRDefault="00676C8D" w:rsidP="00676C8D">
      <w:pPr>
        <w:pStyle w:val="Heading2"/>
        <w:rPr>
          <w:b w:val="0"/>
          <w:iCs/>
          <w:szCs w:val="24"/>
        </w:rPr>
      </w:pPr>
      <w:r w:rsidRPr="00842E17">
        <w:rPr>
          <w:b w:val="0"/>
          <w:szCs w:val="24"/>
        </w:rPr>
        <w:t xml:space="preserve">Chapter 16 – </w:t>
      </w:r>
      <w:r w:rsidRPr="00842E17">
        <w:rPr>
          <w:b w:val="0"/>
          <w:iCs/>
          <w:szCs w:val="24"/>
        </w:rPr>
        <w:t>Military Psychology: A Dynamic and Practical Application of Psychological Expertise</w:t>
      </w:r>
    </w:p>
    <w:p w:rsidR="00676C8D" w:rsidRPr="00842E17" w:rsidRDefault="00676C8D" w:rsidP="00676C8D">
      <w:pPr>
        <w:pStyle w:val="Heading2"/>
        <w:rPr>
          <w:b w:val="0"/>
          <w:iCs/>
          <w:szCs w:val="24"/>
        </w:rPr>
      </w:pPr>
      <w:r w:rsidRPr="00842E17">
        <w:rPr>
          <w:b w:val="0"/>
          <w:szCs w:val="24"/>
        </w:rPr>
        <w:t xml:space="preserve">Chapter 17 – </w:t>
      </w:r>
      <w:r w:rsidRPr="00842E17">
        <w:rPr>
          <w:b w:val="0"/>
          <w:iCs/>
          <w:szCs w:val="24"/>
        </w:rPr>
        <w:t>Health Psychology: Where psychological, Biological, and Social Factors Intersect</w:t>
      </w:r>
    </w:p>
    <w:p w:rsidR="00676C8D" w:rsidRPr="00842E17" w:rsidRDefault="00676C8D" w:rsidP="00676C8D">
      <w:pPr>
        <w:pStyle w:val="Heading2"/>
        <w:rPr>
          <w:b w:val="0"/>
          <w:szCs w:val="24"/>
        </w:rPr>
      </w:pPr>
      <w:r w:rsidRPr="00842E17">
        <w:rPr>
          <w:b w:val="0"/>
          <w:szCs w:val="24"/>
        </w:rPr>
        <w:t xml:space="preserve">Chapter 18 – </w:t>
      </w:r>
      <w:r w:rsidRPr="00842E17">
        <w:rPr>
          <w:b w:val="0"/>
          <w:iCs/>
          <w:szCs w:val="24"/>
        </w:rPr>
        <w:t>A Psychologist in Managed Care: An Unexpected Career</w:t>
      </w:r>
    </w:p>
    <w:p w:rsidR="00676C8D" w:rsidRDefault="00676C8D" w:rsidP="00DF1F71">
      <w:pPr>
        <w:rPr>
          <w:iCs/>
        </w:rPr>
      </w:pPr>
      <w:r w:rsidRPr="00842E17">
        <w:t xml:space="preserve">Chapter 19 – </w:t>
      </w:r>
      <w:r w:rsidRPr="00842E17">
        <w:rPr>
          <w:iCs/>
        </w:rPr>
        <w:t>Improving Test Development, Use, and Research</w:t>
      </w:r>
    </w:p>
    <w:p w:rsidR="00DF1F71" w:rsidRPr="00DF1F71" w:rsidRDefault="00DF1F71" w:rsidP="00DF1F71">
      <w:pPr>
        <w:rPr>
          <w:iCs/>
        </w:rPr>
      </w:pPr>
    </w:p>
    <w:p w:rsidR="00676C8D" w:rsidRPr="00842E17" w:rsidRDefault="00676C8D" w:rsidP="00842E17">
      <w:pPr>
        <w:pStyle w:val="NoSpacing"/>
      </w:pPr>
      <w:r w:rsidRPr="00842E17">
        <w:t>Professor reserves right to modify syllabus as needed.  Please consult catalog for important deadlines such as add/drop, withdrawal, etc.</w:t>
      </w:r>
    </w:p>
    <w:p w:rsidR="00676C8D" w:rsidRDefault="00676C8D"/>
    <w:sectPr w:rsidR="00676C8D" w:rsidSect="00676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E44E9"/>
    <w:multiLevelType w:val="hybridMultilevel"/>
    <w:tmpl w:val="AC8A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44FE3"/>
    <w:multiLevelType w:val="hybridMultilevel"/>
    <w:tmpl w:val="F03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074E1"/>
    <w:multiLevelType w:val="hybridMultilevel"/>
    <w:tmpl w:val="35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10719"/>
    <w:multiLevelType w:val="hybridMultilevel"/>
    <w:tmpl w:val="E07C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46DE8"/>
    <w:multiLevelType w:val="hybridMultilevel"/>
    <w:tmpl w:val="4C04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A44C7"/>
    <w:multiLevelType w:val="hybridMultilevel"/>
    <w:tmpl w:val="F6F48998"/>
    <w:lvl w:ilvl="0" w:tplc="DD189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9F"/>
    <w:rsid w:val="00116E7B"/>
    <w:rsid w:val="001509C2"/>
    <w:rsid w:val="001E578B"/>
    <w:rsid w:val="002E609F"/>
    <w:rsid w:val="00676C8D"/>
    <w:rsid w:val="006E6F65"/>
    <w:rsid w:val="007E32E0"/>
    <w:rsid w:val="007E5763"/>
    <w:rsid w:val="00807691"/>
    <w:rsid w:val="00842E17"/>
    <w:rsid w:val="008E79D9"/>
    <w:rsid w:val="00AA4C85"/>
    <w:rsid w:val="00DB6870"/>
    <w:rsid w:val="00DF1F71"/>
    <w:rsid w:val="00E108B2"/>
    <w:rsid w:val="00FD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38C20-6819-42AF-81AC-721CEB0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B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E609F"/>
    <w:pPr>
      <w:keepNext/>
      <w:outlineLvl w:val="1"/>
    </w:pPr>
    <w:rPr>
      <w:b/>
      <w:bCs/>
      <w:szCs w:val="20"/>
    </w:rPr>
  </w:style>
  <w:style w:type="paragraph" w:styleId="Heading3">
    <w:name w:val="heading 3"/>
    <w:basedOn w:val="Normal"/>
    <w:next w:val="Normal"/>
    <w:link w:val="Heading3Char"/>
    <w:qFormat/>
    <w:rsid w:val="002E609F"/>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09F"/>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2E609F"/>
    <w:rPr>
      <w:rFonts w:ascii="Times New Roman" w:eastAsia="Times New Roman" w:hAnsi="Times New Roman" w:cs="Times New Roman"/>
      <w:sz w:val="24"/>
      <w:szCs w:val="20"/>
    </w:rPr>
  </w:style>
  <w:style w:type="paragraph" w:styleId="NormalWeb">
    <w:name w:val="Normal (Web)"/>
    <w:basedOn w:val="Normal"/>
    <w:rsid w:val="002E609F"/>
    <w:pPr>
      <w:spacing w:before="100" w:beforeAutospacing="1" w:after="100" w:afterAutospacing="1"/>
    </w:pPr>
  </w:style>
  <w:style w:type="character" w:styleId="Strong">
    <w:name w:val="Strong"/>
    <w:qFormat/>
    <w:rsid w:val="002E609F"/>
    <w:rPr>
      <w:b/>
      <w:bCs/>
    </w:rPr>
  </w:style>
  <w:style w:type="character" w:customStyle="1" w:styleId="style11">
    <w:name w:val="style11"/>
    <w:rsid w:val="002E609F"/>
    <w:rPr>
      <w:rFonts w:ascii="Courier New" w:hAnsi="Courier New" w:cs="Courier New" w:hint="default"/>
    </w:rPr>
  </w:style>
  <w:style w:type="paragraph" w:styleId="BodyText">
    <w:name w:val="Body Text"/>
    <w:basedOn w:val="Normal"/>
    <w:link w:val="BodyTextChar"/>
    <w:rsid w:val="002E609F"/>
    <w:pPr>
      <w:spacing w:after="120"/>
    </w:pPr>
    <w:rPr>
      <w:sz w:val="20"/>
      <w:szCs w:val="20"/>
    </w:rPr>
  </w:style>
  <w:style w:type="character" w:customStyle="1" w:styleId="BodyTextChar">
    <w:name w:val="Body Text Char"/>
    <w:basedOn w:val="DefaultParagraphFont"/>
    <w:link w:val="BodyText"/>
    <w:rsid w:val="002E609F"/>
    <w:rPr>
      <w:rFonts w:ascii="Times New Roman" w:eastAsia="Times New Roman" w:hAnsi="Times New Roman" w:cs="Times New Roman"/>
      <w:sz w:val="20"/>
      <w:szCs w:val="20"/>
    </w:rPr>
  </w:style>
  <w:style w:type="paragraph" w:styleId="BodyTextIndent">
    <w:name w:val="Body Text Indent"/>
    <w:basedOn w:val="Normal"/>
    <w:link w:val="BodyTextIndentChar"/>
    <w:rsid w:val="002E609F"/>
    <w:pPr>
      <w:spacing w:after="120"/>
      <w:ind w:left="360"/>
    </w:pPr>
  </w:style>
  <w:style w:type="character" w:customStyle="1" w:styleId="BodyTextIndentChar">
    <w:name w:val="Body Text Indent Char"/>
    <w:basedOn w:val="DefaultParagraphFont"/>
    <w:link w:val="BodyTextIndent"/>
    <w:rsid w:val="002E609F"/>
    <w:rPr>
      <w:rFonts w:ascii="Times New Roman" w:eastAsia="Times New Roman" w:hAnsi="Times New Roman" w:cs="Times New Roman"/>
      <w:sz w:val="24"/>
      <w:szCs w:val="24"/>
    </w:rPr>
  </w:style>
  <w:style w:type="character" w:styleId="Hyperlink">
    <w:name w:val="Hyperlink"/>
    <w:rsid w:val="002E609F"/>
    <w:rPr>
      <w:color w:val="0000FF"/>
      <w:u w:val="single"/>
    </w:rPr>
  </w:style>
  <w:style w:type="paragraph" w:styleId="Footer">
    <w:name w:val="footer"/>
    <w:basedOn w:val="Normal"/>
    <w:link w:val="FooterChar"/>
    <w:rsid w:val="002E609F"/>
    <w:pPr>
      <w:tabs>
        <w:tab w:val="center" w:pos="4320"/>
        <w:tab w:val="right" w:pos="8640"/>
      </w:tabs>
    </w:pPr>
    <w:rPr>
      <w:sz w:val="20"/>
      <w:szCs w:val="20"/>
    </w:rPr>
  </w:style>
  <w:style w:type="character" w:customStyle="1" w:styleId="FooterChar">
    <w:name w:val="Footer Char"/>
    <w:basedOn w:val="DefaultParagraphFont"/>
    <w:link w:val="Footer"/>
    <w:rsid w:val="002E609F"/>
    <w:rPr>
      <w:rFonts w:ascii="Times New Roman" w:eastAsia="Times New Roman" w:hAnsi="Times New Roman" w:cs="Times New Roman"/>
      <w:sz w:val="20"/>
      <w:szCs w:val="20"/>
    </w:rPr>
  </w:style>
  <w:style w:type="paragraph" w:styleId="ListParagraph">
    <w:name w:val="List Paragraph"/>
    <w:basedOn w:val="Normal"/>
    <w:uiPriority w:val="34"/>
    <w:qFormat/>
    <w:rsid w:val="00676C8D"/>
    <w:pPr>
      <w:spacing w:after="200" w:line="276" w:lineRule="auto"/>
      <w:ind w:left="720"/>
      <w:contextualSpacing/>
    </w:pPr>
    <w:rPr>
      <w:rFonts w:eastAsiaTheme="minorHAnsi"/>
      <w:sz w:val="22"/>
      <w:szCs w:val="22"/>
    </w:rPr>
  </w:style>
  <w:style w:type="paragraph" w:styleId="BodyText2">
    <w:name w:val="Body Text 2"/>
    <w:basedOn w:val="Normal"/>
    <w:link w:val="BodyText2Char"/>
    <w:uiPriority w:val="99"/>
    <w:semiHidden/>
    <w:unhideWhenUsed/>
    <w:rsid w:val="00676C8D"/>
    <w:pPr>
      <w:spacing w:after="120" w:line="480" w:lineRule="auto"/>
    </w:pPr>
  </w:style>
  <w:style w:type="character" w:customStyle="1" w:styleId="BodyText2Char">
    <w:name w:val="Body Text 2 Char"/>
    <w:basedOn w:val="DefaultParagraphFont"/>
    <w:link w:val="BodyText2"/>
    <w:uiPriority w:val="99"/>
    <w:semiHidden/>
    <w:rsid w:val="00676C8D"/>
    <w:rPr>
      <w:rFonts w:ascii="Times New Roman" w:eastAsia="Times New Roman" w:hAnsi="Times New Roman" w:cs="Times New Roman"/>
      <w:sz w:val="24"/>
      <w:szCs w:val="24"/>
    </w:rPr>
  </w:style>
  <w:style w:type="paragraph" w:styleId="NoSpacing">
    <w:name w:val="No Spacing"/>
    <w:uiPriority w:val="1"/>
    <w:qFormat/>
    <w:rsid w:val="00842E1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6E7B"/>
    <w:rPr>
      <w:color w:val="954F72" w:themeColor="followedHyperlink"/>
      <w:u w:val="single"/>
    </w:rPr>
  </w:style>
  <w:style w:type="paragraph" w:customStyle="1" w:styleId="p">
    <w:name w:val="p"/>
    <w:aliases w:val="post"/>
    <w:rsid w:val="00FD7B44"/>
    <w:pPr>
      <w:overflowPunct w:val="0"/>
      <w:autoSpaceDE w:val="0"/>
      <w:autoSpaceDN w:val="0"/>
      <w:adjustRightInd w:val="0"/>
      <w:spacing w:after="0" w:line="240" w:lineRule="atLeast"/>
      <w:textAlignment w:val="baseline"/>
    </w:pPr>
    <w:rPr>
      <w:rFonts w:ascii="Palatino" w:eastAsia="Times New Roman" w:hAnsi="Palatino" w:cs="Times New Roman"/>
      <w:color w:val="000000"/>
      <w:sz w:val="20"/>
      <w:szCs w:val="20"/>
    </w:rPr>
  </w:style>
  <w:style w:type="character" w:customStyle="1" w:styleId="Heading1Char">
    <w:name w:val="Heading 1 Char"/>
    <w:basedOn w:val="DefaultParagraphFont"/>
    <w:link w:val="Heading1"/>
    <w:uiPriority w:val="9"/>
    <w:rsid w:val="00FD7B44"/>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FD7B44"/>
  </w:style>
  <w:style w:type="character" w:customStyle="1" w:styleId="apple-converted-space">
    <w:name w:val="apple-converted-space"/>
    <w:basedOn w:val="DefaultParagraphFont"/>
    <w:rsid w:val="00FD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79495">
      <w:bodyDiv w:val="1"/>
      <w:marLeft w:val="0"/>
      <w:marRight w:val="0"/>
      <w:marTop w:val="0"/>
      <w:marBottom w:val="0"/>
      <w:divBdr>
        <w:top w:val="none" w:sz="0" w:space="0" w:color="auto"/>
        <w:left w:val="none" w:sz="0" w:space="0" w:color="auto"/>
        <w:bottom w:val="none" w:sz="0" w:space="0" w:color="auto"/>
        <w:right w:val="none" w:sz="0" w:space="0" w:color="auto"/>
      </w:divBdr>
      <w:divsChild>
        <w:div w:id="1711492565">
          <w:marLeft w:val="0"/>
          <w:marRight w:val="0"/>
          <w:marTop w:val="0"/>
          <w:marBottom w:val="0"/>
          <w:divBdr>
            <w:top w:val="none" w:sz="0" w:space="0" w:color="auto"/>
            <w:left w:val="none" w:sz="0" w:space="0" w:color="auto"/>
            <w:bottom w:val="none" w:sz="0" w:space="0" w:color="auto"/>
            <w:right w:val="none" w:sz="0" w:space="0" w:color="auto"/>
          </w:divBdr>
          <w:divsChild>
            <w:div w:id="1293947544">
              <w:marLeft w:val="0"/>
              <w:marRight w:val="0"/>
              <w:marTop w:val="0"/>
              <w:marBottom w:val="0"/>
              <w:divBdr>
                <w:top w:val="none" w:sz="0" w:space="0" w:color="auto"/>
                <w:left w:val="none" w:sz="0" w:space="0" w:color="auto"/>
                <w:bottom w:val="none" w:sz="0" w:space="0" w:color="auto"/>
                <w:right w:val="none" w:sz="0" w:space="0" w:color="auto"/>
              </w:divBdr>
            </w:div>
          </w:divsChild>
        </w:div>
        <w:div w:id="383406663">
          <w:marLeft w:val="0"/>
          <w:marRight w:val="0"/>
          <w:marTop w:val="0"/>
          <w:marBottom w:val="0"/>
          <w:divBdr>
            <w:top w:val="none" w:sz="0" w:space="0" w:color="auto"/>
            <w:left w:val="none" w:sz="0" w:space="0" w:color="auto"/>
            <w:bottom w:val="none" w:sz="0" w:space="0" w:color="auto"/>
            <w:right w:val="none" w:sz="0" w:space="0" w:color="auto"/>
          </w:divBdr>
          <w:divsChild>
            <w:div w:id="2007048158">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XEnLrR3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o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gaik.lim@wayland.wbu.edu" TargetMode="External"/><Relationship Id="rId11" Type="http://schemas.openxmlformats.org/officeDocument/2006/relationships/hyperlink" Target="https://www.youtube.com/watch?v=wX_HqEjLM_g" TargetMode="External"/><Relationship Id="rId5" Type="http://schemas.openxmlformats.org/officeDocument/2006/relationships/image" Target="media/image1.jpeg"/><Relationship Id="rId10" Type="http://schemas.openxmlformats.org/officeDocument/2006/relationships/hyperlink" Target="https://www.youtube.com/watch?v=KM7gLOrF8TQ" TargetMode="External"/><Relationship Id="rId4" Type="http://schemas.openxmlformats.org/officeDocument/2006/relationships/webSettings" Target="webSettings.xml"/><Relationship Id="rId9" Type="http://schemas.openxmlformats.org/officeDocument/2006/relationships/hyperlink" Target="https://www.youtube.com/channel/UC-zMbUWwDxzhHtsq8mNwl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Mee-Gaik Lim</dc:creator>
  <cp:keywords/>
  <dc:description/>
  <cp:lastModifiedBy>Mee-Gaik Lim</cp:lastModifiedBy>
  <cp:revision>3</cp:revision>
  <dcterms:created xsi:type="dcterms:W3CDTF">2017-01-18T21:00:00Z</dcterms:created>
  <dcterms:modified xsi:type="dcterms:W3CDTF">2018-01-15T19:22:00Z</dcterms:modified>
</cp:coreProperties>
</file>