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55511" w14:textId="0CC1FE20" w:rsidR="009B7A28" w:rsidRDefault="00066FCA" w:rsidP="00E8791C">
      <w:pPr>
        <w:pStyle w:val="Heading1"/>
        <w:jc w:val="center"/>
      </w:pPr>
      <w:r>
        <w:tab/>
      </w:r>
      <w:r w:rsidR="009B7A28" w:rsidRPr="00EB1A90">
        <w:rPr>
          <w:noProof/>
        </w:rPr>
        <w:drawing>
          <wp:inline distT="0" distB="0" distL="0" distR="0" wp14:anchorId="7869EDE4" wp14:editId="12D82D55">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B9D3003" w14:textId="41FB90BC" w:rsidR="009B7A28" w:rsidRPr="009B7A28" w:rsidRDefault="00066FCA" w:rsidP="00E8791C">
      <w:pPr>
        <w:jc w:val="center"/>
      </w:pPr>
      <w:r>
        <w:t>Virtual Campus</w:t>
      </w:r>
    </w:p>
    <w:p w14:paraId="4847BDD4"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034A4696" w14:textId="77777777" w:rsidR="009B7A28" w:rsidRDefault="009B7A28" w:rsidP="00930EB6">
      <w:pPr>
        <w:pStyle w:val="Heading1"/>
      </w:pPr>
    </w:p>
    <w:p w14:paraId="5382906E" w14:textId="77777777" w:rsidR="00417929" w:rsidRPr="004F69D9" w:rsidRDefault="00FC0BCF" w:rsidP="00930EB6">
      <w:pPr>
        <w:pStyle w:val="Heading1"/>
        <w:rPr>
          <w:rFonts w:cstheme="minorHAnsi"/>
        </w:rPr>
      </w:pPr>
      <w:r w:rsidRPr="004F69D9">
        <w:rPr>
          <w:rFonts w:cstheme="minorHAnsi"/>
        </w:rPr>
        <w:t xml:space="preserve">2. </w:t>
      </w:r>
      <w:r w:rsidR="00417929" w:rsidRPr="004F69D9">
        <w:rPr>
          <w:rFonts w:cstheme="minorHAnsi"/>
        </w:rPr>
        <w:t>UNIVERSITY MISSION STATEMENT</w:t>
      </w:r>
    </w:p>
    <w:p w14:paraId="52EB9EAF" w14:textId="77777777" w:rsidR="00417929" w:rsidRPr="004F69D9" w:rsidRDefault="00417929" w:rsidP="00930EB6">
      <w:pPr>
        <w:rPr>
          <w:rFonts w:cstheme="minorHAnsi"/>
        </w:rPr>
      </w:pPr>
      <w:r w:rsidRPr="004F69D9">
        <w:rPr>
          <w:rFonts w:cstheme="minorHAnsi"/>
        </w:rPr>
        <w:t>Wayland Baptist University exists to educate students in an academically challenging, learning-focused and distinctively Christian environment for professional success, lifelong learning, and service to God and humankind.</w:t>
      </w:r>
    </w:p>
    <w:p w14:paraId="34337E6F" w14:textId="77777777" w:rsidR="00417929" w:rsidRPr="004F69D9" w:rsidRDefault="00417929" w:rsidP="00930EB6">
      <w:pPr>
        <w:rPr>
          <w:rFonts w:cstheme="minorHAnsi"/>
        </w:rPr>
      </w:pPr>
    </w:p>
    <w:p w14:paraId="36864084" w14:textId="77777777" w:rsidR="00417929" w:rsidRPr="004F69D9" w:rsidRDefault="00FC0BCF" w:rsidP="00930EB6">
      <w:pPr>
        <w:pStyle w:val="Heading1"/>
        <w:rPr>
          <w:rFonts w:cstheme="minorHAnsi"/>
        </w:rPr>
      </w:pPr>
      <w:r w:rsidRPr="004F69D9">
        <w:rPr>
          <w:rFonts w:cstheme="minorHAnsi"/>
        </w:rPr>
        <w:t xml:space="preserve">3. </w:t>
      </w:r>
      <w:r w:rsidR="00417929" w:rsidRPr="004F69D9">
        <w:rPr>
          <w:rFonts w:cstheme="minorHAnsi"/>
        </w:rPr>
        <w:t xml:space="preserve">COURSE NUMBER &amp; NAME: </w:t>
      </w:r>
    </w:p>
    <w:p w14:paraId="5765D9C6" w14:textId="75D9A8CE" w:rsidR="00417929" w:rsidRPr="004F69D9" w:rsidRDefault="0091715A" w:rsidP="00930EB6">
      <w:pPr>
        <w:rPr>
          <w:rFonts w:cstheme="minorHAnsi"/>
        </w:rPr>
      </w:pPr>
      <w:r w:rsidRPr="004F69D9">
        <w:rPr>
          <w:rFonts w:cstheme="minorHAnsi"/>
        </w:rPr>
        <w:t>MGMT 5305-</w:t>
      </w:r>
      <w:r w:rsidR="001A079E" w:rsidRPr="004F69D9">
        <w:rPr>
          <w:rFonts w:cstheme="minorHAnsi"/>
        </w:rPr>
        <w:t>VC</w:t>
      </w:r>
      <w:r w:rsidR="00E72936" w:rsidRPr="004F69D9">
        <w:rPr>
          <w:rFonts w:cstheme="minorHAnsi"/>
        </w:rPr>
        <w:t>02</w:t>
      </w:r>
      <w:r w:rsidRPr="004F69D9">
        <w:rPr>
          <w:rFonts w:cstheme="minorHAnsi"/>
        </w:rPr>
        <w:t>, Organizational Theory</w:t>
      </w:r>
    </w:p>
    <w:p w14:paraId="79606841" w14:textId="77777777" w:rsidR="00417929" w:rsidRPr="004F69D9" w:rsidRDefault="00FC0BCF" w:rsidP="00930EB6">
      <w:pPr>
        <w:pStyle w:val="Heading1"/>
        <w:rPr>
          <w:rFonts w:cstheme="minorHAnsi"/>
        </w:rPr>
      </w:pPr>
      <w:r w:rsidRPr="004F69D9">
        <w:rPr>
          <w:rStyle w:val="Heading1Char"/>
          <w:rFonts w:cstheme="minorHAnsi"/>
          <w:b/>
        </w:rPr>
        <w:t xml:space="preserve">4. </w:t>
      </w:r>
      <w:r w:rsidR="00417929" w:rsidRPr="004F69D9">
        <w:rPr>
          <w:rStyle w:val="Heading1Char"/>
          <w:rFonts w:cstheme="minorHAnsi"/>
          <w:b/>
        </w:rPr>
        <w:t>TERM</w:t>
      </w:r>
      <w:r w:rsidR="00417929" w:rsidRPr="004F69D9">
        <w:rPr>
          <w:rFonts w:cstheme="minorHAnsi"/>
        </w:rPr>
        <w:t xml:space="preserve">: </w:t>
      </w:r>
    </w:p>
    <w:p w14:paraId="028C71F7" w14:textId="6AEC669E" w:rsidR="00417929" w:rsidRPr="004F69D9" w:rsidRDefault="00417929" w:rsidP="00930EB6">
      <w:pPr>
        <w:rPr>
          <w:rFonts w:cstheme="minorHAnsi"/>
        </w:rPr>
      </w:pPr>
      <w:r w:rsidRPr="004F69D9">
        <w:rPr>
          <w:rFonts w:cstheme="minorHAnsi"/>
        </w:rPr>
        <w:t>Spring, 2018</w:t>
      </w:r>
    </w:p>
    <w:p w14:paraId="0A29B1F0" w14:textId="0396942E" w:rsidR="00066FCA" w:rsidRPr="004F69D9" w:rsidRDefault="00066FCA" w:rsidP="00930EB6">
      <w:pPr>
        <w:rPr>
          <w:rFonts w:cstheme="minorHAnsi"/>
        </w:rPr>
      </w:pPr>
      <w:r w:rsidRPr="004F69D9">
        <w:rPr>
          <w:rFonts w:cstheme="minorHAnsi"/>
        </w:rPr>
        <w:t>Feb</w:t>
      </w:r>
      <w:r w:rsidR="004537C5" w:rsidRPr="004F69D9">
        <w:rPr>
          <w:rFonts w:cstheme="minorHAnsi"/>
        </w:rPr>
        <w:t xml:space="preserve"> </w:t>
      </w:r>
      <w:r w:rsidR="00044CF7">
        <w:rPr>
          <w:rFonts w:cstheme="minorHAnsi"/>
        </w:rPr>
        <w:t>2</w:t>
      </w:r>
      <w:bookmarkStart w:id="0" w:name="_GoBack"/>
      <w:bookmarkEnd w:id="0"/>
      <w:r w:rsidR="004537C5" w:rsidRPr="004F69D9">
        <w:rPr>
          <w:rFonts w:cstheme="minorHAnsi"/>
        </w:rPr>
        <w:t>6th – May 19</w:t>
      </w:r>
      <w:r w:rsidR="004537C5" w:rsidRPr="004F69D9">
        <w:rPr>
          <w:rFonts w:cstheme="minorHAnsi"/>
          <w:vertAlign w:val="superscript"/>
        </w:rPr>
        <w:t>th</w:t>
      </w:r>
      <w:r w:rsidR="004537C5" w:rsidRPr="004F69D9">
        <w:rPr>
          <w:rFonts w:cstheme="minorHAnsi"/>
        </w:rPr>
        <w:t xml:space="preserve"> </w:t>
      </w:r>
    </w:p>
    <w:p w14:paraId="60FCB704" w14:textId="77777777" w:rsidR="00417929" w:rsidRPr="004F69D9" w:rsidRDefault="00417929" w:rsidP="00930EB6">
      <w:pPr>
        <w:rPr>
          <w:rFonts w:cstheme="minorHAnsi"/>
        </w:rPr>
      </w:pPr>
    </w:p>
    <w:p w14:paraId="5A060DB0" w14:textId="77777777" w:rsidR="00417929" w:rsidRPr="004F69D9" w:rsidRDefault="00FC0BCF" w:rsidP="00930EB6">
      <w:pPr>
        <w:pStyle w:val="Heading1"/>
        <w:rPr>
          <w:rFonts w:cstheme="minorHAnsi"/>
        </w:rPr>
      </w:pPr>
      <w:r w:rsidRPr="004F69D9">
        <w:rPr>
          <w:rStyle w:val="Heading1Char"/>
          <w:rFonts w:cstheme="minorHAnsi"/>
          <w:b/>
        </w:rPr>
        <w:t xml:space="preserve">5. </w:t>
      </w:r>
      <w:r w:rsidR="00417929" w:rsidRPr="004F69D9">
        <w:rPr>
          <w:rStyle w:val="Heading1Char"/>
          <w:rFonts w:cstheme="minorHAnsi"/>
          <w:b/>
        </w:rPr>
        <w:t>INSTRUCTOR</w:t>
      </w:r>
      <w:r w:rsidR="00417929" w:rsidRPr="004F69D9">
        <w:rPr>
          <w:rFonts w:cstheme="minorHAnsi"/>
        </w:rPr>
        <w:t xml:space="preserve">: </w:t>
      </w:r>
    </w:p>
    <w:p w14:paraId="354805BC" w14:textId="33991939" w:rsidR="00417929" w:rsidRPr="004F69D9" w:rsidRDefault="00E72936" w:rsidP="00930EB6">
      <w:pPr>
        <w:rPr>
          <w:rFonts w:cstheme="minorHAnsi"/>
        </w:rPr>
      </w:pPr>
      <w:r w:rsidRPr="004F69D9">
        <w:rPr>
          <w:rFonts w:cstheme="minorHAnsi"/>
        </w:rPr>
        <w:t>H. Keith Pratt</w:t>
      </w:r>
      <w:r w:rsidR="00C44D01" w:rsidRPr="004F69D9">
        <w:rPr>
          <w:rFonts w:cstheme="minorHAnsi"/>
        </w:rPr>
        <w:t>, PhD</w:t>
      </w:r>
    </w:p>
    <w:p w14:paraId="2710CD3F" w14:textId="77777777" w:rsidR="00417929" w:rsidRPr="004F69D9" w:rsidRDefault="00417929" w:rsidP="00930EB6">
      <w:pPr>
        <w:rPr>
          <w:rFonts w:cstheme="minorHAnsi"/>
        </w:rPr>
      </w:pPr>
    </w:p>
    <w:p w14:paraId="4A9EBC75" w14:textId="77777777" w:rsidR="00417929" w:rsidRPr="004F69D9" w:rsidRDefault="00FC0BCF" w:rsidP="00930EB6">
      <w:pPr>
        <w:pStyle w:val="Heading1"/>
        <w:rPr>
          <w:rFonts w:cstheme="minorHAnsi"/>
        </w:rPr>
      </w:pPr>
      <w:r w:rsidRPr="004F69D9">
        <w:rPr>
          <w:rStyle w:val="Heading1Char"/>
          <w:rFonts w:cstheme="minorHAnsi"/>
          <w:b/>
        </w:rPr>
        <w:t xml:space="preserve">6. </w:t>
      </w:r>
      <w:r w:rsidR="00417929" w:rsidRPr="004F69D9">
        <w:rPr>
          <w:rStyle w:val="Heading1Char"/>
          <w:rFonts w:cstheme="minorHAnsi"/>
          <w:b/>
        </w:rPr>
        <w:t>CONTACT INFORMATION</w:t>
      </w:r>
      <w:r w:rsidR="00417929" w:rsidRPr="004F69D9">
        <w:rPr>
          <w:rFonts w:cstheme="minorHAnsi"/>
        </w:rPr>
        <w:t>:</w:t>
      </w:r>
    </w:p>
    <w:p w14:paraId="46B0B4C9" w14:textId="3ED1C49E" w:rsidR="00417929" w:rsidRPr="004F69D9" w:rsidRDefault="00417929" w:rsidP="00930EB6">
      <w:pPr>
        <w:rPr>
          <w:rFonts w:cstheme="minorHAnsi"/>
        </w:rPr>
      </w:pPr>
      <w:r w:rsidRPr="004F69D9">
        <w:rPr>
          <w:rFonts w:cstheme="minorHAnsi"/>
        </w:rPr>
        <w:t xml:space="preserve">Office phone: </w:t>
      </w:r>
      <w:r w:rsidR="00C44D01" w:rsidRPr="004F69D9">
        <w:rPr>
          <w:rFonts w:cstheme="minorHAnsi"/>
        </w:rPr>
        <w:t>620-212-0621</w:t>
      </w:r>
    </w:p>
    <w:p w14:paraId="04146C86" w14:textId="518F64B1" w:rsidR="00417929" w:rsidRPr="004F69D9" w:rsidRDefault="00930EB6" w:rsidP="00930EB6">
      <w:pPr>
        <w:rPr>
          <w:rFonts w:cstheme="minorHAnsi"/>
        </w:rPr>
      </w:pPr>
      <w:r w:rsidRPr="004F69D9">
        <w:rPr>
          <w:rFonts w:cstheme="minorHAnsi"/>
        </w:rPr>
        <w:t xml:space="preserve">WBU </w:t>
      </w:r>
      <w:r w:rsidR="00417929" w:rsidRPr="004F69D9">
        <w:rPr>
          <w:rFonts w:cstheme="minorHAnsi"/>
        </w:rPr>
        <w:t xml:space="preserve">Email: </w:t>
      </w:r>
      <w:r w:rsidR="00B10236" w:rsidRPr="004F69D9">
        <w:rPr>
          <w:rFonts w:cstheme="minorHAnsi"/>
        </w:rPr>
        <w:t>henry</w:t>
      </w:r>
      <w:r w:rsidR="00F27914" w:rsidRPr="004F69D9">
        <w:rPr>
          <w:rFonts w:cstheme="minorHAnsi"/>
        </w:rPr>
        <w:t>.pratt@wayland.wbu.edu</w:t>
      </w:r>
    </w:p>
    <w:p w14:paraId="1E93FA91" w14:textId="2C3F569D" w:rsidR="00417929" w:rsidRPr="004F69D9" w:rsidRDefault="00417929" w:rsidP="00930EB6">
      <w:pPr>
        <w:rPr>
          <w:rFonts w:cstheme="minorHAnsi"/>
        </w:rPr>
      </w:pPr>
      <w:r w:rsidRPr="004F69D9">
        <w:rPr>
          <w:rFonts w:cstheme="minorHAnsi"/>
        </w:rPr>
        <w:t>Cell phon</w:t>
      </w:r>
      <w:r w:rsidR="000B1F29" w:rsidRPr="004F69D9">
        <w:rPr>
          <w:rFonts w:cstheme="minorHAnsi"/>
        </w:rPr>
        <w:t>e:</w:t>
      </w:r>
      <w:r w:rsidR="00930EB6" w:rsidRPr="004F69D9">
        <w:rPr>
          <w:rFonts w:cstheme="minorHAnsi"/>
        </w:rPr>
        <w:t xml:space="preserve"> </w:t>
      </w:r>
      <w:r w:rsidR="00F27914" w:rsidRPr="004F69D9">
        <w:rPr>
          <w:rFonts w:cstheme="minorHAnsi"/>
        </w:rPr>
        <w:t>620-212-0621</w:t>
      </w:r>
    </w:p>
    <w:p w14:paraId="2E0054C2" w14:textId="77777777" w:rsidR="00417929" w:rsidRPr="004F69D9" w:rsidRDefault="00417929" w:rsidP="00930EB6">
      <w:pPr>
        <w:rPr>
          <w:rFonts w:cstheme="minorHAnsi"/>
        </w:rPr>
      </w:pPr>
    </w:p>
    <w:p w14:paraId="5DC06646" w14:textId="77777777" w:rsidR="00417929" w:rsidRPr="004F69D9" w:rsidRDefault="00FC0BCF" w:rsidP="00930EB6">
      <w:pPr>
        <w:pStyle w:val="Heading1"/>
        <w:rPr>
          <w:rFonts w:cstheme="minorHAnsi"/>
        </w:rPr>
      </w:pPr>
      <w:r w:rsidRPr="004F69D9">
        <w:rPr>
          <w:rStyle w:val="Heading1Char"/>
          <w:rFonts w:cstheme="minorHAnsi"/>
          <w:b/>
        </w:rPr>
        <w:t xml:space="preserve">7. </w:t>
      </w:r>
      <w:r w:rsidR="00417929" w:rsidRPr="004F69D9">
        <w:rPr>
          <w:rStyle w:val="Heading1Char"/>
          <w:rFonts w:cstheme="minorHAnsi"/>
          <w:b/>
        </w:rPr>
        <w:t>OFFICE HOURS, BUILDING &amp; LOCATION</w:t>
      </w:r>
      <w:r w:rsidR="00417929" w:rsidRPr="004F69D9">
        <w:rPr>
          <w:rFonts w:cstheme="minorHAnsi"/>
        </w:rPr>
        <w:t xml:space="preserve">: </w:t>
      </w:r>
    </w:p>
    <w:p w14:paraId="3920766E" w14:textId="1ABD87AA" w:rsidR="00417929" w:rsidRPr="004F69D9" w:rsidRDefault="008A3C8B" w:rsidP="00930EB6">
      <w:pPr>
        <w:rPr>
          <w:rFonts w:cstheme="minorHAnsi"/>
        </w:rPr>
      </w:pPr>
      <w:r w:rsidRPr="004F69D9">
        <w:rPr>
          <w:rFonts w:cstheme="minorHAnsi"/>
        </w:rPr>
        <w:t xml:space="preserve">     </w:t>
      </w:r>
      <w:r w:rsidR="001E162E" w:rsidRPr="004F69D9">
        <w:rPr>
          <w:rFonts w:cstheme="minorHAnsi"/>
        </w:rPr>
        <w:t>Monday – Friday 10 AM – 7 PM (Other times by Appointment)</w:t>
      </w:r>
    </w:p>
    <w:p w14:paraId="740A450B" w14:textId="7518AC5C" w:rsidR="004537C5" w:rsidRPr="004F69D9" w:rsidRDefault="004537C5" w:rsidP="00930EB6">
      <w:pPr>
        <w:rPr>
          <w:rFonts w:cstheme="minorHAnsi"/>
        </w:rPr>
      </w:pPr>
      <w:r w:rsidRPr="004F69D9">
        <w:rPr>
          <w:rFonts w:cstheme="minorHAnsi"/>
        </w:rPr>
        <w:t xml:space="preserve">     732 South Washington, Chanute, Kansas 66720</w:t>
      </w:r>
    </w:p>
    <w:p w14:paraId="2D6C1C20" w14:textId="77777777" w:rsidR="00930EB6" w:rsidRPr="004F69D9" w:rsidRDefault="00930EB6" w:rsidP="00930EB6">
      <w:pPr>
        <w:rPr>
          <w:rFonts w:cstheme="minorHAnsi"/>
        </w:rPr>
      </w:pPr>
    </w:p>
    <w:p w14:paraId="277FBA03" w14:textId="77777777" w:rsidR="00930EB6" w:rsidRPr="004F69D9" w:rsidRDefault="00FC0BCF" w:rsidP="00930EB6">
      <w:pPr>
        <w:pStyle w:val="Heading1"/>
        <w:rPr>
          <w:rFonts w:cstheme="minorHAnsi"/>
        </w:rPr>
      </w:pPr>
      <w:r w:rsidRPr="004F69D9">
        <w:rPr>
          <w:rStyle w:val="Heading1Char"/>
          <w:rFonts w:cstheme="minorHAnsi"/>
          <w:b/>
        </w:rPr>
        <w:t xml:space="preserve">8. </w:t>
      </w:r>
      <w:r w:rsidR="00930EB6" w:rsidRPr="004F69D9">
        <w:rPr>
          <w:rStyle w:val="Heading1Char"/>
          <w:rFonts w:cstheme="minorHAnsi"/>
          <w:b/>
        </w:rPr>
        <w:t>COURSE MEETING TIME &amp; LOCATION</w:t>
      </w:r>
      <w:r w:rsidR="00930EB6" w:rsidRPr="004F69D9">
        <w:rPr>
          <w:rFonts w:cstheme="minorHAnsi"/>
        </w:rPr>
        <w:t>:</w:t>
      </w:r>
    </w:p>
    <w:p w14:paraId="4A3AA40F" w14:textId="77777777" w:rsidR="00C12122" w:rsidRPr="004F69D9" w:rsidRDefault="00C12122" w:rsidP="00C12122">
      <w:pPr>
        <w:rPr>
          <w:rFonts w:cstheme="minorHAnsi"/>
        </w:rPr>
      </w:pPr>
      <w:r w:rsidRPr="004F69D9">
        <w:rPr>
          <w:rFonts w:cstheme="minorHAnsi"/>
        </w:rPr>
        <w:t xml:space="preserve">This course is a Virtual Class meaning the entire course will be conducted within the </w:t>
      </w:r>
      <w:r w:rsidRPr="004F69D9">
        <w:rPr>
          <w:rFonts w:cstheme="minorHAnsi"/>
          <w:b/>
        </w:rPr>
        <w:t xml:space="preserve">Blackboard Environment. </w:t>
      </w:r>
      <w:r w:rsidRPr="004F69D9">
        <w:rPr>
          <w:rFonts w:cstheme="minorHAnsi"/>
        </w:rPr>
        <w:t xml:space="preserve"> Blackboard should be available to you 24 hours </w:t>
      </w:r>
      <w:proofErr w:type="gramStart"/>
      <w:r w:rsidRPr="004F69D9">
        <w:rPr>
          <w:rFonts w:cstheme="minorHAnsi"/>
        </w:rPr>
        <w:t>a day 7 days</w:t>
      </w:r>
      <w:proofErr w:type="gramEnd"/>
      <w:r w:rsidRPr="004F69D9">
        <w:rPr>
          <w:rFonts w:cstheme="minorHAnsi"/>
        </w:rPr>
        <w:t xml:space="preserve"> a week. If you have difficulties logging into Blackboard let me know as soon as possible </w:t>
      </w:r>
      <w:proofErr w:type="gramStart"/>
      <w:r w:rsidRPr="004F69D9">
        <w:rPr>
          <w:rFonts w:cstheme="minorHAnsi"/>
        </w:rPr>
        <w:t>and also</w:t>
      </w:r>
      <w:proofErr w:type="gramEnd"/>
      <w:r w:rsidRPr="004F69D9">
        <w:rPr>
          <w:rFonts w:cstheme="minorHAnsi"/>
        </w:rPr>
        <w:t xml:space="preserve"> contact technical support.</w:t>
      </w:r>
    </w:p>
    <w:p w14:paraId="7D866687" w14:textId="77777777" w:rsidR="00930EB6" w:rsidRPr="004F69D9" w:rsidRDefault="00930EB6" w:rsidP="00930EB6">
      <w:pPr>
        <w:rPr>
          <w:rFonts w:cstheme="minorHAnsi"/>
        </w:rPr>
      </w:pPr>
    </w:p>
    <w:p w14:paraId="1DD85808" w14:textId="77777777" w:rsidR="002A64F4" w:rsidRPr="004F69D9" w:rsidRDefault="002A64F4" w:rsidP="00930EB6">
      <w:pPr>
        <w:pStyle w:val="Heading1"/>
        <w:rPr>
          <w:rStyle w:val="Heading1Char"/>
          <w:rFonts w:cstheme="minorHAnsi"/>
          <w:b/>
        </w:rPr>
      </w:pPr>
    </w:p>
    <w:p w14:paraId="50717824" w14:textId="77777777" w:rsidR="002A64F4" w:rsidRPr="004F69D9" w:rsidRDefault="002A64F4" w:rsidP="00930EB6">
      <w:pPr>
        <w:pStyle w:val="Heading1"/>
        <w:rPr>
          <w:rStyle w:val="Heading1Char"/>
          <w:rFonts w:cstheme="minorHAnsi"/>
          <w:b/>
        </w:rPr>
      </w:pPr>
    </w:p>
    <w:p w14:paraId="28183B76" w14:textId="0FB5E727" w:rsidR="00417929" w:rsidRPr="004F69D9" w:rsidRDefault="00FC0BCF" w:rsidP="00930EB6">
      <w:pPr>
        <w:pStyle w:val="Heading1"/>
        <w:rPr>
          <w:rFonts w:cstheme="minorHAnsi"/>
        </w:rPr>
      </w:pPr>
      <w:r w:rsidRPr="004F69D9">
        <w:rPr>
          <w:rStyle w:val="Heading1Char"/>
          <w:rFonts w:cstheme="minorHAnsi"/>
          <w:b/>
        </w:rPr>
        <w:t xml:space="preserve">9. </w:t>
      </w:r>
      <w:r w:rsidR="00417929" w:rsidRPr="004F69D9">
        <w:rPr>
          <w:rStyle w:val="Heading1Char"/>
          <w:rFonts w:cstheme="minorHAnsi"/>
          <w:b/>
        </w:rPr>
        <w:t>CATALOG DESCRIPTION</w:t>
      </w:r>
      <w:r w:rsidR="00417929" w:rsidRPr="004F69D9">
        <w:rPr>
          <w:rFonts w:cstheme="minorHAnsi"/>
        </w:rPr>
        <w:t>:</w:t>
      </w:r>
    </w:p>
    <w:p w14:paraId="7A39A669" w14:textId="03C687A4" w:rsidR="0091715A" w:rsidRPr="004F69D9" w:rsidRDefault="0091715A" w:rsidP="00930EB6">
      <w:pPr>
        <w:rPr>
          <w:rFonts w:cstheme="minorHAnsi"/>
        </w:rPr>
      </w:pPr>
      <w:r w:rsidRPr="004F69D9">
        <w:rPr>
          <w:rFonts w:cstheme="minorHAnsi"/>
          <w:spacing w:val="-3"/>
        </w:rPr>
        <w:t>O</w:t>
      </w:r>
      <w:r w:rsidRPr="004F69D9">
        <w:rPr>
          <w:rFonts w:cstheme="minorHAnsi"/>
          <w:color w:val="000000"/>
        </w:rPr>
        <w:t>rganizations as complex systems impacted by environmental forces, and structure and design dimensions required for effectiveness.</w:t>
      </w:r>
    </w:p>
    <w:p w14:paraId="10B1F871" w14:textId="77777777" w:rsidR="00930EB6" w:rsidRPr="004F69D9" w:rsidRDefault="00930EB6" w:rsidP="00930EB6">
      <w:pPr>
        <w:rPr>
          <w:rFonts w:cstheme="minorHAnsi"/>
        </w:rPr>
      </w:pPr>
    </w:p>
    <w:p w14:paraId="1694C8EA" w14:textId="77777777" w:rsidR="00417929" w:rsidRPr="004F69D9" w:rsidRDefault="009F294B" w:rsidP="009F294B">
      <w:pPr>
        <w:pStyle w:val="Heading1"/>
        <w:rPr>
          <w:rStyle w:val="Heading2Char"/>
          <w:rFonts w:cstheme="minorHAnsi"/>
        </w:rPr>
      </w:pPr>
      <w:r w:rsidRPr="004F69D9">
        <w:rPr>
          <w:rStyle w:val="Heading2Char"/>
          <w:rFonts w:cstheme="minorHAnsi"/>
          <w:color w:val="auto"/>
        </w:rPr>
        <w:t>10</w:t>
      </w:r>
      <w:r w:rsidR="00FC0BCF" w:rsidRPr="004F69D9">
        <w:rPr>
          <w:rStyle w:val="Heading2Char"/>
          <w:rFonts w:cstheme="minorHAnsi"/>
          <w:color w:val="auto"/>
        </w:rPr>
        <w:t xml:space="preserve">. </w:t>
      </w:r>
      <w:r w:rsidR="00417929" w:rsidRPr="004F69D9">
        <w:rPr>
          <w:rStyle w:val="Heading2Char"/>
          <w:rFonts w:cstheme="minorHAnsi"/>
          <w:color w:val="auto"/>
        </w:rPr>
        <w:t>PREREQUISITE</w:t>
      </w:r>
      <w:r w:rsidR="00417929" w:rsidRPr="004F69D9">
        <w:rPr>
          <w:rStyle w:val="Heading2Char"/>
          <w:rFonts w:cstheme="minorHAnsi"/>
        </w:rPr>
        <w:t>:</w:t>
      </w:r>
    </w:p>
    <w:p w14:paraId="64EC85E2" w14:textId="77777777" w:rsidR="0091715A" w:rsidRPr="004F69D9" w:rsidRDefault="0091715A" w:rsidP="0091715A">
      <w:pPr>
        <w:rPr>
          <w:rFonts w:cstheme="minorHAnsi"/>
        </w:rPr>
      </w:pPr>
      <w:r w:rsidRPr="004F69D9">
        <w:rPr>
          <w:rFonts w:cstheme="minorHAnsi"/>
          <w:spacing w:val="-3"/>
        </w:rPr>
        <w:t xml:space="preserve">BUAD 5300 (For the M.P.A. </w:t>
      </w:r>
      <w:r w:rsidRPr="004F69D9">
        <w:rPr>
          <w:rFonts w:cstheme="minorHAnsi"/>
          <w:color w:val="000000"/>
        </w:rPr>
        <w:t>MGMT 3304 only).</w:t>
      </w:r>
    </w:p>
    <w:p w14:paraId="60D916E0" w14:textId="77777777" w:rsidR="000B1F29" w:rsidRPr="004F69D9" w:rsidRDefault="000B1F29" w:rsidP="00930EB6">
      <w:pPr>
        <w:rPr>
          <w:rFonts w:cstheme="minorHAnsi"/>
        </w:rPr>
      </w:pPr>
    </w:p>
    <w:p w14:paraId="034F7F2C" w14:textId="77777777" w:rsidR="00417929" w:rsidRPr="004F69D9" w:rsidRDefault="00FC0BCF" w:rsidP="00930EB6">
      <w:pPr>
        <w:pStyle w:val="Heading1"/>
        <w:rPr>
          <w:rFonts w:cstheme="minorHAnsi"/>
        </w:rPr>
      </w:pPr>
      <w:r w:rsidRPr="004F69D9">
        <w:rPr>
          <w:rStyle w:val="Heading1Char"/>
          <w:rFonts w:cstheme="minorHAnsi"/>
          <w:b/>
        </w:rPr>
        <w:t xml:space="preserve">11. </w:t>
      </w:r>
      <w:r w:rsidR="00417929" w:rsidRPr="004F69D9">
        <w:rPr>
          <w:rStyle w:val="Heading1Char"/>
          <w:rFonts w:cstheme="minorHAnsi"/>
          <w:b/>
        </w:rPr>
        <w:t>REQUIRED TEXTBOOK AND RESOURCE MATERIAL</w:t>
      </w:r>
      <w:r w:rsidR="00005AB8" w:rsidRPr="004F69D9">
        <w:rPr>
          <w:rFonts w:cstheme="minorHAnsi"/>
        </w:rPr>
        <w:t xml:space="preserve">: </w:t>
      </w:r>
    </w:p>
    <w:tbl>
      <w:tblPr>
        <w:tblW w:w="48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48"/>
        <w:gridCol w:w="960"/>
        <w:gridCol w:w="540"/>
        <w:gridCol w:w="635"/>
        <w:gridCol w:w="1876"/>
        <w:gridCol w:w="1879"/>
        <w:gridCol w:w="1074"/>
      </w:tblGrid>
      <w:tr w:rsidR="0091715A" w:rsidRPr="004F69D9" w14:paraId="75D6970D" w14:textId="77777777" w:rsidTr="00C51BE1">
        <w:trP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14:paraId="1BCE6EC3" w14:textId="77777777" w:rsidR="0091715A" w:rsidRPr="004F69D9" w:rsidRDefault="0091715A" w:rsidP="00C51BE1">
            <w:pPr>
              <w:rPr>
                <w:rFonts w:cstheme="minorHAnsi"/>
                <w:b/>
                <w:bCs/>
              </w:rPr>
            </w:pPr>
            <w:r w:rsidRPr="004F69D9">
              <w:rPr>
                <w:rFonts w:cstheme="minorHAnsi"/>
                <w:b/>
                <w:bCs/>
              </w:rPr>
              <w:t>BOOK</w:t>
            </w:r>
          </w:p>
        </w:tc>
        <w:tc>
          <w:tcPr>
            <w:tcW w:w="516" w:type="pct"/>
            <w:tcBorders>
              <w:top w:val="outset" w:sz="6" w:space="0" w:color="auto"/>
              <w:left w:val="outset" w:sz="6" w:space="0" w:color="auto"/>
              <w:bottom w:val="outset" w:sz="6" w:space="0" w:color="auto"/>
              <w:right w:val="outset" w:sz="6" w:space="0" w:color="auto"/>
            </w:tcBorders>
            <w:vAlign w:val="center"/>
          </w:tcPr>
          <w:p w14:paraId="597BF606" w14:textId="77777777" w:rsidR="0091715A" w:rsidRPr="004F69D9" w:rsidRDefault="0091715A" w:rsidP="00C51BE1">
            <w:pPr>
              <w:jc w:val="center"/>
              <w:rPr>
                <w:rFonts w:cstheme="minorHAnsi"/>
                <w:b/>
                <w:bCs/>
              </w:rPr>
            </w:pPr>
            <w:r w:rsidRPr="004F69D9">
              <w:rPr>
                <w:rFonts w:cstheme="minorHAnsi"/>
                <w:b/>
                <w:bCs/>
              </w:rPr>
              <w:t>AUTHOR</w:t>
            </w:r>
          </w:p>
        </w:tc>
        <w:tc>
          <w:tcPr>
            <w:tcW w:w="269" w:type="pct"/>
            <w:tcBorders>
              <w:top w:val="outset" w:sz="6" w:space="0" w:color="auto"/>
              <w:left w:val="outset" w:sz="6" w:space="0" w:color="auto"/>
              <w:bottom w:val="outset" w:sz="6" w:space="0" w:color="auto"/>
              <w:right w:val="outset" w:sz="6" w:space="0" w:color="auto"/>
            </w:tcBorders>
            <w:vAlign w:val="center"/>
          </w:tcPr>
          <w:p w14:paraId="039A2418" w14:textId="77777777" w:rsidR="0091715A" w:rsidRPr="004F69D9" w:rsidRDefault="0091715A" w:rsidP="00C51BE1">
            <w:pPr>
              <w:jc w:val="center"/>
              <w:rPr>
                <w:rFonts w:cstheme="minorHAnsi"/>
                <w:b/>
                <w:bCs/>
              </w:rPr>
            </w:pPr>
            <w:r w:rsidRPr="004F69D9">
              <w:rPr>
                <w:rFonts w:cstheme="minorHAnsi"/>
                <w:b/>
                <w:bCs/>
              </w:rPr>
              <w:t>ED</w:t>
            </w:r>
          </w:p>
        </w:tc>
        <w:tc>
          <w:tcPr>
            <w:tcW w:w="346" w:type="pct"/>
            <w:tcBorders>
              <w:top w:val="outset" w:sz="6" w:space="0" w:color="auto"/>
              <w:left w:val="outset" w:sz="6" w:space="0" w:color="auto"/>
              <w:bottom w:val="outset" w:sz="6" w:space="0" w:color="auto"/>
              <w:right w:val="outset" w:sz="6" w:space="0" w:color="auto"/>
            </w:tcBorders>
            <w:vAlign w:val="center"/>
          </w:tcPr>
          <w:p w14:paraId="4B674D03" w14:textId="77777777" w:rsidR="0091715A" w:rsidRPr="004F69D9" w:rsidRDefault="0091715A" w:rsidP="00C51BE1">
            <w:pPr>
              <w:jc w:val="center"/>
              <w:rPr>
                <w:rFonts w:cstheme="minorHAnsi"/>
                <w:b/>
                <w:bCs/>
              </w:rPr>
            </w:pPr>
            <w:r w:rsidRPr="004F69D9">
              <w:rPr>
                <w:rFonts w:cstheme="minorHAnsi"/>
                <w:b/>
                <w:bCs/>
              </w:rPr>
              <w:t>YEAR</w:t>
            </w:r>
          </w:p>
        </w:tc>
        <w:tc>
          <w:tcPr>
            <w:tcW w:w="1024" w:type="pct"/>
            <w:tcBorders>
              <w:top w:val="outset" w:sz="6" w:space="0" w:color="auto"/>
              <w:left w:val="outset" w:sz="6" w:space="0" w:color="auto"/>
              <w:bottom w:val="outset" w:sz="6" w:space="0" w:color="auto"/>
              <w:right w:val="outset" w:sz="6" w:space="0" w:color="auto"/>
            </w:tcBorders>
            <w:vAlign w:val="center"/>
          </w:tcPr>
          <w:p w14:paraId="550250F1" w14:textId="77777777" w:rsidR="0091715A" w:rsidRPr="004F69D9" w:rsidRDefault="0091715A" w:rsidP="00C51BE1">
            <w:pPr>
              <w:jc w:val="center"/>
              <w:rPr>
                <w:rFonts w:cstheme="minorHAnsi"/>
                <w:b/>
                <w:bCs/>
              </w:rPr>
            </w:pPr>
            <w:r w:rsidRPr="004F69D9">
              <w:rPr>
                <w:rFonts w:cstheme="minorHAnsi"/>
                <w:b/>
                <w:bCs/>
              </w:rPr>
              <w:t>PUBLISHER</w:t>
            </w:r>
          </w:p>
        </w:tc>
        <w:tc>
          <w:tcPr>
            <w:tcW w:w="1025" w:type="pct"/>
            <w:tcBorders>
              <w:top w:val="outset" w:sz="6" w:space="0" w:color="auto"/>
              <w:left w:val="outset" w:sz="6" w:space="0" w:color="auto"/>
              <w:bottom w:val="outset" w:sz="6" w:space="0" w:color="auto"/>
              <w:right w:val="outset" w:sz="6" w:space="0" w:color="auto"/>
            </w:tcBorders>
            <w:vAlign w:val="center"/>
          </w:tcPr>
          <w:p w14:paraId="54E81A1F" w14:textId="77777777" w:rsidR="0091715A" w:rsidRPr="004F69D9" w:rsidRDefault="0091715A" w:rsidP="00C51BE1">
            <w:pPr>
              <w:jc w:val="center"/>
              <w:rPr>
                <w:rFonts w:cstheme="minorHAnsi"/>
                <w:b/>
                <w:bCs/>
              </w:rPr>
            </w:pPr>
            <w:r w:rsidRPr="004F69D9">
              <w:rPr>
                <w:rFonts w:cstheme="minorHAnsi"/>
                <w:b/>
                <w:bCs/>
              </w:rPr>
              <w:t>ISBN#</w:t>
            </w:r>
          </w:p>
        </w:tc>
        <w:tc>
          <w:tcPr>
            <w:tcW w:w="532" w:type="pct"/>
            <w:tcBorders>
              <w:top w:val="outset" w:sz="6" w:space="0" w:color="auto"/>
              <w:left w:val="outset" w:sz="6" w:space="0" w:color="auto"/>
              <w:bottom w:val="outset" w:sz="6" w:space="0" w:color="auto"/>
              <w:right w:val="outset" w:sz="6" w:space="0" w:color="auto"/>
            </w:tcBorders>
            <w:vAlign w:val="center"/>
          </w:tcPr>
          <w:p w14:paraId="673EF8AB" w14:textId="77777777" w:rsidR="0091715A" w:rsidRPr="004F69D9" w:rsidRDefault="0091715A" w:rsidP="00C51BE1">
            <w:pPr>
              <w:jc w:val="center"/>
              <w:rPr>
                <w:rFonts w:cstheme="minorHAnsi"/>
                <w:b/>
                <w:bCs/>
              </w:rPr>
            </w:pPr>
            <w:r w:rsidRPr="004F69D9">
              <w:rPr>
                <w:rFonts w:cstheme="minorHAnsi"/>
                <w:b/>
                <w:bCs/>
              </w:rPr>
              <w:t>UPDATED</w:t>
            </w:r>
          </w:p>
        </w:tc>
      </w:tr>
      <w:tr w:rsidR="0091715A" w:rsidRPr="004F69D9" w14:paraId="0FCCFAE7" w14:textId="77777777" w:rsidTr="00C51BE1">
        <w:trP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14:paraId="446DD33F" w14:textId="77777777" w:rsidR="0091715A" w:rsidRPr="004F69D9" w:rsidRDefault="0091715A" w:rsidP="00C51BE1">
            <w:pPr>
              <w:rPr>
                <w:rFonts w:cstheme="minorHAnsi"/>
                <w:bCs/>
              </w:rPr>
            </w:pPr>
            <w:r w:rsidRPr="004F69D9">
              <w:rPr>
                <w:rFonts w:cstheme="minorHAnsi"/>
                <w:bCs/>
              </w:rPr>
              <w:t>Organizational Theory and Design</w:t>
            </w:r>
          </w:p>
        </w:tc>
        <w:tc>
          <w:tcPr>
            <w:tcW w:w="516" w:type="pct"/>
            <w:tcBorders>
              <w:top w:val="outset" w:sz="6" w:space="0" w:color="auto"/>
              <w:left w:val="outset" w:sz="6" w:space="0" w:color="auto"/>
              <w:bottom w:val="outset" w:sz="6" w:space="0" w:color="auto"/>
              <w:right w:val="outset" w:sz="6" w:space="0" w:color="auto"/>
            </w:tcBorders>
            <w:vAlign w:val="center"/>
          </w:tcPr>
          <w:p w14:paraId="444DE5BD" w14:textId="77777777" w:rsidR="0091715A" w:rsidRPr="004F69D9" w:rsidRDefault="0091715A" w:rsidP="00C51BE1">
            <w:pPr>
              <w:jc w:val="center"/>
              <w:rPr>
                <w:rFonts w:cstheme="minorHAnsi"/>
                <w:bCs/>
              </w:rPr>
            </w:pPr>
            <w:r w:rsidRPr="004F69D9">
              <w:rPr>
                <w:rFonts w:cstheme="minorHAnsi"/>
                <w:bCs/>
              </w:rPr>
              <w:t>Daft</w:t>
            </w:r>
          </w:p>
        </w:tc>
        <w:tc>
          <w:tcPr>
            <w:tcW w:w="269" w:type="pct"/>
            <w:tcBorders>
              <w:top w:val="outset" w:sz="6" w:space="0" w:color="auto"/>
              <w:left w:val="outset" w:sz="6" w:space="0" w:color="auto"/>
              <w:bottom w:val="outset" w:sz="6" w:space="0" w:color="auto"/>
              <w:right w:val="outset" w:sz="6" w:space="0" w:color="auto"/>
            </w:tcBorders>
            <w:vAlign w:val="center"/>
          </w:tcPr>
          <w:p w14:paraId="7B7352EE" w14:textId="77777777" w:rsidR="0091715A" w:rsidRPr="004F69D9" w:rsidRDefault="0091715A" w:rsidP="00C51BE1">
            <w:pPr>
              <w:jc w:val="center"/>
              <w:rPr>
                <w:rFonts w:cstheme="minorHAnsi"/>
                <w:bCs/>
              </w:rPr>
            </w:pPr>
            <w:r w:rsidRPr="004F69D9">
              <w:rPr>
                <w:rFonts w:cstheme="minorHAnsi"/>
                <w:bCs/>
              </w:rPr>
              <w:t>12th</w:t>
            </w:r>
          </w:p>
        </w:tc>
        <w:tc>
          <w:tcPr>
            <w:tcW w:w="346" w:type="pct"/>
            <w:tcBorders>
              <w:top w:val="outset" w:sz="6" w:space="0" w:color="auto"/>
              <w:left w:val="outset" w:sz="6" w:space="0" w:color="auto"/>
              <w:bottom w:val="outset" w:sz="6" w:space="0" w:color="auto"/>
              <w:right w:val="outset" w:sz="6" w:space="0" w:color="auto"/>
            </w:tcBorders>
            <w:vAlign w:val="center"/>
          </w:tcPr>
          <w:p w14:paraId="12417B69" w14:textId="77777777" w:rsidR="0091715A" w:rsidRPr="004F69D9" w:rsidRDefault="0091715A" w:rsidP="00C51BE1">
            <w:pPr>
              <w:jc w:val="center"/>
              <w:rPr>
                <w:rFonts w:cstheme="minorHAnsi"/>
                <w:bCs/>
              </w:rPr>
            </w:pPr>
            <w:r w:rsidRPr="004F69D9">
              <w:rPr>
                <w:rFonts w:cstheme="minorHAnsi"/>
                <w:bCs/>
              </w:rPr>
              <w:t>2016</w:t>
            </w:r>
          </w:p>
        </w:tc>
        <w:tc>
          <w:tcPr>
            <w:tcW w:w="1024" w:type="pct"/>
            <w:tcBorders>
              <w:top w:val="outset" w:sz="6" w:space="0" w:color="auto"/>
              <w:left w:val="outset" w:sz="6" w:space="0" w:color="auto"/>
              <w:bottom w:val="outset" w:sz="6" w:space="0" w:color="auto"/>
              <w:right w:val="outset" w:sz="6" w:space="0" w:color="auto"/>
            </w:tcBorders>
            <w:vAlign w:val="center"/>
          </w:tcPr>
          <w:p w14:paraId="752823DD" w14:textId="77777777" w:rsidR="0091715A" w:rsidRPr="004F69D9" w:rsidRDefault="0091715A" w:rsidP="00C51BE1">
            <w:pPr>
              <w:jc w:val="center"/>
              <w:rPr>
                <w:rFonts w:cstheme="minorHAnsi"/>
                <w:bCs/>
              </w:rPr>
            </w:pPr>
            <w:r w:rsidRPr="004F69D9">
              <w:rPr>
                <w:rFonts w:cstheme="minorHAnsi"/>
                <w:bCs/>
              </w:rPr>
              <w:t>Cengage Learning</w:t>
            </w:r>
          </w:p>
        </w:tc>
        <w:tc>
          <w:tcPr>
            <w:tcW w:w="1025" w:type="pct"/>
            <w:tcBorders>
              <w:top w:val="outset" w:sz="6" w:space="0" w:color="auto"/>
              <w:left w:val="outset" w:sz="6" w:space="0" w:color="auto"/>
              <w:bottom w:val="outset" w:sz="6" w:space="0" w:color="auto"/>
              <w:right w:val="outset" w:sz="6" w:space="0" w:color="auto"/>
            </w:tcBorders>
            <w:vAlign w:val="center"/>
          </w:tcPr>
          <w:p w14:paraId="1FF4C262" w14:textId="77777777" w:rsidR="0091715A" w:rsidRPr="004F69D9" w:rsidRDefault="0091715A" w:rsidP="00C51BE1">
            <w:pPr>
              <w:jc w:val="center"/>
              <w:rPr>
                <w:rFonts w:cstheme="minorHAnsi"/>
                <w:bCs/>
              </w:rPr>
            </w:pPr>
            <w:r w:rsidRPr="004F69D9">
              <w:rPr>
                <w:rFonts w:cstheme="minorHAnsi"/>
              </w:rPr>
              <w:t>978-130562-9943</w:t>
            </w:r>
          </w:p>
        </w:tc>
        <w:tc>
          <w:tcPr>
            <w:tcW w:w="532" w:type="pct"/>
            <w:tcBorders>
              <w:top w:val="outset" w:sz="6" w:space="0" w:color="auto"/>
              <w:left w:val="outset" w:sz="6" w:space="0" w:color="auto"/>
              <w:bottom w:val="outset" w:sz="6" w:space="0" w:color="auto"/>
              <w:right w:val="outset" w:sz="6" w:space="0" w:color="auto"/>
            </w:tcBorders>
            <w:vAlign w:val="center"/>
          </w:tcPr>
          <w:p w14:paraId="0BD1EF10" w14:textId="77777777" w:rsidR="0091715A" w:rsidRPr="004F69D9" w:rsidRDefault="0091715A" w:rsidP="00C51BE1">
            <w:pPr>
              <w:jc w:val="center"/>
              <w:rPr>
                <w:rFonts w:cstheme="minorHAnsi"/>
                <w:bCs/>
              </w:rPr>
            </w:pPr>
            <w:r w:rsidRPr="004F69D9">
              <w:rPr>
                <w:rFonts w:cstheme="minorHAnsi"/>
                <w:bCs/>
              </w:rPr>
              <w:t>6/11/13</w:t>
            </w:r>
          </w:p>
        </w:tc>
      </w:tr>
    </w:tbl>
    <w:p w14:paraId="45C22B56" w14:textId="77777777" w:rsidR="0091715A" w:rsidRPr="004F69D9" w:rsidRDefault="0091715A" w:rsidP="0091715A">
      <w:pPr>
        <w:rPr>
          <w:rFonts w:cstheme="minorHAnsi"/>
          <w:i/>
        </w:rPr>
      </w:pPr>
      <w:r w:rsidRPr="004F69D9">
        <w:rPr>
          <w:rFonts w:cstheme="minorHAnsi"/>
          <w:b/>
          <w:i/>
          <w:u w:val="single"/>
        </w:rPr>
        <w:t>NOTE:</w:t>
      </w:r>
      <w:r w:rsidRPr="004F69D9">
        <w:rPr>
          <w:rFonts w:cstheme="minorHAnsi"/>
          <w:i/>
        </w:rPr>
        <w:t xml:space="preserve">  This is an exclusive ISBN # for a loose-leaf version provided by the Cengage representative and available ONLY at our WBU Bookstore.</w:t>
      </w:r>
    </w:p>
    <w:p w14:paraId="45055DA8" w14:textId="45A49D50" w:rsidR="00FC0BCF" w:rsidRPr="004F69D9" w:rsidRDefault="00FC0BCF" w:rsidP="00FC0BCF">
      <w:pPr>
        <w:pStyle w:val="Heading1"/>
        <w:rPr>
          <w:rFonts w:cstheme="minorHAnsi"/>
        </w:rPr>
      </w:pPr>
      <w:r w:rsidRPr="004F69D9">
        <w:rPr>
          <w:rFonts w:cstheme="minorHAnsi"/>
        </w:rPr>
        <w:t>12. OPTIONAL MATERIALS</w:t>
      </w:r>
      <w:r w:rsidR="00AF63F0" w:rsidRPr="004F69D9">
        <w:rPr>
          <w:rFonts w:cstheme="minorHAnsi"/>
        </w:rPr>
        <w:t xml:space="preserve"> - None</w:t>
      </w:r>
    </w:p>
    <w:p w14:paraId="79E6C095" w14:textId="77777777" w:rsidR="00295CFB" w:rsidRPr="004F69D9" w:rsidRDefault="00295CFB" w:rsidP="00930EB6">
      <w:pPr>
        <w:pStyle w:val="Heading1"/>
        <w:rPr>
          <w:rStyle w:val="Heading1Char"/>
          <w:rFonts w:cstheme="minorHAnsi"/>
          <w:b/>
        </w:rPr>
      </w:pPr>
    </w:p>
    <w:p w14:paraId="24770A11" w14:textId="77777777" w:rsidR="00417929" w:rsidRPr="004F69D9" w:rsidRDefault="00FC0BCF" w:rsidP="00930EB6">
      <w:pPr>
        <w:pStyle w:val="Heading1"/>
        <w:rPr>
          <w:rFonts w:cstheme="minorHAnsi"/>
        </w:rPr>
      </w:pPr>
      <w:r w:rsidRPr="004F69D9">
        <w:rPr>
          <w:rStyle w:val="Heading1Char"/>
          <w:rFonts w:cstheme="minorHAnsi"/>
          <w:b/>
        </w:rPr>
        <w:t xml:space="preserve">13. </w:t>
      </w:r>
      <w:r w:rsidR="00417929" w:rsidRPr="004F69D9">
        <w:rPr>
          <w:rStyle w:val="Heading1Char"/>
          <w:rFonts w:cstheme="minorHAnsi"/>
          <w:b/>
        </w:rPr>
        <w:t>COURSE OUTCOMES AND COMPETENCIES</w:t>
      </w:r>
      <w:r w:rsidR="00417929" w:rsidRPr="004F69D9">
        <w:rPr>
          <w:rFonts w:cstheme="minorHAnsi"/>
        </w:rPr>
        <w:t>:</w:t>
      </w:r>
    </w:p>
    <w:p w14:paraId="05CA046C" w14:textId="77777777" w:rsidR="0091715A" w:rsidRPr="004F69D9" w:rsidRDefault="0091715A" w:rsidP="0091715A">
      <w:pPr>
        <w:numPr>
          <w:ilvl w:val="0"/>
          <w:numId w:val="2"/>
        </w:numPr>
        <w:tabs>
          <w:tab w:val="clear" w:pos="720"/>
          <w:tab w:val="num" w:pos="1080"/>
        </w:tabs>
        <w:spacing w:after="0" w:line="240" w:lineRule="auto"/>
        <w:ind w:left="1080"/>
        <w:rPr>
          <w:rFonts w:cstheme="minorHAnsi"/>
        </w:rPr>
      </w:pPr>
      <w:r w:rsidRPr="004F69D9">
        <w:rPr>
          <w:rFonts w:cstheme="minorHAnsi"/>
        </w:rPr>
        <w:t>Describe an organization as an open system &amp; hypothesize its application.</w:t>
      </w:r>
    </w:p>
    <w:p w14:paraId="32185955"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Summarize the difference between a goal and a strategy.</w:t>
      </w:r>
    </w:p>
    <w:p w14:paraId="6B27F143"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Identify the forces that influence environmental uncertainty.</w:t>
      </w:r>
    </w:p>
    <w:p w14:paraId="765F79F1"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Differentiate between mimetic, coercive, and normative forces.</w:t>
      </w:r>
    </w:p>
    <w:p w14:paraId="47D61440"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Outline Woodward’s classification of organizational technologies.</w:t>
      </w:r>
    </w:p>
    <w:p w14:paraId="7AD3C545"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Illustrate an information system and subsystem design for managerial control, decision making, and knowledge management.</w:t>
      </w:r>
    </w:p>
    <w:p w14:paraId="2943E918"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Contrast Weber’s framework against current organizational control strategies.</w:t>
      </w:r>
    </w:p>
    <w:p w14:paraId="2D520F78"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Compare the differences among rites of enhancement, renewal, and integration.</w:t>
      </w:r>
    </w:p>
    <w:p w14:paraId="40282897"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Discuss the focus in modern organizations on the History of Western Industrialization.</w:t>
      </w:r>
    </w:p>
    <w:p w14:paraId="5FA9F2F5"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Develop a methodology for studying organizations.</w:t>
      </w:r>
    </w:p>
    <w:p w14:paraId="15DA937F"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Summarize the development of the theory of organizations.</w:t>
      </w:r>
    </w:p>
    <w:p w14:paraId="7D593797"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Summarize how designing the organization to fit strategy and other contingencies can lead to organization effectiveness.</w:t>
      </w:r>
    </w:p>
    <w:p w14:paraId="62B68E7E"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Compare the five approaches for assessing organization effectiveness.</w:t>
      </w:r>
    </w:p>
    <w:p w14:paraId="108574AF"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Discuss the interface of design components, coupling, and technology.</w:t>
      </w:r>
    </w:p>
    <w:p w14:paraId="6ADA092E"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Using levels of analysis, explain the systemic relationship between environment, adaptation, and change.</w:t>
      </w:r>
    </w:p>
    <w:p w14:paraId="499F1EF9"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Differentiate between the stages of organizational life cycle development in relation to growth, development, and decline.</w:t>
      </w:r>
    </w:p>
    <w:p w14:paraId="78741AA2"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lastRenderedPageBreak/>
        <w:t>Compare the different decision-making process models with the contingency framework.</w:t>
      </w:r>
    </w:p>
    <w:p w14:paraId="192EB370"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Rank the impact of globalization on the future of organizations and their design.</w:t>
      </w:r>
    </w:p>
    <w:p w14:paraId="2FA68975"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Identify the five structural strategies for grouping organizational activities.</w:t>
      </w:r>
    </w:p>
    <w:p w14:paraId="22F42912"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Describe the symptoms of structural deficiency.</w:t>
      </w:r>
    </w:p>
    <w:p w14:paraId="0BD849AB"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Explain the institutional view in relation to organizational design and similarity.</w:t>
      </w:r>
    </w:p>
    <w:p w14:paraId="038EEC75" w14:textId="77777777" w:rsidR="00417929" w:rsidRPr="004F69D9" w:rsidRDefault="00417929" w:rsidP="00930EB6">
      <w:pPr>
        <w:rPr>
          <w:rFonts w:cstheme="minorHAnsi"/>
        </w:rPr>
      </w:pPr>
    </w:p>
    <w:p w14:paraId="59AA5851" w14:textId="77777777" w:rsidR="00781CAE" w:rsidRPr="004F69D9" w:rsidRDefault="00781CAE" w:rsidP="00930EB6">
      <w:pPr>
        <w:pStyle w:val="Heading1"/>
        <w:rPr>
          <w:rFonts w:cstheme="minorHAnsi"/>
        </w:rPr>
      </w:pPr>
    </w:p>
    <w:p w14:paraId="7E2498B2" w14:textId="77777777" w:rsidR="00781CAE" w:rsidRPr="004F69D9" w:rsidRDefault="00781CAE" w:rsidP="00930EB6">
      <w:pPr>
        <w:pStyle w:val="Heading1"/>
        <w:rPr>
          <w:rFonts w:cstheme="minorHAnsi"/>
        </w:rPr>
      </w:pPr>
    </w:p>
    <w:p w14:paraId="1D11F4FC" w14:textId="770B0DFD" w:rsidR="00417929" w:rsidRPr="004F69D9" w:rsidRDefault="00FC0BCF" w:rsidP="00930EB6">
      <w:pPr>
        <w:pStyle w:val="Heading1"/>
        <w:rPr>
          <w:rFonts w:cstheme="minorHAnsi"/>
        </w:rPr>
      </w:pPr>
      <w:r w:rsidRPr="004F69D9">
        <w:rPr>
          <w:rFonts w:cstheme="minorHAnsi"/>
        </w:rPr>
        <w:t xml:space="preserve">14. </w:t>
      </w:r>
      <w:r w:rsidR="00930EB6" w:rsidRPr="004F69D9">
        <w:rPr>
          <w:rFonts w:cstheme="minorHAnsi"/>
        </w:rPr>
        <w:t>ATTENDANCE REQUIREMENTS:</w:t>
      </w:r>
    </w:p>
    <w:p w14:paraId="54F02F07" w14:textId="65F1907D" w:rsidR="00930EB6" w:rsidRPr="004F69D9" w:rsidRDefault="00930EB6" w:rsidP="00930EB6">
      <w:pPr>
        <w:rPr>
          <w:rFonts w:cstheme="minorHAnsi"/>
        </w:rPr>
      </w:pPr>
      <w:r w:rsidRPr="004F69D9">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F40FB46" w14:textId="7A0271A3" w:rsidR="00CC58EE" w:rsidRPr="004F69D9" w:rsidRDefault="00EF0546" w:rsidP="00930EB6">
      <w:pPr>
        <w:rPr>
          <w:rFonts w:cstheme="minorHAnsi"/>
        </w:rPr>
      </w:pPr>
      <w:r w:rsidRPr="004F69D9">
        <w:rPr>
          <w:rFonts w:cstheme="minorHAnsi"/>
          <w:color w:val="000000"/>
        </w:rPr>
        <w:t xml:space="preserve">Students should make every effort to login to the course a minimum of three times per week. </w:t>
      </w:r>
      <w:r w:rsidRPr="004F69D9">
        <w:rPr>
          <w:rFonts w:cstheme="minorHAnsi"/>
          <w:b/>
          <w:i/>
          <w:color w:val="0000FF"/>
        </w:rPr>
        <w:t xml:space="preserve">(Just so you know I have the ability to track whenever </w:t>
      </w:r>
      <w:proofErr w:type="gramStart"/>
      <w:r w:rsidRPr="004F69D9">
        <w:rPr>
          <w:rFonts w:cstheme="minorHAnsi"/>
          <w:b/>
          <w:i/>
          <w:color w:val="0000FF"/>
        </w:rPr>
        <w:t>you</w:t>
      </w:r>
      <w:proofErr w:type="gramEnd"/>
      <w:r w:rsidRPr="004F69D9">
        <w:rPr>
          <w:rFonts w:cstheme="minorHAnsi"/>
          <w:b/>
          <w:i/>
          <w:color w:val="0000FF"/>
        </w:rPr>
        <w:t xml:space="preserve"> login to Blackboard, where you visit and how long you visit). </w:t>
      </w:r>
      <w:r w:rsidRPr="004F69D9">
        <w:rPr>
          <w:rFonts w:eastAsia="Times" w:cstheme="minorHAnsi"/>
          <w:color w:val="000000"/>
        </w:rPr>
        <w:t xml:space="preserve">This keeps both the student and the instructor aware of progress and that information is being checked.  A current email address is also required. Students need to ensure their ISP and computer systems are reliable.  If there are issues with the WBU VC server, students will not be penalized.   </w:t>
      </w:r>
      <w:r w:rsidRPr="004F69D9">
        <w:rPr>
          <w:rFonts w:eastAsia="Times" w:cstheme="minorHAnsi"/>
          <w:b/>
          <w:color w:val="0000FF"/>
        </w:rPr>
        <w:t>THE TIMELINES SET UP IN THE SYLLABUS AND CLASS CALENDAR MUST BE ADHERED TO – THIS IS NOT A SELF-PACED COURSE!</w:t>
      </w:r>
      <w:r w:rsidRPr="004F69D9">
        <w:rPr>
          <w:rFonts w:eastAsia="Times" w:cstheme="minorHAnsi"/>
          <w:color w:val="000000"/>
        </w:rPr>
        <w:t xml:space="preserve">   Do not wait until the last day to post assignments or provide comments to the discussion board – if you have an issue – I may not be able to assist you. </w:t>
      </w:r>
    </w:p>
    <w:p w14:paraId="1D490453" w14:textId="77777777" w:rsidR="00417929" w:rsidRPr="004F69D9" w:rsidRDefault="00FC0BCF" w:rsidP="00930EB6">
      <w:pPr>
        <w:pStyle w:val="Heading1"/>
        <w:rPr>
          <w:rFonts w:cstheme="minorHAnsi"/>
        </w:rPr>
      </w:pPr>
      <w:r w:rsidRPr="004F69D9">
        <w:rPr>
          <w:rStyle w:val="Heading1Char"/>
          <w:rFonts w:cstheme="minorHAnsi"/>
          <w:b/>
        </w:rPr>
        <w:t xml:space="preserve">15. </w:t>
      </w:r>
      <w:r w:rsidR="00417929" w:rsidRPr="004F69D9">
        <w:rPr>
          <w:rStyle w:val="Heading1Char"/>
          <w:rFonts w:cstheme="minorHAnsi"/>
          <w:b/>
        </w:rPr>
        <w:t>STATEMENT ON PLAGIARISM &amp; ACADEMIC DISHONESTY</w:t>
      </w:r>
      <w:r w:rsidR="00417929" w:rsidRPr="004F69D9">
        <w:rPr>
          <w:rFonts w:cstheme="minorHAnsi"/>
        </w:rPr>
        <w:t>:</w:t>
      </w:r>
    </w:p>
    <w:p w14:paraId="1537A365" w14:textId="77777777" w:rsidR="00417929" w:rsidRPr="004F69D9" w:rsidRDefault="00417929" w:rsidP="00930EB6">
      <w:pPr>
        <w:rPr>
          <w:rFonts w:cstheme="minorHAnsi"/>
        </w:rPr>
      </w:pPr>
      <w:r w:rsidRPr="004F69D9">
        <w:rPr>
          <w:rFonts w:cstheme="minorHAnsi"/>
        </w:rPr>
        <w:t xml:space="preserve">Wayland Baptist University observes a </w:t>
      </w:r>
      <w:proofErr w:type="gramStart"/>
      <w:r w:rsidRPr="004F69D9">
        <w:rPr>
          <w:rFonts w:cstheme="minorHAnsi"/>
        </w:rPr>
        <w:t>zero tolerance</w:t>
      </w:r>
      <w:proofErr w:type="gramEnd"/>
      <w:r w:rsidRPr="004F69D9">
        <w:rPr>
          <w:rFonts w:cstheme="minorHAnsi"/>
        </w:rPr>
        <w:t xml:space="preserve"> policy regarding academic dishonesty. Per university policy as described in the academic catalog, all cases of academic dishonesty will be </w:t>
      </w:r>
      <w:proofErr w:type="gramStart"/>
      <w:r w:rsidRPr="004F69D9">
        <w:rPr>
          <w:rFonts w:cstheme="minorHAnsi"/>
        </w:rPr>
        <w:t>reported</w:t>
      </w:r>
      <w:proofErr w:type="gramEnd"/>
      <w:r w:rsidRPr="004F69D9">
        <w:rPr>
          <w:rFonts w:cstheme="minorHAnsi"/>
        </w:rPr>
        <w:t xml:space="preserve"> and second offenses will result in suspension from the university.</w:t>
      </w:r>
    </w:p>
    <w:p w14:paraId="128418DC" w14:textId="77777777" w:rsidR="00417929" w:rsidRPr="004F69D9" w:rsidRDefault="00FC0BCF" w:rsidP="00930EB6">
      <w:pPr>
        <w:pStyle w:val="Heading1"/>
        <w:rPr>
          <w:rFonts w:cstheme="minorHAnsi"/>
        </w:rPr>
      </w:pPr>
      <w:r w:rsidRPr="004F69D9">
        <w:rPr>
          <w:rStyle w:val="Heading1Char"/>
          <w:rFonts w:cstheme="minorHAnsi"/>
          <w:b/>
        </w:rPr>
        <w:t xml:space="preserve">16. </w:t>
      </w:r>
      <w:r w:rsidR="00417929" w:rsidRPr="004F69D9">
        <w:rPr>
          <w:rStyle w:val="Heading1Char"/>
          <w:rFonts w:cstheme="minorHAnsi"/>
          <w:b/>
        </w:rPr>
        <w:t>DISABILITY STATEMENT</w:t>
      </w:r>
      <w:r w:rsidR="00417929" w:rsidRPr="004F69D9">
        <w:rPr>
          <w:rFonts w:cstheme="minorHAnsi"/>
        </w:rPr>
        <w:t>:</w:t>
      </w:r>
    </w:p>
    <w:p w14:paraId="3A392994" w14:textId="24C3EAA8" w:rsidR="00417929" w:rsidRPr="004F69D9" w:rsidRDefault="00417929" w:rsidP="00930EB6">
      <w:pPr>
        <w:rPr>
          <w:rFonts w:cstheme="minorHAnsi"/>
        </w:rPr>
      </w:pPr>
      <w:r w:rsidRPr="004F69D9">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361E87E" w14:textId="77777777" w:rsidR="00D856EC" w:rsidRDefault="00D856EC" w:rsidP="00930EB6">
      <w:pPr>
        <w:pStyle w:val="Heading1"/>
        <w:rPr>
          <w:rStyle w:val="Heading1Char"/>
          <w:rFonts w:cstheme="minorHAnsi"/>
          <w:b/>
        </w:rPr>
      </w:pPr>
    </w:p>
    <w:p w14:paraId="3DFCF526" w14:textId="7042F29A" w:rsidR="00417929" w:rsidRPr="004F69D9" w:rsidRDefault="00FC0BCF" w:rsidP="00930EB6">
      <w:pPr>
        <w:pStyle w:val="Heading1"/>
        <w:rPr>
          <w:rFonts w:cstheme="minorHAnsi"/>
        </w:rPr>
      </w:pPr>
      <w:r w:rsidRPr="004F69D9">
        <w:rPr>
          <w:rStyle w:val="Heading1Char"/>
          <w:rFonts w:cstheme="minorHAnsi"/>
          <w:b/>
        </w:rPr>
        <w:lastRenderedPageBreak/>
        <w:t xml:space="preserve">17. </w:t>
      </w:r>
      <w:r w:rsidR="00417929" w:rsidRPr="004F69D9">
        <w:rPr>
          <w:rStyle w:val="Heading1Char"/>
          <w:rFonts w:cstheme="minorHAnsi"/>
          <w:b/>
        </w:rPr>
        <w:t>COURSE REQUIREMENTS</w:t>
      </w:r>
      <w:r w:rsidRPr="004F69D9">
        <w:rPr>
          <w:rStyle w:val="Heading1Char"/>
          <w:rFonts w:cstheme="minorHAnsi"/>
          <w:b/>
        </w:rPr>
        <w:t xml:space="preserve"> and GRADING CRITERIA</w:t>
      </w:r>
      <w:r w:rsidR="000B1F29" w:rsidRPr="004F69D9">
        <w:rPr>
          <w:rFonts w:cstheme="minorHAnsi"/>
        </w:rPr>
        <w:t>:</w:t>
      </w:r>
    </w:p>
    <w:p w14:paraId="5F93CF22" w14:textId="77777777" w:rsidR="00F64C3C" w:rsidRPr="004F69D9" w:rsidRDefault="00F64C3C" w:rsidP="00FC0BCF">
      <w:pPr>
        <w:pStyle w:val="NormalWeb"/>
        <w:spacing w:before="0" w:beforeAutospacing="0" w:after="0" w:afterAutospacing="0"/>
        <w:rPr>
          <w:rStyle w:val="Strong"/>
          <w:rFonts w:asciiTheme="minorHAnsi" w:hAnsiTheme="minorHAnsi" w:cstheme="minorHAnsi"/>
          <w:b w:val="0"/>
        </w:rPr>
      </w:pPr>
    </w:p>
    <w:p w14:paraId="5563A788" w14:textId="77777777" w:rsidR="00F64C3C" w:rsidRPr="004F69D9" w:rsidRDefault="00B27C12" w:rsidP="00B27C12">
      <w:pPr>
        <w:rPr>
          <w:rFonts w:eastAsia="Times" w:cstheme="minorHAnsi"/>
          <w:color w:val="000000"/>
        </w:rPr>
      </w:pPr>
      <w:bookmarkStart w:id="1" w:name="_Hlk507342255"/>
      <w:r w:rsidRPr="004F69D9">
        <w:rPr>
          <w:rFonts w:eastAsia="Times" w:cstheme="minorHAnsi"/>
          <w:b/>
          <w:color w:val="000000"/>
        </w:rPr>
        <w:t xml:space="preserve">Discussion Questions and Participation </w:t>
      </w:r>
      <w:r w:rsidRPr="004F69D9">
        <w:rPr>
          <w:rFonts w:eastAsia="Times" w:cstheme="minorHAnsi"/>
          <w:color w:val="000000"/>
        </w:rPr>
        <w:t>- 300 Points-30 Points for each week.</w:t>
      </w:r>
    </w:p>
    <w:p w14:paraId="0D2EB008" w14:textId="362C1D0F" w:rsidR="00B27C12" w:rsidRPr="004F69D9" w:rsidRDefault="00B27C12" w:rsidP="00B27C12">
      <w:pPr>
        <w:rPr>
          <w:rFonts w:eastAsia="Times" w:cstheme="minorHAnsi"/>
          <w:color w:val="000000"/>
        </w:rPr>
      </w:pPr>
      <w:r w:rsidRPr="004F69D9">
        <w:rPr>
          <w:rFonts w:eastAsia="Times" w:cstheme="minorHAnsi"/>
          <w:b/>
          <w:color w:val="000000"/>
        </w:rPr>
        <w:t>Case Study</w:t>
      </w:r>
      <w:r w:rsidRPr="004F69D9">
        <w:rPr>
          <w:rFonts w:eastAsia="Times" w:cstheme="minorHAnsi"/>
          <w:color w:val="000000"/>
        </w:rPr>
        <w:t>-(1) 100 Points</w:t>
      </w:r>
    </w:p>
    <w:p w14:paraId="5323E96A" w14:textId="77777777" w:rsidR="00B27C12" w:rsidRPr="004F69D9" w:rsidRDefault="00B27C12" w:rsidP="00B27C12">
      <w:pPr>
        <w:rPr>
          <w:rFonts w:eastAsia="Times" w:cstheme="minorHAnsi"/>
          <w:color w:val="000000"/>
        </w:rPr>
      </w:pPr>
      <w:r w:rsidRPr="004F69D9">
        <w:rPr>
          <w:rFonts w:eastAsia="Times" w:cstheme="minorHAnsi"/>
          <w:b/>
          <w:color w:val="000000"/>
        </w:rPr>
        <w:t>Articles</w:t>
      </w:r>
      <w:r w:rsidRPr="004F69D9">
        <w:rPr>
          <w:rFonts w:eastAsia="Times" w:cstheme="minorHAnsi"/>
          <w:color w:val="000000"/>
        </w:rPr>
        <w:t>-(2) 100 Points each</w:t>
      </w:r>
    </w:p>
    <w:p w14:paraId="23BE5E6D" w14:textId="77777777" w:rsidR="00B27C12" w:rsidRPr="004F69D9" w:rsidRDefault="00B27C12" w:rsidP="00B27C12">
      <w:pPr>
        <w:rPr>
          <w:rFonts w:eastAsia="Times" w:cstheme="minorHAnsi"/>
          <w:color w:val="000000"/>
        </w:rPr>
      </w:pPr>
      <w:r w:rsidRPr="004F69D9">
        <w:rPr>
          <w:rFonts w:eastAsia="Times" w:cstheme="minorHAnsi"/>
          <w:b/>
          <w:color w:val="000000"/>
        </w:rPr>
        <w:t>Midterm</w:t>
      </w:r>
      <w:r w:rsidRPr="004F69D9">
        <w:rPr>
          <w:rFonts w:eastAsia="Times" w:cstheme="minorHAnsi"/>
          <w:color w:val="000000"/>
        </w:rPr>
        <w:t>-200 Points</w:t>
      </w:r>
    </w:p>
    <w:p w14:paraId="59394A0C" w14:textId="77777777" w:rsidR="00B27C12" w:rsidRPr="004F69D9" w:rsidRDefault="00B27C12" w:rsidP="00B27C12">
      <w:pPr>
        <w:rPr>
          <w:rFonts w:eastAsia="Times" w:cstheme="minorHAnsi"/>
          <w:color w:val="000000"/>
        </w:rPr>
      </w:pPr>
      <w:r w:rsidRPr="004F69D9">
        <w:rPr>
          <w:rFonts w:eastAsia="Times" w:cstheme="minorHAnsi"/>
          <w:b/>
          <w:color w:val="000000"/>
        </w:rPr>
        <w:t>Final</w:t>
      </w:r>
      <w:r w:rsidRPr="004F69D9">
        <w:rPr>
          <w:rFonts w:eastAsia="Times" w:cstheme="minorHAnsi"/>
          <w:color w:val="000000"/>
        </w:rPr>
        <w:t>-200 Points</w:t>
      </w:r>
    </w:p>
    <w:p w14:paraId="2CAD726F" w14:textId="74BC9550" w:rsidR="00B27C12" w:rsidRPr="004F69D9" w:rsidRDefault="00B27C12" w:rsidP="00B27C12">
      <w:pPr>
        <w:rPr>
          <w:rFonts w:eastAsia="Times" w:cstheme="minorHAnsi"/>
          <w:color w:val="000000"/>
        </w:rPr>
      </w:pPr>
      <w:r w:rsidRPr="004F69D9">
        <w:rPr>
          <w:rFonts w:eastAsia="Times" w:cstheme="minorHAnsi"/>
          <w:b/>
          <w:color w:val="000000"/>
          <w:u w:val="single"/>
        </w:rPr>
        <w:t>Discussion Forums</w:t>
      </w:r>
      <w:r w:rsidRPr="004F69D9">
        <w:rPr>
          <w:rFonts w:eastAsia="Times" w:cstheme="minorHAnsi"/>
          <w:b/>
          <w:color w:val="000000"/>
        </w:rPr>
        <w:t>:</w:t>
      </w:r>
      <w:r w:rsidRPr="004F69D9">
        <w:rPr>
          <w:rFonts w:eastAsia="Times" w:cstheme="minorHAnsi"/>
          <w:color w:val="000000"/>
        </w:rPr>
        <w:t xml:space="preserve">  Discussion question/s will be posted to the discussion board each week. Students are required to post responses to the questions each week by Thursday of that week.  You are also required to respond to two of your fellow </w:t>
      </w:r>
      <w:proofErr w:type="gramStart"/>
      <w:r w:rsidRPr="004F69D9">
        <w:rPr>
          <w:rFonts w:eastAsia="Times" w:cstheme="minorHAnsi"/>
          <w:color w:val="000000"/>
        </w:rPr>
        <w:t>colleagues</w:t>
      </w:r>
      <w:proofErr w:type="gramEnd"/>
      <w:r w:rsidRPr="004F69D9">
        <w:rPr>
          <w:rFonts w:eastAsia="Times" w:cstheme="minorHAnsi"/>
          <w:color w:val="000000"/>
        </w:rPr>
        <w:t xml:space="preserve"> posts by Sunday, at midnight of that week unless otherwise instructed.</w:t>
      </w:r>
    </w:p>
    <w:p w14:paraId="00033F0D" w14:textId="01B92443" w:rsidR="00B27C12" w:rsidRPr="004F69D9" w:rsidRDefault="00B27C12" w:rsidP="00B27C12">
      <w:pPr>
        <w:rPr>
          <w:rFonts w:eastAsia="Times" w:cstheme="minorHAnsi"/>
          <w:color w:val="000000"/>
        </w:rPr>
      </w:pPr>
      <w:r w:rsidRPr="004F69D9">
        <w:rPr>
          <w:rFonts w:eastAsia="Times" w:cstheme="minorHAnsi"/>
          <w:b/>
          <w:color w:val="000000"/>
          <w:u w:val="single"/>
        </w:rPr>
        <w:t>Mid-Term and Final Exam</w:t>
      </w:r>
      <w:r w:rsidRPr="004F69D9">
        <w:rPr>
          <w:rFonts w:eastAsia="Times" w:cstheme="minorHAnsi"/>
          <w:b/>
          <w:color w:val="000000"/>
        </w:rPr>
        <w:t>:</w:t>
      </w:r>
      <w:r w:rsidRPr="004F69D9">
        <w:rPr>
          <w:rFonts w:eastAsia="Times" w:cstheme="minorHAnsi"/>
          <w:color w:val="000000"/>
        </w:rPr>
        <w:t xml:space="preserve"> There will be two exams, each worth 200 Points. These will not be multiple choice or True/False exams.</w:t>
      </w:r>
    </w:p>
    <w:p w14:paraId="179693EA" w14:textId="77777777" w:rsidR="00B27C12" w:rsidRPr="004F69D9" w:rsidRDefault="00B27C12" w:rsidP="00B27C12">
      <w:pPr>
        <w:rPr>
          <w:rFonts w:eastAsia="Times" w:cstheme="minorHAnsi"/>
          <w:color w:val="000000"/>
        </w:rPr>
      </w:pPr>
      <w:r w:rsidRPr="004F69D9">
        <w:rPr>
          <w:rFonts w:eastAsia="Times" w:cstheme="minorHAnsi"/>
          <w:b/>
          <w:color w:val="000000"/>
          <w:u w:val="single"/>
        </w:rPr>
        <w:t>Case Studies, Journal Articles and Collaborative Activities:</w:t>
      </w:r>
      <w:r w:rsidRPr="004F69D9">
        <w:rPr>
          <w:rFonts w:eastAsia="Times" w:cstheme="minorHAnsi"/>
          <w:b/>
          <w:color w:val="000000"/>
        </w:rPr>
        <w:t xml:space="preserve"> </w:t>
      </w:r>
      <w:r w:rsidRPr="004F69D9">
        <w:rPr>
          <w:rFonts w:eastAsia="Times" w:cstheme="minorHAnsi"/>
          <w:color w:val="000000"/>
        </w:rPr>
        <w:t xml:space="preserve">There will be a minimum of one case study and two journal articles required throughout the course. </w:t>
      </w:r>
      <w:r w:rsidRPr="004F69D9">
        <w:rPr>
          <w:rFonts w:eastAsia="Times" w:cstheme="minorHAnsi"/>
          <w:b/>
          <w:color w:val="0000FF"/>
        </w:rPr>
        <w:t xml:space="preserve">You </w:t>
      </w:r>
      <w:r w:rsidRPr="004F69D9">
        <w:rPr>
          <w:rFonts w:eastAsia="Times" w:cstheme="minorHAnsi"/>
          <w:b/>
          <w:i/>
          <w:color w:val="0000FF"/>
          <w:u w:val="single"/>
        </w:rPr>
        <w:t>may</w:t>
      </w:r>
      <w:r w:rsidRPr="004F69D9">
        <w:rPr>
          <w:rFonts w:eastAsia="Times" w:cstheme="minorHAnsi"/>
          <w:b/>
          <w:color w:val="0000FF"/>
        </w:rPr>
        <w:t xml:space="preserve"> be required to work collaboratively</w:t>
      </w:r>
      <w:r w:rsidRPr="004F69D9">
        <w:rPr>
          <w:rFonts w:eastAsia="Times" w:cstheme="minorHAnsi"/>
          <w:color w:val="000000"/>
        </w:rPr>
        <w:t xml:space="preserve"> (meaning you will work in teams) for at least one of those activities.</w:t>
      </w:r>
    </w:p>
    <w:bookmarkEnd w:id="1"/>
    <w:p w14:paraId="720D0D67" w14:textId="77777777" w:rsidR="00B27C12" w:rsidRPr="004F69D9" w:rsidRDefault="00B27C12" w:rsidP="00FC0BCF">
      <w:pPr>
        <w:pStyle w:val="NormalWeb"/>
        <w:spacing w:before="0" w:beforeAutospacing="0" w:after="0" w:afterAutospacing="0"/>
        <w:rPr>
          <w:rStyle w:val="Strong"/>
          <w:rFonts w:asciiTheme="minorHAnsi" w:hAnsiTheme="minorHAnsi" w:cstheme="minorHAnsi"/>
          <w:b w:val="0"/>
        </w:rPr>
      </w:pPr>
    </w:p>
    <w:p w14:paraId="6618E91B" w14:textId="77777777" w:rsidR="00FC0BCF" w:rsidRPr="004F69D9" w:rsidRDefault="00FC0BCF" w:rsidP="00FC0BCF">
      <w:pPr>
        <w:rPr>
          <w:rFonts w:cstheme="minorHAnsi"/>
        </w:rPr>
      </w:pPr>
    </w:p>
    <w:p w14:paraId="64B3A9BE" w14:textId="4D8F95C5" w:rsidR="00FC0BCF" w:rsidRPr="004F69D9" w:rsidRDefault="00FC0BCF" w:rsidP="00FC0BCF">
      <w:pPr>
        <w:rPr>
          <w:rFonts w:cstheme="minorHAnsi"/>
        </w:rPr>
      </w:pPr>
      <w:r w:rsidRPr="004F69D9">
        <w:rPr>
          <w:rFonts w:cstheme="minorHAnsi"/>
          <w:b/>
        </w:rPr>
        <w:t>17.1 Grade Appeal:</w:t>
      </w:r>
      <w:r w:rsidRPr="004F69D9">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4F69D9">
        <w:rPr>
          <w:rFonts w:cstheme="minorHAnsi"/>
        </w:rPr>
        <w:t>Appeals  may</w:t>
      </w:r>
      <w:proofErr w:type="gramEnd"/>
      <w:r w:rsidRPr="004F69D9">
        <w:rPr>
          <w:rFonts w:cstheme="minorHAnsi"/>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B83BE4E" w14:textId="77777777" w:rsidR="00417929" w:rsidRPr="004F69D9" w:rsidRDefault="00417929" w:rsidP="00930EB6">
      <w:pPr>
        <w:rPr>
          <w:rFonts w:cstheme="minorHAnsi"/>
        </w:rPr>
      </w:pPr>
    </w:p>
    <w:p w14:paraId="7A34B341" w14:textId="77777777" w:rsidR="00B27C12" w:rsidRPr="004F69D9" w:rsidRDefault="00B27C12" w:rsidP="00930EB6">
      <w:pPr>
        <w:pStyle w:val="Heading1"/>
        <w:rPr>
          <w:rFonts w:cstheme="minorHAnsi"/>
        </w:rPr>
      </w:pPr>
    </w:p>
    <w:p w14:paraId="3A6EDE66" w14:textId="77777777" w:rsidR="00B27C12" w:rsidRPr="004F69D9" w:rsidRDefault="00B27C12" w:rsidP="00930EB6">
      <w:pPr>
        <w:pStyle w:val="Heading1"/>
        <w:rPr>
          <w:rFonts w:cstheme="minorHAnsi"/>
        </w:rPr>
      </w:pPr>
    </w:p>
    <w:p w14:paraId="7CFE7B07" w14:textId="77777777" w:rsidR="00B27C12" w:rsidRPr="004F69D9" w:rsidRDefault="00B27C12" w:rsidP="00930EB6">
      <w:pPr>
        <w:pStyle w:val="Heading1"/>
        <w:rPr>
          <w:rFonts w:cstheme="minorHAnsi"/>
        </w:rPr>
      </w:pPr>
    </w:p>
    <w:p w14:paraId="79B99F0B" w14:textId="77777777" w:rsidR="008C169B" w:rsidRDefault="008C169B" w:rsidP="00930EB6">
      <w:pPr>
        <w:pStyle w:val="Heading1"/>
        <w:rPr>
          <w:rFonts w:cstheme="minorHAnsi"/>
        </w:rPr>
      </w:pPr>
    </w:p>
    <w:p w14:paraId="5AE952BD" w14:textId="77777777" w:rsidR="008C169B" w:rsidRDefault="008C169B" w:rsidP="00930EB6">
      <w:pPr>
        <w:pStyle w:val="Heading1"/>
        <w:rPr>
          <w:rFonts w:cstheme="minorHAnsi"/>
        </w:rPr>
      </w:pPr>
    </w:p>
    <w:p w14:paraId="66CE38DE" w14:textId="77777777" w:rsidR="008C169B" w:rsidRDefault="008C169B" w:rsidP="00930EB6">
      <w:pPr>
        <w:pStyle w:val="Heading1"/>
        <w:rPr>
          <w:rFonts w:cstheme="minorHAnsi"/>
        </w:rPr>
      </w:pPr>
    </w:p>
    <w:p w14:paraId="15F1E46B" w14:textId="77777777" w:rsidR="008C169B" w:rsidRDefault="008C169B" w:rsidP="00930EB6">
      <w:pPr>
        <w:pStyle w:val="Heading1"/>
        <w:rPr>
          <w:rFonts w:cstheme="minorHAnsi"/>
        </w:rPr>
      </w:pPr>
    </w:p>
    <w:p w14:paraId="23F1E0AC" w14:textId="77777777" w:rsidR="008C169B" w:rsidRDefault="008C169B" w:rsidP="00930EB6">
      <w:pPr>
        <w:pStyle w:val="Heading1"/>
        <w:rPr>
          <w:rFonts w:cstheme="minorHAnsi"/>
        </w:rPr>
      </w:pPr>
    </w:p>
    <w:p w14:paraId="68289FD5" w14:textId="7BD48B53" w:rsidR="00417929" w:rsidRPr="004F69D9" w:rsidRDefault="00FC0BCF" w:rsidP="00930EB6">
      <w:pPr>
        <w:pStyle w:val="Heading1"/>
        <w:rPr>
          <w:rFonts w:cstheme="minorHAnsi"/>
        </w:rPr>
      </w:pPr>
      <w:r w:rsidRPr="004F69D9">
        <w:rPr>
          <w:rFonts w:cstheme="minorHAnsi"/>
        </w:rPr>
        <w:lastRenderedPageBreak/>
        <w:t xml:space="preserve">18. </w:t>
      </w:r>
      <w:r w:rsidR="00930EB6" w:rsidRPr="004F69D9">
        <w:rPr>
          <w:rFonts w:cstheme="minorHAnsi"/>
        </w:rPr>
        <w:t>TENTATIVE SCHEDULE</w:t>
      </w:r>
    </w:p>
    <w:p w14:paraId="383C68C6" w14:textId="77777777" w:rsidR="00B27C12" w:rsidRPr="004F69D9" w:rsidRDefault="00B27C12" w:rsidP="00B27C12">
      <w:pPr>
        <w:jc w:val="center"/>
        <w:rPr>
          <w:rFonts w:eastAsia="Times" w:cstheme="minorHAnsi"/>
          <w:b/>
          <w:color w:val="000000"/>
        </w:rPr>
      </w:pPr>
      <w:r w:rsidRPr="004F69D9">
        <w:rPr>
          <w:rFonts w:eastAsia="Times" w:cstheme="minorHAnsi"/>
          <w:b/>
          <w:color w:val="000000"/>
        </w:rPr>
        <w:t>Calendar for MGMT5305 Spring Term 2018</w:t>
      </w:r>
    </w:p>
    <w:tbl>
      <w:tblPr>
        <w:tblW w:w="0" w:type="auto"/>
        <w:tblCellSpacing w:w="20" w:type="dxa"/>
        <w:tblInd w:w="-15"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65"/>
        <w:gridCol w:w="2098"/>
        <w:gridCol w:w="2270"/>
        <w:gridCol w:w="4428"/>
        <w:gridCol w:w="180"/>
      </w:tblGrid>
      <w:tr w:rsidR="00B27C12" w:rsidRPr="004F69D9" w14:paraId="220C490A" w14:textId="77777777" w:rsidTr="00B27C12">
        <w:trPr>
          <w:gridBefore w:val="1"/>
          <w:tblCellSpacing w:w="20" w:type="dxa"/>
        </w:trPr>
        <w:tc>
          <w:tcPr>
            <w:tcW w:w="2058" w:type="dxa"/>
            <w:shd w:val="clear" w:color="auto" w:fill="auto"/>
            <w:vAlign w:val="center"/>
          </w:tcPr>
          <w:p w14:paraId="008C5591" w14:textId="77777777" w:rsidR="00B27C12" w:rsidRPr="004F69D9" w:rsidRDefault="00B27C12" w:rsidP="00D25F44">
            <w:pPr>
              <w:jc w:val="right"/>
              <w:rPr>
                <w:rFonts w:eastAsia="Times" w:cstheme="minorHAnsi"/>
                <w:b/>
                <w:color w:val="000000"/>
              </w:rPr>
            </w:pPr>
            <w:r w:rsidRPr="004F69D9">
              <w:rPr>
                <w:rFonts w:eastAsia="Times" w:cstheme="minorHAnsi"/>
                <w:b/>
                <w:color w:val="000000"/>
              </w:rPr>
              <w:t xml:space="preserve">Week 1 </w:t>
            </w:r>
            <w:r w:rsidRPr="004F69D9">
              <w:rPr>
                <w:rFonts w:eastAsia="Times" w:cstheme="minorHAnsi"/>
                <w:b/>
                <w:color w:val="000000"/>
              </w:rPr>
              <w:br/>
              <w:t>Feb 26</w:t>
            </w:r>
            <w:r w:rsidRPr="004F69D9">
              <w:rPr>
                <w:rFonts w:eastAsia="Times" w:cstheme="minorHAnsi"/>
                <w:b/>
                <w:color w:val="000000"/>
                <w:vertAlign w:val="superscript"/>
              </w:rPr>
              <w:t>th</w:t>
            </w:r>
            <w:r w:rsidRPr="004F69D9">
              <w:rPr>
                <w:rFonts w:eastAsia="Times" w:cstheme="minorHAnsi"/>
                <w:b/>
                <w:color w:val="000000"/>
              </w:rPr>
              <w:t xml:space="preserve">          </w:t>
            </w:r>
          </w:p>
        </w:tc>
        <w:tc>
          <w:tcPr>
            <w:tcW w:w="6818" w:type="dxa"/>
            <w:gridSpan w:val="3"/>
            <w:shd w:val="clear" w:color="auto" w:fill="auto"/>
          </w:tcPr>
          <w:p w14:paraId="22BB42CA" w14:textId="77777777" w:rsidR="00B27C12" w:rsidRPr="004F69D9" w:rsidRDefault="00B27C12" w:rsidP="00D25F44">
            <w:pPr>
              <w:rPr>
                <w:rFonts w:eastAsia="Times" w:cstheme="minorHAnsi"/>
                <w:b/>
                <w:color w:val="000000"/>
              </w:rPr>
            </w:pPr>
            <w:r w:rsidRPr="004F69D9">
              <w:rPr>
                <w:rFonts w:eastAsia="Times" w:cstheme="minorHAnsi"/>
                <w:b/>
                <w:color w:val="000000"/>
              </w:rPr>
              <w:t>Introduction, Course Policy &amp; Requirements, Syllabus</w:t>
            </w:r>
          </w:p>
          <w:p w14:paraId="04FE122F" w14:textId="77777777" w:rsidR="00B27C12" w:rsidRPr="004F69D9" w:rsidRDefault="00B27C12" w:rsidP="00D25F44">
            <w:pPr>
              <w:rPr>
                <w:rFonts w:eastAsia="Times" w:cstheme="minorHAnsi"/>
                <w:b/>
                <w:color w:val="000000"/>
              </w:rPr>
            </w:pPr>
            <w:r w:rsidRPr="004F69D9">
              <w:rPr>
                <w:rFonts w:eastAsia="Times" w:cstheme="minorHAnsi"/>
                <w:b/>
                <w:color w:val="000000"/>
              </w:rPr>
              <w:t>Chapter 1: Organizations and Organization Theory</w:t>
            </w:r>
          </w:p>
        </w:tc>
      </w:tr>
      <w:tr w:rsidR="00B27C12" w:rsidRPr="004F69D9" w14:paraId="659A66EA" w14:textId="77777777" w:rsidTr="00B27C12">
        <w:trPr>
          <w:gridBefore w:val="1"/>
          <w:trHeight w:val="730"/>
          <w:tblCellSpacing w:w="20" w:type="dxa"/>
        </w:trPr>
        <w:tc>
          <w:tcPr>
            <w:tcW w:w="2058" w:type="dxa"/>
            <w:shd w:val="clear" w:color="auto" w:fill="auto"/>
            <w:vAlign w:val="center"/>
          </w:tcPr>
          <w:p w14:paraId="4C5ACA0E" w14:textId="77777777" w:rsidR="00B27C12" w:rsidRPr="004F69D9" w:rsidRDefault="00B27C12" w:rsidP="00D25F44">
            <w:pPr>
              <w:jc w:val="right"/>
              <w:rPr>
                <w:rFonts w:eastAsia="Times" w:cstheme="minorHAnsi"/>
                <w:b/>
                <w:color w:val="000000"/>
              </w:rPr>
            </w:pPr>
            <w:r w:rsidRPr="004F69D9">
              <w:rPr>
                <w:rFonts w:eastAsia="Times" w:cstheme="minorHAnsi"/>
                <w:b/>
                <w:color w:val="000000"/>
              </w:rPr>
              <w:t>Week 2</w:t>
            </w:r>
          </w:p>
          <w:p w14:paraId="52064CDF" w14:textId="77777777" w:rsidR="00B27C12" w:rsidRPr="004F69D9" w:rsidRDefault="00B27C12" w:rsidP="00D25F44">
            <w:pPr>
              <w:jc w:val="right"/>
              <w:rPr>
                <w:rFonts w:eastAsia="Times" w:cstheme="minorHAnsi"/>
                <w:b/>
                <w:color w:val="000000"/>
                <w:vertAlign w:val="superscript"/>
              </w:rPr>
            </w:pPr>
            <w:r w:rsidRPr="004F69D9">
              <w:rPr>
                <w:rFonts w:eastAsia="Times" w:cstheme="minorHAnsi"/>
                <w:b/>
                <w:color w:val="000000"/>
              </w:rPr>
              <w:t>Mar 5</w:t>
            </w:r>
            <w:r w:rsidRPr="004F69D9">
              <w:rPr>
                <w:rFonts w:eastAsia="Times" w:cstheme="minorHAnsi"/>
                <w:b/>
                <w:color w:val="000000"/>
                <w:vertAlign w:val="superscript"/>
              </w:rPr>
              <w:t>th</w:t>
            </w:r>
            <w:r w:rsidRPr="004F69D9">
              <w:rPr>
                <w:rFonts w:eastAsia="Times" w:cstheme="minorHAnsi"/>
                <w:b/>
                <w:color w:val="000000"/>
              </w:rPr>
              <w:t xml:space="preserve"> </w:t>
            </w:r>
          </w:p>
          <w:p w14:paraId="56BFD7A2" w14:textId="77777777" w:rsidR="00B27C12" w:rsidRPr="004F69D9" w:rsidRDefault="00B27C12" w:rsidP="00D25F44">
            <w:pPr>
              <w:jc w:val="right"/>
              <w:rPr>
                <w:rFonts w:eastAsia="Times" w:cstheme="minorHAnsi"/>
                <w:b/>
                <w:color w:val="3333FF"/>
              </w:rPr>
            </w:pPr>
          </w:p>
        </w:tc>
        <w:tc>
          <w:tcPr>
            <w:tcW w:w="6818" w:type="dxa"/>
            <w:gridSpan w:val="3"/>
            <w:shd w:val="clear" w:color="auto" w:fill="auto"/>
          </w:tcPr>
          <w:p w14:paraId="18C04CC7" w14:textId="77777777" w:rsidR="00B27C12" w:rsidRPr="004F69D9" w:rsidRDefault="00B27C12" w:rsidP="00D25F44">
            <w:pPr>
              <w:rPr>
                <w:rFonts w:eastAsia="Times" w:cstheme="minorHAnsi"/>
                <w:b/>
                <w:color w:val="000000"/>
              </w:rPr>
            </w:pPr>
            <w:r w:rsidRPr="004F69D9">
              <w:rPr>
                <w:rFonts w:eastAsia="Times" w:cstheme="minorHAnsi"/>
                <w:b/>
                <w:color w:val="000000"/>
              </w:rPr>
              <w:t>Chapter 2: Strategy, Organizational Design and Effectiveness</w:t>
            </w:r>
          </w:p>
          <w:p w14:paraId="244E297D" w14:textId="77777777" w:rsidR="00B27C12" w:rsidRPr="004F69D9" w:rsidRDefault="00B27C12" w:rsidP="00D25F44">
            <w:pPr>
              <w:rPr>
                <w:rFonts w:eastAsia="Times" w:cstheme="minorHAnsi"/>
                <w:b/>
                <w:color w:val="0000FF"/>
              </w:rPr>
            </w:pPr>
            <w:r w:rsidRPr="004F69D9">
              <w:rPr>
                <w:rFonts w:eastAsia="Times" w:cstheme="minorHAnsi"/>
                <w:b/>
                <w:color w:val="0000FF"/>
              </w:rPr>
              <w:t>(Your first journal article will be assigned this week)</w:t>
            </w:r>
          </w:p>
        </w:tc>
      </w:tr>
      <w:tr w:rsidR="00B27C12" w:rsidRPr="004F69D9" w14:paraId="2DDFFE3B" w14:textId="77777777" w:rsidTr="00B27C12">
        <w:trPr>
          <w:gridBefore w:val="1"/>
          <w:tblCellSpacing w:w="20" w:type="dxa"/>
        </w:trPr>
        <w:tc>
          <w:tcPr>
            <w:tcW w:w="2058" w:type="dxa"/>
            <w:shd w:val="clear" w:color="auto" w:fill="auto"/>
            <w:vAlign w:val="center"/>
          </w:tcPr>
          <w:p w14:paraId="6F6B1C49" w14:textId="77777777" w:rsidR="00B27C12" w:rsidRPr="004F69D9" w:rsidRDefault="00B27C12" w:rsidP="00D25F44">
            <w:pPr>
              <w:jc w:val="right"/>
              <w:rPr>
                <w:rFonts w:eastAsia="Times" w:cstheme="minorHAnsi"/>
                <w:b/>
                <w:color w:val="000000"/>
              </w:rPr>
            </w:pPr>
            <w:r w:rsidRPr="004F69D9">
              <w:rPr>
                <w:rFonts w:eastAsia="Times" w:cstheme="minorHAnsi"/>
                <w:b/>
                <w:color w:val="000000"/>
              </w:rPr>
              <w:t>Week 3</w:t>
            </w:r>
          </w:p>
          <w:p w14:paraId="7B291154" w14:textId="77777777" w:rsidR="00B27C12" w:rsidRPr="004F69D9" w:rsidRDefault="00B27C12" w:rsidP="00D25F44">
            <w:pPr>
              <w:jc w:val="right"/>
              <w:rPr>
                <w:rFonts w:eastAsia="Times" w:cstheme="minorHAnsi"/>
                <w:b/>
                <w:color w:val="000000"/>
              </w:rPr>
            </w:pPr>
            <w:r w:rsidRPr="004F69D9">
              <w:rPr>
                <w:rFonts w:eastAsia="Times" w:cstheme="minorHAnsi"/>
                <w:b/>
                <w:color w:val="000000"/>
              </w:rPr>
              <w:t>Mar 19</w:t>
            </w:r>
            <w:r w:rsidRPr="004F69D9">
              <w:rPr>
                <w:rFonts w:eastAsia="Times" w:cstheme="minorHAnsi"/>
                <w:b/>
                <w:color w:val="000000"/>
                <w:vertAlign w:val="superscript"/>
              </w:rPr>
              <w:t>th</w:t>
            </w:r>
            <w:r w:rsidRPr="004F69D9">
              <w:rPr>
                <w:rFonts w:eastAsia="Times" w:cstheme="minorHAnsi"/>
                <w:b/>
                <w:color w:val="000000"/>
              </w:rPr>
              <w:t xml:space="preserve">         </w:t>
            </w:r>
          </w:p>
        </w:tc>
        <w:tc>
          <w:tcPr>
            <w:tcW w:w="6818" w:type="dxa"/>
            <w:gridSpan w:val="3"/>
            <w:shd w:val="clear" w:color="auto" w:fill="auto"/>
            <w:vAlign w:val="center"/>
          </w:tcPr>
          <w:p w14:paraId="718ACA9C" w14:textId="77777777" w:rsidR="00B27C12" w:rsidRPr="004F69D9" w:rsidRDefault="00B27C12" w:rsidP="00D25F44">
            <w:pPr>
              <w:rPr>
                <w:rFonts w:eastAsia="Times" w:cstheme="minorHAnsi"/>
                <w:b/>
                <w:color w:val="000000"/>
              </w:rPr>
            </w:pPr>
            <w:r w:rsidRPr="004F69D9">
              <w:rPr>
                <w:rFonts w:eastAsia="Times" w:cstheme="minorHAnsi"/>
                <w:b/>
                <w:color w:val="000000"/>
              </w:rPr>
              <w:t>Chapter 3:  Fundamentals of Organization Structure</w:t>
            </w:r>
          </w:p>
          <w:p w14:paraId="748BAFB1" w14:textId="77777777" w:rsidR="00B27C12" w:rsidRPr="004F69D9" w:rsidRDefault="00B27C12" w:rsidP="00D25F44">
            <w:pPr>
              <w:rPr>
                <w:rFonts w:eastAsia="Times" w:cstheme="minorHAnsi"/>
                <w:b/>
                <w:color w:val="FF0000"/>
              </w:rPr>
            </w:pPr>
          </w:p>
        </w:tc>
      </w:tr>
      <w:tr w:rsidR="00B27C12" w:rsidRPr="004F69D9" w14:paraId="5DC61DE7" w14:textId="77777777" w:rsidTr="00B27C12">
        <w:trPr>
          <w:gridBefore w:val="1"/>
          <w:tblCellSpacing w:w="20" w:type="dxa"/>
        </w:trPr>
        <w:tc>
          <w:tcPr>
            <w:tcW w:w="2058" w:type="dxa"/>
            <w:shd w:val="clear" w:color="auto" w:fill="auto"/>
            <w:vAlign w:val="center"/>
          </w:tcPr>
          <w:p w14:paraId="0528EAB0" w14:textId="77777777" w:rsidR="00B27C12" w:rsidRPr="004F69D9" w:rsidRDefault="00B27C12" w:rsidP="00D25F44">
            <w:pPr>
              <w:jc w:val="right"/>
              <w:rPr>
                <w:rFonts w:eastAsia="Times" w:cstheme="minorHAnsi"/>
                <w:b/>
                <w:color w:val="000000"/>
              </w:rPr>
            </w:pPr>
            <w:r w:rsidRPr="004F69D9">
              <w:rPr>
                <w:rFonts w:eastAsia="Times" w:cstheme="minorHAnsi"/>
                <w:b/>
                <w:color w:val="000000"/>
              </w:rPr>
              <w:t xml:space="preserve">Week 4 </w:t>
            </w:r>
            <w:r w:rsidRPr="004F69D9">
              <w:rPr>
                <w:rFonts w:eastAsia="Times" w:cstheme="minorHAnsi"/>
                <w:b/>
                <w:color w:val="000000"/>
              </w:rPr>
              <w:br/>
              <w:t>Mar 26</w:t>
            </w:r>
            <w:r w:rsidRPr="004F69D9">
              <w:rPr>
                <w:rFonts w:eastAsia="Times" w:cstheme="minorHAnsi"/>
                <w:b/>
                <w:color w:val="000000"/>
                <w:vertAlign w:val="superscript"/>
              </w:rPr>
              <w:t>th</w:t>
            </w:r>
            <w:r w:rsidRPr="004F69D9">
              <w:rPr>
                <w:rFonts w:eastAsia="Times" w:cstheme="minorHAnsi"/>
                <w:b/>
                <w:color w:val="000000"/>
              </w:rPr>
              <w:t xml:space="preserve">        </w:t>
            </w:r>
          </w:p>
        </w:tc>
        <w:tc>
          <w:tcPr>
            <w:tcW w:w="6818" w:type="dxa"/>
            <w:gridSpan w:val="3"/>
            <w:shd w:val="clear" w:color="auto" w:fill="auto"/>
          </w:tcPr>
          <w:p w14:paraId="0DC01FD5" w14:textId="77777777" w:rsidR="00B27C12" w:rsidRPr="004F69D9" w:rsidRDefault="00B27C12" w:rsidP="00D25F44">
            <w:pPr>
              <w:rPr>
                <w:rFonts w:eastAsia="Times" w:cstheme="minorHAnsi"/>
                <w:b/>
                <w:color w:val="000000"/>
              </w:rPr>
            </w:pPr>
            <w:r w:rsidRPr="004F69D9">
              <w:rPr>
                <w:rFonts w:eastAsia="Times" w:cstheme="minorHAnsi"/>
                <w:b/>
                <w:color w:val="000000"/>
              </w:rPr>
              <w:t>Chapter 4: The External Environment</w:t>
            </w:r>
          </w:p>
          <w:p w14:paraId="1E91E335" w14:textId="77777777" w:rsidR="00B27C12" w:rsidRPr="004F69D9" w:rsidRDefault="00B27C12" w:rsidP="00D25F44">
            <w:pPr>
              <w:rPr>
                <w:rFonts w:eastAsia="Times" w:cstheme="minorHAnsi"/>
                <w:b/>
                <w:color w:val="0000FF"/>
              </w:rPr>
            </w:pPr>
            <w:r w:rsidRPr="004F69D9">
              <w:rPr>
                <w:rFonts w:eastAsia="Times" w:cstheme="minorHAnsi"/>
                <w:b/>
                <w:color w:val="0000FF"/>
              </w:rPr>
              <w:t>(A case study will be assigned this week)</w:t>
            </w:r>
          </w:p>
        </w:tc>
      </w:tr>
      <w:tr w:rsidR="00B27C12" w:rsidRPr="004F69D9" w14:paraId="31D0896A" w14:textId="77777777" w:rsidTr="00B27C12">
        <w:trPr>
          <w:gridBefore w:val="1"/>
          <w:tblCellSpacing w:w="20" w:type="dxa"/>
        </w:trPr>
        <w:tc>
          <w:tcPr>
            <w:tcW w:w="2058" w:type="dxa"/>
            <w:shd w:val="clear" w:color="auto" w:fill="auto"/>
            <w:vAlign w:val="center"/>
          </w:tcPr>
          <w:p w14:paraId="147602DC" w14:textId="77777777" w:rsidR="00B27C12" w:rsidRPr="004F69D9" w:rsidRDefault="00B27C12" w:rsidP="00D25F44">
            <w:pPr>
              <w:jc w:val="right"/>
              <w:rPr>
                <w:rFonts w:eastAsia="Times" w:cstheme="minorHAnsi"/>
                <w:b/>
                <w:color w:val="000000"/>
              </w:rPr>
            </w:pPr>
            <w:r w:rsidRPr="004F69D9">
              <w:rPr>
                <w:rFonts w:eastAsia="Times" w:cstheme="minorHAnsi"/>
                <w:b/>
                <w:color w:val="000000"/>
              </w:rPr>
              <w:t>Week 5</w:t>
            </w:r>
          </w:p>
          <w:p w14:paraId="0E586088" w14:textId="77777777" w:rsidR="00B27C12" w:rsidRPr="004F69D9" w:rsidRDefault="00B27C12" w:rsidP="00D25F44">
            <w:pPr>
              <w:jc w:val="right"/>
              <w:rPr>
                <w:rFonts w:eastAsia="Times" w:cstheme="minorHAnsi"/>
                <w:b/>
                <w:color w:val="000000"/>
              </w:rPr>
            </w:pPr>
            <w:r w:rsidRPr="004F69D9">
              <w:rPr>
                <w:rFonts w:eastAsia="Times" w:cstheme="minorHAnsi"/>
                <w:b/>
                <w:color w:val="000000"/>
              </w:rPr>
              <w:t>Apr 3</w:t>
            </w:r>
            <w:r w:rsidRPr="004F69D9">
              <w:rPr>
                <w:rFonts w:eastAsia="Times" w:cstheme="minorHAnsi"/>
                <w:b/>
                <w:color w:val="000000"/>
                <w:vertAlign w:val="superscript"/>
              </w:rPr>
              <w:t>rd</w:t>
            </w:r>
            <w:r w:rsidRPr="004F69D9">
              <w:rPr>
                <w:rFonts w:eastAsia="Times" w:cstheme="minorHAnsi"/>
                <w:b/>
                <w:color w:val="000000"/>
              </w:rPr>
              <w:t xml:space="preserve">           </w:t>
            </w:r>
          </w:p>
        </w:tc>
        <w:tc>
          <w:tcPr>
            <w:tcW w:w="6818" w:type="dxa"/>
            <w:gridSpan w:val="3"/>
            <w:shd w:val="clear" w:color="auto" w:fill="auto"/>
          </w:tcPr>
          <w:p w14:paraId="6F7BF421" w14:textId="77777777" w:rsidR="00B27C12" w:rsidRPr="004F69D9" w:rsidRDefault="00B27C12" w:rsidP="00D25F44">
            <w:pPr>
              <w:rPr>
                <w:rFonts w:eastAsia="Times" w:cstheme="minorHAnsi"/>
                <w:b/>
                <w:color w:val="000000"/>
              </w:rPr>
            </w:pPr>
            <w:r w:rsidRPr="004F69D9">
              <w:rPr>
                <w:rFonts w:eastAsia="Times" w:cstheme="minorHAnsi"/>
                <w:b/>
                <w:color w:val="000000"/>
              </w:rPr>
              <w:t>Chapter 5: Interorganizational Relationships</w:t>
            </w:r>
          </w:p>
          <w:p w14:paraId="01519512" w14:textId="77777777" w:rsidR="00B27C12" w:rsidRPr="004F69D9" w:rsidRDefault="00B27C12" w:rsidP="00D25F44">
            <w:pPr>
              <w:rPr>
                <w:rFonts w:eastAsia="Times" w:cstheme="minorHAnsi"/>
                <w:b/>
                <w:color w:val="0070C0"/>
              </w:rPr>
            </w:pPr>
            <w:r w:rsidRPr="004F69D9">
              <w:rPr>
                <w:rFonts w:eastAsia="Times" w:cstheme="minorHAnsi"/>
                <w:b/>
                <w:color w:val="000000"/>
              </w:rPr>
              <w:t>Chapter 6: Designing Organizations for the International Environment</w:t>
            </w:r>
          </w:p>
        </w:tc>
      </w:tr>
      <w:tr w:rsidR="00B27C12" w:rsidRPr="004F69D9" w14:paraId="2E53C7C6" w14:textId="77777777" w:rsidTr="00B27C12">
        <w:trPr>
          <w:gridBefore w:val="1"/>
          <w:tblCellSpacing w:w="20" w:type="dxa"/>
        </w:trPr>
        <w:tc>
          <w:tcPr>
            <w:tcW w:w="2058" w:type="dxa"/>
            <w:shd w:val="clear" w:color="auto" w:fill="auto"/>
            <w:vAlign w:val="center"/>
          </w:tcPr>
          <w:p w14:paraId="283471FD" w14:textId="77777777" w:rsidR="00B27C12" w:rsidRPr="004F69D9" w:rsidRDefault="00B27C12" w:rsidP="00D25F44">
            <w:pPr>
              <w:jc w:val="right"/>
              <w:rPr>
                <w:rFonts w:eastAsia="Times" w:cstheme="minorHAnsi"/>
                <w:b/>
                <w:color w:val="000000"/>
              </w:rPr>
            </w:pPr>
            <w:r w:rsidRPr="004F69D9">
              <w:rPr>
                <w:rFonts w:eastAsia="Times" w:cstheme="minorHAnsi"/>
                <w:b/>
                <w:color w:val="000000"/>
              </w:rPr>
              <w:t>Week 6</w:t>
            </w:r>
          </w:p>
          <w:p w14:paraId="7F05CB03" w14:textId="77777777" w:rsidR="00B27C12" w:rsidRPr="004F69D9" w:rsidRDefault="00B27C12" w:rsidP="00D25F44">
            <w:pPr>
              <w:jc w:val="right"/>
              <w:rPr>
                <w:rFonts w:eastAsia="Times" w:cstheme="minorHAnsi"/>
                <w:b/>
                <w:color w:val="000000"/>
              </w:rPr>
            </w:pPr>
            <w:r w:rsidRPr="004F69D9">
              <w:rPr>
                <w:rFonts w:eastAsia="Times" w:cstheme="minorHAnsi"/>
                <w:b/>
                <w:color w:val="000000"/>
              </w:rPr>
              <w:t>Apr 9</w:t>
            </w:r>
            <w:r w:rsidRPr="004F69D9">
              <w:rPr>
                <w:rFonts w:eastAsia="Times" w:cstheme="minorHAnsi"/>
                <w:b/>
                <w:color w:val="000000"/>
                <w:vertAlign w:val="superscript"/>
              </w:rPr>
              <w:t>th</w:t>
            </w:r>
            <w:r w:rsidRPr="004F69D9">
              <w:rPr>
                <w:rFonts w:eastAsia="Times" w:cstheme="minorHAnsi"/>
                <w:b/>
                <w:color w:val="000000"/>
              </w:rPr>
              <w:t xml:space="preserve">        </w:t>
            </w:r>
          </w:p>
        </w:tc>
        <w:tc>
          <w:tcPr>
            <w:tcW w:w="6818" w:type="dxa"/>
            <w:gridSpan w:val="3"/>
            <w:shd w:val="clear" w:color="auto" w:fill="auto"/>
          </w:tcPr>
          <w:p w14:paraId="1C4A4151" w14:textId="77777777" w:rsidR="00B27C12" w:rsidRPr="004F69D9" w:rsidRDefault="00B27C12" w:rsidP="00D25F44">
            <w:pPr>
              <w:rPr>
                <w:rFonts w:eastAsia="Times" w:cstheme="minorHAnsi"/>
                <w:b/>
                <w:color w:val="000000"/>
              </w:rPr>
            </w:pPr>
            <w:r w:rsidRPr="004F69D9">
              <w:rPr>
                <w:rFonts w:eastAsia="Times" w:cstheme="minorHAnsi"/>
                <w:b/>
                <w:color w:val="000000"/>
              </w:rPr>
              <w:t>Chapter 7:  Manufacturing Service Technologies</w:t>
            </w:r>
          </w:p>
          <w:p w14:paraId="67B88F06" w14:textId="77777777" w:rsidR="00B27C12" w:rsidRPr="004F69D9" w:rsidRDefault="00B27C12" w:rsidP="00D25F44">
            <w:pPr>
              <w:rPr>
                <w:rFonts w:eastAsia="Times" w:cstheme="minorHAnsi"/>
                <w:b/>
                <w:color w:val="000000"/>
              </w:rPr>
            </w:pPr>
            <w:r w:rsidRPr="004F69D9">
              <w:rPr>
                <w:rFonts w:eastAsia="Times" w:cstheme="minorHAnsi"/>
                <w:b/>
                <w:color w:val="000000"/>
              </w:rPr>
              <w:t>Chapter 8:  Using IT for Coordination and Control</w:t>
            </w:r>
          </w:p>
        </w:tc>
      </w:tr>
      <w:tr w:rsidR="00B27C12" w:rsidRPr="004F69D9" w14:paraId="4CC9C848" w14:textId="77777777" w:rsidTr="00B27C12">
        <w:trPr>
          <w:gridBefore w:val="1"/>
          <w:trHeight w:val="937"/>
          <w:tblCellSpacing w:w="20" w:type="dxa"/>
        </w:trPr>
        <w:tc>
          <w:tcPr>
            <w:tcW w:w="2058" w:type="dxa"/>
            <w:shd w:val="clear" w:color="auto" w:fill="auto"/>
            <w:vAlign w:val="center"/>
          </w:tcPr>
          <w:p w14:paraId="7CA26083" w14:textId="77777777" w:rsidR="00B27C12" w:rsidRPr="004F69D9" w:rsidRDefault="00B27C12" w:rsidP="00D25F44">
            <w:pPr>
              <w:jc w:val="right"/>
              <w:rPr>
                <w:rFonts w:eastAsia="Times" w:cstheme="minorHAnsi"/>
                <w:b/>
                <w:color w:val="000000"/>
              </w:rPr>
            </w:pPr>
            <w:r w:rsidRPr="004F69D9">
              <w:rPr>
                <w:rFonts w:eastAsia="Times" w:cstheme="minorHAnsi"/>
                <w:b/>
                <w:color w:val="000000"/>
              </w:rPr>
              <w:t>Week 7</w:t>
            </w:r>
          </w:p>
          <w:p w14:paraId="7C5D6ADC" w14:textId="77777777" w:rsidR="00B27C12" w:rsidRPr="004F69D9" w:rsidRDefault="00B27C12" w:rsidP="00D25F44">
            <w:pPr>
              <w:jc w:val="right"/>
              <w:rPr>
                <w:rFonts w:eastAsia="Times" w:cstheme="minorHAnsi"/>
                <w:b/>
                <w:color w:val="000000"/>
              </w:rPr>
            </w:pPr>
            <w:r w:rsidRPr="004F69D9">
              <w:rPr>
                <w:rFonts w:eastAsia="Times" w:cstheme="minorHAnsi"/>
                <w:b/>
                <w:color w:val="000000"/>
              </w:rPr>
              <w:t>Apr 16</w:t>
            </w:r>
            <w:r w:rsidRPr="004F69D9">
              <w:rPr>
                <w:rFonts w:eastAsia="Times" w:cstheme="minorHAnsi"/>
                <w:b/>
                <w:color w:val="000000"/>
                <w:vertAlign w:val="superscript"/>
              </w:rPr>
              <w:t>th</w:t>
            </w:r>
            <w:r w:rsidRPr="004F69D9">
              <w:rPr>
                <w:rFonts w:eastAsia="Times" w:cstheme="minorHAnsi"/>
                <w:b/>
                <w:color w:val="000000"/>
              </w:rPr>
              <w:t xml:space="preserve"> </w:t>
            </w:r>
          </w:p>
          <w:p w14:paraId="26D98212" w14:textId="77777777" w:rsidR="00B27C12" w:rsidRPr="004F69D9" w:rsidRDefault="00B27C12" w:rsidP="00D25F44">
            <w:pPr>
              <w:jc w:val="right"/>
              <w:rPr>
                <w:rFonts w:eastAsia="Times" w:cstheme="minorHAnsi"/>
                <w:b/>
                <w:color w:val="3333FF"/>
              </w:rPr>
            </w:pPr>
          </w:p>
        </w:tc>
        <w:tc>
          <w:tcPr>
            <w:tcW w:w="6818" w:type="dxa"/>
            <w:gridSpan w:val="3"/>
            <w:shd w:val="clear" w:color="auto" w:fill="auto"/>
          </w:tcPr>
          <w:p w14:paraId="015FA1AB" w14:textId="02A8473F" w:rsidR="00B27C12" w:rsidRPr="004F69D9" w:rsidRDefault="00B27C12" w:rsidP="004F69D9">
            <w:pPr>
              <w:rPr>
                <w:rFonts w:eastAsia="Times" w:cstheme="minorHAnsi"/>
                <w:b/>
                <w:color w:val="000000"/>
              </w:rPr>
            </w:pPr>
            <w:r w:rsidRPr="004F69D9">
              <w:rPr>
                <w:rFonts w:eastAsia="Times" w:cstheme="minorHAnsi"/>
                <w:b/>
                <w:color w:val="000000"/>
              </w:rPr>
              <w:t xml:space="preserve">Mid-Term – Chapters 1-8 </w:t>
            </w:r>
            <w:r w:rsidRPr="004F69D9">
              <w:rPr>
                <w:rFonts w:eastAsia="Times" w:cstheme="minorHAnsi"/>
                <w:b/>
                <w:color w:val="0000FF"/>
              </w:rPr>
              <w:t>(Details will be provided prior to the Exam)</w:t>
            </w:r>
          </w:p>
        </w:tc>
      </w:tr>
      <w:tr w:rsidR="00B27C12" w:rsidRPr="004F69D9" w14:paraId="4CEEA4D2" w14:textId="77777777" w:rsidTr="00B27C12">
        <w:trPr>
          <w:gridBefore w:val="1"/>
          <w:tblCellSpacing w:w="20" w:type="dxa"/>
        </w:trPr>
        <w:tc>
          <w:tcPr>
            <w:tcW w:w="2058" w:type="dxa"/>
            <w:shd w:val="clear" w:color="auto" w:fill="auto"/>
            <w:vAlign w:val="center"/>
          </w:tcPr>
          <w:p w14:paraId="74153D9B" w14:textId="77777777" w:rsidR="00B27C12" w:rsidRPr="004F69D9" w:rsidRDefault="00B27C12" w:rsidP="00D25F44">
            <w:pPr>
              <w:jc w:val="right"/>
              <w:rPr>
                <w:rFonts w:eastAsia="Times" w:cstheme="minorHAnsi"/>
                <w:b/>
                <w:color w:val="000000"/>
              </w:rPr>
            </w:pPr>
            <w:r w:rsidRPr="004F69D9">
              <w:rPr>
                <w:rFonts w:eastAsia="Times" w:cstheme="minorHAnsi"/>
                <w:b/>
                <w:color w:val="000000"/>
              </w:rPr>
              <w:t>Week 8</w:t>
            </w:r>
          </w:p>
          <w:p w14:paraId="6DE96B9A" w14:textId="77777777" w:rsidR="00B27C12" w:rsidRPr="004F69D9" w:rsidRDefault="00B27C12" w:rsidP="00D25F44">
            <w:pPr>
              <w:jc w:val="right"/>
              <w:rPr>
                <w:rFonts w:eastAsia="Times" w:cstheme="minorHAnsi"/>
                <w:b/>
                <w:color w:val="000000"/>
              </w:rPr>
            </w:pPr>
            <w:r w:rsidRPr="004F69D9">
              <w:rPr>
                <w:rFonts w:eastAsia="Times" w:cstheme="minorHAnsi"/>
                <w:b/>
                <w:color w:val="000000"/>
              </w:rPr>
              <w:t>Apr 23</w:t>
            </w:r>
            <w:r w:rsidRPr="004F69D9">
              <w:rPr>
                <w:rFonts w:eastAsia="Times" w:cstheme="minorHAnsi"/>
                <w:b/>
                <w:color w:val="000000"/>
                <w:vertAlign w:val="superscript"/>
              </w:rPr>
              <w:t>rd</w:t>
            </w:r>
            <w:r w:rsidRPr="004F69D9">
              <w:rPr>
                <w:rFonts w:eastAsia="Times" w:cstheme="minorHAnsi"/>
                <w:b/>
                <w:color w:val="000000"/>
              </w:rPr>
              <w:t xml:space="preserve">       </w:t>
            </w:r>
          </w:p>
        </w:tc>
        <w:tc>
          <w:tcPr>
            <w:tcW w:w="6818" w:type="dxa"/>
            <w:gridSpan w:val="3"/>
            <w:shd w:val="clear" w:color="auto" w:fill="auto"/>
          </w:tcPr>
          <w:p w14:paraId="2ED1DC5F" w14:textId="77777777" w:rsidR="00B27C12" w:rsidRPr="004F69D9" w:rsidRDefault="00B27C12" w:rsidP="00D25F44">
            <w:pPr>
              <w:rPr>
                <w:rFonts w:eastAsia="Times" w:cstheme="minorHAnsi"/>
                <w:b/>
                <w:color w:val="000000"/>
              </w:rPr>
            </w:pPr>
            <w:r w:rsidRPr="004F69D9">
              <w:rPr>
                <w:rFonts w:eastAsia="Times" w:cstheme="minorHAnsi"/>
                <w:b/>
                <w:color w:val="000000"/>
              </w:rPr>
              <w:t>Chapter 9:  Organizational Size, Life Cycle and Decline</w:t>
            </w:r>
          </w:p>
          <w:p w14:paraId="43FFF1DE" w14:textId="77777777" w:rsidR="00B27C12" w:rsidRPr="004F69D9" w:rsidRDefault="00B27C12" w:rsidP="00D25F44">
            <w:pPr>
              <w:rPr>
                <w:rFonts w:eastAsia="Times" w:cstheme="minorHAnsi"/>
                <w:b/>
                <w:color w:val="000000"/>
              </w:rPr>
            </w:pPr>
            <w:r w:rsidRPr="004F69D9">
              <w:rPr>
                <w:rFonts w:eastAsia="Times" w:cstheme="minorHAnsi"/>
                <w:b/>
                <w:color w:val="000000"/>
              </w:rPr>
              <w:t>Chapter 10:  Organizational Culture and Ethical Values</w:t>
            </w:r>
          </w:p>
        </w:tc>
      </w:tr>
      <w:tr w:rsidR="00B27C12" w:rsidRPr="004F69D9" w14:paraId="7CAC20EC" w14:textId="77777777" w:rsidTr="00B27C12">
        <w:trPr>
          <w:gridBefore w:val="1"/>
          <w:tblCellSpacing w:w="20" w:type="dxa"/>
        </w:trPr>
        <w:tc>
          <w:tcPr>
            <w:tcW w:w="2058" w:type="dxa"/>
            <w:shd w:val="clear" w:color="auto" w:fill="auto"/>
            <w:vAlign w:val="center"/>
          </w:tcPr>
          <w:p w14:paraId="7A35D797" w14:textId="77777777" w:rsidR="00B27C12" w:rsidRPr="004F69D9" w:rsidRDefault="00B27C12" w:rsidP="00D25F44">
            <w:pPr>
              <w:jc w:val="right"/>
              <w:rPr>
                <w:rFonts w:eastAsia="Times" w:cstheme="minorHAnsi"/>
                <w:b/>
                <w:color w:val="000000"/>
              </w:rPr>
            </w:pPr>
            <w:r w:rsidRPr="004F69D9">
              <w:rPr>
                <w:rFonts w:eastAsia="Times" w:cstheme="minorHAnsi"/>
                <w:b/>
                <w:color w:val="000000"/>
              </w:rPr>
              <w:t>Week 9</w:t>
            </w:r>
          </w:p>
          <w:p w14:paraId="7E9CAABF" w14:textId="77777777" w:rsidR="00B27C12" w:rsidRPr="004F69D9" w:rsidRDefault="00B27C12" w:rsidP="00D25F44">
            <w:pPr>
              <w:jc w:val="right"/>
              <w:rPr>
                <w:rFonts w:eastAsia="Times" w:cstheme="minorHAnsi"/>
                <w:b/>
                <w:color w:val="000000"/>
              </w:rPr>
            </w:pPr>
            <w:r w:rsidRPr="004F69D9">
              <w:rPr>
                <w:rFonts w:eastAsia="Times" w:cstheme="minorHAnsi"/>
                <w:b/>
                <w:color w:val="000000"/>
              </w:rPr>
              <w:t>Apr 30</w:t>
            </w:r>
            <w:r w:rsidRPr="004F69D9">
              <w:rPr>
                <w:rFonts w:eastAsia="Times" w:cstheme="minorHAnsi"/>
                <w:b/>
                <w:color w:val="000000"/>
                <w:vertAlign w:val="superscript"/>
              </w:rPr>
              <w:t>th</w:t>
            </w:r>
            <w:r w:rsidRPr="004F69D9">
              <w:rPr>
                <w:rFonts w:eastAsia="Times" w:cstheme="minorHAnsi"/>
                <w:b/>
                <w:color w:val="000000"/>
              </w:rPr>
              <w:t xml:space="preserve">          </w:t>
            </w:r>
          </w:p>
        </w:tc>
        <w:tc>
          <w:tcPr>
            <w:tcW w:w="6818" w:type="dxa"/>
            <w:gridSpan w:val="3"/>
            <w:shd w:val="clear" w:color="auto" w:fill="auto"/>
          </w:tcPr>
          <w:p w14:paraId="5B4F5AFE" w14:textId="77777777" w:rsidR="00B27C12" w:rsidRPr="004F69D9" w:rsidRDefault="00B27C12" w:rsidP="00D25F44">
            <w:pPr>
              <w:rPr>
                <w:rFonts w:eastAsia="Times" w:cstheme="minorHAnsi"/>
                <w:b/>
                <w:color w:val="000000"/>
              </w:rPr>
            </w:pPr>
            <w:r w:rsidRPr="004F69D9">
              <w:rPr>
                <w:rFonts w:eastAsia="Times" w:cstheme="minorHAnsi"/>
                <w:b/>
                <w:color w:val="000000"/>
              </w:rPr>
              <w:t>Chapter 11:  Innovation and Change</w:t>
            </w:r>
          </w:p>
          <w:p w14:paraId="0E62BAFC" w14:textId="77777777" w:rsidR="00B27C12" w:rsidRPr="004F69D9" w:rsidRDefault="00B27C12" w:rsidP="00D25F44">
            <w:pPr>
              <w:rPr>
                <w:rFonts w:eastAsia="Times" w:cstheme="minorHAnsi"/>
                <w:b/>
                <w:color w:val="000000"/>
              </w:rPr>
            </w:pPr>
            <w:r w:rsidRPr="004F69D9">
              <w:rPr>
                <w:rFonts w:eastAsia="Times" w:cstheme="minorHAnsi"/>
                <w:b/>
                <w:color w:val="000000"/>
              </w:rPr>
              <w:t>Chapter 12:  Decision Making Process</w:t>
            </w:r>
          </w:p>
        </w:tc>
      </w:tr>
      <w:tr w:rsidR="00B27C12" w:rsidRPr="004F69D9" w14:paraId="7057B0AD" w14:textId="77777777" w:rsidTr="00B27C12">
        <w:trPr>
          <w:gridBefore w:val="1"/>
          <w:tblCellSpacing w:w="20" w:type="dxa"/>
        </w:trPr>
        <w:tc>
          <w:tcPr>
            <w:tcW w:w="2058" w:type="dxa"/>
            <w:shd w:val="clear" w:color="auto" w:fill="auto"/>
            <w:vAlign w:val="center"/>
          </w:tcPr>
          <w:p w14:paraId="7277F398" w14:textId="77777777" w:rsidR="00B27C12" w:rsidRPr="004F69D9" w:rsidRDefault="00B27C12" w:rsidP="00D25F44">
            <w:pPr>
              <w:jc w:val="right"/>
              <w:rPr>
                <w:rFonts w:eastAsia="Times" w:cstheme="minorHAnsi"/>
                <w:b/>
                <w:color w:val="000000"/>
              </w:rPr>
            </w:pPr>
            <w:r w:rsidRPr="004F69D9">
              <w:rPr>
                <w:rFonts w:eastAsia="Times" w:cstheme="minorHAnsi"/>
                <w:b/>
                <w:color w:val="000000"/>
              </w:rPr>
              <w:t>Week 10</w:t>
            </w:r>
          </w:p>
          <w:p w14:paraId="7EC903C7" w14:textId="77777777" w:rsidR="00B27C12" w:rsidRPr="004F69D9" w:rsidRDefault="00B27C12" w:rsidP="00D25F44">
            <w:pPr>
              <w:jc w:val="right"/>
              <w:rPr>
                <w:rFonts w:eastAsia="Times" w:cstheme="minorHAnsi"/>
                <w:b/>
                <w:color w:val="000000"/>
              </w:rPr>
            </w:pPr>
            <w:r w:rsidRPr="004F69D9">
              <w:rPr>
                <w:rFonts w:eastAsia="Times" w:cstheme="minorHAnsi"/>
                <w:b/>
                <w:color w:val="000000"/>
              </w:rPr>
              <w:t>May 7</w:t>
            </w:r>
            <w:r w:rsidRPr="004F69D9">
              <w:rPr>
                <w:rFonts w:eastAsia="Times" w:cstheme="minorHAnsi"/>
                <w:b/>
                <w:color w:val="000000"/>
                <w:vertAlign w:val="superscript"/>
              </w:rPr>
              <w:t>th</w:t>
            </w:r>
            <w:r w:rsidRPr="004F69D9">
              <w:rPr>
                <w:rFonts w:eastAsia="Times" w:cstheme="minorHAnsi"/>
                <w:b/>
                <w:color w:val="000000"/>
              </w:rPr>
              <w:t xml:space="preserve">        </w:t>
            </w:r>
          </w:p>
        </w:tc>
        <w:tc>
          <w:tcPr>
            <w:tcW w:w="6818" w:type="dxa"/>
            <w:gridSpan w:val="3"/>
            <w:shd w:val="clear" w:color="auto" w:fill="auto"/>
          </w:tcPr>
          <w:p w14:paraId="00A2E95A" w14:textId="77777777" w:rsidR="00B27C12" w:rsidRPr="004F69D9" w:rsidRDefault="00B27C12" w:rsidP="00D25F44">
            <w:pPr>
              <w:rPr>
                <w:rFonts w:eastAsia="Times" w:cstheme="minorHAnsi"/>
                <w:b/>
                <w:color w:val="000000"/>
              </w:rPr>
            </w:pPr>
            <w:r w:rsidRPr="004F69D9">
              <w:rPr>
                <w:rFonts w:eastAsia="Times" w:cstheme="minorHAnsi"/>
                <w:b/>
                <w:color w:val="000000"/>
              </w:rPr>
              <w:t>Chapter 13:  Conflict and Power and Politics</w:t>
            </w:r>
          </w:p>
          <w:p w14:paraId="04DEBF25" w14:textId="77777777" w:rsidR="00B27C12" w:rsidRPr="004F69D9" w:rsidRDefault="00B27C12" w:rsidP="00D25F44">
            <w:pPr>
              <w:rPr>
                <w:rFonts w:eastAsia="Times" w:cstheme="minorHAnsi"/>
                <w:b/>
                <w:color w:val="0000FF"/>
              </w:rPr>
            </w:pPr>
            <w:r w:rsidRPr="004F69D9">
              <w:rPr>
                <w:rFonts w:eastAsia="Times" w:cstheme="minorHAnsi"/>
                <w:b/>
                <w:color w:val="0000FF"/>
              </w:rPr>
              <w:t>(2</w:t>
            </w:r>
            <w:r w:rsidRPr="004F69D9">
              <w:rPr>
                <w:rFonts w:eastAsia="Times" w:cstheme="minorHAnsi"/>
                <w:b/>
                <w:color w:val="0000FF"/>
                <w:vertAlign w:val="superscript"/>
              </w:rPr>
              <w:t>nd</w:t>
            </w:r>
            <w:r w:rsidRPr="004F69D9">
              <w:rPr>
                <w:rFonts w:eastAsia="Times" w:cstheme="minorHAnsi"/>
                <w:b/>
                <w:color w:val="0000FF"/>
              </w:rPr>
              <w:t xml:space="preserve"> Journal Article or Internet Assignment)</w:t>
            </w:r>
          </w:p>
        </w:tc>
      </w:tr>
      <w:tr w:rsidR="00B27C12" w:rsidRPr="004F69D9" w14:paraId="6C72A078" w14:textId="77777777" w:rsidTr="00B27C12">
        <w:trPr>
          <w:gridBefore w:val="1"/>
          <w:tblCellSpacing w:w="20" w:type="dxa"/>
        </w:trPr>
        <w:tc>
          <w:tcPr>
            <w:tcW w:w="2058" w:type="dxa"/>
            <w:shd w:val="clear" w:color="auto" w:fill="auto"/>
            <w:vAlign w:val="center"/>
          </w:tcPr>
          <w:p w14:paraId="6F21D80F" w14:textId="77777777" w:rsidR="00B27C12" w:rsidRPr="004F69D9" w:rsidRDefault="00B27C12" w:rsidP="00D25F44">
            <w:pPr>
              <w:jc w:val="right"/>
              <w:rPr>
                <w:rFonts w:eastAsia="Times" w:cstheme="minorHAnsi"/>
                <w:b/>
                <w:color w:val="000000"/>
              </w:rPr>
            </w:pPr>
            <w:r w:rsidRPr="004F69D9">
              <w:rPr>
                <w:rFonts w:eastAsia="Times" w:cstheme="minorHAnsi"/>
                <w:b/>
                <w:color w:val="000000"/>
              </w:rPr>
              <w:t xml:space="preserve">        Week 11</w:t>
            </w:r>
          </w:p>
          <w:p w14:paraId="006AB81B" w14:textId="77777777" w:rsidR="00B27C12" w:rsidRPr="004F69D9" w:rsidRDefault="00B27C12" w:rsidP="00D25F44">
            <w:pPr>
              <w:jc w:val="right"/>
              <w:rPr>
                <w:rFonts w:eastAsia="Times" w:cstheme="minorHAnsi"/>
                <w:b/>
                <w:color w:val="000000"/>
              </w:rPr>
            </w:pPr>
            <w:r w:rsidRPr="004F69D9">
              <w:rPr>
                <w:rFonts w:eastAsia="Times" w:cstheme="minorHAnsi"/>
                <w:b/>
                <w:color w:val="000000"/>
              </w:rPr>
              <w:t>May 14</w:t>
            </w:r>
            <w:r w:rsidRPr="004F69D9">
              <w:rPr>
                <w:rFonts w:eastAsia="Times" w:cstheme="minorHAnsi"/>
                <w:b/>
                <w:color w:val="000000"/>
                <w:vertAlign w:val="superscript"/>
              </w:rPr>
              <w:t>th</w:t>
            </w:r>
            <w:r w:rsidRPr="004F69D9">
              <w:rPr>
                <w:rFonts w:eastAsia="Times" w:cstheme="minorHAnsi"/>
                <w:b/>
                <w:color w:val="000000"/>
              </w:rPr>
              <w:t xml:space="preserve">    </w:t>
            </w:r>
          </w:p>
        </w:tc>
        <w:tc>
          <w:tcPr>
            <w:tcW w:w="6818" w:type="dxa"/>
            <w:gridSpan w:val="3"/>
            <w:shd w:val="clear" w:color="auto" w:fill="auto"/>
          </w:tcPr>
          <w:p w14:paraId="192592A4" w14:textId="77777777" w:rsidR="00B27C12" w:rsidRPr="004F69D9" w:rsidRDefault="00B27C12" w:rsidP="00D25F44">
            <w:pPr>
              <w:rPr>
                <w:rFonts w:eastAsia="Times" w:cstheme="minorHAnsi"/>
                <w:b/>
                <w:color w:val="000000"/>
              </w:rPr>
            </w:pPr>
            <w:r w:rsidRPr="004F69D9">
              <w:rPr>
                <w:rFonts w:eastAsia="Times" w:cstheme="minorHAnsi"/>
                <w:b/>
                <w:color w:val="000000"/>
              </w:rPr>
              <w:t>Final Exam – Chapters 9 – 13</w:t>
            </w:r>
          </w:p>
          <w:p w14:paraId="51776536" w14:textId="77777777" w:rsidR="00B27C12" w:rsidRPr="004F69D9" w:rsidRDefault="00B27C12" w:rsidP="00D25F44">
            <w:pPr>
              <w:rPr>
                <w:rFonts w:eastAsia="Times" w:cstheme="minorHAnsi"/>
                <w:b/>
                <w:color w:val="0000FF"/>
              </w:rPr>
            </w:pPr>
            <w:r w:rsidRPr="004F69D9">
              <w:rPr>
                <w:rFonts w:eastAsia="Times" w:cstheme="minorHAnsi"/>
                <w:b/>
                <w:color w:val="0000FF"/>
              </w:rPr>
              <w:t>(The Final Exam will be given out early to allow time for you to complete it)</w:t>
            </w:r>
          </w:p>
        </w:tc>
      </w:tr>
      <w:tr w:rsidR="00B27C12" w:rsidRPr="004F69D9" w14:paraId="38F4B3D3" w14:textId="77777777" w:rsidTr="00B27C12">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75" w:type="dxa"/>
        </w:trPr>
        <w:tc>
          <w:tcPr>
            <w:tcW w:w="8796" w:type="dxa"/>
            <w:gridSpan w:val="4"/>
            <w:vAlign w:val="center"/>
          </w:tcPr>
          <w:p w14:paraId="05877734" w14:textId="77777777" w:rsidR="00B27C12" w:rsidRPr="004F69D9" w:rsidRDefault="00B27C12" w:rsidP="00F64C3C">
            <w:pPr>
              <w:jc w:val="center"/>
              <w:rPr>
                <w:rFonts w:cstheme="minorHAnsi"/>
                <w:b/>
                <w:color w:val="0000FF"/>
              </w:rPr>
            </w:pPr>
            <w:r w:rsidRPr="004F69D9">
              <w:rPr>
                <w:rFonts w:cstheme="minorHAnsi"/>
                <w:b/>
                <w:color w:val="0000FF"/>
              </w:rPr>
              <w:lastRenderedPageBreak/>
              <w:t>Holidays</w:t>
            </w:r>
          </w:p>
        </w:tc>
      </w:tr>
      <w:tr w:rsidR="00B27C12" w:rsidRPr="004F69D9" w14:paraId="60311B6E" w14:textId="77777777" w:rsidTr="00B27C12">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75" w:type="dxa"/>
        </w:trPr>
        <w:tc>
          <w:tcPr>
            <w:tcW w:w="4368" w:type="dxa"/>
            <w:gridSpan w:val="3"/>
            <w:vAlign w:val="center"/>
          </w:tcPr>
          <w:p w14:paraId="1EA36665" w14:textId="77777777" w:rsidR="00B27C12" w:rsidRPr="004F69D9" w:rsidRDefault="00B27C12" w:rsidP="00D25F44">
            <w:pPr>
              <w:jc w:val="right"/>
              <w:rPr>
                <w:rFonts w:cstheme="minorHAnsi"/>
                <w:b/>
                <w:color w:val="000000"/>
              </w:rPr>
            </w:pPr>
            <w:r w:rsidRPr="004F69D9">
              <w:rPr>
                <w:rFonts w:cstheme="minorHAnsi"/>
                <w:b/>
                <w:color w:val="000000"/>
              </w:rPr>
              <w:t>Spring Break</w:t>
            </w:r>
          </w:p>
        </w:tc>
        <w:tc>
          <w:tcPr>
            <w:tcW w:w="4388" w:type="dxa"/>
          </w:tcPr>
          <w:p w14:paraId="7D9BE1C4" w14:textId="77777777" w:rsidR="00B27C12" w:rsidRPr="004F69D9" w:rsidRDefault="00B27C12" w:rsidP="00D25F44">
            <w:pPr>
              <w:jc w:val="center"/>
              <w:rPr>
                <w:rFonts w:cstheme="minorHAnsi"/>
                <w:b/>
                <w:color w:val="3C25E9"/>
              </w:rPr>
            </w:pPr>
            <w:r w:rsidRPr="004F69D9">
              <w:rPr>
                <w:rFonts w:cstheme="minorHAnsi"/>
                <w:b/>
                <w:color w:val="3C25E9"/>
              </w:rPr>
              <w:t>Mar 12</w:t>
            </w:r>
            <w:r w:rsidRPr="004F69D9">
              <w:rPr>
                <w:rFonts w:cstheme="minorHAnsi"/>
                <w:b/>
                <w:color w:val="3C25E9"/>
                <w:vertAlign w:val="superscript"/>
              </w:rPr>
              <w:t>th</w:t>
            </w:r>
            <w:r w:rsidRPr="004F69D9">
              <w:rPr>
                <w:rFonts w:cstheme="minorHAnsi"/>
                <w:b/>
                <w:color w:val="3C25E9"/>
              </w:rPr>
              <w:t xml:space="preserve"> – Mar 16</w:t>
            </w:r>
            <w:r w:rsidRPr="004F69D9">
              <w:rPr>
                <w:rFonts w:cstheme="minorHAnsi"/>
                <w:b/>
                <w:color w:val="3C25E9"/>
                <w:vertAlign w:val="superscript"/>
              </w:rPr>
              <w:t>th</w:t>
            </w:r>
            <w:r w:rsidRPr="004F69D9">
              <w:rPr>
                <w:rFonts w:cstheme="minorHAnsi"/>
                <w:b/>
                <w:color w:val="3C25E9"/>
              </w:rPr>
              <w:t xml:space="preserve">        </w:t>
            </w:r>
          </w:p>
        </w:tc>
      </w:tr>
      <w:tr w:rsidR="00B27C12" w:rsidRPr="004F69D9" w14:paraId="10B8CAC8" w14:textId="77777777" w:rsidTr="00B27C12">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75" w:type="dxa"/>
        </w:trPr>
        <w:tc>
          <w:tcPr>
            <w:tcW w:w="4368" w:type="dxa"/>
            <w:gridSpan w:val="3"/>
            <w:vAlign w:val="center"/>
          </w:tcPr>
          <w:p w14:paraId="56F63548" w14:textId="77777777" w:rsidR="00B27C12" w:rsidRPr="004F69D9" w:rsidRDefault="00B27C12" w:rsidP="00D25F44">
            <w:pPr>
              <w:jc w:val="right"/>
              <w:rPr>
                <w:rFonts w:cstheme="minorHAnsi"/>
                <w:b/>
                <w:color w:val="000000"/>
              </w:rPr>
            </w:pPr>
            <w:r w:rsidRPr="004F69D9">
              <w:rPr>
                <w:rFonts w:cstheme="minorHAnsi"/>
                <w:b/>
                <w:color w:val="000000"/>
              </w:rPr>
              <w:t>Good Friday</w:t>
            </w:r>
          </w:p>
        </w:tc>
        <w:tc>
          <w:tcPr>
            <w:tcW w:w="4388" w:type="dxa"/>
          </w:tcPr>
          <w:p w14:paraId="3E6701B1" w14:textId="77777777" w:rsidR="00B27C12" w:rsidRPr="004F69D9" w:rsidRDefault="00B27C12" w:rsidP="00D25F44">
            <w:pPr>
              <w:jc w:val="center"/>
              <w:rPr>
                <w:rFonts w:cstheme="minorHAnsi"/>
                <w:b/>
                <w:color w:val="3C25E9"/>
              </w:rPr>
            </w:pPr>
            <w:r w:rsidRPr="004F69D9">
              <w:rPr>
                <w:rFonts w:cstheme="minorHAnsi"/>
                <w:b/>
                <w:color w:val="3C25E9"/>
              </w:rPr>
              <w:t>Mar 30</w:t>
            </w:r>
            <w:r w:rsidRPr="004F69D9">
              <w:rPr>
                <w:rFonts w:cstheme="minorHAnsi"/>
                <w:b/>
                <w:color w:val="3C25E9"/>
                <w:vertAlign w:val="superscript"/>
              </w:rPr>
              <w:t>th</w:t>
            </w:r>
            <w:r w:rsidRPr="004F69D9">
              <w:rPr>
                <w:rFonts w:cstheme="minorHAnsi"/>
                <w:b/>
                <w:color w:val="3C25E9"/>
              </w:rPr>
              <w:t xml:space="preserve"> </w:t>
            </w:r>
          </w:p>
        </w:tc>
      </w:tr>
      <w:tr w:rsidR="00B27C12" w:rsidRPr="004F69D9" w14:paraId="6A7A1234" w14:textId="77777777" w:rsidTr="00B27C12">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75" w:type="dxa"/>
        </w:trPr>
        <w:tc>
          <w:tcPr>
            <w:tcW w:w="4368" w:type="dxa"/>
            <w:gridSpan w:val="3"/>
            <w:vAlign w:val="center"/>
          </w:tcPr>
          <w:p w14:paraId="1C480837" w14:textId="77777777" w:rsidR="00B27C12" w:rsidRPr="004F69D9" w:rsidRDefault="00B27C12" w:rsidP="00D25F44">
            <w:pPr>
              <w:jc w:val="right"/>
              <w:rPr>
                <w:rFonts w:cstheme="minorHAnsi"/>
                <w:b/>
                <w:color w:val="000000"/>
              </w:rPr>
            </w:pPr>
            <w:r w:rsidRPr="004F69D9">
              <w:rPr>
                <w:rFonts w:cstheme="minorHAnsi"/>
                <w:b/>
                <w:color w:val="000000"/>
              </w:rPr>
              <w:t xml:space="preserve">Easter Monday </w:t>
            </w:r>
          </w:p>
        </w:tc>
        <w:tc>
          <w:tcPr>
            <w:tcW w:w="4388" w:type="dxa"/>
          </w:tcPr>
          <w:p w14:paraId="126FEA3E" w14:textId="77777777" w:rsidR="00B27C12" w:rsidRPr="004F69D9" w:rsidRDefault="00B27C12" w:rsidP="00D25F44">
            <w:pPr>
              <w:jc w:val="center"/>
              <w:rPr>
                <w:rFonts w:cstheme="minorHAnsi"/>
                <w:b/>
                <w:color w:val="3C25E9"/>
              </w:rPr>
            </w:pPr>
            <w:r w:rsidRPr="004F69D9">
              <w:rPr>
                <w:rFonts w:cstheme="minorHAnsi"/>
                <w:b/>
                <w:color w:val="3C25E9"/>
              </w:rPr>
              <w:t>Apr 2</w:t>
            </w:r>
            <w:r w:rsidRPr="004F69D9">
              <w:rPr>
                <w:rFonts w:cstheme="minorHAnsi"/>
                <w:b/>
                <w:color w:val="3C25E9"/>
                <w:vertAlign w:val="superscript"/>
              </w:rPr>
              <w:t>nd</w:t>
            </w:r>
            <w:r w:rsidRPr="004F69D9">
              <w:rPr>
                <w:rFonts w:cstheme="minorHAnsi"/>
                <w:b/>
                <w:color w:val="3C25E9"/>
              </w:rPr>
              <w:t xml:space="preserve"> </w:t>
            </w:r>
          </w:p>
        </w:tc>
      </w:tr>
    </w:tbl>
    <w:p w14:paraId="6819523E" w14:textId="77777777" w:rsidR="00B27C12" w:rsidRPr="004F69D9" w:rsidRDefault="00B27C12" w:rsidP="00B27C12">
      <w:pPr>
        <w:rPr>
          <w:rFonts w:eastAsia="Times" w:cstheme="minorHAnsi"/>
          <w:b/>
          <w:color w:val="000000"/>
        </w:rPr>
      </w:pPr>
    </w:p>
    <w:sectPr w:rsidR="00B27C12" w:rsidRPr="004F69D9" w:rsidSect="004F69D9">
      <w:pgSz w:w="12240" w:h="15840" w:code="1"/>
      <w:pgMar w:top="994" w:right="1440"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44CF7"/>
    <w:rsid w:val="00066FCA"/>
    <w:rsid w:val="000A1763"/>
    <w:rsid w:val="000B1F29"/>
    <w:rsid w:val="001A079E"/>
    <w:rsid w:val="001E162E"/>
    <w:rsid w:val="0026208D"/>
    <w:rsid w:val="00295CFB"/>
    <w:rsid w:val="002A64F4"/>
    <w:rsid w:val="00331FE2"/>
    <w:rsid w:val="00417929"/>
    <w:rsid w:val="004537C5"/>
    <w:rsid w:val="00475058"/>
    <w:rsid w:val="004B2CBF"/>
    <w:rsid w:val="004F69D9"/>
    <w:rsid w:val="00572DC0"/>
    <w:rsid w:val="00633985"/>
    <w:rsid w:val="006C7981"/>
    <w:rsid w:val="00767BED"/>
    <w:rsid w:val="00781CAE"/>
    <w:rsid w:val="007931B8"/>
    <w:rsid w:val="007C39D5"/>
    <w:rsid w:val="008A3C8B"/>
    <w:rsid w:val="008B747D"/>
    <w:rsid w:val="008C169B"/>
    <w:rsid w:val="0091715A"/>
    <w:rsid w:val="00930EB6"/>
    <w:rsid w:val="009B7A28"/>
    <w:rsid w:val="009F294B"/>
    <w:rsid w:val="00A573CF"/>
    <w:rsid w:val="00AF63F0"/>
    <w:rsid w:val="00B10236"/>
    <w:rsid w:val="00B1202B"/>
    <w:rsid w:val="00B27C12"/>
    <w:rsid w:val="00C12122"/>
    <w:rsid w:val="00C44D01"/>
    <w:rsid w:val="00CC58EE"/>
    <w:rsid w:val="00D463DA"/>
    <w:rsid w:val="00D856EC"/>
    <w:rsid w:val="00E72936"/>
    <w:rsid w:val="00E8791C"/>
    <w:rsid w:val="00EC1042"/>
    <w:rsid w:val="00EE0032"/>
    <w:rsid w:val="00EF0546"/>
    <w:rsid w:val="00F27914"/>
    <w:rsid w:val="00F3445E"/>
    <w:rsid w:val="00F64C3C"/>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8A4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93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Keith Pratt</cp:lastModifiedBy>
  <cp:revision>6</cp:revision>
  <cp:lastPrinted>2018-02-24T23:57:00Z</cp:lastPrinted>
  <dcterms:created xsi:type="dcterms:W3CDTF">2018-02-24T23:54:00Z</dcterms:created>
  <dcterms:modified xsi:type="dcterms:W3CDTF">2018-02-26T00:36:00Z</dcterms:modified>
</cp:coreProperties>
</file>