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2FC63" w14:textId="77777777" w:rsidR="00DC24C6" w:rsidRDefault="00DC24C6" w:rsidP="000B2CA2">
      <w:pPr>
        <w:tabs>
          <w:tab w:val="center" w:pos="4680"/>
        </w:tabs>
        <w:suppressAutoHyphens/>
        <w:ind w:right="-360"/>
        <w:jc w:val="center"/>
        <w:rPr>
          <w:rFonts w:ascii="Times New Roman" w:hAnsi="Times New Roman"/>
          <w:b/>
          <w:spacing w:val="-3"/>
          <w:sz w:val="22"/>
          <w:szCs w:val="22"/>
        </w:rPr>
      </w:pPr>
    </w:p>
    <w:p w14:paraId="48B93BF4" w14:textId="77777777" w:rsidR="004B045F" w:rsidRDefault="004B045F" w:rsidP="00DC24C6">
      <w:pPr>
        <w:pStyle w:val="Default"/>
        <w:jc w:val="center"/>
        <w:rPr>
          <w:b/>
          <w:bCs/>
          <w:sz w:val="22"/>
          <w:szCs w:val="22"/>
        </w:rPr>
      </w:pPr>
    </w:p>
    <w:p w14:paraId="053DDF41" w14:textId="77777777" w:rsidR="004B045F" w:rsidRDefault="004B045F" w:rsidP="00DC24C6">
      <w:pPr>
        <w:pStyle w:val="Default"/>
        <w:jc w:val="center"/>
        <w:rPr>
          <w:b/>
          <w:bCs/>
          <w:sz w:val="22"/>
          <w:szCs w:val="22"/>
        </w:rPr>
      </w:pPr>
    </w:p>
    <w:p w14:paraId="31AA6B66" w14:textId="77777777" w:rsidR="004B045F" w:rsidRDefault="00862398" w:rsidP="00DC24C6">
      <w:pPr>
        <w:pStyle w:val="Default"/>
        <w:jc w:val="center"/>
        <w:rPr>
          <w:b/>
          <w:bCs/>
          <w:sz w:val="22"/>
          <w:szCs w:val="22"/>
        </w:rPr>
      </w:pPr>
      <w:r>
        <w:rPr>
          <w:noProof/>
        </w:rPr>
        <w:drawing>
          <wp:anchor distT="0" distB="0" distL="0" distR="0" simplePos="0" relativeHeight="251659264" behindDoc="1" locked="0" layoutInCell="1" allowOverlap="0" wp14:anchorId="2382F005" wp14:editId="713EAF94">
            <wp:simplePos x="0" y="0"/>
            <wp:positionH relativeFrom="margin">
              <wp:align>center</wp:align>
            </wp:positionH>
            <wp:positionV relativeFrom="paragraph">
              <wp:posOffset>3810</wp:posOffset>
            </wp:positionV>
            <wp:extent cx="2743200" cy="746125"/>
            <wp:effectExtent l="0" t="0" r="0" b="0"/>
            <wp:wrapTight wrapText="bothSides">
              <wp:wrapPolygon edited="0">
                <wp:start x="1200" y="0"/>
                <wp:lineTo x="0" y="8824"/>
                <wp:lineTo x="0" y="18199"/>
                <wp:lineTo x="1200" y="20957"/>
                <wp:lineTo x="1350" y="20957"/>
                <wp:lineTo x="2400" y="20957"/>
                <wp:lineTo x="18300" y="19854"/>
                <wp:lineTo x="21450" y="19302"/>
                <wp:lineTo x="21450" y="3860"/>
                <wp:lineTo x="18750" y="2206"/>
                <wp:lineTo x="2100" y="0"/>
                <wp:lineTo x="1200" y="0"/>
              </wp:wrapPolygon>
            </wp:wrapTight>
            <wp:docPr id="3" name="Picture 3" descr="Click this logo to return to the university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this logo to return to the university home p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746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E6F707" w14:textId="77777777" w:rsidR="004B045F" w:rsidRDefault="004B045F" w:rsidP="00DC24C6">
      <w:pPr>
        <w:pStyle w:val="Default"/>
        <w:jc w:val="center"/>
        <w:rPr>
          <w:b/>
          <w:bCs/>
          <w:sz w:val="22"/>
          <w:szCs w:val="22"/>
        </w:rPr>
      </w:pPr>
    </w:p>
    <w:p w14:paraId="449FB29E" w14:textId="77777777" w:rsidR="004B045F" w:rsidRDefault="004B045F" w:rsidP="00DC24C6">
      <w:pPr>
        <w:pStyle w:val="Default"/>
        <w:jc w:val="center"/>
        <w:rPr>
          <w:b/>
          <w:bCs/>
          <w:sz w:val="22"/>
          <w:szCs w:val="22"/>
        </w:rPr>
      </w:pPr>
    </w:p>
    <w:p w14:paraId="3D94209B" w14:textId="77777777" w:rsidR="004B045F" w:rsidRDefault="004B045F" w:rsidP="00DC24C6">
      <w:pPr>
        <w:pStyle w:val="Default"/>
        <w:jc w:val="center"/>
        <w:rPr>
          <w:b/>
          <w:bCs/>
          <w:sz w:val="22"/>
          <w:szCs w:val="22"/>
        </w:rPr>
      </w:pPr>
    </w:p>
    <w:p w14:paraId="76B39F8A" w14:textId="77777777" w:rsidR="004B045F" w:rsidRDefault="004B045F" w:rsidP="00911360">
      <w:pPr>
        <w:pStyle w:val="Default"/>
        <w:rPr>
          <w:b/>
          <w:bCs/>
          <w:sz w:val="22"/>
          <w:szCs w:val="22"/>
        </w:rPr>
      </w:pPr>
    </w:p>
    <w:p w14:paraId="63FC6B0A" w14:textId="77777777" w:rsidR="00862398" w:rsidRPr="00DE7BE8" w:rsidRDefault="00862398" w:rsidP="00862398">
      <w:pPr>
        <w:pStyle w:val="Default"/>
        <w:jc w:val="center"/>
        <w:rPr>
          <w:b/>
          <w:bCs/>
          <w:sz w:val="22"/>
          <w:szCs w:val="22"/>
        </w:rPr>
      </w:pPr>
      <w:r w:rsidRPr="00DE7BE8">
        <w:rPr>
          <w:b/>
          <w:bCs/>
          <w:sz w:val="22"/>
          <w:szCs w:val="22"/>
        </w:rPr>
        <w:t>Virtual Campus</w:t>
      </w:r>
    </w:p>
    <w:p w14:paraId="65A34CDA" w14:textId="77777777" w:rsidR="00862398" w:rsidRPr="00DE7BE8" w:rsidRDefault="00862398" w:rsidP="00862398">
      <w:pPr>
        <w:pStyle w:val="Default"/>
        <w:jc w:val="center"/>
        <w:rPr>
          <w:sz w:val="22"/>
          <w:szCs w:val="22"/>
        </w:rPr>
      </w:pPr>
      <w:r w:rsidRPr="00DE7BE8">
        <w:rPr>
          <w:b/>
          <w:bCs/>
          <w:sz w:val="22"/>
          <w:szCs w:val="22"/>
        </w:rPr>
        <w:t>SCHOOL OF BUSINESS</w:t>
      </w:r>
    </w:p>
    <w:p w14:paraId="44C82874" w14:textId="77777777" w:rsidR="00DC24C6" w:rsidRPr="00DE7BE8" w:rsidRDefault="00DC24C6" w:rsidP="00DC24C6">
      <w:pPr>
        <w:tabs>
          <w:tab w:val="center" w:pos="4680"/>
        </w:tabs>
        <w:suppressAutoHyphens/>
        <w:ind w:right="-360"/>
        <w:jc w:val="center"/>
        <w:rPr>
          <w:rFonts w:ascii="Times New Roman" w:hAnsi="Times New Roman"/>
          <w:b/>
          <w:spacing w:val="-3"/>
          <w:sz w:val="22"/>
          <w:szCs w:val="22"/>
        </w:rPr>
      </w:pPr>
    </w:p>
    <w:p w14:paraId="4DC4BB23" w14:textId="77777777" w:rsidR="00DC24C6" w:rsidRPr="00DE7BE8" w:rsidRDefault="00DC24C6" w:rsidP="00DC24C6">
      <w:pPr>
        <w:tabs>
          <w:tab w:val="center" w:pos="4680"/>
        </w:tabs>
        <w:suppressAutoHyphens/>
        <w:ind w:right="-360"/>
        <w:jc w:val="center"/>
        <w:rPr>
          <w:rFonts w:ascii="Times New Roman" w:hAnsi="Times New Roman"/>
          <w:b/>
          <w:spacing w:val="-3"/>
          <w:sz w:val="22"/>
          <w:szCs w:val="22"/>
        </w:rPr>
      </w:pPr>
      <w:r w:rsidRPr="00DE7BE8">
        <w:rPr>
          <w:rFonts w:ascii="Times New Roman" w:hAnsi="Times New Roman"/>
          <w:b/>
          <w:spacing w:val="-3"/>
          <w:sz w:val="22"/>
          <w:szCs w:val="22"/>
        </w:rPr>
        <w:t>SYLLABUS</w:t>
      </w:r>
    </w:p>
    <w:p w14:paraId="0F4C151F" w14:textId="77777777" w:rsidR="00DC24C6" w:rsidRPr="00DE7BE8" w:rsidRDefault="00DC24C6" w:rsidP="00DC24C6">
      <w:pPr>
        <w:tabs>
          <w:tab w:val="center" w:pos="540"/>
        </w:tabs>
        <w:suppressAutoHyphens/>
        <w:ind w:right="-360"/>
        <w:rPr>
          <w:rFonts w:ascii="Times New Roman" w:hAnsi="Times New Roman"/>
          <w:spacing w:val="-3"/>
          <w:sz w:val="22"/>
          <w:szCs w:val="22"/>
        </w:rPr>
      </w:pPr>
    </w:p>
    <w:p w14:paraId="74D2ECD9" w14:textId="77777777" w:rsidR="00DC24C6" w:rsidRPr="00DE7BE8" w:rsidRDefault="00DC24C6" w:rsidP="00911360">
      <w:pPr>
        <w:overflowPunct/>
        <w:spacing w:line="276" w:lineRule="auto"/>
        <w:ind w:left="360" w:hanging="360"/>
        <w:rPr>
          <w:rFonts w:ascii="TimesNewRoman" w:hAnsi="TimesNewRoman" w:cs="TimesNewRoman"/>
          <w:sz w:val="22"/>
          <w:szCs w:val="22"/>
        </w:rPr>
      </w:pPr>
      <w:r w:rsidRPr="00DE7BE8">
        <w:rPr>
          <w:rFonts w:ascii="Times New Roman" w:hAnsi="Times New Roman"/>
          <w:spacing w:val="-3"/>
          <w:sz w:val="22"/>
          <w:szCs w:val="22"/>
        </w:rPr>
        <w:t xml:space="preserve">1.    Mission Statement:  </w:t>
      </w:r>
      <w:r w:rsidRPr="00DE7BE8">
        <w:rPr>
          <w:rFonts w:ascii="TimesNewRoman" w:hAnsi="TimesNewRoman" w:cs="TimesNewRoman"/>
          <w:sz w:val="22"/>
          <w:szCs w:val="22"/>
        </w:rPr>
        <w:t>Wayland Baptist University exists to educate students in an academically challenging, learning-focused and distinctively Christian environment for professional success and service to God and humankind.</w:t>
      </w:r>
    </w:p>
    <w:p w14:paraId="5AD52F93" w14:textId="77777777" w:rsidR="000B2CA2" w:rsidRPr="00DE7BE8" w:rsidRDefault="000B2CA2" w:rsidP="000B2CA2">
      <w:pPr>
        <w:tabs>
          <w:tab w:val="center" w:pos="540"/>
        </w:tabs>
        <w:suppressAutoHyphens/>
        <w:ind w:left="360" w:right="-360"/>
        <w:rPr>
          <w:rFonts w:ascii="Times New Roman" w:hAnsi="Times New Roman"/>
          <w:spacing w:val="-3"/>
          <w:sz w:val="22"/>
          <w:szCs w:val="22"/>
        </w:rPr>
      </w:pPr>
      <w:r w:rsidRPr="00DE7BE8">
        <w:rPr>
          <w:rFonts w:ascii="Times New Roman" w:hAnsi="Times New Roman"/>
          <w:spacing w:val="-3"/>
          <w:sz w:val="22"/>
          <w:szCs w:val="22"/>
        </w:rPr>
        <w:t xml:space="preserve">    </w:t>
      </w:r>
      <w:r w:rsidRPr="00DE7BE8">
        <w:rPr>
          <w:rFonts w:ascii="Times New Roman" w:hAnsi="Times New Roman"/>
          <w:spacing w:val="-3"/>
          <w:sz w:val="22"/>
          <w:szCs w:val="22"/>
        </w:rPr>
        <w:tab/>
      </w:r>
    </w:p>
    <w:p w14:paraId="3F8F0639" w14:textId="77777777" w:rsidR="000B2CA2" w:rsidRPr="00DE7BE8" w:rsidRDefault="00DC24C6" w:rsidP="000B2CA2">
      <w:pPr>
        <w:tabs>
          <w:tab w:val="center" w:pos="4680"/>
        </w:tabs>
        <w:suppressAutoHyphens/>
        <w:ind w:right="-360"/>
        <w:rPr>
          <w:rFonts w:ascii="Times New Roman" w:hAnsi="Times New Roman"/>
          <w:i/>
          <w:spacing w:val="-3"/>
          <w:sz w:val="22"/>
          <w:szCs w:val="22"/>
        </w:rPr>
      </w:pPr>
      <w:r w:rsidRPr="00DE7BE8">
        <w:rPr>
          <w:rFonts w:ascii="Times New Roman" w:hAnsi="Times New Roman"/>
          <w:spacing w:val="-3"/>
          <w:sz w:val="22"/>
          <w:szCs w:val="22"/>
        </w:rPr>
        <w:t>2</w:t>
      </w:r>
      <w:r w:rsidR="000B2CA2" w:rsidRPr="00DE7BE8">
        <w:rPr>
          <w:rFonts w:ascii="Times New Roman" w:hAnsi="Times New Roman"/>
          <w:spacing w:val="-3"/>
          <w:sz w:val="22"/>
          <w:szCs w:val="22"/>
        </w:rPr>
        <w:t xml:space="preserve">.    Course:  </w:t>
      </w:r>
      <w:r w:rsidR="0044634E" w:rsidRPr="00DE7BE8">
        <w:rPr>
          <w:rFonts w:ascii="Times New Roman" w:hAnsi="Times New Roman"/>
          <w:b/>
          <w:spacing w:val="-3"/>
          <w:sz w:val="22"/>
          <w:szCs w:val="22"/>
        </w:rPr>
        <w:t xml:space="preserve">MGMT </w:t>
      </w:r>
      <w:r w:rsidR="00BD5F77" w:rsidRPr="00DE7BE8">
        <w:rPr>
          <w:rFonts w:ascii="Times New Roman" w:hAnsi="Times New Roman"/>
          <w:b/>
          <w:spacing w:val="-3"/>
          <w:sz w:val="22"/>
          <w:szCs w:val="22"/>
        </w:rPr>
        <w:t>63</w:t>
      </w:r>
      <w:r w:rsidR="0069054B" w:rsidRPr="00DE7BE8">
        <w:rPr>
          <w:rFonts w:ascii="Times New Roman" w:hAnsi="Times New Roman"/>
          <w:b/>
          <w:spacing w:val="-3"/>
          <w:sz w:val="22"/>
          <w:szCs w:val="22"/>
        </w:rPr>
        <w:t>1</w:t>
      </w:r>
      <w:r w:rsidR="003A4A89" w:rsidRPr="00DE7BE8">
        <w:rPr>
          <w:rFonts w:ascii="Times New Roman" w:hAnsi="Times New Roman"/>
          <w:b/>
          <w:spacing w:val="-3"/>
          <w:sz w:val="22"/>
          <w:szCs w:val="22"/>
        </w:rPr>
        <w:t>6</w:t>
      </w:r>
      <w:r w:rsidR="000B2CA2" w:rsidRPr="00DE7BE8">
        <w:rPr>
          <w:rFonts w:ascii="Times New Roman" w:hAnsi="Times New Roman"/>
          <w:spacing w:val="-3"/>
          <w:sz w:val="22"/>
          <w:szCs w:val="22"/>
        </w:rPr>
        <w:t>–</w:t>
      </w:r>
      <w:r w:rsidR="0044634E" w:rsidRPr="00DE7BE8">
        <w:rPr>
          <w:rFonts w:ascii="Times New Roman" w:hAnsi="Times New Roman"/>
          <w:spacing w:val="-3"/>
          <w:sz w:val="22"/>
          <w:szCs w:val="22"/>
        </w:rPr>
        <w:t xml:space="preserve"> </w:t>
      </w:r>
      <w:r w:rsidR="004B045F" w:rsidRPr="00DE7BE8">
        <w:rPr>
          <w:rFonts w:ascii="Times New Roman" w:hAnsi="Times New Roman"/>
          <w:b/>
          <w:bCs/>
          <w:sz w:val="22"/>
          <w:szCs w:val="22"/>
        </w:rPr>
        <w:t>VC01</w:t>
      </w:r>
      <w:r w:rsidR="0044634E" w:rsidRPr="00DE7BE8">
        <w:rPr>
          <w:rFonts w:ascii="Times New Roman" w:hAnsi="Times New Roman"/>
          <w:b/>
          <w:bCs/>
          <w:sz w:val="22"/>
          <w:szCs w:val="22"/>
        </w:rPr>
        <w:t xml:space="preserve">, </w:t>
      </w:r>
      <w:r w:rsidR="003A4A89" w:rsidRPr="00DE7BE8">
        <w:rPr>
          <w:rFonts w:ascii="Times New Roman" w:hAnsi="Times New Roman"/>
          <w:b/>
          <w:bCs/>
          <w:i/>
          <w:sz w:val="22"/>
          <w:szCs w:val="22"/>
        </w:rPr>
        <w:t>Seminar in Human Resource Development</w:t>
      </w:r>
    </w:p>
    <w:p w14:paraId="6CEEA128" w14:textId="77777777" w:rsidR="000B2CA2" w:rsidRPr="00DE7BE8" w:rsidRDefault="000B2CA2" w:rsidP="000B2CA2">
      <w:pPr>
        <w:tabs>
          <w:tab w:val="center" w:pos="4680"/>
        </w:tabs>
        <w:suppressAutoHyphens/>
        <w:ind w:right="-360"/>
        <w:jc w:val="both"/>
        <w:rPr>
          <w:rFonts w:ascii="Times New Roman" w:hAnsi="Times New Roman"/>
          <w:spacing w:val="-3"/>
          <w:sz w:val="22"/>
          <w:szCs w:val="22"/>
        </w:rPr>
      </w:pPr>
      <w:r w:rsidRPr="00DE7BE8">
        <w:rPr>
          <w:rFonts w:ascii="Times New Roman" w:hAnsi="Times New Roman"/>
          <w:spacing w:val="-3"/>
          <w:sz w:val="22"/>
          <w:szCs w:val="22"/>
        </w:rPr>
        <w:t xml:space="preserve">                          </w:t>
      </w:r>
    </w:p>
    <w:p w14:paraId="19A95D51" w14:textId="1F1784C3" w:rsidR="000B2CA2" w:rsidRPr="00DE7BE8" w:rsidRDefault="00DC24C6" w:rsidP="000B2CA2">
      <w:pPr>
        <w:tabs>
          <w:tab w:val="center" w:pos="4680"/>
        </w:tabs>
        <w:suppressAutoHyphens/>
        <w:ind w:right="-360"/>
        <w:jc w:val="both"/>
        <w:rPr>
          <w:rFonts w:ascii="Times New Roman" w:hAnsi="Times New Roman"/>
          <w:b/>
          <w:spacing w:val="-3"/>
          <w:sz w:val="22"/>
          <w:szCs w:val="22"/>
        </w:rPr>
      </w:pPr>
      <w:r w:rsidRPr="00DE7BE8">
        <w:rPr>
          <w:rFonts w:ascii="Times New Roman" w:hAnsi="Times New Roman"/>
          <w:spacing w:val="-3"/>
          <w:sz w:val="22"/>
          <w:szCs w:val="22"/>
        </w:rPr>
        <w:t>3</w:t>
      </w:r>
      <w:r w:rsidR="000B2CA2" w:rsidRPr="00DE7BE8">
        <w:rPr>
          <w:rFonts w:ascii="Times New Roman" w:hAnsi="Times New Roman"/>
          <w:spacing w:val="-3"/>
          <w:sz w:val="22"/>
          <w:szCs w:val="22"/>
        </w:rPr>
        <w:t xml:space="preserve">.    Term: </w:t>
      </w:r>
      <w:r w:rsidR="00DE7BE8" w:rsidRPr="00DE7BE8">
        <w:rPr>
          <w:rFonts w:ascii="Times New Roman" w:hAnsi="Times New Roman"/>
          <w:b/>
          <w:spacing w:val="-3"/>
          <w:sz w:val="22"/>
          <w:szCs w:val="22"/>
        </w:rPr>
        <w:t>Spring 2018</w:t>
      </w:r>
    </w:p>
    <w:p w14:paraId="116DA18E" w14:textId="77777777" w:rsidR="000B2CA2" w:rsidRPr="00DE7BE8" w:rsidRDefault="000B2CA2" w:rsidP="000B2CA2">
      <w:pPr>
        <w:tabs>
          <w:tab w:val="center" w:pos="4680"/>
        </w:tabs>
        <w:suppressAutoHyphens/>
        <w:ind w:right="-360"/>
        <w:jc w:val="both"/>
        <w:rPr>
          <w:rFonts w:ascii="Times New Roman" w:hAnsi="Times New Roman"/>
          <w:spacing w:val="-3"/>
          <w:sz w:val="22"/>
          <w:szCs w:val="22"/>
        </w:rPr>
      </w:pPr>
    </w:p>
    <w:p w14:paraId="35DB6FBF" w14:textId="786265C3" w:rsidR="000B2CA2" w:rsidRPr="00DE7BE8" w:rsidRDefault="00DC24C6" w:rsidP="004B045F">
      <w:pPr>
        <w:rPr>
          <w:rFonts w:ascii="Times New Roman" w:hAnsi="Times New Roman"/>
          <w:spacing w:val="-3"/>
          <w:sz w:val="22"/>
          <w:szCs w:val="22"/>
        </w:rPr>
      </w:pPr>
      <w:r w:rsidRPr="00DE7BE8">
        <w:rPr>
          <w:rFonts w:ascii="Times New Roman" w:hAnsi="Times New Roman"/>
          <w:spacing w:val="-3"/>
          <w:sz w:val="22"/>
          <w:szCs w:val="22"/>
        </w:rPr>
        <w:t>4</w:t>
      </w:r>
      <w:r w:rsidR="000B2CA2" w:rsidRPr="00DE7BE8">
        <w:rPr>
          <w:rFonts w:ascii="Times New Roman" w:hAnsi="Times New Roman"/>
          <w:spacing w:val="-3"/>
          <w:sz w:val="22"/>
          <w:szCs w:val="22"/>
        </w:rPr>
        <w:t xml:space="preserve">.    </w:t>
      </w:r>
      <w:r w:rsidR="00D21D6E" w:rsidRPr="00DE7BE8">
        <w:rPr>
          <w:rFonts w:ascii="Times New Roman" w:hAnsi="Times New Roman"/>
          <w:spacing w:val="-3"/>
          <w:sz w:val="22"/>
          <w:szCs w:val="22"/>
        </w:rPr>
        <w:t>Professor</w:t>
      </w:r>
      <w:r w:rsidR="000B2CA2" w:rsidRPr="00DE7BE8">
        <w:rPr>
          <w:rFonts w:ascii="Times New Roman" w:hAnsi="Times New Roman"/>
          <w:spacing w:val="-3"/>
          <w:sz w:val="22"/>
          <w:szCs w:val="22"/>
        </w:rPr>
        <w:t>:</w:t>
      </w:r>
      <w:r w:rsidR="003813C7" w:rsidRPr="00DE7BE8">
        <w:rPr>
          <w:rFonts w:ascii="Times New Roman" w:hAnsi="Times New Roman"/>
          <w:spacing w:val="-3"/>
          <w:sz w:val="22"/>
          <w:szCs w:val="22"/>
        </w:rPr>
        <w:t xml:space="preserve"> </w:t>
      </w:r>
      <w:r w:rsidR="00DE7BE8" w:rsidRPr="00DE7BE8">
        <w:rPr>
          <w:rFonts w:ascii="Times New Roman" w:hAnsi="Times New Roman"/>
          <w:b/>
          <w:spacing w:val="-3"/>
          <w:sz w:val="22"/>
          <w:szCs w:val="22"/>
        </w:rPr>
        <w:t>Dr. Sheron Lawson</w:t>
      </w:r>
    </w:p>
    <w:p w14:paraId="3E5ABDD7" w14:textId="77777777" w:rsidR="000B2CA2" w:rsidRPr="00DE7BE8" w:rsidRDefault="000B2CA2" w:rsidP="000B2CA2">
      <w:pPr>
        <w:tabs>
          <w:tab w:val="center" w:pos="4680"/>
        </w:tabs>
        <w:suppressAutoHyphens/>
        <w:ind w:right="-360"/>
        <w:jc w:val="both"/>
        <w:rPr>
          <w:rFonts w:ascii="Times New Roman" w:hAnsi="Times New Roman"/>
          <w:spacing w:val="-3"/>
          <w:sz w:val="22"/>
          <w:szCs w:val="22"/>
        </w:rPr>
      </w:pPr>
    </w:p>
    <w:p w14:paraId="3A31B793" w14:textId="35EED0D3" w:rsidR="000B2CA2" w:rsidRPr="00DE7BE8" w:rsidRDefault="00DC24C6" w:rsidP="000B2CA2">
      <w:pPr>
        <w:tabs>
          <w:tab w:val="center" w:pos="4680"/>
        </w:tabs>
        <w:suppressAutoHyphens/>
        <w:ind w:right="-360"/>
        <w:jc w:val="both"/>
        <w:rPr>
          <w:rFonts w:ascii="Times New Roman" w:hAnsi="Times New Roman"/>
          <w:spacing w:val="-3"/>
          <w:sz w:val="22"/>
          <w:szCs w:val="22"/>
        </w:rPr>
      </w:pPr>
      <w:r w:rsidRPr="00DE7BE8">
        <w:rPr>
          <w:rFonts w:ascii="Times New Roman" w:hAnsi="Times New Roman"/>
          <w:spacing w:val="-3"/>
          <w:sz w:val="22"/>
          <w:szCs w:val="22"/>
        </w:rPr>
        <w:t>5</w:t>
      </w:r>
      <w:r w:rsidR="000B2CA2" w:rsidRPr="00DE7BE8">
        <w:rPr>
          <w:rFonts w:ascii="Times New Roman" w:hAnsi="Times New Roman"/>
          <w:spacing w:val="-3"/>
          <w:sz w:val="22"/>
          <w:szCs w:val="22"/>
        </w:rPr>
        <w:t>.    Office Phone and email:</w:t>
      </w:r>
      <w:r w:rsidR="005534BA" w:rsidRPr="00DE7BE8">
        <w:rPr>
          <w:rFonts w:ascii="Times New Roman" w:hAnsi="Times New Roman"/>
          <w:spacing w:val="-3"/>
          <w:sz w:val="22"/>
          <w:szCs w:val="22"/>
        </w:rPr>
        <w:t xml:space="preserve">  </w:t>
      </w:r>
      <w:r w:rsidR="00DE7BE8" w:rsidRPr="00DE7BE8">
        <w:rPr>
          <w:rFonts w:ascii="Times New Roman" w:hAnsi="Times New Roman"/>
          <w:b/>
          <w:spacing w:val="-3"/>
          <w:sz w:val="22"/>
          <w:szCs w:val="22"/>
        </w:rPr>
        <w:t>620-755-7741; lawsons@wbu.edu</w:t>
      </w:r>
      <w:r w:rsidR="005534BA" w:rsidRPr="00DE7BE8">
        <w:rPr>
          <w:rFonts w:ascii="Times New Roman" w:hAnsi="Times New Roman"/>
          <w:spacing w:val="-3"/>
          <w:sz w:val="22"/>
          <w:szCs w:val="22"/>
        </w:rPr>
        <w:t xml:space="preserve">     </w:t>
      </w:r>
    </w:p>
    <w:p w14:paraId="205C4D68" w14:textId="77777777" w:rsidR="000B2CA2" w:rsidRPr="00DE7BE8" w:rsidRDefault="000B2CA2" w:rsidP="000B2CA2">
      <w:pPr>
        <w:tabs>
          <w:tab w:val="center" w:pos="4680"/>
        </w:tabs>
        <w:suppressAutoHyphens/>
        <w:ind w:right="-360"/>
        <w:jc w:val="both"/>
        <w:rPr>
          <w:rFonts w:ascii="Times New Roman" w:hAnsi="Times New Roman"/>
          <w:spacing w:val="-3"/>
          <w:sz w:val="22"/>
          <w:szCs w:val="22"/>
        </w:rPr>
      </w:pPr>
    </w:p>
    <w:p w14:paraId="2C3ED934" w14:textId="494DF47A" w:rsidR="000B2CA2" w:rsidRPr="00DE7BE8" w:rsidRDefault="00DC24C6" w:rsidP="00180DB0">
      <w:pPr>
        <w:tabs>
          <w:tab w:val="center" w:pos="4680"/>
        </w:tabs>
        <w:suppressAutoHyphens/>
        <w:ind w:right="-360"/>
        <w:jc w:val="both"/>
        <w:rPr>
          <w:rFonts w:ascii="Times New Roman" w:hAnsi="Times New Roman"/>
          <w:spacing w:val="-3"/>
          <w:sz w:val="22"/>
          <w:szCs w:val="22"/>
        </w:rPr>
      </w:pPr>
      <w:r w:rsidRPr="00DE7BE8">
        <w:rPr>
          <w:rFonts w:ascii="Times New Roman" w:hAnsi="Times New Roman"/>
          <w:spacing w:val="-3"/>
          <w:sz w:val="22"/>
          <w:szCs w:val="22"/>
        </w:rPr>
        <w:t>6</w:t>
      </w:r>
      <w:r w:rsidR="000B2CA2" w:rsidRPr="00DE7BE8">
        <w:rPr>
          <w:rFonts w:ascii="Times New Roman" w:hAnsi="Times New Roman"/>
          <w:spacing w:val="-3"/>
          <w:sz w:val="22"/>
          <w:szCs w:val="22"/>
        </w:rPr>
        <w:t>.    Office Hours, Building, and Location</w:t>
      </w:r>
      <w:r w:rsidR="004B045F" w:rsidRPr="00DE7BE8">
        <w:rPr>
          <w:rFonts w:ascii="Times New Roman" w:hAnsi="Times New Roman"/>
          <w:spacing w:val="-3"/>
          <w:sz w:val="22"/>
          <w:szCs w:val="22"/>
        </w:rPr>
        <w:t xml:space="preserve">: </w:t>
      </w:r>
      <w:r w:rsidR="00DE7BE8" w:rsidRPr="00DE7BE8">
        <w:rPr>
          <w:rFonts w:ascii="Times New Roman" w:hAnsi="Times New Roman"/>
          <w:b/>
          <w:spacing w:val="-3"/>
          <w:sz w:val="22"/>
          <w:szCs w:val="22"/>
        </w:rPr>
        <w:t>By Appointment; Online</w:t>
      </w:r>
    </w:p>
    <w:p w14:paraId="021F70AB" w14:textId="77777777" w:rsidR="000B2CA2" w:rsidRPr="00DE7BE8" w:rsidRDefault="000B2CA2" w:rsidP="000B2CA2">
      <w:pPr>
        <w:tabs>
          <w:tab w:val="center" w:pos="4680"/>
        </w:tabs>
        <w:suppressAutoHyphens/>
        <w:ind w:right="-360"/>
        <w:jc w:val="both"/>
        <w:rPr>
          <w:rFonts w:ascii="Times New Roman" w:hAnsi="Times New Roman"/>
          <w:spacing w:val="-3"/>
          <w:sz w:val="22"/>
          <w:szCs w:val="22"/>
        </w:rPr>
      </w:pPr>
      <w:r w:rsidRPr="00DE7BE8">
        <w:rPr>
          <w:rFonts w:ascii="Times New Roman" w:hAnsi="Times New Roman"/>
          <w:spacing w:val="-3"/>
          <w:sz w:val="22"/>
          <w:szCs w:val="22"/>
        </w:rPr>
        <w:t xml:space="preserve"> </w:t>
      </w:r>
    </w:p>
    <w:p w14:paraId="0B31FC42" w14:textId="11D49CA6" w:rsidR="004B045F" w:rsidRPr="00DE7BE8" w:rsidRDefault="00DC24C6" w:rsidP="004B045F">
      <w:pPr>
        <w:tabs>
          <w:tab w:val="center" w:pos="4680"/>
        </w:tabs>
        <w:suppressAutoHyphens/>
        <w:ind w:right="-360"/>
        <w:jc w:val="both"/>
        <w:rPr>
          <w:rFonts w:ascii="Times New Roman" w:hAnsi="Times New Roman"/>
          <w:spacing w:val="-3"/>
          <w:sz w:val="22"/>
          <w:szCs w:val="22"/>
        </w:rPr>
      </w:pPr>
      <w:r w:rsidRPr="00DE7BE8">
        <w:rPr>
          <w:rFonts w:ascii="Times New Roman" w:hAnsi="Times New Roman"/>
          <w:spacing w:val="-3"/>
          <w:sz w:val="22"/>
          <w:szCs w:val="22"/>
        </w:rPr>
        <w:t>7</w:t>
      </w:r>
      <w:r w:rsidR="000B2CA2" w:rsidRPr="00DE7BE8">
        <w:rPr>
          <w:rFonts w:ascii="Times New Roman" w:hAnsi="Times New Roman"/>
          <w:spacing w:val="-3"/>
          <w:sz w:val="22"/>
          <w:szCs w:val="22"/>
        </w:rPr>
        <w:t>.    Class Meeting Time and Location:</w:t>
      </w:r>
      <w:r w:rsidR="004B045F" w:rsidRPr="00DE7BE8">
        <w:rPr>
          <w:rFonts w:ascii="Times New Roman" w:hAnsi="Times New Roman"/>
          <w:sz w:val="22"/>
          <w:szCs w:val="22"/>
        </w:rPr>
        <w:t xml:space="preserve"> </w:t>
      </w:r>
      <w:r w:rsidR="004B045F" w:rsidRPr="00DE7BE8">
        <w:rPr>
          <w:rFonts w:ascii="Times New Roman" w:hAnsi="Times New Roman"/>
          <w:b/>
          <w:sz w:val="22"/>
          <w:szCs w:val="22"/>
        </w:rPr>
        <w:t xml:space="preserve">This course meets weekly through Virtual campus - </w:t>
      </w:r>
      <w:r w:rsidR="00DE7BE8" w:rsidRPr="00DE7BE8">
        <w:rPr>
          <w:rFonts w:ascii="Times New Roman" w:hAnsi="Times New Roman"/>
          <w:b/>
          <w:spacing w:val="-3"/>
          <w:sz w:val="22"/>
          <w:szCs w:val="22"/>
        </w:rPr>
        <w:t>Blackboard</w:t>
      </w:r>
      <w:r w:rsidR="004B045F" w:rsidRPr="00DE7BE8">
        <w:rPr>
          <w:rFonts w:ascii="Times New Roman" w:hAnsi="Times New Roman"/>
          <w:b/>
          <w:spacing w:val="-3"/>
          <w:sz w:val="22"/>
          <w:szCs w:val="22"/>
        </w:rPr>
        <w:t>.</w:t>
      </w:r>
    </w:p>
    <w:p w14:paraId="17A722EF" w14:textId="77777777" w:rsidR="000B2CA2" w:rsidRPr="00DE7BE8" w:rsidRDefault="000B2CA2" w:rsidP="000B2CA2">
      <w:pPr>
        <w:tabs>
          <w:tab w:val="center" w:pos="4680"/>
        </w:tabs>
        <w:suppressAutoHyphens/>
        <w:ind w:right="-360"/>
        <w:jc w:val="both"/>
        <w:rPr>
          <w:rFonts w:ascii="Times New Roman" w:hAnsi="Times New Roman"/>
          <w:spacing w:val="-3"/>
          <w:sz w:val="22"/>
          <w:szCs w:val="22"/>
        </w:rPr>
      </w:pPr>
    </w:p>
    <w:p w14:paraId="355B5104" w14:textId="77777777" w:rsidR="00BC3F0C" w:rsidRDefault="00DC24C6" w:rsidP="00911360">
      <w:pPr>
        <w:overflowPunct/>
        <w:spacing w:line="276" w:lineRule="auto"/>
        <w:ind w:left="360" w:hanging="360"/>
        <w:rPr>
          <w:rFonts w:ascii="Times New Roman" w:hAnsi="Times New Roman"/>
          <w:spacing w:val="-3"/>
          <w:sz w:val="22"/>
          <w:szCs w:val="22"/>
        </w:rPr>
      </w:pPr>
      <w:r w:rsidRPr="00DE7BE8">
        <w:rPr>
          <w:rFonts w:ascii="Times New Roman" w:hAnsi="Times New Roman"/>
          <w:spacing w:val="-3"/>
          <w:sz w:val="22"/>
          <w:szCs w:val="22"/>
        </w:rPr>
        <w:t>8</w:t>
      </w:r>
      <w:r w:rsidR="000B2CA2" w:rsidRPr="00DE7BE8">
        <w:rPr>
          <w:rFonts w:ascii="Times New Roman" w:hAnsi="Times New Roman"/>
          <w:spacing w:val="-3"/>
          <w:sz w:val="22"/>
          <w:szCs w:val="22"/>
        </w:rPr>
        <w:t>.    Catalog Description:</w:t>
      </w:r>
      <w:r w:rsidR="00B95D46" w:rsidRPr="00DE7BE8">
        <w:rPr>
          <w:rFonts w:ascii="Times New Roman" w:hAnsi="Times New Roman"/>
          <w:spacing w:val="-3"/>
          <w:sz w:val="22"/>
          <w:szCs w:val="22"/>
        </w:rPr>
        <w:t xml:space="preserve"> </w:t>
      </w:r>
    </w:p>
    <w:p w14:paraId="01F3E2B7" w14:textId="0B3FC373" w:rsidR="000B2CA2" w:rsidRPr="00DE7BE8" w:rsidRDefault="003C340A" w:rsidP="00BC3F0C">
      <w:pPr>
        <w:overflowPunct/>
        <w:spacing w:line="276" w:lineRule="auto"/>
        <w:ind w:left="360"/>
        <w:rPr>
          <w:rFonts w:ascii="Times New Roman" w:hAnsi="Times New Roman"/>
          <w:b/>
          <w:spacing w:val="-3"/>
          <w:sz w:val="22"/>
          <w:szCs w:val="22"/>
        </w:rPr>
      </w:pPr>
      <w:proofErr w:type="gramStart"/>
      <w:r w:rsidRPr="00DE7BE8">
        <w:rPr>
          <w:rFonts w:ascii="Times New Roman" w:hAnsi="Times New Roman"/>
          <w:b/>
          <w:spacing w:val="-3"/>
          <w:sz w:val="22"/>
          <w:szCs w:val="22"/>
        </w:rPr>
        <w:t xml:space="preserve">Examination </w:t>
      </w:r>
      <w:r w:rsidR="00400F4B" w:rsidRPr="00DE7BE8">
        <w:rPr>
          <w:rFonts w:ascii="Times New Roman" w:hAnsi="Times New Roman"/>
          <w:b/>
          <w:spacing w:val="-3"/>
          <w:sz w:val="22"/>
          <w:szCs w:val="22"/>
        </w:rPr>
        <w:t xml:space="preserve">of </w:t>
      </w:r>
      <w:r w:rsidR="003A4A89" w:rsidRPr="00DE7BE8">
        <w:rPr>
          <w:rFonts w:ascii="Times New Roman" w:hAnsi="Times New Roman"/>
          <w:b/>
          <w:spacing w:val="-3"/>
          <w:sz w:val="22"/>
          <w:szCs w:val="22"/>
        </w:rPr>
        <w:t>human capital theories of human resource management including issues of organizational structure and its impact on human/organizational performance.</w:t>
      </w:r>
      <w:proofErr w:type="gramEnd"/>
    </w:p>
    <w:p w14:paraId="044D3E0B" w14:textId="77777777" w:rsidR="00D17443" w:rsidRPr="00DE7BE8" w:rsidRDefault="00D17443" w:rsidP="00D17443">
      <w:pPr>
        <w:overflowPunct/>
        <w:rPr>
          <w:rFonts w:ascii="Times New Roman" w:hAnsi="Times New Roman"/>
          <w:spacing w:val="-3"/>
          <w:sz w:val="22"/>
          <w:szCs w:val="22"/>
        </w:rPr>
      </w:pPr>
    </w:p>
    <w:p w14:paraId="2251E6A2" w14:textId="77777777" w:rsidR="0044634E" w:rsidRPr="00DE7BE8" w:rsidRDefault="00DC24C6" w:rsidP="0044634E">
      <w:pPr>
        <w:overflowPunct/>
        <w:ind w:left="-360" w:firstLine="360"/>
        <w:rPr>
          <w:rFonts w:ascii="Times New Roman" w:hAnsi="Times New Roman"/>
          <w:b/>
          <w:color w:val="000000"/>
          <w:sz w:val="22"/>
          <w:szCs w:val="22"/>
        </w:rPr>
      </w:pPr>
      <w:r w:rsidRPr="00DE7BE8">
        <w:rPr>
          <w:rFonts w:ascii="Times New Roman" w:hAnsi="Times New Roman"/>
          <w:spacing w:val="-3"/>
          <w:sz w:val="22"/>
          <w:szCs w:val="22"/>
        </w:rPr>
        <w:t>9</w:t>
      </w:r>
      <w:r w:rsidR="000B2CA2" w:rsidRPr="00DE7BE8">
        <w:rPr>
          <w:rFonts w:ascii="Times New Roman" w:hAnsi="Times New Roman"/>
          <w:spacing w:val="-3"/>
          <w:sz w:val="22"/>
          <w:szCs w:val="22"/>
        </w:rPr>
        <w:t xml:space="preserve">.  </w:t>
      </w:r>
      <w:r w:rsidR="00911360" w:rsidRPr="00DE7BE8">
        <w:rPr>
          <w:rFonts w:ascii="Times New Roman" w:hAnsi="Times New Roman"/>
          <w:spacing w:val="-3"/>
          <w:sz w:val="22"/>
          <w:szCs w:val="22"/>
        </w:rPr>
        <w:t xml:space="preserve"> </w:t>
      </w:r>
      <w:r w:rsidR="005534BA" w:rsidRPr="00DE7BE8">
        <w:rPr>
          <w:rFonts w:ascii="Times New Roman" w:hAnsi="Times New Roman"/>
          <w:spacing w:val="-3"/>
          <w:sz w:val="22"/>
          <w:szCs w:val="22"/>
        </w:rPr>
        <w:t xml:space="preserve"> </w:t>
      </w:r>
      <w:r w:rsidR="000B2CA2" w:rsidRPr="00DE7BE8">
        <w:rPr>
          <w:rFonts w:ascii="Times New Roman" w:hAnsi="Times New Roman"/>
          <w:spacing w:val="-3"/>
          <w:sz w:val="22"/>
          <w:szCs w:val="22"/>
        </w:rPr>
        <w:t>Prerequisites:</w:t>
      </w:r>
      <w:r w:rsidR="0044634E" w:rsidRPr="00DE7BE8">
        <w:rPr>
          <w:rFonts w:ascii="Times New Roman" w:hAnsi="Times New Roman"/>
          <w:spacing w:val="-3"/>
          <w:sz w:val="22"/>
          <w:szCs w:val="22"/>
        </w:rPr>
        <w:t xml:space="preserve"> </w:t>
      </w:r>
      <w:r w:rsidR="00911360" w:rsidRPr="00DE7BE8">
        <w:rPr>
          <w:rFonts w:ascii="Times New Roman" w:hAnsi="Times New Roman"/>
          <w:b/>
          <w:spacing w:val="-3"/>
          <w:sz w:val="22"/>
          <w:szCs w:val="22"/>
        </w:rPr>
        <w:t>Doctoral student status</w:t>
      </w:r>
    </w:p>
    <w:p w14:paraId="3B099146" w14:textId="77777777" w:rsidR="000B2CA2" w:rsidRPr="00DE7BE8" w:rsidRDefault="000B2CA2" w:rsidP="000B2CA2">
      <w:pPr>
        <w:tabs>
          <w:tab w:val="center" w:pos="4680"/>
        </w:tabs>
        <w:suppressAutoHyphens/>
        <w:ind w:right="-360"/>
        <w:jc w:val="both"/>
        <w:rPr>
          <w:rFonts w:ascii="Times New Roman" w:hAnsi="Times New Roman"/>
          <w:spacing w:val="-3"/>
          <w:sz w:val="22"/>
          <w:szCs w:val="22"/>
        </w:rPr>
      </w:pPr>
    </w:p>
    <w:p w14:paraId="7916F4C1" w14:textId="77777777" w:rsidR="0044634E" w:rsidRPr="00DE7BE8" w:rsidRDefault="000B2CA2" w:rsidP="000B2CA2">
      <w:pPr>
        <w:rPr>
          <w:sz w:val="22"/>
          <w:szCs w:val="22"/>
        </w:rPr>
      </w:pPr>
      <w:r w:rsidRPr="00DE7BE8">
        <w:rPr>
          <w:rFonts w:ascii="Times New Roman" w:hAnsi="Times New Roman"/>
          <w:spacing w:val="-3"/>
          <w:sz w:val="22"/>
          <w:szCs w:val="22"/>
        </w:rPr>
        <w:t>1</w:t>
      </w:r>
      <w:r w:rsidR="00DC24C6" w:rsidRPr="00DE7BE8">
        <w:rPr>
          <w:rFonts w:ascii="Times New Roman" w:hAnsi="Times New Roman"/>
          <w:spacing w:val="-3"/>
          <w:sz w:val="22"/>
          <w:szCs w:val="22"/>
        </w:rPr>
        <w:t>0</w:t>
      </w:r>
      <w:r w:rsidRPr="00DE7BE8">
        <w:rPr>
          <w:rFonts w:ascii="Times New Roman" w:hAnsi="Times New Roman"/>
          <w:spacing w:val="-3"/>
          <w:sz w:val="22"/>
          <w:szCs w:val="22"/>
        </w:rPr>
        <w:t>.  Required Textbook and Resources:</w:t>
      </w:r>
      <w:r w:rsidRPr="00DE7BE8">
        <w:rPr>
          <w:sz w:val="22"/>
          <w:szCs w:val="22"/>
        </w:rPr>
        <w:t xml:space="preserve"> </w:t>
      </w:r>
    </w:p>
    <w:p w14:paraId="00B89783" w14:textId="77777777" w:rsidR="00507113" w:rsidRPr="00DE7BE8" w:rsidRDefault="00507113" w:rsidP="000B2CA2">
      <w:pPr>
        <w:rPr>
          <w:sz w:val="22"/>
          <w:szCs w:val="22"/>
        </w:rPr>
      </w:pPr>
    </w:p>
    <w:p w14:paraId="449938C2" w14:textId="77777777" w:rsidR="00507113" w:rsidRPr="00DE7BE8" w:rsidRDefault="00507113" w:rsidP="00DE7BE8">
      <w:pPr>
        <w:pStyle w:val="ListParagraph"/>
        <w:spacing w:line="276" w:lineRule="auto"/>
        <w:rPr>
          <w:rFonts w:ascii="Times New Roman" w:hAnsi="Times New Roman"/>
          <w:b/>
          <w:sz w:val="22"/>
          <w:szCs w:val="22"/>
        </w:rPr>
      </w:pPr>
      <w:proofErr w:type="spellStart"/>
      <w:proofErr w:type="gramStart"/>
      <w:r w:rsidRPr="00DE7BE8">
        <w:rPr>
          <w:rFonts w:ascii="Times New Roman" w:hAnsi="Times New Roman"/>
          <w:b/>
          <w:color w:val="000000"/>
          <w:sz w:val="22"/>
          <w:szCs w:val="22"/>
        </w:rPr>
        <w:t>Chalofsky</w:t>
      </w:r>
      <w:proofErr w:type="spellEnd"/>
      <w:r w:rsidRPr="00DE7BE8">
        <w:rPr>
          <w:rFonts w:ascii="Times New Roman" w:hAnsi="Times New Roman"/>
          <w:b/>
          <w:color w:val="000000"/>
          <w:sz w:val="22"/>
          <w:szCs w:val="22"/>
        </w:rPr>
        <w:t>, N, Rocco, T. and Morris, M. (Ed.).</w:t>
      </w:r>
      <w:proofErr w:type="gramEnd"/>
      <w:r w:rsidRPr="00DE7BE8">
        <w:rPr>
          <w:rFonts w:ascii="Times New Roman" w:hAnsi="Times New Roman"/>
          <w:b/>
          <w:color w:val="000000"/>
          <w:sz w:val="22"/>
          <w:szCs w:val="22"/>
        </w:rPr>
        <w:t xml:space="preserve"> 2014. </w:t>
      </w:r>
      <w:r w:rsidRPr="00DE7BE8">
        <w:rPr>
          <w:rFonts w:ascii="Times New Roman" w:hAnsi="Times New Roman"/>
          <w:b/>
          <w:i/>
          <w:color w:val="000000"/>
          <w:sz w:val="22"/>
          <w:szCs w:val="22"/>
        </w:rPr>
        <w:t xml:space="preserve">Handbook of human resource development. </w:t>
      </w:r>
      <w:r w:rsidRPr="00DE7BE8">
        <w:rPr>
          <w:rFonts w:ascii="Times New Roman" w:hAnsi="Times New Roman"/>
          <w:b/>
          <w:color w:val="000000"/>
          <w:sz w:val="22"/>
          <w:szCs w:val="22"/>
        </w:rPr>
        <w:t xml:space="preserve">Hoboken, NJ: John Wiley &amp; Sons, Inc. ISBN: </w:t>
      </w:r>
      <w:r w:rsidR="004B045F" w:rsidRPr="00DE7BE8">
        <w:rPr>
          <w:rFonts w:ascii="Times New Roman" w:hAnsi="Times New Roman"/>
          <w:b/>
          <w:color w:val="000000"/>
          <w:sz w:val="22"/>
          <w:szCs w:val="22"/>
        </w:rPr>
        <w:t>978-1-118-45402-2.</w:t>
      </w:r>
      <w:r w:rsidRPr="00DE7BE8">
        <w:rPr>
          <w:rFonts w:ascii="Times New Roman" w:hAnsi="Times New Roman"/>
          <w:b/>
          <w:i/>
          <w:sz w:val="22"/>
          <w:szCs w:val="22"/>
        </w:rPr>
        <w:t xml:space="preserve"> </w:t>
      </w:r>
    </w:p>
    <w:p w14:paraId="0479BD2C" w14:textId="6E0A60EC" w:rsidR="000B2CA2" w:rsidRPr="00DE7BE8" w:rsidRDefault="00507113" w:rsidP="00DE7BE8">
      <w:pPr>
        <w:overflowPunct/>
        <w:spacing w:line="276" w:lineRule="auto"/>
        <w:ind w:left="720" w:hanging="360"/>
        <w:rPr>
          <w:rFonts w:ascii="Times New Roman" w:hAnsi="Times New Roman"/>
          <w:b/>
          <w:spacing w:val="-3"/>
          <w:sz w:val="22"/>
          <w:szCs w:val="22"/>
        </w:rPr>
      </w:pPr>
      <w:r w:rsidRPr="00DE7BE8">
        <w:rPr>
          <w:rFonts w:ascii="Times New Roman" w:hAnsi="Times New Roman"/>
          <w:b/>
          <w:spacing w:val="-3"/>
          <w:sz w:val="22"/>
          <w:szCs w:val="22"/>
        </w:rPr>
        <w:t xml:space="preserve">  </w:t>
      </w:r>
    </w:p>
    <w:p w14:paraId="4EA8D3A5" w14:textId="77777777" w:rsidR="00DE7BE8" w:rsidRDefault="000B2CA2" w:rsidP="000B2CA2">
      <w:pPr>
        <w:overflowPunct/>
        <w:rPr>
          <w:rFonts w:ascii="Times New Roman" w:hAnsi="Times New Roman"/>
          <w:spacing w:val="-3"/>
          <w:sz w:val="22"/>
          <w:szCs w:val="22"/>
        </w:rPr>
      </w:pPr>
      <w:r w:rsidRPr="00DE7BE8">
        <w:rPr>
          <w:rFonts w:ascii="Times New Roman" w:hAnsi="Times New Roman"/>
          <w:spacing w:val="-3"/>
          <w:sz w:val="22"/>
          <w:szCs w:val="22"/>
        </w:rPr>
        <w:t>1</w:t>
      </w:r>
      <w:r w:rsidR="00DC24C6" w:rsidRPr="00DE7BE8">
        <w:rPr>
          <w:rFonts w:ascii="Times New Roman" w:hAnsi="Times New Roman"/>
          <w:spacing w:val="-3"/>
          <w:sz w:val="22"/>
          <w:szCs w:val="22"/>
        </w:rPr>
        <w:t>1</w:t>
      </w:r>
      <w:r w:rsidRPr="00DE7BE8">
        <w:rPr>
          <w:rFonts w:ascii="Times New Roman" w:hAnsi="Times New Roman"/>
          <w:spacing w:val="-3"/>
          <w:sz w:val="22"/>
          <w:szCs w:val="22"/>
        </w:rPr>
        <w:t>.  Optional Materials:</w:t>
      </w:r>
      <w:r w:rsidR="00BA1491" w:rsidRPr="00DE7BE8">
        <w:rPr>
          <w:rFonts w:ascii="Times New Roman" w:hAnsi="Times New Roman"/>
          <w:spacing w:val="-3"/>
          <w:sz w:val="22"/>
          <w:szCs w:val="22"/>
        </w:rPr>
        <w:t xml:space="preserve"> </w:t>
      </w:r>
    </w:p>
    <w:p w14:paraId="4AA2C6DB" w14:textId="77777777" w:rsidR="00BC3F0C" w:rsidRDefault="00BC3F0C" w:rsidP="000B2CA2">
      <w:pPr>
        <w:overflowPunct/>
        <w:rPr>
          <w:rFonts w:ascii="Times New Roman" w:hAnsi="Times New Roman"/>
          <w:spacing w:val="-3"/>
          <w:sz w:val="22"/>
          <w:szCs w:val="22"/>
        </w:rPr>
      </w:pPr>
    </w:p>
    <w:p w14:paraId="004B6ABD" w14:textId="0D8C4172" w:rsidR="00DE7BE8" w:rsidRPr="00DE7BE8" w:rsidRDefault="00DE7BE8" w:rsidP="00DE7BE8">
      <w:pPr>
        <w:pStyle w:val="ListParagraph"/>
        <w:numPr>
          <w:ilvl w:val="0"/>
          <w:numId w:val="21"/>
        </w:numPr>
        <w:overflowPunct/>
        <w:spacing w:line="276" w:lineRule="auto"/>
        <w:rPr>
          <w:rFonts w:ascii="Times New Roman" w:hAnsi="Times New Roman"/>
          <w:b/>
          <w:spacing w:val="-3"/>
          <w:sz w:val="22"/>
          <w:szCs w:val="22"/>
        </w:rPr>
      </w:pPr>
      <w:r w:rsidRPr="00DE7BE8">
        <w:rPr>
          <w:rFonts w:ascii="Times New Roman" w:hAnsi="Times New Roman"/>
          <w:b/>
          <w:i/>
          <w:spacing w:val="-3"/>
          <w:sz w:val="22"/>
          <w:szCs w:val="22"/>
        </w:rPr>
        <w:t>Publication manual of the American Psychological Association</w:t>
      </w:r>
      <w:r w:rsidRPr="00DE7BE8">
        <w:rPr>
          <w:rFonts w:ascii="Times New Roman" w:hAnsi="Times New Roman"/>
          <w:b/>
          <w:spacing w:val="-3"/>
          <w:sz w:val="22"/>
          <w:szCs w:val="22"/>
        </w:rPr>
        <w:t xml:space="preserve"> (APA) (6</w:t>
      </w:r>
      <w:r w:rsidRPr="00DE7BE8">
        <w:rPr>
          <w:rFonts w:ascii="Times New Roman" w:hAnsi="Times New Roman"/>
          <w:b/>
          <w:spacing w:val="-3"/>
          <w:sz w:val="22"/>
          <w:szCs w:val="22"/>
          <w:vertAlign w:val="superscript"/>
        </w:rPr>
        <w:t>th</w:t>
      </w:r>
      <w:r w:rsidRPr="00DE7BE8">
        <w:rPr>
          <w:rFonts w:ascii="Times New Roman" w:hAnsi="Times New Roman"/>
          <w:b/>
          <w:spacing w:val="-3"/>
          <w:sz w:val="22"/>
          <w:szCs w:val="22"/>
        </w:rPr>
        <w:t xml:space="preserve"> </w:t>
      </w:r>
      <w:proofErr w:type="gramStart"/>
      <w:r w:rsidRPr="00DE7BE8">
        <w:rPr>
          <w:rFonts w:ascii="Times New Roman" w:hAnsi="Times New Roman"/>
          <w:b/>
          <w:spacing w:val="-3"/>
          <w:sz w:val="22"/>
          <w:szCs w:val="22"/>
        </w:rPr>
        <w:t>ed</w:t>
      </w:r>
      <w:proofErr w:type="gramEnd"/>
      <w:r w:rsidRPr="00DE7BE8">
        <w:rPr>
          <w:rFonts w:ascii="Times New Roman" w:hAnsi="Times New Roman"/>
          <w:b/>
          <w:spacing w:val="-3"/>
          <w:sz w:val="22"/>
          <w:szCs w:val="22"/>
        </w:rPr>
        <w:t xml:space="preserve">.)  Washington, DC:  </w:t>
      </w:r>
    </w:p>
    <w:p w14:paraId="5B9F1091" w14:textId="49D85CF2" w:rsidR="00DE7BE8" w:rsidRPr="00DE7BE8" w:rsidRDefault="00DE7BE8" w:rsidP="00DE7BE8">
      <w:pPr>
        <w:pStyle w:val="ListParagraph"/>
        <w:overflowPunct/>
        <w:rPr>
          <w:rFonts w:ascii="Times New Roman" w:hAnsi="Times New Roman"/>
          <w:spacing w:val="-3"/>
          <w:sz w:val="22"/>
          <w:szCs w:val="22"/>
        </w:rPr>
      </w:pPr>
      <w:proofErr w:type="gramStart"/>
      <w:r w:rsidRPr="00DE7BE8">
        <w:rPr>
          <w:rFonts w:ascii="Times New Roman" w:hAnsi="Times New Roman"/>
          <w:b/>
          <w:spacing w:val="-3"/>
          <w:sz w:val="22"/>
          <w:szCs w:val="22"/>
        </w:rPr>
        <w:t>American Psychological Association.</w:t>
      </w:r>
      <w:proofErr w:type="gramEnd"/>
    </w:p>
    <w:p w14:paraId="4D5B05C5" w14:textId="3DCC4D4A" w:rsidR="000B2CA2" w:rsidRPr="00DE7BE8" w:rsidRDefault="00BA1491" w:rsidP="00DE7BE8">
      <w:pPr>
        <w:pStyle w:val="ListParagraph"/>
        <w:numPr>
          <w:ilvl w:val="0"/>
          <w:numId w:val="21"/>
        </w:numPr>
        <w:overflowPunct/>
        <w:rPr>
          <w:rFonts w:ascii="Times New Roman" w:hAnsi="Times New Roman"/>
          <w:spacing w:val="-3"/>
          <w:sz w:val="22"/>
          <w:szCs w:val="22"/>
        </w:rPr>
      </w:pPr>
      <w:r w:rsidRPr="00DE7BE8">
        <w:rPr>
          <w:rFonts w:ascii="Times New Roman" w:hAnsi="Times New Roman"/>
          <w:b/>
          <w:spacing w:val="-3"/>
          <w:sz w:val="22"/>
          <w:szCs w:val="22"/>
        </w:rPr>
        <w:t>Student may consider purchasing an APA software program.</w:t>
      </w:r>
    </w:p>
    <w:p w14:paraId="37F926AA" w14:textId="77777777" w:rsidR="000B2CA2" w:rsidRPr="00DE7BE8" w:rsidRDefault="000B2CA2" w:rsidP="000B2CA2">
      <w:pPr>
        <w:overflowPunct/>
        <w:rPr>
          <w:rFonts w:ascii="Times New Roman" w:hAnsi="Times New Roman"/>
          <w:spacing w:val="-3"/>
          <w:sz w:val="22"/>
          <w:szCs w:val="22"/>
        </w:rPr>
      </w:pPr>
    </w:p>
    <w:p w14:paraId="6C4D2843" w14:textId="77777777" w:rsidR="0044634E" w:rsidRPr="00DE7BE8" w:rsidRDefault="000B2CA2" w:rsidP="00507113">
      <w:pPr>
        <w:overflowPunct/>
        <w:rPr>
          <w:rFonts w:ascii="Times New Roman" w:hAnsi="Times New Roman"/>
          <w:spacing w:val="-3"/>
          <w:sz w:val="22"/>
          <w:szCs w:val="22"/>
        </w:rPr>
      </w:pPr>
      <w:r w:rsidRPr="00DE7BE8">
        <w:rPr>
          <w:rFonts w:ascii="Times New Roman" w:hAnsi="Times New Roman"/>
          <w:spacing w:val="-3"/>
          <w:sz w:val="22"/>
          <w:szCs w:val="22"/>
        </w:rPr>
        <w:t>1</w:t>
      </w:r>
      <w:r w:rsidR="00DC24C6" w:rsidRPr="00DE7BE8">
        <w:rPr>
          <w:rFonts w:ascii="Times New Roman" w:hAnsi="Times New Roman"/>
          <w:spacing w:val="-3"/>
          <w:sz w:val="22"/>
          <w:szCs w:val="22"/>
        </w:rPr>
        <w:t>2</w:t>
      </w:r>
      <w:r w:rsidRPr="00DE7BE8">
        <w:rPr>
          <w:rFonts w:ascii="Times New Roman" w:hAnsi="Times New Roman"/>
          <w:spacing w:val="-3"/>
          <w:sz w:val="22"/>
          <w:szCs w:val="22"/>
        </w:rPr>
        <w:t>.  Course Outcome Competencies:</w:t>
      </w:r>
      <w:r w:rsidR="00507113" w:rsidRPr="00DE7BE8">
        <w:rPr>
          <w:rFonts w:ascii="Times New Roman" w:hAnsi="Times New Roman"/>
          <w:spacing w:val="-3"/>
          <w:sz w:val="22"/>
          <w:szCs w:val="22"/>
        </w:rPr>
        <w:t xml:space="preserve">  </w:t>
      </w:r>
      <w:r w:rsidR="0044634E" w:rsidRPr="00DE7BE8">
        <w:rPr>
          <w:rFonts w:ascii="Times New Roman" w:hAnsi="Times New Roman"/>
          <w:spacing w:val="-3"/>
          <w:sz w:val="22"/>
          <w:szCs w:val="22"/>
        </w:rPr>
        <w:t>Upon completion of this course</w:t>
      </w:r>
      <w:r w:rsidR="00507113" w:rsidRPr="00DE7BE8">
        <w:rPr>
          <w:rFonts w:ascii="Times New Roman" w:hAnsi="Times New Roman"/>
          <w:spacing w:val="-3"/>
          <w:sz w:val="22"/>
          <w:szCs w:val="22"/>
        </w:rPr>
        <w:t xml:space="preserve"> the student should be able to:</w:t>
      </w:r>
    </w:p>
    <w:p w14:paraId="670E90BE" w14:textId="77777777" w:rsidR="00507113" w:rsidRPr="00DE7BE8" w:rsidRDefault="00507113" w:rsidP="00507113">
      <w:pPr>
        <w:overflowPunct/>
        <w:rPr>
          <w:rFonts w:ascii="Times New Roman" w:hAnsi="Times New Roman"/>
          <w:spacing w:val="-3"/>
          <w:sz w:val="22"/>
          <w:szCs w:val="22"/>
        </w:rPr>
      </w:pPr>
    </w:p>
    <w:p w14:paraId="34D3B359" w14:textId="77777777" w:rsidR="00F55C98" w:rsidRPr="00DE7BE8" w:rsidRDefault="00F55C98" w:rsidP="00911360">
      <w:pPr>
        <w:numPr>
          <w:ilvl w:val="0"/>
          <w:numId w:val="15"/>
        </w:numPr>
        <w:tabs>
          <w:tab w:val="left" w:pos="-720"/>
        </w:tabs>
        <w:suppressAutoHyphens/>
        <w:spacing w:line="276" w:lineRule="auto"/>
        <w:ind w:right="-360"/>
        <w:jc w:val="both"/>
        <w:rPr>
          <w:rFonts w:ascii="Times New Roman" w:hAnsi="Times New Roman"/>
          <w:spacing w:val="-3"/>
          <w:sz w:val="22"/>
          <w:szCs w:val="22"/>
        </w:rPr>
      </w:pPr>
      <w:r w:rsidRPr="00DE7BE8">
        <w:rPr>
          <w:rFonts w:ascii="Times New Roman" w:hAnsi="Times New Roman"/>
          <w:spacing w:val="-3"/>
          <w:sz w:val="22"/>
          <w:szCs w:val="22"/>
        </w:rPr>
        <w:t>Critique and synthesize theories in human resource development as strategic tools</w:t>
      </w:r>
    </w:p>
    <w:p w14:paraId="38942D82" w14:textId="77777777" w:rsidR="00F55C98" w:rsidRPr="00DE7BE8" w:rsidRDefault="00F55C98" w:rsidP="00911360">
      <w:pPr>
        <w:numPr>
          <w:ilvl w:val="0"/>
          <w:numId w:val="15"/>
        </w:numPr>
        <w:tabs>
          <w:tab w:val="left" w:pos="-720"/>
        </w:tabs>
        <w:suppressAutoHyphens/>
        <w:spacing w:line="276" w:lineRule="auto"/>
        <w:ind w:right="-360"/>
        <w:jc w:val="both"/>
        <w:rPr>
          <w:rFonts w:ascii="Times New Roman" w:hAnsi="Times New Roman"/>
          <w:spacing w:val="-3"/>
          <w:sz w:val="22"/>
          <w:szCs w:val="22"/>
        </w:rPr>
      </w:pPr>
      <w:r w:rsidRPr="00DE7BE8">
        <w:rPr>
          <w:rFonts w:ascii="Times New Roman" w:hAnsi="Times New Roman"/>
          <w:spacing w:val="-3"/>
          <w:sz w:val="22"/>
          <w:szCs w:val="22"/>
        </w:rPr>
        <w:t>Propose research projects that extend or combine research in human resource development</w:t>
      </w:r>
    </w:p>
    <w:p w14:paraId="27A29557" w14:textId="77777777" w:rsidR="00F55C98" w:rsidRPr="00DE7BE8" w:rsidRDefault="00F55C98" w:rsidP="00911360">
      <w:pPr>
        <w:numPr>
          <w:ilvl w:val="0"/>
          <w:numId w:val="15"/>
        </w:numPr>
        <w:tabs>
          <w:tab w:val="left" w:pos="-720"/>
        </w:tabs>
        <w:suppressAutoHyphens/>
        <w:spacing w:line="276" w:lineRule="auto"/>
        <w:ind w:right="-360"/>
        <w:jc w:val="both"/>
        <w:rPr>
          <w:rFonts w:ascii="Times New Roman" w:hAnsi="Times New Roman"/>
          <w:spacing w:val="-3"/>
          <w:sz w:val="22"/>
          <w:szCs w:val="22"/>
        </w:rPr>
      </w:pPr>
      <w:r w:rsidRPr="00DE7BE8">
        <w:rPr>
          <w:rFonts w:ascii="Times New Roman" w:hAnsi="Times New Roman"/>
          <w:spacing w:val="-3"/>
          <w:sz w:val="22"/>
          <w:szCs w:val="22"/>
        </w:rPr>
        <w:t>Apply human resource development research theories</w:t>
      </w:r>
      <w:r w:rsidR="006A08BC" w:rsidRPr="00DE7BE8">
        <w:rPr>
          <w:rFonts w:ascii="Times New Roman" w:hAnsi="Times New Roman"/>
          <w:spacing w:val="-3"/>
          <w:sz w:val="22"/>
          <w:szCs w:val="22"/>
        </w:rPr>
        <w:t xml:space="preserve"> to current management problems</w:t>
      </w:r>
    </w:p>
    <w:p w14:paraId="2347FE87" w14:textId="77777777" w:rsidR="006A08BC" w:rsidRPr="00DE7BE8" w:rsidRDefault="006A08BC" w:rsidP="00911360">
      <w:pPr>
        <w:numPr>
          <w:ilvl w:val="0"/>
          <w:numId w:val="15"/>
        </w:numPr>
        <w:tabs>
          <w:tab w:val="left" w:pos="-720"/>
        </w:tabs>
        <w:suppressAutoHyphens/>
        <w:spacing w:line="276" w:lineRule="auto"/>
        <w:ind w:right="-360"/>
        <w:jc w:val="both"/>
        <w:rPr>
          <w:rFonts w:ascii="Times New Roman" w:hAnsi="Times New Roman"/>
          <w:spacing w:val="-3"/>
          <w:sz w:val="22"/>
          <w:szCs w:val="22"/>
        </w:rPr>
      </w:pPr>
      <w:r w:rsidRPr="00DE7BE8">
        <w:rPr>
          <w:rFonts w:ascii="Times New Roman" w:hAnsi="Times New Roman"/>
          <w:spacing w:val="-3"/>
          <w:sz w:val="22"/>
          <w:szCs w:val="22"/>
        </w:rPr>
        <w:t>Evaluate human and intellectual capitals to meet strategic needs</w:t>
      </w:r>
    </w:p>
    <w:p w14:paraId="1BFC454E" w14:textId="77777777" w:rsidR="006A08BC" w:rsidRPr="00DE7BE8" w:rsidRDefault="006A08BC" w:rsidP="00911360">
      <w:pPr>
        <w:numPr>
          <w:ilvl w:val="0"/>
          <w:numId w:val="15"/>
        </w:numPr>
        <w:tabs>
          <w:tab w:val="left" w:pos="-720"/>
        </w:tabs>
        <w:suppressAutoHyphens/>
        <w:spacing w:line="276" w:lineRule="auto"/>
        <w:ind w:right="-360"/>
        <w:jc w:val="both"/>
        <w:rPr>
          <w:rFonts w:ascii="Times New Roman" w:hAnsi="Times New Roman"/>
          <w:spacing w:val="-3"/>
          <w:sz w:val="22"/>
          <w:szCs w:val="22"/>
        </w:rPr>
      </w:pPr>
      <w:r w:rsidRPr="00DE7BE8">
        <w:rPr>
          <w:rFonts w:ascii="Times New Roman" w:hAnsi="Times New Roman"/>
          <w:spacing w:val="-3"/>
          <w:sz w:val="22"/>
          <w:szCs w:val="22"/>
        </w:rPr>
        <w:t>Interpret current legal issues in human development</w:t>
      </w:r>
    </w:p>
    <w:p w14:paraId="37FB8705" w14:textId="77777777" w:rsidR="00507113" w:rsidRDefault="00507113" w:rsidP="00507113">
      <w:pPr>
        <w:overflowPunct/>
        <w:rPr>
          <w:rFonts w:ascii="Times New Roman" w:hAnsi="Times New Roman"/>
          <w:spacing w:val="-3"/>
          <w:sz w:val="22"/>
          <w:szCs w:val="22"/>
        </w:rPr>
      </w:pPr>
    </w:p>
    <w:p w14:paraId="4777A1CF" w14:textId="77777777" w:rsidR="00911360" w:rsidRPr="00384B39" w:rsidRDefault="00911360" w:rsidP="00507113">
      <w:pPr>
        <w:overflowPunct/>
        <w:rPr>
          <w:rFonts w:ascii="Times New Roman" w:hAnsi="Times New Roman"/>
          <w:spacing w:val="-3"/>
          <w:sz w:val="22"/>
          <w:szCs w:val="22"/>
        </w:rPr>
      </w:pPr>
    </w:p>
    <w:p w14:paraId="40D7B932" w14:textId="51879717" w:rsidR="00530C56" w:rsidRDefault="00507113" w:rsidP="00530C56">
      <w:pPr>
        <w:spacing w:line="276" w:lineRule="auto"/>
        <w:ind w:left="450" w:hanging="450"/>
        <w:rPr>
          <w:rFonts w:ascii="Times New Roman" w:hAnsi="Times New Roman"/>
          <w:color w:val="000000"/>
          <w:sz w:val="22"/>
          <w:szCs w:val="18"/>
        </w:rPr>
      </w:pPr>
      <w:r w:rsidRPr="00DE7BE8">
        <w:rPr>
          <w:rFonts w:ascii="Times New Roman" w:hAnsi="Times New Roman"/>
          <w:spacing w:val="-3"/>
          <w:sz w:val="22"/>
          <w:szCs w:val="22"/>
        </w:rPr>
        <w:lastRenderedPageBreak/>
        <w:t>13.  Attendance Requirements</w:t>
      </w:r>
      <w:r w:rsidR="00C4007A" w:rsidRPr="00DE7BE8">
        <w:rPr>
          <w:rFonts w:ascii="Times New Roman" w:hAnsi="Times New Roman"/>
          <w:spacing w:val="-3"/>
          <w:sz w:val="22"/>
          <w:szCs w:val="22"/>
        </w:rPr>
        <w:t xml:space="preserve"> On-line Course:</w:t>
      </w:r>
      <w:r w:rsidR="00C4007A">
        <w:rPr>
          <w:rFonts w:ascii="Times New Roman" w:hAnsi="Times New Roman"/>
          <w:spacing w:val="-3"/>
          <w:sz w:val="22"/>
          <w:szCs w:val="22"/>
        </w:rPr>
        <w:t xml:space="preserve"> </w:t>
      </w:r>
      <w:r w:rsidR="00C4007A">
        <w:rPr>
          <w:rFonts w:ascii="Times New Roman" w:hAnsi="Times New Roman"/>
          <w:sz w:val="22"/>
          <w:szCs w:val="22"/>
        </w:rPr>
        <w:t xml:space="preserve"> </w:t>
      </w:r>
      <w:r w:rsidRPr="00815BC9">
        <w:rPr>
          <w:rFonts w:ascii="Times New Roman" w:hAnsi="Times New Roman"/>
          <w:color w:val="000000"/>
          <w:sz w:val="22"/>
          <w:szCs w:val="18"/>
        </w:rPr>
        <w:t xml:space="preserve">Students are expected to </w:t>
      </w:r>
      <w:r w:rsidR="00C4007A">
        <w:rPr>
          <w:rFonts w:ascii="Times New Roman" w:hAnsi="Times New Roman"/>
          <w:color w:val="000000"/>
          <w:sz w:val="22"/>
          <w:szCs w:val="18"/>
        </w:rPr>
        <w:t xml:space="preserve">attend and </w:t>
      </w:r>
      <w:r w:rsidRPr="00815BC9">
        <w:rPr>
          <w:rFonts w:ascii="Times New Roman" w:hAnsi="Times New Roman"/>
          <w:color w:val="000000"/>
          <w:sz w:val="22"/>
          <w:szCs w:val="18"/>
        </w:rPr>
        <w:t>participate in all required instructional activities in th</w:t>
      </w:r>
      <w:r w:rsidR="00C4007A">
        <w:rPr>
          <w:rFonts w:ascii="Times New Roman" w:hAnsi="Times New Roman"/>
          <w:color w:val="000000"/>
          <w:sz w:val="22"/>
          <w:szCs w:val="18"/>
        </w:rPr>
        <w:t>is course</w:t>
      </w:r>
      <w:r w:rsidRPr="00815BC9">
        <w:rPr>
          <w:rFonts w:ascii="Times New Roman" w:hAnsi="Times New Roman"/>
          <w:color w:val="000000"/>
          <w:sz w:val="22"/>
          <w:szCs w:val="18"/>
        </w:rPr>
        <w:t xml:space="preserve">. </w:t>
      </w:r>
      <w:r w:rsidR="00844D9B">
        <w:rPr>
          <w:rFonts w:ascii="Times New Roman" w:hAnsi="Times New Roman"/>
          <w:color w:val="000000"/>
          <w:sz w:val="22"/>
          <w:szCs w:val="18"/>
        </w:rPr>
        <w:t xml:space="preserve"> </w:t>
      </w:r>
      <w:r w:rsidR="00C4007A">
        <w:rPr>
          <w:rFonts w:ascii="Times New Roman" w:hAnsi="Times New Roman"/>
          <w:color w:val="000000"/>
          <w:sz w:val="22"/>
          <w:szCs w:val="18"/>
        </w:rPr>
        <w:t xml:space="preserve">I </w:t>
      </w:r>
      <w:r w:rsidR="00C4007A" w:rsidRPr="00815BC9">
        <w:rPr>
          <w:rFonts w:ascii="Times New Roman" w:hAnsi="Times New Roman"/>
          <w:color w:val="000000"/>
          <w:sz w:val="22"/>
          <w:szCs w:val="18"/>
        </w:rPr>
        <w:t>incorporat</w:t>
      </w:r>
      <w:r w:rsidR="00C4007A">
        <w:rPr>
          <w:rFonts w:ascii="Times New Roman" w:hAnsi="Times New Roman"/>
          <w:color w:val="000000"/>
          <w:sz w:val="22"/>
          <w:szCs w:val="18"/>
        </w:rPr>
        <w:t>ed</w:t>
      </w:r>
      <w:r w:rsidR="00C4007A" w:rsidRPr="00815BC9">
        <w:rPr>
          <w:rFonts w:ascii="Times New Roman" w:hAnsi="Times New Roman"/>
          <w:color w:val="000000"/>
          <w:sz w:val="22"/>
          <w:szCs w:val="18"/>
        </w:rPr>
        <w:t xml:space="preserve"> specific </w:t>
      </w:r>
      <w:r w:rsidR="00C4007A">
        <w:rPr>
          <w:rFonts w:ascii="Times New Roman" w:hAnsi="Times New Roman"/>
          <w:color w:val="000000"/>
          <w:sz w:val="22"/>
          <w:szCs w:val="18"/>
        </w:rPr>
        <w:t xml:space="preserve">weekly </w:t>
      </w:r>
      <w:r w:rsidR="00C4007A" w:rsidRPr="00815BC9">
        <w:rPr>
          <w:rFonts w:ascii="Times New Roman" w:hAnsi="Times New Roman"/>
          <w:color w:val="000000"/>
          <w:sz w:val="22"/>
          <w:szCs w:val="18"/>
        </w:rPr>
        <w:t xml:space="preserve">instructional activities </w:t>
      </w:r>
      <w:r w:rsidR="00C4007A">
        <w:rPr>
          <w:rFonts w:ascii="Times New Roman" w:hAnsi="Times New Roman"/>
          <w:color w:val="000000"/>
          <w:sz w:val="22"/>
          <w:szCs w:val="18"/>
        </w:rPr>
        <w:t xml:space="preserve">within this course. </w:t>
      </w:r>
      <w:r w:rsidRPr="00815BC9">
        <w:rPr>
          <w:rFonts w:ascii="Times New Roman" w:hAnsi="Times New Roman"/>
          <w:color w:val="000000"/>
          <w:sz w:val="22"/>
          <w:szCs w:val="18"/>
        </w:rPr>
        <w:t xml:space="preserve">Online </w:t>
      </w:r>
      <w:r w:rsidR="00C4007A">
        <w:rPr>
          <w:rFonts w:ascii="Times New Roman" w:hAnsi="Times New Roman"/>
          <w:color w:val="000000"/>
          <w:sz w:val="22"/>
          <w:szCs w:val="18"/>
        </w:rPr>
        <w:t>attendance and</w:t>
      </w:r>
      <w:r w:rsidRPr="00815BC9">
        <w:rPr>
          <w:rFonts w:ascii="Times New Roman" w:hAnsi="Times New Roman"/>
          <w:color w:val="000000"/>
          <w:sz w:val="22"/>
          <w:szCs w:val="18"/>
        </w:rPr>
        <w:t xml:space="preserve"> participation </w:t>
      </w:r>
      <w:r w:rsidR="00C4007A">
        <w:rPr>
          <w:rFonts w:ascii="Times New Roman" w:hAnsi="Times New Roman"/>
          <w:color w:val="000000"/>
          <w:sz w:val="22"/>
          <w:szCs w:val="18"/>
        </w:rPr>
        <w:t>is</w:t>
      </w:r>
      <w:r w:rsidRPr="00815BC9">
        <w:rPr>
          <w:rFonts w:ascii="Times New Roman" w:hAnsi="Times New Roman"/>
          <w:color w:val="000000"/>
          <w:sz w:val="22"/>
          <w:szCs w:val="18"/>
        </w:rPr>
        <w:t xml:space="preserve"> defined </w:t>
      </w:r>
      <w:r w:rsidR="00C4007A">
        <w:rPr>
          <w:rFonts w:ascii="Times New Roman" w:hAnsi="Times New Roman"/>
          <w:color w:val="000000"/>
          <w:sz w:val="22"/>
          <w:szCs w:val="18"/>
        </w:rPr>
        <w:t xml:space="preserve">as actively logging into the course </w:t>
      </w:r>
      <w:r w:rsidR="00DE7BE8">
        <w:rPr>
          <w:rFonts w:ascii="Times New Roman" w:hAnsi="Times New Roman"/>
          <w:color w:val="000000"/>
          <w:sz w:val="22"/>
          <w:szCs w:val="18"/>
        </w:rPr>
        <w:t>Blackboard</w:t>
      </w:r>
      <w:r w:rsidR="00C4007A">
        <w:rPr>
          <w:rFonts w:ascii="Times New Roman" w:hAnsi="Times New Roman"/>
          <w:color w:val="000000"/>
          <w:sz w:val="22"/>
          <w:szCs w:val="18"/>
        </w:rPr>
        <w:t xml:space="preserve"> site</w:t>
      </w:r>
      <w:r w:rsidR="00530C56">
        <w:rPr>
          <w:rFonts w:ascii="Times New Roman" w:hAnsi="Times New Roman"/>
          <w:color w:val="000000"/>
          <w:sz w:val="22"/>
          <w:szCs w:val="18"/>
        </w:rPr>
        <w:t xml:space="preserve"> weekly </w:t>
      </w:r>
      <w:r w:rsidR="00C4007A">
        <w:rPr>
          <w:rFonts w:ascii="Times New Roman" w:hAnsi="Times New Roman"/>
          <w:color w:val="000000"/>
          <w:sz w:val="22"/>
          <w:szCs w:val="18"/>
        </w:rPr>
        <w:t>and engag</w:t>
      </w:r>
      <w:r w:rsidR="00530C56">
        <w:rPr>
          <w:rFonts w:ascii="Times New Roman" w:hAnsi="Times New Roman"/>
          <w:color w:val="000000"/>
          <w:sz w:val="22"/>
          <w:szCs w:val="18"/>
        </w:rPr>
        <w:t xml:space="preserve">ing </w:t>
      </w:r>
      <w:r w:rsidR="00C4007A">
        <w:rPr>
          <w:rFonts w:ascii="Times New Roman" w:hAnsi="Times New Roman"/>
          <w:color w:val="000000"/>
          <w:sz w:val="22"/>
          <w:szCs w:val="18"/>
        </w:rPr>
        <w:t xml:space="preserve">in scheduled weekly </w:t>
      </w:r>
      <w:r w:rsidR="00530C56">
        <w:rPr>
          <w:rFonts w:ascii="Times New Roman" w:hAnsi="Times New Roman"/>
          <w:color w:val="000000"/>
          <w:sz w:val="22"/>
          <w:szCs w:val="18"/>
        </w:rPr>
        <w:t xml:space="preserve">instructional </w:t>
      </w:r>
      <w:r w:rsidR="002F754A">
        <w:rPr>
          <w:rFonts w:ascii="Times New Roman" w:hAnsi="Times New Roman"/>
          <w:color w:val="000000"/>
          <w:sz w:val="22"/>
          <w:szCs w:val="18"/>
        </w:rPr>
        <w:t xml:space="preserve">activities, such as, </w:t>
      </w:r>
      <w:r w:rsidR="00C4007A" w:rsidRPr="00815BC9">
        <w:rPr>
          <w:rFonts w:ascii="Times New Roman" w:hAnsi="Times New Roman"/>
          <w:color w:val="000000"/>
          <w:sz w:val="22"/>
          <w:szCs w:val="18"/>
        </w:rPr>
        <w:t xml:space="preserve">participating </w:t>
      </w:r>
      <w:r w:rsidR="00530C56">
        <w:rPr>
          <w:rFonts w:ascii="Times New Roman" w:hAnsi="Times New Roman"/>
          <w:color w:val="000000"/>
          <w:sz w:val="22"/>
          <w:szCs w:val="18"/>
        </w:rPr>
        <w:t>with</w:t>
      </w:r>
      <w:r w:rsidR="00C4007A" w:rsidRPr="00815BC9">
        <w:rPr>
          <w:rFonts w:ascii="Times New Roman" w:hAnsi="Times New Roman"/>
          <w:color w:val="000000"/>
          <w:sz w:val="22"/>
          <w:szCs w:val="18"/>
        </w:rPr>
        <w:t xml:space="preserve">in </w:t>
      </w:r>
      <w:r w:rsidR="00C4007A">
        <w:rPr>
          <w:rFonts w:ascii="Times New Roman" w:hAnsi="Times New Roman"/>
          <w:color w:val="000000"/>
          <w:sz w:val="22"/>
          <w:szCs w:val="18"/>
        </w:rPr>
        <w:t xml:space="preserve">a </w:t>
      </w:r>
      <w:r w:rsidR="00C4007A" w:rsidRPr="00815BC9">
        <w:rPr>
          <w:rFonts w:ascii="Times New Roman" w:hAnsi="Times New Roman"/>
          <w:color w:val="000000"/>
          <w:sz w:val="22"/>
          <w:szCs w:val="18"/>
        </w:rPr>
        <w:t>discussion board</w:t>
      </w:r>
      <w:r w:rsidR="00C4007A">
        <w:rPr>
          <w:rFonts w:ascii="Times New Roman" w:hAnsi="Times New Roman"/>
          <w:color w:val="000000"/>
          <w:sz w:val="22"/>
          <w:szCs w:val="18"/>
        </w:rPr>
        <w:t xml:space="preserve"> forum</w:t>
      </w:r>
      <w:r w:rsidR="002F754A">
        <w:rPr>
          <w:rFonts w:ascii="Times New Roman" w:hAnsi="Times New Roman"/>
          <w:color w:val="000000"/>
          <w:sz w:val="22"/>
          <w:szCs w:val="18"/>
        </w:rPr>
        <w:t xml:space="preserve"> and </w:t>
      </w:r>
      <w:r w:rsidR="00C4007A">
        <w:rPr>
          <w:rFonts w:ascii="Times New Roman" w:hAnsi="Times New Roman"/>
          <w:color w:val="000000"/>
          <w:sz w:val="22"/>
          <w:szCs w:val="18"/>
        </w:rPr>
        <w:t>submitting completed</w:t>
      </w:r>
      <w:r w:rsidR="00C4007A" w:rsidRPr="00815BC9">
        <w:rPr>
          <w:rFonts w:ascii="Times New Roman" w:hAnsi="Times New Roman"/>
          <w:color w:val="000000"/>
          <w:sz w:val="22"/>
          <w:szCs w:val="18"/>
        </w:rPr>
        <w:t xml:space="preserve"> assignments</w:t>
      </w:r>
      <w:r w:rsidR="002F754A">
        <w:rPr>
          <w:rFonts w:ascii="Times New Roman" w:hAnsi="Times New Roman"/>
          <w:color w:val="000000"/>
          <w:sz w:val="22"/>
          <w:szCs w:val="18"/>
        </w:rPr>
        <w:t xml:space="preserve">. </w:t>
      </w:r>
      <w:r w:rsidR="00530C56">
        <w:rPr>
          <w:rFonts w:ascii="Times New Roman" w:hAnsi="Times New Roman"/>
          <w:color w:val="000000"/>
          <w:sz w:val="22"/>
          <w:szCs w:val="18"/>
        </w:rPr>
        <w:t>Lastly, a</w:t>
      </w:r>
      <w:r w:rsidR="00530C56" w:rsidRPr="00815BC9">
        <w:rPr>
          <w:rFonts w:ascii="Times New Roman" w:hAnsi="Times New Roman"/>
          <w:color w:val="000000"/>
          <w:sz w:val="22"/>
          <w:szCs w:val="18"/>
        </w:rPr>
        <w:t xml:space="preserve">ny student </w:t>
      </w:r>
      <w:r w:rsidR="004A65B7">
        <w:rPr>
          <w:rFonts w:ascii="Times New Roman" w:hAnsi="Times New Roman"/>
          <w:color w:val="000000"/>
          <w:sz w:val="22"/>
          <w:szCs w:val="18"/>
        </w:rPr>
        <w:t xml:space="preserve">whose </w:t>
      </w:r>
      <w:proofErr w:type="gramStart"/>
      <w:r w:rsidR="004A65B7">
        <w:rPr>
          <w:rFonts w:ascii="Times New Roman" w:hAnsi="Times New Roman"/>
          <w:color w:val="000000"/>
          <w:sz w:val="22"/>
          <w:szCs w:val="18"/>
        </w:rPr>
        <w:t>absences exceeds</w:t>
      </w:r>
      <w:proofErr w:type="gramEnd"/>
      <w:r w:rsidR="00530C56" w:rsidRPr="00815BC9">
        <w:rPr>
          <w:rFonts w:ascii="Times New Roman" w:hAnsi="Times New Roman"/>
          <w:color w:val="000000"/>
          <w:sz w:val="22"/>
          <w:szCs w:val="18"/>
        </w:rPr>
        <w:t xml:space="preserve"> 25</w:t>
      </w:r>
      <w:r w:rsidR="00923036">
        <w:rPr>
          <w:rFonts w:ascii="Times New Roman" w:hAnsi="Times New Roman"/>
          <w:color w:val="000000"/>
          <w:sz w:val="22"/>
          <w:szCs w:val="18"/>
        </w:rPr>
        <w:t xml:space="preserve">% </w:t>
      </w:r>
      <w:r w:rsidR="00530C56">
        <w:rPr>
          <w:rFonts w:ascii="Times New Roman" w:hAnsi="Times New Roman"/>
          <w:color w:val="000000"/>
          <w:sz w:val="22"/>
          <w:szCs w:val="18"/>
        </w:rPr>
        <w:t>or more of this</w:t>
      </w:r>
      <w:r w:rsidR="00530C56" w:rsidRPr="00815BC9">
        <w:rPr>
          <w:rFonts w:ascii="Times New Roman" w:hAnsi="Times New Roman"/>
          <w:color w:val="000000"/>
          <w:sz w:val="22"/>
          <w:szCs w:val="18"/>
        </w:rPr>
        <w:t xml:space="preserve"> online course</w:t>
      </w:r>
      <w:r w:rsidR="001A1C1E">
        <w:rPr>
          <w:rFonts w:ascii="Times New Roman" w:hAnsi="Times New Roman"/>
          <w:color w:val="000000"/>
          <w:sz w:val="22"/>
          <w:szCs w:val="18"/>
        </w:rPr>
        <w:t xml:space="preserve"> </w:t>
      </w:r>
      <w:r w:rsidR="00530C56" w:rsidRPr="00815BC9">
        <w:rPr>
          <w:rFonts w:ascii="Times New Roman" w:hAnsi="Times New Roman"/>
          <w:color w:val="000000"/>
          <w:sz w:val="22"/>
          <w:szCs w:val="18"/>
        </w:rPr>
        <w:t>ma</w:t>
      </w:r>
      <w:r w:rsidR="00530C56">
        <w:rPr>
          <w:rFonts w:ascii="Times New Roman" w:hAnsi="Times New Roman"/>
          <w:color w:val="000000"/>
          <w:sz w:val="22"/>
          <w:szCs w:val="18"/>
        </w:rPr>
        <w:t>y receive an F for that course</w:t>
      </w:r>
      <w:r w:rsidR="00923036">
        <w:rPr>
          <w:rFonts w:ascii="Times New Roman" w:hAnsi="Times New Roman"/>
          <w:color w:val="000000"/>
          <w:sz w:val="22"/>
          <w:szCs w:val="18"/>
        </w:rPr>
        <w:t>.  Note: 25% equals to 3 classes of the 11 class sessions scheduled.</w:t>
      </w:r>
      <w:r w:rsidR="00530C56">
        <w:rPr>
          <w:rFonts w:ascii="Times New Roman" w:hAnsi="Times New Roman"/>
          <w:color w:val="000000"/>
          <w:sz w:val="22"/>
          <w:szCs w:val="18"/>
        </w:rPr>
        <w:t xml:space="preserve"> </w:t>
      </w:r>
      <w:r w:rsidR="00923036">
        <w:rPr>
          <w:rFonts w:ascii="Times New Roman" w:hAnsi="Times New Roman"/>
          <w:color w:val="000000"/>
          <w:sz w:val="22"/>
          <w:szCs w:val="18"/>
        </w:rPr>
        <w:t>Additionally,</w:t>
      </w:r>
      <w:r w:rsidR="00530C56" w:rsidRPr="00815BC9">
        <w:rPr>
          <w:rFonts w:ascii="Times New Roman" w:hAnsi="Times New Roman"/>
          <w:color w:val="000000"/>
          <w:sz w:val="22"/>
          <w:szCs w:val="18"/>
        </w:rPr>
        <w:t xml:space="preserve"> a </w:t>
      </w:r>
      <w:r w:rsidR="00530C56" w:rsidRPr="00087367">
        <w:rPr>
          <w:rFonts w:ascii="Times New Roman" w:hAnsi="Times New Roman"/>
          <w:i/>
          <w:color w:val="000000"/>
          <w:sz w:val="22"/>
          <w:szCs w:val="18"/>
        </w:rPr>
        <w:t>Report of Unsatisfactory Progress</w:t>
      </w:r>
      <w:r w:rsidR="00530C56" w:rsidRPr="00815BC9">
        <w:rPr>
          <w:rFonts w:ascii="Times New Roman" w:hAnsi="Times New Roman"/>
          <w:color w:val="000000"/>
          <w:sz w:val="22"/>
          <w:szCs w:val="18"/>
        </w:rPr>
        <w:t xml:space="preserve"> </w:t>
      </w:r>
      <w:r w:rsidR="00530C56">
        <w:rPr>
          <w:rFonts w:ascii="Times New Roman" w:hAnsi="Times New Roman"/>
          <w:color w:val="000000"/>
          <w:sz w:val="22"/>
          <w:szCs w:val="18"/>
        </w:rPr>
        <w:t>for</w:t>
      </w:r>
      <w:r w:rsidR="00530C56" w:rsidRPr="00815BC9">
        <w:rPr>
          <w:rFonts w:ascii="Times New Roman" w:hAnsi="Times New Roman"/>
          <w:color w:val="000000"/>
          <w:sz w:val="22"/>
          <w:szCs w:val="18"/>
        </w:rPr>
        <w:t xml:space="preserve"> excessive non-participation</w:t>
      </w:r>
      <w:r w:rsidR="00530C56">
        <w:rPr>
          <w:rFonts w:ascii="Times New Roman" w:hAnsi="Times New Roman"/>
          <w:color w:val="000000"/>
          <w:sz w:val="22"/>
          <w:szCs w:val="18"/>
        </w:rPr>
        <w:t xml:space="preserve"> may be filed with the Dean of the School of Business.</w:t>
      </w:r>
      <w:r w:rsidR="00530C56" w:rsidRPr="00815BC9">
        <w:rPr>
          <w:rFonts w:ascii="Times New Roman" w:hAnsi="Times New Roman"/>
          <w:color w:val="000000"/>
          <w:sz w:val="22"/>
          <w:szCs w:val="18"/>
        </w:rPr>
        <w:t xml:space="preserve"> </w:t>
      </w:r>
    </w:p>
    <w:p w14:paraId="59BC39C7" w14:textId="77777777" w:rsidR="002F754A" w:rsidRPr="00C4007A" w:rsidRDefault="002F754A" w:rsidP="00530C56">
      <w:pPr>
        <w:spacing w:line="276" w:lineRule="auto"/>
        <w:ind w:left="450" w:hanging="450"/>
        <w:rPr>
          <w:rFonts w:ascii="Times New Roman" w:hAnsi="Times New Roman"/>
          <w:sz w:val="22"/>
          <w:szCs w:val="22"/>
        </w:rPr>
      </w:pPr>
    </w:p>
    <w:p w14:paraId="49615BD5" w14:textId="77777777" w:rsidR="00507113" w:rsidRPr="002F754A" w:rsidRDefault="00507113" w:rsidP="00530C56">
      <w:pPr>
        <w:overflowPunct/>
        <w:spacing w:line="276" w:lineRule="auto"/>
        <w:rPr>
          <w:rFonts w:ascii="Times New Roman" w:hAnsi="Times New Roman"/>
          <w:spacing w:val="-3"/>
          <w:sz w:val="22"/>
          <w:szCs w:val="22"/>
        </w:rPr>
      </w:pPr>
      <w:r w:rsidRPr="002F754A">
        <w:rPr>
          <w:rFonts w:ascii="Times New Roman" w:hAnsi="Times New Roman"/>
          <w:b/>
          <w:bCs/>
          <w:color w:val="FFFFFF"/>
          <w:sz w:val="22"/>
          <w:szCs w:val="22"/>
        </w:rPr>
        <w:t>Undergraduate academics</w:t>
      </w:r>
    </w:p>
    <w:p w14:paraId="370CD618" w14:textId="77777777" w:rsidR="00507113" w:rsidRPr="002F754A" w:rsidRDefault="00507113" w:rsidP="00911360">
      <w:pPr>
        <w:overflowPunct/>
        <w:spacing w:line="276" w:lineRule="auto"/>
        <w:ind w:left="450" w:hanging="360"/>
        <w:rPr>
          <w:rFonts w:ascii="Times New Roman" w:hAnsi="Times New Roman"/>
          <w:spacing w:val="-3"/>
          <w:sz w:val="22"/>
          <w:szCs w:val="22"/>
        </w:rPr>
      </w:pPr>
      <w:r w:rsidRPr="002F754A">
        <w:rPr>
          <w:rFonts w:ascii="Times New Roman" w:hAnsi="Times New Roman"/>
          <w:spacing w:val="-3"/>
          <w:sz w:val="22"/>
          <w:szCs w:val="22"/>
        </w:rPr>
        <w:t xml:space="preserve">14.  Statement of Plagiarism and Academic Dishonesty: </w:t>
      </w:r>
      <w:r w:rsidRPr="002F754A">
        <w:rPr>
          <w:rFonts w:ascii="Times New Roman" w:hAnsi="Times New Roman"/>
          <w:color w:val="1E1E1E"/>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27E16C9" w14:textId="77777777" w:rsidR="00507113" w:rsidRDefault="00507113" w:rsidP="00911360">
      <w:pPr>
        <w:spacing w:line="276" w:lineRule="auto"/>
        <w:ind w:left="450" w:hanging="450"/>
        <w:rPr>
          <w:rFonts w:ascii="Times New Roman" w:hAnsi="Times New Roman"/>
          <w:bCs/>
          <w:sz w:val="22"/>
          <w:szCs w:val="22"/>
        </w:rPr>
      </w:pPr>
    </w:p>
    <w:p w14:paraId="61B39700" w14:textId="77777777" w:rsidR="00BC3F0C" w:rsidRPr="002F754A" w:rsidRDefault="00BC3F0C" w:rsidP="00911360">
      <w:pPr>
        <w:spacing w:line="276" w:lineRule="auto"/>
        <w:ind w:left="450" w:hanging="450"/>
        <w:rPr>
          <w:rFonts w:ascii="Times New Roman" w:hAnsi="Times New Roman"/>
          <w:bCs/>
          <w:sz w:val="22"/>
          <w:szCs w:val="22"/>
        </w:rPr>
      </w:pPr>
    </w:p>
    <w:p w14:paraId="3A3CDC1C" w14:textId="77777777" w:rsidR="00507113" w:rsidRPr="002F754A" w:rsidRDefault="00507113" w:rsidP="00911360">
      <w:pPr>
        <w:spacing w:line="276" w:lineRule="auto"/>
        <w:ind w:left="450" w:hanging="450"/>
        <w:rPr>
          <w:rFonts w:ascii="Times New Roman" w:hAnsi="Times New Roman"/>
          <w:sz w:val="22"/>
          <w:szCs w:val="22"/>
        </w:rPr>
      </w:pPr>
      <w:r w:rsidRPr="002F754A">
        <w:rPr>
          <w:rFonts w:ascii="Times New Roman" w:hAnsi="Times New Roman"/>
          <w:bCs/>
          <w:sz w:val="22"/>
          <w:szCs w:val="22"/>
        </w:rPr>
        <w:t xml:space="preserve"> 15.  Disability Statement: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r w:rsidR="00911360" w:rsidRPr="002F754A">
        <w:rPr>
          <w:rFonts w:ascii="Times New Roman" w:hAnsi="Times New Roman"/>
          <w:bCs/>
          <w:sz w:val="22"/>
          <w:szCs w:val="22"/>
        </w:rPr>
        <w:t xml:space="preserve"> (online WBU Academic Catalog)</w:t>
      </w:r>
      <w:r w:rsidRPr="002F754A">
        <w:rPr>
          <w:rFonts w:ascii="Times New Roman" w:hAnsi="Times New Roman"/>
          <w:bCs/>
          <w:sz w:val="22"/>
          <w:szCs w:val="22"/>
        </w:rPr>
        <w:t>.</w:t>
      </w:r>
    </w:p>
    <w:p w14:paraId="4BD4F5C4" w14:textId="77777777" w:rsidR="00507113" w:rsidRDefault="00507113" w:rsidP="00911360">
      <w:pPr>
        <w:overflowPunct/>
        <w:spacing w:line="276" w:lineRule="auto"/>
        <w:rPr>
          <w:rFonts w:ascii="Times New Roman" w:hAnsi="Times New Roman"/>
          <w:spacing w:val="-3"/>
          <w:sz w:val="22"/>
          <w:szCs w:val="22"/>
        </w:rPr>
      </w:pPr>
    </w:p>
    <w:p w14:paraId="41B4B3DD" w14:textId="77777777" w:rsidR="00BC3F0C" w:rsidRPr="002F754A" w:rsidRDefault="00BC3F0C" w:rsidP="00911360">
      <w:pPr>
        <w:overflowPunct/>
        <w:spacing w:line="276" w:lineRule="auto"/>
        <w:rPr>
          <w:rFonts w:ascii="Times New Roman" w:hAnsi="Times New Roman"/>
          <w:spacing w:val="-3"/>
          <w:sz w:val="22"/>
          <w:szCs w:val="22"/>
        </w:rPr>
      </w:pPr>
    </w:p>
    <w:p w14:paraId="43E537A5" w14:textId="6DC1472F" w:rsidR="00507113" w:rsidRPr="0072383F" w:rsidRDefault="00507113" w:rsidP="00911360">
      <w:pPr>
        <w:spacing w:line="276" w:lineRule="auto"/>
        <w:ind w:left="450" w:hanging="450"/>
        <w:rPr>
          <w:rFonts w:ascii="Times New Roman" w:hAnsi="Times New Roman"/>
          <w:sz w:val="22"/>
          <w:szCs w:val="22"/>
        </w:rPr>
      </w:pPr>
      <w:r w:rsidRPr="002F754A">
        <w:rPr>
          <w:rFonts w:ascii="Times New Roman" w:hAnsi="Times New Roman"/>
          <w:spacing w:val="-3"/>
          <w:sz w:val="22"/>
          <w:szCs w:val="22"/>
        </w:rPr>
        <w:t xml:space="preserve"> 16.  Course Requirements and Grading Criteria:</w:t>
      </w:r>
      <w:r w:rsidRPr="0072383F">
        <w:rPr>
          <w:rFonts w:ascii="Times New Roman" w:hAnsi="Times New Roman"/>
          <w:spacing w:val="-3"/>
          <w:sz w:val="22"/>
          <w:szCs w:val="22"/>
        </w:rPr>
        <w:t xml:space="preserve">  </w:t>
      </w:r>
      <w:r w:rsidRPr="0072383F">
        <w:rPr>
          <w:rFonts w:ascii="Times New Roman" w:hAnsi="Times New Roman"/>
          <w:sz w:val="22"/>
          <w:szCs w:val="22"/>
        </w:rPr>
        <w:t xml:space="preserve">It is expected that the student will spend approximately </w:t>
      </w:r>
      <w:r w:rsidR="00CC4FEA">
        <w:rPr>
          <w:rFonts w:ascii="Times New Roman" w:hAnsi="Times New Roman"/>
          <w:sz w:val="22"/>
          <w:szCs w:val="22"/>
        </w:rPr>
        <w:t xml:space="preserve">six to ten hours a week engaged in course work and course preparation. </w:t>
      </w:r>
      <w:r w:rsidRPr="0072383F">
        <w:rPr>
          <w:rFonts w:ascii="Times New Roman" w:hAnsi="Times New Roman"/>
          <w:sz w:val="22"/>
          <w:szCs w:val="22"/>
        </w:rPr>
        <w:t xml:space="preserve"> </w:t>
      </w:r>
      <w:r w:rsidRPr="00CC4FEA">
        <w:rPr>
          <w:rFonts w:ascii="Times New Roman" w:hAnsi="Times New Roman"/>
          <w:sz w:val="22"/>
          <w:szCs w:val="22"/>
        </w:rPr>
        <w:t xml:space="preserve">All </w:t>
      </w:r>
      <w:r w:rsidR="00CC4FEA">
        <w:rPr>
          <w:rFonts w:ascii="Times New Roman" w:hAnsi="Times New Roman"/>
          <w:sz w:val="22"/>
          <w:szCs w:val="22"/>
        </w:rPr>
        <w:t>course</w:t>
      </w:r>
      <w:r w:rsidR="00F44984">
        <w:rPr>
          <w:rFonts w:ascii="Times New Roman" w:hAnsi="Times New Roman"/>
          <w:sz w:val="22"/>
          <w:szCs w:val="22"/>
        </w:rPr>
        <w:t xml:space="preserve"> work should </w:t>
      </w:r>
      <w:r w:rsidRPr="00F44984">
        <w:rPr>
          <w:rFonts w:ascii="Times New Roman" w:hAnsi="Times New Roman"/>
          <w:sz w:val="22"/>
          <w:szCs w:val="22"/>
        </w:rPr>
        <w:t>be</w:t>
      </w:r>
      <w:r w:rsidR="00F44984" w:rsidRPr="00F44984">
        <w:rPr>
          <w:rFonts w:ascii="Times New Roman" w:hAnsi="Times New Roman"/>
          <w:sz w:val="22"/>
          <w:szCs w:val="22"/>
        </w:rPr>
        <w:t xml:space="preserve"> ty</w:t>
      </w:r>
      <w:r w:rsidRPr="00F44984">
        <w:rPr>
          <w:rFonts w:ascii="Times New Roman" w:hAnsi="Times New Roman"/>
          <w:sz w:val="22"/>
          <w:szCs w:val="22"/>
        </w:rPr>
        <w:t>ped</w:t>
      </w:r>
      <w:r w:rsidRPr="00CC4FEA">
        <w:rPr>
          <w:rFonts w:ascii="Times New Roman" w:hAnsi="Times New Roman"/>
          <w:sz w:val="22"/>
          <w:szCs w:val="22"/>
        </w:rPr>
        <w:t>.</w:t>
      </w:r>
      <w:r w:rsidRPr="0072383F">
        <w:rPr>
          <w:rFonts w:ascii="Times New Roman" w:hAnsi="Times New Roman"/>
          <w:sz w:val="22"/>
          <w:szCs w:val="22"/>
        </w:rPr>
        <w:t xml:space="preserve"> Course work submitted late </w:t>
      </w:r>
      <w:r w:rsidR="00CC4FEA">
        <w:rPr>
          <w:rFonts w:ascii="Times New Roman" w:hAnsi="Times New Roman"/>
          <w:sz w:val="22"/>
          <w:szCs w:val="22"/>
        </w:rPr>
        <w:t>is subjected to a</w:t>
      </w:r>
      <w:r w:rsidRPr="0072383F">
        <w:rPr>
          <w:rFonts w:ascii="Times New Roman" w:hAnsi="Times New Roman"/>
          <w:sz w:val="22"/>
          <w:szCs w:val="22"/>
        </w:rPr>
        <w:t xml:space="preserve"> grade reduced </w:t>
      </w:r>
      <w:r w:rsidR="00CC4FEA">
        <w:rPr>
          <w:rFonts w:ascii="Times New Roman" w:hAnsi="Times New Roman"/>
          <w:sz w:val="22"/>
          <w:szCs w:val="22"/>
        </w:rPr>
        <w:t>of</w:t>
      </w:r>
      <w:r w:rsidRPr="0072383F">
        <w:rPr>
          <w:rFonts w:ascii="Times New Roman" w:hAnsi="Times New Roman"/>
          <w:sz w:val="22"/>
          <w:szCs w:val="22"/>
        </w:rPr>
        <w:t xml:space="preserve"> 1.5% for each day the </w:t>
      </w:r>
      <w:r>
        <w:rPr>
          <w:rFonts w:ascii="Times New Roman" w:hAnsi="Times New Roman"/>
          <w:sz w:val="22"/>
          <w:szCs w:val="22"/>
        </w:rPr>
        <w:t xml:space="preserve">assignment </w:t>
      </w:r>
      <w:r w:rsidRPr="0072383F">
        <w:rPr>
          <w:rFonts w:ascii="Times New Roman" w:hAnsi="Times New Roman"/>
          <w:sz w:val="22"/>
          <w:szCs w:val="22"/>
        </w:rPr>
        <w:t>is late.  For the sake of time management, see paragraph 17, Tentative Schedule.  I list below a breakout of course re</w:t>
      </w:r>
      <w:r w:rsidR="00CC4FEA">
        <w:rPr>
          <w:rFonts w:ascii="Times New Roman" w:hAnsi="Times New Roman"/>
          <w:sz w:val="22"/>
          <w:szCs w:val="22"/>
        </w:rPr>
        <w:t>quirements:</w:t>
      </w:r>
    </w:p>
    <w:p w14:paraId="4B948DCE" w14:textId="77777777" w:rsidR="00507113" w:rsidRPr="00E6192B" w:rsidRDefault="00507113" w:rsidP="00911360">
      <w:pPr>
        <w:overflowPunct/>
        <w:autoSpaceDE/>
        <w:autoSpaceDN/>
        <w:adjustRightInd/>
        <w:spacing w:line="276" w:lineRule="auto"/>
        <w:rPr>
          <w:rFonts w:ascii="Times New Roman" w:hAnsi="Times New Roman"/>
          <w:b/>
          <w:bCs/>
          <w:sz w:val="22"/>
          <w:szCs w:val="22"/>
        </w:rPr>
      </w:pPr>
    </w:p>
    <w:p w14:paraId="1D110203" w14:textId="26D3BB34" w:rsidR="00911360" w:rsidRPr="00216BC5" w:rsidRDefault="00921124" w:rsidP="00507113">
      <w:pPr>
        <w:numPr>
          <w:ilvl w:val="0"/>
          <w:numId w:val="3"/>
        </w:numPr>
        <w:tabs>
          <w:tab w:val="clear" w:pos="1080"/>
          <w:tab w:val="num" w:pos="720"/>
        </w:tabs>
        <w:overflowPunct/>
        <w:autoSpaceDE/>
        <w:autoSpaceDN/>
        <w:adjustRightInd/>
        <w:spacing w:line="276" w:lineRule="auto"/>
        <w:ind w:left="720"/>
        <w:rPr>
          <w:rFonts w:ascii="Times New Roman" w:hAnsi="Times New Roman"/>
          <w:b/>
          <w:bCs/>
          <w:sz w:val="22"/>
          <w:szCs w:val="22"/>
        </w:rPr>
      </w:pPr>
      <w:r>
        <w:rPr>
          <w:rFonts w:ascii="Times New Roman" w:hAnsi="Times New Roman"/>
          <w:b/>
          <w:bCs/>
          <w:sz w:val="22"/>
          <w:szCs w:val="22"/>
        </w:rPr>
        <w:t>Synthesis Literature Review Papers</w:t>
      </w:r>
      <w:r w:rsidR="007934A3">
        <w:rPr>
          <w:rFonts w:ascii="Times New Roman" w:hAnsi="Times New Roman"/>
          <w:b/>
          <w:bCs/>
          <w:sz w:val="22"/>
          <w:szCs w:val="22"/>
        </w:rPr>
        <w:t xml:space="preserve"> (SLR)</w:t>
      </w:r>
      <w:r w:rsidR="00507113" w:rsidRPr="001C1A1E">
        <w:rPr>
          <w:rFonts w:ascii="Times New Roman" w:hAnsi="Times New Roman"/>
          <w:b/>
          <w:bCs/>
          <w:sz w:val="22"/>
          <w:szCs w:val="22"/>
        </w:rPr>
        <w:t>:</w:t>
      </w:r>
      <w:r w:rsidR="00507113" w:rsidRPr="007504AE">
        <w:rPr>
          <w:rFonts w:ascii="Times New Roman" w:hAnsi="Times New Roman"/>
          <w:bCs/>
          <w:sz w:val="22"/>
          <w:szCs w:val="22"/>
        </w:rPr>
        <w:t xml:space="preserve">  </w:t>
      </w:r>
      <w:r w:rsidR="00F44984">
        <w:rPr>
          <w:rFonts w:ascii="Times New Roman" w:hAnsi="Times New Roman"/>
          <w:bCs/>
          <w:sz w:val="22"/>
          <w:szCs w:val="22"/>
        </w:rPr>
        <w:t xml:space="preserve">During the term, there will be </w:t>
      </w:r>
      <w:r>
        <w:rPr>
          <w:rFonts w:ascii="Times New Roman" w:hAnsi="Times New Roman"/>
          <w:bCs/>
          <w:sz w:val="22"/>
          <w:szCs w:val="22"/>
        </w:rPr>
        <w:t>eight</w:t>
      </w:r>
      <w:r w:rsidR="00455C78">
        <w:rPr>
          <w:rFonts w:ascii="Times New Roman" w:hAnsi="Times New Roman"/>
          <w:bCs/>
          <w:sz w:val="22"/>
          <w:szCs w:val="22"/>
        </w:rPr>
        <w:t xml:space="preserve"> </w:t>
      </w:r>
      <w:r w:rsidR="00CD0087">
        <w:rPr>
          <w:rFonts w:ascii="Times New Roman" w:hAnsi="Times New Roman"/>
          <w:bCs/>
          <w:sz w:val="22"/>
          <w:szCs w:val="22"/>
        </w:rPr>
        <w:t xml:space="preserve">(8) </w:t>
      </w:r>
      <w:r w:rsidRPr="00921124">
        <w:rPr>
          <w:rFonts w:ascii="Times New Roman" w:hAnsi="Times New Roman"/>
          <w:bCs/>
          <w:sz w:val="22"/>
          <w:szCs w:val="22"/>
        </w:rPr>
        <w:t>Synthesis Literature Review Papers</w:t>
      </w:r>
      <w:r>
        <w:rPr>
          <w:rFonts w:ascii="Times New Roman" w:hAnsi="Times New Roman"/>
          <w:bCs/>
          <w:sz w:val="22"/>
          <w:szCs w:val="22"/>
        </w:rPr>
        <w:t>. Each synthesis paper will correspond to one of the eight sections in the required text.</w:t>
      </w:r>
      <w:r w:rsidR="00504B38">
        <w:rPr>
          <w:rFonts w:ascii="Times New Roman" w:hAnsi="Times New Roman"/>
          <w:bCs/>
          <w:sz w:val="22"/>
          <w:szCs w:val="22"/>
        </w:rPr>
        <w:t xml:space="preserve"> Specific requirements and grading rubric will be found in </w:t>
      </w:r>
      <w:r w:rsidR="00A54815">
        <w:rPr>
          <w:rFonts w:ascii="Times New Roman" w:hAnsi="Times New Roman"/>
          <w:bCs/>
          <w:sz w:val="22"/>
          <w:szCs w:val="22"/>
        </w:rPr>
        <w:t>Blackboard</w:t>
      </w:r>
      <w:r w:rsidR="00504B38">
        <w:rPr>
          <w:rFonts w:ascii="Times New Roman" w:hAnsi="Times New Roman"/>
          <w:bCs/>
          <w:sz w:val="22"/>
          <w:szCs w:val="22"/>
        </w:rPr>
        <w:t xml:space="preserve"> Course Content tab.  </w:t>
      </w:r>
      <w:r w:rsidR="00216BC5">
        <w:rPr>
          <w:rFonts w:ascii="Times New Roman" w:hAnsi="Times New Roman"/>
          <w:b/>
          <w:sz w:val="22"/>
          <w:szCs w:val="22"/>
        </w:rPr>
        <w:t>The eight</w:t>
      </w:r>
      <w:r w:rsidR="00EC4530">
        <w:rPr>
          <w:rFonts w:ascii="Times New Roman" w:hAnsi="Times New Roman"/>
          <w:sz w:val="22"/>
          <w:szCs w:val="22"/>
        </w:rPr>
        <w:t xml:space="preserve"> </w:t>
      </w:r>
      <w:r w:rsidR="00EC4530">
        <w:rPr>
          <w:rFonts w:ascii="Times New Roman" w:hAnsi="Times New Roman"/>
          <w:b/>
          <w:sz w:val="22"/>
          <w:szCs w:val="22"/>
        </w:rPr>
        <w:t>D</w:t>
      </w:r>
      <w:r w:rsidR="00507113">
        <w:rPr>
          <w:rFonts w:ascii="Times New Roman" w:hAnsi="Times New Roman"/>
          <w:b/>
          <w:sz w:val="22"/>
          <w:szCs w:val="22"/>
        </w:rPr>
        <w:t xml:space="preserve">iscussion Board </w:t>
      </w:r>
      <w:r w:rsidR="00504B38">
        <w:rPr>
          <w:rFonts w:ascii="Times New Roman" w:hAnsi="Times New Roman"/>
          <w:b/>
          <w:sz w:val="22"/>
          <w:szCs w:val="22"/>
        </w:rPr>
        <w:t>forums</w:t>
      </w:r>
      <w:r w:rsidR="00EC4530">
        <w:rPr>
          <w:rFonts w:ascii="Times New Roman" w:hAnsi="Times New Roman"/>
          <w:b/>
          <w:sz w:val="22"/>
          <w:szCs w:val="22"/>
        </w:rPr>
        <w:t xml:space="preserve"> </w:t>
      </w:r>
      <w:r>
        <w:rPr>
          <w:rFonts w:ascii="Times New Roman" w:hAnsi="Times New Roman"/>
          <w:b/>
          <w:sz w:val="22"/>
          <w:szCs w:val="22"/>
        </w:rPr>
        <w:t>represent</w:t>
      </w:r>
      <w:r w:rsidR="00507113">
        <w:rPr>
          <w:rFonts w:ascii="Times New Roman" w:hAnsi="Times New Roman"/>
          <w:b/>
          <w:sz w:val="22"/>
          <w:szCs w:val="22"/>
        </w:rPr>
        <w:t xml:space="preserve"> </w:t>
      </w:r>
      <w:r w:rsidR="00216BC5">
        <w:rPr>
          <w:rFonts w:ascii="Times New Roman" w:hAnsi="Times New Roman"/>
          <w:b/>
          <w:sz w:val="22"/>
          <w:szCs w:val="22"/>
        </w:rPr>
        <w:t>40</w:t>
      </w:r>
      <w:r w:rsidR="00507113" w:rsidRPr="00B2030A">
        <w:rPr>
          <w:rFonts w:ascii="Times New Roman" w:hAnsi="Times New Roman"/>
          <w:b/>
          <w:sz w:val="22"/>
          <w:szCs w:val="22"/>
        </w:rPr>
        <w:t>% of the total grade.</w:t>
      </w:r>
      <w:r w:rsidR="00507113" w:rsidRPr="00E6192B">
        <w:rPr>
          <w:rFonts w:ascii="Times New Roman" w:hAnsi="Times New Roman"/>
          <w:b/>
          <w:sz w:val="22"/>
          <w:szCs w:val="22"/>
        </w:rPr>
        <w:t xml:space="preserve">  </w:t>
      </w:r>
    </w:p>
    <w:p w14:paraId="64D70F53" w14:textId="77777777" w:rsidR="00216BC5" w:rsidRDefault="00216BC5" w:rsidP="00216BC5">
      <w:pPr>
        <w:overflowPunct/>
        <w:autoSpaceDE/>
        <w:autoSpaceDN/>
        <w:adjustRightInd/>
        <w:spacing w:line="276" w:lineRule="auto"/>
        <w:rPr>
          <w:rFonts w:ascii="Times New Roman" w:hAnsi="Times New Roman"/>
          <w:b/>
          <w:sz w:val="22"/>
          <w:szCs w:val="22"/>
        </w:rPr>
      </w:pPr>
    </w:p>
    <w:p w14:paraId="4C650F75" w14:textId="77777777" w:rsidR="00BC3F0C" w:rsidRDefault="00BC3F0C" w:rsidP="00216BC5">
      <w:pPr>
        <w:overflowPunct/>
        <w:autoSpaceDE/>
        <w:autoSpaceDN/>
        <w:adjustRightInd/>
        <w:spacing w:line="276" w:lineRule="auto"/>
        <w:rPr>
          <w:rFonts w:ascii="Times New Roman" w:hAnsi="Times New Roman"/>
          <w:b/>
          <w:sz w:val="22"/>
          <w:szCs w:val="22"/>
        </w:rPr>
      </w:pPr>
    </w:p>
    <w:p w14:paraId="593FE145" w14:textId="2AB200EF" w:rsidR="00216BC5" w:rsidRPr="0072383F" w:rsidRDefault="00921124" w:rsidP="00216BC5">
      <w:pPr>
        <w:numPr>
          <w:ilvl w:val="0"/>
          <w:numId w:val="3"/>
        </w:numPr>
        <w:overflowPunct/>
        <w:autoSpaceDE/>
        <w:autoSpaceDN/>
        <w:adjustRightInd/>
        <w:ind w:left="720"/>
        <w:rPr>
          <w:rFonts w:ascii="Times New Roman" w:hAnsi="Times New Roman"/>
          <w:b/>
          <w:sz w:val="22"/>
          <w:szCs w:val="22"/>
        </w:rPr>
      </w:pPr>
      <w:r>
        <w:rPr>
          <w:rFonts w:ascii="Times New Roman" w:hAnsi="Times New Roman"/>
          <w:b/>
          <w:sz w:val="22"/>
          <w:szCs w:val="22"/>
        </w:rPr>
        <w:t xml:space="preserve">Discussion Board, </w:t>
      </w:r>
      <w:r w:rsidR="00216BC5">
        <w:rPr>
          <w:rFonts w:ascii="Times New Roman" w:hAnsi="Times New Roman"/>
          <w:b/>
          <w:sz w:val="22"/>
          <w:szCs w:val="22"/>
        </w:rPr>
        <w:t>Peer Response</w:t>
      </w:r>
      <w:r w:rsidR="00216BC5" w:rsidRPr="00393E28">
        <w:rPr>
          <w:rFonts w:ascii="Times New Roman" w:hAnsi="Times New Roman"/>
          <w:b/>
          <w:sz w:val="22"/>
          <w:szCs w:val="22"/>
        </w:rPr>
        <w:t xml:space="preserve">, </w:t>
      </w:r>
      <w:r>
        <w:rPr>
          <w:rFonts w:ascii="Times New Roman" w:hAnsi="Times New Roman"/>
          <w:b/>
          <w:sz w:val="22"/>
          <w:szCs w:val="22"/>
        </w:rPr>
        <w:t>and Reflection</w:t>
      </w:r>
      <w:r w:rsidR="00216BC5" w:rsidRPr="00393E28">
        <w:rPr>
          <w:rFonts w:ascii="Times New Roman" w:hAnsi="Times New Roman"/>
          <w:b/>
          <w:sz w:val="22"/>
          <w:szCs w:val="22"/>
        </w:rPr>
        <w:t xml:space="preserve"> </w:t>
      </w:r>
      <w:r w:rsidR="00216BC5">
        <w:rPr>
          <w:rFonts w:ascii="Times New Roman" w:hAnsi="Times New Roman"/>
          <w:b/>
          <w:sz w:val="22"/>
          <w:szCs w:val="22"/>
        </w:rPr>
        <w:t>(</w:t>
      </w:r>
      <w:r>
        <w:rPr>
          <w:rFonts w:ascii="Times New Roman" w:hAnsi="Times New Roman"/>
          <w:b/>
          <w:sz w:val="22"/>
          <w:szCs w:val="22"/>
        </w:rPr>
        <w:t>DBPRR</w:t>
      </w:r>
      <w:r w:rsidR="00216BC5">
        <w:rPr>
          <w:rFonts w:ascii="Times New Roman" w:hAnsi="Times New Roman"/>
          <w:b/>
          <w:sz w:val="22"/>
          <w:szCs w:val="22"/>
        </w:rPr>
        <w:t>) Post</w:t>
      </w:r>
      <w:r w:rsidR="00216BC5" w:rsidRPr="00393E28">
        <w:rPr>
          <w:rFonts w:ascii="Times New Roman" w:hAnsi="Times New Roman"/>
          <w:b/>
          <w:sz w:val="22"/>
          <w:szCs w:val="22"/>
        </w:rPr>
        <w:t>.</w:t>
      </w:r>
      <w:r w:rsidR="00216BC5" w:rsidRPr="00393E28">
        <w:rPr>
          <w:rFonts w:ascii="Times New Roman" w:hAnsi="Times New Roman"/>
          <w:sz w:val="22"/>
          <w:szCs w:val="22"/>
        </w:rPr>
        <w:t xml:space="preserve">   </w:t>
      </w:r>
      <w:r w:rsidR="00216BC5">
        <w:rPr>
          <w:rFonts w:ascii="Times New Roman" w:hAnsi="Times New Roman"/>
          <w:sz w:val="22"/>
          <w:szCs w:val="22"/>
        </w:rPr>
        <w:t xml:space="preserve">The student will </w:t>
      </w:r>
      <w:r w:rsidR="00216BC5">
        <w:rPr>
          <w:rFonts w:ascii="Times New Roman" w:hAnsi="Times New Roman"/>
          <w:color w:val="333333"/>
          <w:sz w:val="22"/>
          <w:szCs w:val="22"/>
        </w:rPr>
        <w:t>develop</w:t>
      </w:r>
      <w:r w:rsidR="00216BC5" w:rsidRPr="00393E28">
        <w:rPr>
          <w:rFonts w:ascii="Times New Roman" w:hAnsi="Times New Roman"/>
          <w:color w:val="333333"/>
          <w:sz w:val="22"/>
          <w:szCs w:val="22"/>
        </w:rPr>
        <w:t xml:space="preserve"> profes</w:t>
      </w:r>
      <w:r w:rsidR="00216BC5">
        <w:rPr>
          <w:rFonts w:ascii="Times New Roman" w:hAnsi="Times New Roman"/>
          <w:color w:val="333333"/>
          <w:sz w:val="22"/>
          <w:szCs w:val="22"/>
        </w:rPr>
        <w:t>sional competence and increased</w:t>
      </w:r>
      <w:r w:rsidR="00216BC5" w:rsidRPr="00393E28">
        <w:rPr>
          <w:rFonts w:ascii="Times New Roman" w:hAnsi="Times New Roman"/>
          <w:color w:val="333333"/>
          <w:sz w:val="22"/>
          <w:szCs w:val="22"/>
        </w:rPr>
        <w:t xml:space="preserve"> self-awareness</w:t>
      </w:r>
      <w:r w:rsidR="00216BC5">
        <w:rPr>
          <w:rFonts w:ascii="Times New Roman" w:hAnsi="Times New Roman"/>
          <w:sz w:val="22"/>
          <w:szCs w:val="22"/>
        </w:rPr>
        <w:t xml:space="preserve"> by writing peer synthesis posts.  The students are required to write a response to each class member Discussion Board post. The peer response posts will reflect the application of HRD theories, principles and concepts from the weekly reading assignments.</w:t>
      </w:r>
      <w:r w:rsidR="00216BC5" w:rsidRPr="00393E28">
        <w:rPr>
          <w:rFonts w:ascii="Times New Roman" w:hAnsi="Times New Roman"/>
          <w:sz w:val="22"/>
          <w:szCs w:val="22"/>
        </w:rPr>
        <w:t xml:space="preserve"> </w:t>
      </w:r>
      <w:r w:rsidR="00216BC5">
        <w:rPr>
          <w:rFonts w:ascii="Times New Roman" w:hAnsi="Times New Roman"/>
          <w:sz w:val="22"/>
          <w:szCs w:val="22"/>
        </w:rPr>
        <w:t xml:space="preserve">The specific requirements, format, grading rubric, and due date will be found in the Course Content tab, within Blackboard. </w:t>
      </w:r>
      <w:r w:rsidR="00216BC5">
        <w:rPr>
          <w:rFonts w:ascii="Times New Roman" w:hAnsi="Times New Roman"/>
          <w:b/>
          <w:sz w:val="22"/>
          <w:szCs w:val="22"/>
        </w:rPr>
        <w:t xml:space="preserve">The eight </w:t>
      </w:r>
      <w:r>
        <w:rPr>
          <w:rFonts w:ascii="Times New Roman" w:hAnsi="Times New Roman"/>
          <w:b/>
          <w:sz w:val="22"/>
          <w:szCs w:val="22"/>
        </w:rPr>
        <w:t xml:space="preserve">Discussion Board, </w:t>
      </w:r>
      <w:r w:rsidR="00216BC5">
        <w:rPr>
          <w:rFonts w:ascii="Times New Roman" w:hAnsi="Times New Roman"/>
          <w:b/>
          <w:sz w:val="22"/>
          <w:szCs w:val="22"/>
        </w:rPr>
        <w:t xml:space="preserve">Peer Response, </w:t>
      </w:r>
      <w:r>
        <w:rPr>
          <w:rFonts w:ascii="Times New Roman" w:hAnsi="Times New Roman"/>
          <w:b/>
          <w:sz w:val="22"/>
          <w:szCs w:val="22"/>
        </w:rPr>
        <w:t>and Reflection posts represent</w:t>
      </w:r>
      <w:r w:rsidR="00216BC5">
        <w:rPr>
          <w:rFonts w:ascii="Times New Roman" w:hAnsi="Times New Roman"/>
          <w:b/>
          <w:sz w:val="22"/>
          <w:szCs w:val="22"/>
        </w:rPr>
        <w:t xml:space="preserve"> 30</w:t>
      </w:r>
      <w:r w:rsidR="00216BC5" w:rsidRPr="0072383F">
        <w:rPr>
          <w:rFonts w:ascii="Times New Roman" w:hAnsi="Times New Roman"/>
          <w:b/>
          <w:sz w:val="22"/>
          <w:szCs w:val="22"/>
        </w:rPr>
        <w:t xml:space="preserve">% of the total course grade. </w:t>
      </w:r>
    </w:p>
    <w:p w14:paraId="2973C456" w14:textId="77777777" w:rsidR="00216BC5" w:rsidRDefault="00216BC5" w:rsidP="00216BC5">
      <w:pPr>
        <w:overflowPunct/>
        <w:autoSpaceDE/>
        <w:autoSpaceDN/>
        <w:adjustRightInd/>
        <w:spacing w:line="276" w:lineRule="auto"/>
        <w:rPr>
          <w:rFonts w:ascii="Times New Roman" w:hAnsi="Times New Roman"/>
          <w:b/>
          <w:bCs/>
          <w:sz w:val="22"/>
          <w:szCs w:val="22"/>
        </w:rPr>
      </w:pPr>
    </w:p>
    <w:p w14:paraId="5C0EE41A" w14:textId="77777777" w:rsidR="00BC3F0C" w:rsidRPr="00A91ADE" w:rsidRDefault="00BC3F0C" w:rsidP="00216BC5">
      <w:pPr>
        <w:overflowPunct/>
        <w:autoSpaceDE/>
        <w:autoSpaceDN/>
        <w:adjustRightInd/>
        <w:spacing w:line="276" w:lineRule="auto"/>
        <w:rPr>
          <w:rFonts w:ascii="Times New Roman" w:hAnsi="Times New Roman"/>
          <w:b/>
          <w:bCs/>
          <w:sz w:val="22"/>
          <w:szCs w:val="22"/>
        </w:rPr>
      </w:pPr>
    </w:p>
    <w:p w14:paraId="439832DF" w14:textId="473E094C" w:rsidR="00507113" w:rsidRPr="00504B38" w:rsidRDefault="00504B38" w:rsidP="00C4007A">
      <w:pPr>
        <w:pStyle w:val="ListParagraph"/>
        <w:numPr>
          <w:ilvl w:val="0"/>
          <w:numId w:val="3"/>
        </w:numPr>
        <w:overflowPunct/>
        <w:autoSpaceDE/>
        <w:autoSpaceDN/>
        <w:adjustRightInd/>
        <w:spacing w:line="276" w:lineRule="auto"/>
        <w:ind w:left="720"/>
        <w:rPr>
          <w:rFonts w:ascii="Times New Roman" w:hAnsi="Times New Roman"/>
          <w:b/>
          <w:sz w:val="22"/>
          <w:szCs w:val="22"/>
        </w:rPr>
      </w:pPr>
      <w:r w:rsidRPr="00216BC5">
        <w:rPr>
          <w:rFonts w:ascii="Times New Roman" w:hAnsi="Times New Roman"/>
          <w:b/>
          <w:sz w:val="22"/>
          <w:szCs w:val="22"/>
        </w:rPr>
        <w:t xml:space="preserve">Human Resource Development (HRD) </w:t>
      </w:r>
      <w:r w:rsidR="00393E28" w:rsidRPr="00216BC5">
        <w:rPr>
          <w:rFonts w:ascii="Times New Roman" w:hAnsi="Times New Roman"/>
          <w:b/>
          <w:sz w:val="22"/>
          <w:szCs w:val="22"/>
        </w:rPr>
        <w:t xml:space="preserve">Applied </w:t>
      </w:r>
      <w:r w:rsidRPr="00216BC5">
        <w:rPr>
          <w:rFonts w:ascii="Times New Roman" w:hAnsi="Times New Roman"/>
          <w:b/>
          <w:sz w:val="22"/>
          <w:szCs w:val="22"/>
        </w:rPr>
        <w:t>Research Proposal</w:t>
      </w:r>
      <w:r w:rsidR="007934A3">
        <w:rPr>
          <w:rFonts w:ascii="Times New Roman" w:hAnsi="Times New Roman"/>
          <w:b/>
          <w:sz w:val="22"/>
          <w:szCs w:val="22"/>
        </w:rPr>
        <w:t xml:space="preserve"> (HRDARP)</w:t>
      </w:r>
      <w:r w:rsidRPr="00216BC5">
        <w:rPr>
          <w:rFonts w:ascii="Times New Roman" w:hAnsi="Times New Roman"/>
          <w:b/>
          <w:sz w:val="22"/>
          <w:szCs w:val="22"/>
        </w:rPr>
        <w:t>:</w:t>
      </w:r>
      <w:r w:rsidRPr="00216BC5">
        <w:rPr>
          <w:rFonts w:ascii="Times New Roman" w:hAnsi="Times New Roman"/>
          <w:sz w:val="22"/>
          <w:szCs w:val="22"/>
        </w:rPr>
        <w:t xml:space="preserve"> The student will develop a specific HRD research proposal.</w:t>
      </w:r>
      <w:r>
        <w:rPr>
          <w:rFonts w:ascii="Times New Roman" w:hAnsi="Times New Roman"/>
          <w:sz w:val="22"/>
          <w:szCs w:val="22"/>
        </w:rPr>
        <w:t xml:space="preserve">  The </w:t>
      </w:r>
      <w:r w:rsidR="00B2030A">
        <w:rPr>
          <w:rFonts w:ascii="Times New Roman" w:hAnsi="Times New Roman"/>
          <w:sz w:val="22"/>
          <w:szCs w:val="22"/>
        </w:rPr>
        <w:t xml:space="preserve">specific requirements, format, grading rubric, and due date will be found in the Research Proposal tab, within </w:t>
      </w:r>
      <w:r w:rsidR="00A54815">
        <w:rPr>
          <w:rFonts w:ascii="Times New Roman" w:hAnsi="Times New Roman"/>
          <w:sz w:val="22"/>
          <w:szCs w:val="22"/>
        </w:rPr>
        <w:t>Blackboard</w:t>
      </w:r>
      <w:r w:rsidR="00B2030A">
        <w:rPr>
          <w:rFonts w:ascii="Times New Roman" w:hAnsi="Times New Roman"/>
          <w:sz w:val="22"/>
          <w:szCs w:val="22"/>
        </w:rPr>
        <w:t xml:space="preserve">. </w:t>
      </w:r>
      <w:r w:rsidR="00B2030A">
        <w:rPr>
          <w:rFonts w:ascii="Times New Roman" w:hAnsi="Times New Roman"/>
          <w:b/>
          <w:sz w:val="22"/>
          <w:szCs w:val="22"/>
        </w:rPr>
        <w:t>The HR</w:t>
      </w:r>
      <w:r w:rsidR="00BC3F0C">
        <w:rPr>
          <w:rFonts w:ascii="Times New Roman" w:hAnsi="Times New Roman"/>
          <w:b/>
          <w:sz w:val="22"/>
          <w:szCs w:val="22"/>
        </w:rPr>
        <w:t>D Research Proposal represents 3</w:t>
      </w:r>
      <w:r w:rsidR="00B2030A">
        <w:rPr>
          <w:rFonts w:ascii="Times New Roman" w:hAnsi="Times New Roman"/>
          <w:b/>
          <w:sz w:val="22"/>
          <w:szCs w:val="22"/>
        </w:rPr>
        <w:t>0</w:t>
      </w:r>
      <w:r w:rsidR="00507113" w:rsidRPr="00504B38">
        <w:rPr>
          <w:rFonts w:ascii="Times New Roman" w:hAnsi="Times New Roman"/>
          <w:b/>
          <w:sz w:val="22"/>
          <w:szCs w:val="22"/>
        </w:rPr>
        <w:t>% of the total course grade</w:t>
      </w:r>
    </w:p>
    <w:p w14:paraId="40E4682F" w14:textId="77777777" w:rsidR="00507113" w:rsidRPr="00B2030A" w:rsidRDefault="00507113" w:rsidP="00C4007A">
      <w:pPr>
        <w:ind w:left="720"/>
        <w:rPr>
          <w:rFonts w:ascii="Times New Roman" w:hAnsi="Times New Roman"/>
          <w:b/>
          <w:sz w:val="22"/>
          <w:szCs w:val="22"/>
          <w:highlight w:val="yellow"/>
        </w:rPr>
      </w:pPr>
    </w:p>
    <w:p w14:paraId="5D6697E9" w14:textId="77777777" w:rsidR="0045365D" w:rsidRDefault="0045365D" w:rsidP="00280F0E">
      <w:pPr>
        <w:pStyle w:val="ListParagraph"/>
        <w:rPr>
          <w:rFonts w:ascii="Times New Roman" w:hAnsi="Times New Roman"/>
          <w:sz w:val="22"/>
          <w:szCs w:val="22"/>
        </w:rPr>
      </w:pPr>
    </w:p>
    <w:p w14:paraId="4251A92A" w14:textId="77777777" w:rsidR="00BC3F0C" w:rsidRDefault="00BC3F0C" w:rsidP="00280F0E">
      <w:pPr>
        <w:pStyle w:val="ListParagraph"/>
        <w:rPr>
          <w:rFonts w:ascii="Times New Roman" w:hAnsi="Times New Roman"/>
          <w:sz w:val="22"/>
          <w:szCs w:val="22"/>
        </w:rPr>
      </w:pPr>
    </w:p>
    <w:p w14:paraId="51D3836D" w14:textId="77777777" w:rsidR="00BC3F0C" w:rsidRDefault="00BC3F0C" w:rsidP="00280F0E">
      <w:pPr>
        <w:pStyle w:val="ListParagraph"/>
        <w:rPr>
          <w:rFonts w:ascii="Times New Roman" w:hAnsi="Times New Roman"/>
          <w:sz w:val="22"/>
          <w:szCs w:val="22"/>
        </w:rPr>
      </w:pPr>
    </w:p>
    <w:p w14:paraId="3A65DE44" w14:textId="77777777" w:rsidR="00BC3F0C" w:rsidRDefault="00BC3F0C" w:rsidP="00280F0E">
      <w:pPr>
        <w:pStyle w:val="ListParagraph"/>
        <w:rPr>
          <w:rFonts w:ascii="Times New Roman" w:hAnsi="Times New Roman"/>
          <w:sz w:val="22"/>
          <w:szCs w:val="22"/>
        </w:rPr>
      </w:pPr>
    </w:p>
    <w:p w14:paraId="38DD6A27" w14:textId="77777777" w:rsidR="00507113" w:rsidRDefault="00507113" w:rsidP="00507113">
      <w:pPr>
        <w:numPr>
          <w:ilvl w:val="0"/>
          <w:numId w:val="3"/>
        </w:numPr>
        <w:jc w:val="both"/>
        <w:rPr>
          <w:rFonts w:ascii="Times New Roman" w:hAnsi="Times New Roman"/>
          <w:sz w:val="22"/>
          <w:szCs w:val="22"/>
        </w:rPr>
      </w:pPr>
      <w:r w:rsidRPr="00CA6C0E">
        <w:rPr>
          <w:rFonts w:ascii="Times New Roman" w:hAnsi="Times New Roman"/>
          <w:sz w:val="22"/>
          <w:szCs w:val="22"/>
        </w:rPr>
        <w:lastRenderedPageBreak/>
        <w:t>Means for Assessing Outcome Competencies:</w:t>
      </w:r>
    </w:p>
    <w:p w14:paraId="213E3967" w14:textId="77777777" w:rsidR="00507113" w:rsidRDefault="00507113" w:rsidP="00507113">
      <w:pPr>
        <w:ind w:left="1080"/>
        <w:jc w:val="both"/>
        <w:rPr>
          <w:rFonts w:ascii="Times New Roman" w:hAnsi="Times New Roman"/>
          <w:sz w:val="22"/>
          <w:szCs w:val="22"/>
        </w:rPr>
      </w:pPr>
    </w:p>
    <w:p w14:paraId="6B2CF916" w14:textId="77777777" w:rsidR="00507113" w:rsidRDefault="00507113" w:rsidP="00507113">
      <w:pPr>
        <w:numPr>
          <w:ilvl w:val="0"/>
          <w:numId w:val="4"/>
        </w:numPr>
        <w:jc w:val="both"/>
        <w:rPr>
          <w:rFonts w:ascii="Times New Roman" w:hAnsi="Times New Roman"/>
          <w:bCs/>
          <w:sz w:val="22"/>
          <w:szCs w:val="22"/>
        </w:rPr>
      </w:pPr>
      <w:r w:rsidRPr="00D90B06">
        <w:rPr>
          <w:rFonts w:ascii="Times New Roman" w:hAnsi="Times New Roman"/>
          <w:bCs/>
          <w:sz w:val="22"/>
          <w:szCs w:val="22"/>
        </w:rPr>
        <w:t>Procedures Used to Compute Final Course Grade:</w:t>
      </w:r>
    </w:p>
    <w:p w14:paraId="375CA493" w14:textId="77777777" w:rsidR="00456126" w:rsidRPr="00D90B06" w:rsidRDefault="00456126" w:rsidP="00456126">
      <w:pPr>
        <w:ind w:left="1440"/>
        <w:jc w:val="both"/>
        <w:rPr>
          <w:rFonts w:ascii="Times New Roman" w:hAnsi="Times New Roman"/>
          <w:bCs/>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1890"/>
      </w:tblGrid>
      <w:tr w:rsidR="00507113" w:rsidRPr="00A93A7C" w14:paraId="7888CE02" w14:textId="77777777" w:rsidTr="00D30685">
        <w:tc>
          <w:tcPr>
            <w:tcW w:w="6390" w:type="dxa"/>
            <w:shd w:val="clear" w:color="auto" w:fill="D9D9D9"/>
          </w:tcPr>
          <w:p w14:paraId="78225E4F" w14:textId="77777777" w:rsidR="00507113" w:rsidRPr="00B05B72" w:rsidRDefault="00507113" w:rsidP="00D30685">
            <w:pPr>
              <w:jc w:val="center"/>
              <w:rPr>
                <w:rFonts w:ascii="Times New Roman" w:hAnsi="Times New Roman"/>
                <w:b/>
                <w:sz w:val="22"/>
              </w:rPr>
            </w:pPr>
            <w:r w:rsidRPr="00B05B72">
              <w:rPr>
                <w:rFonts w:ascii="Times New Roman" w:hAnsi="Times New Roman"/>
                <w:b/>
                <w:sz w:val="22"/>
              </w:rPr>
              <w:t>Evaluated Area</w:t>
            </w:r>
          </w:p>
        </w:tc>
        <w:tc>
          <w:tcPr>
            <w:tcW w:w="1890" w:type="dxa"/>
            <w:shd w:val="clear" w:color="auto" w:fill="D9D9D9"/>
          </w:tcPr>
          <w:p w14:paraId="598904C5" w14:textId="77777777" w:rsidR="00507113" w:rsidRPr="00B05B72" w:rsidRDefault="00507113" w:rsidP="00D30685">
            <w:pPr>
              <w:jc w:val="both"/>
              <w:rPr>
                <w:rFonts w:ascii="Times New Roman" w:hAnsi="Times New Roman"/>
                <w:b/>
                <w:sz w:val="22"/>
              </w:rPr>
            </w:pPr>
            <w:r w:rsidRPr="00B05B72">
              <w:rPr>
                <w:rFonts w:ascii="Times New Roman" w:hAnsi="Times New Roman"/>
                <w:b/>
                <w:sz w:val="22"/>
              </w:rPr>
              <w:t>Percentage</w:t>
            </w:r>
          </w:p>
        </w:tc>
      </w:tr>
      <w:tr w:rsidR="00507113" w:rsidRPr="00911360" w14:paraId="4749CDC6" w14:textId="77777777" w:rsidTr="00D30685">
        <w:tc>
          <w:tcPr>
            <w:tcW w:w="6390" w:type="dxa"/>
          </w:tcPr>
          <w:p w14:paraId="335417C4" w14:textId="69DF73C2" w:rsidR="00507113" w:rsidRPr="00911360" w:rsidRDefault="00507113" w:rsidP="00D30685">
            <w:pPr>
              <w:jc w:val="both"/>
              <w:rPr>
                <w:rFonts w:ascii="Times New Roman" w:hAnsi="Times New Roman"/>
                <w:b/>
                <w:sz w:val="20"/>
                <w:szCs w:val="22"/>
              </w:rPr>
            </w:pPr>
            <w:r w:rsidRPr="00911360">
              <w:rPr>
                <w:rFonts w:ascii="Times New Roman" w:hAnsi="Times New Roman"/>
                <w:sz w:val="20"/>
                <w:szCs w:val="22"/>
              </w:rPr>
              <w:t xml:space="preserve">1.  </w:t>
            </w:r>
            <w:r w:rsidR="00921124" w:rsidRPr="00921124">
              <w:rPr>
                <w:rFonts w:ascii="Times New Roman" w:hAnsi="Times New Roman"/>
                <w:bCs/>
                <w:sz w:val="20"/>
                <w:szCs w:val="22"/>
              </w:rPr>
              <w:t>Synthesis Literature Review Papers</w:t>
            </w:r>
          </w:p>
        </w:tc>
        <w:tc>
          <w:tcPr>
            <w:tcW w:w="1890" w:type="dxa"/>
          </w:tcPr>
          <w:p w14:paraId="3C20898E" w14:textId="57C3A7CC" w:rsidR="00507113" w:rsidRPr="00911360" w:rsidRDefault="00BC3F0C" w:rsidP="00D30685">
            <w:pPr>
              <w:jc w:val="both"/>
              <w:rPr>
                <w:rFonts w:ascii="Times New Roman" w:hAnsi="Times New Roman"/>
                <w:b/>
                <w:sz w:val="20"/>
                <w:szCs w:val="22"/>
              </w:rPr>
            </w:pPr>
            <w:r>
              <w:rPr>
                <w:rFonts w:ascii="Times New Roman" w:hAnsi="Times New Roman"/>
                <w:b/>
                <w:sz w:val="20"/>
                <w:szCs w:val="22"/>
              </w:rPr>
              <w:t>40</w:t>
            </w:r>
            <w:r w:rsidR="00507113" w:rsidRPr="00911360">
              <w:rPr>
                <w:rFonts w:ascii="Times New Roman" w:hAnsi="Times New Roman"/>
                <w:b/>
                <w:sz w:val="20"/>
                <w:szCs w:val="22"/>
              </w:rPr>
              <w:t>%</w:t>
            </w:r>
          </w:p>
        </w:tc>
      </w:tr>
      <w:tr w:rsidR="00507113" w:rsidRPr="00911360" w14:paraId="12392614" w14:textId="77777777" w:rsidTr="00D30685">
        <w:tc>
          <w:tcPr>
            <w:tcW w:w="6390" w:type="dxa"/>
          </w:tcPr>
          <w:p w14:paraId="46CA8049" w14:textId="6037F844" w:rsidR="00507113" w:rsidRPr="00911360" w:rsidRDefault="00BC3F0C" w:rsidP="002B369B">
            <w:pPr>
              <w:rPr>
                <w:rFonts w:ascii="Times New Roman" w:hAnsi="Times New Roman"/>
                <w:sz w:val="20"/>
                <w:szCs w:val="22"/>
              </w:rPr>
            </w:pPr>
            <w:r>
              <w:rPr>
                <w:rFonts w:ascii="Times New Roman" w:hAnsi="Times New Roman"/>
                <w:sz w:val="20"/>
                <w:szCs w:val="22"/>
              </w:rPr>
              <w:t>2</w:t>
            </w:r>
            <w:r w:rsidR="00507113" w:rsidRPr="00911360">
              <w:rPr>
                <w:rFonts w:ascii="Times New Roman" w:hAnsi="Times New Roman"/>
                <w:sz w:val="20"/>
                <w:szCs w:val="22"/>
              </w:rPr>
              <w:t xml:space="preserve">.  </w:t>
            </w:r>
            <w:r w:rsidR="00921124">
              <w:rPr>
                <w:rFonts w:ascii="Times New Roman" w:hAnsi="Times New Roman"/>
                <w:sz w:val="20"/>
                <w:szCs w:val="22"/>
              </w:rPr>
              <w:t xml:space="preserve">Discussion Board, </w:t>
            </w:r>
            <w:r>
              <w:rPr>
                <w:rFonts w:ascii="Times New Roman" w:hAnsi="Times New Roman"/>
                <w:sz w:val="20"/>
                <w:szCs w:val="22"/>
              </w:rPr>
              <w:t xml:space="preserve">Peer Response, </w:t>
            </w:r>
            <w:r w:rsidR="002B369B">
              <w:rPr>
                <w:rFonts w:ascii="Times New Roman" w:hAnsi="Times New Roman"/>
                <w:sz w:val="20"/>
                <w:szCs w:val="22"/>
              </w:rPr>
              <w:t xml:space="preserve">and </w:t>
            </w:r>
            <w:r>
              <w:rPr>
                <w:rFonts w:ascii="Times New Roman" w:hAnsi="Times New Roman"/>
                <w:sz w:val="20"/>
                <w:szCs w:val="22"/>
              </w:rPr>
              <w:t>Reflection</w:t>
            </w:r>
            <w:r w:rsidR="002B369B">
              <w:rPr>
                <w:rFonts w:ascii="Times New Roman" w:hAnsi="Times New Roman"/>
                <w:sz w:val="20"/>
                <w:szCs w:val="22"/>
              </w:rPr>
              <w:t xml:space="preserve"> P</w:t>
            </w:r>
            <w:r>
              <w:rPr>
                <w:rFonts w:ascii="Times New Roman" w:hAnsi="Times New Roman"/>
                <w:sz w:val="20"/>
                <w:szCs w:val="22"/>
              </w:rPr>
              <w:t>osts</w:t>
            </w:r>
          </w:p>
        </w:tc>
        <w:tc>
          <w:tcPr>
            <w:tcW w:w="1890" w:type="dxa"/>
          </w:tcPr>
          <w:p w14:paraId="61A857B2" w14:textId="2F873630" w:rsidR="00507113" w:rsidRPr="00911360" w:rsidRDefault="00BC3F0C" w:rsidP="00D30685">
            <w:pPr>
              <w:jc w:val="both"/>
              <w:rPr>
                <w:rFonts w:ascii="Times New Roman" w:hAnsi="Times New Roman"/>
                <w:b/>
                <w:sz w:val="20"/>
                <w:szCs w:val="22"/>
              </w:rPr>
            </w:pPr>
            <w:r>
              <w:rPr>
                <w:rFonts w:ascii="Times New Roman" w:hAnsi="Times New Roman"/>
                <w:b/>
                <w:sz w:val="20"/>
                <w:szCs w:val="22"/>
              </w:rPr>
              <w:t>30</w:t>
            </w:r>
            <w:r w:rsidR="00507113" w:rsidRPr="00911360">
              <w:rPr>
                <w:rFonts w:ascii="Times New Roman" w:hAnsi="Times New Roman"/>
                <w:b/>
                <w:sz w:val="20"/>
                <w:szCs w:val="22"/>
              </w:rPr>
              <w:t>%</w:t>
            </w:r>
          </w:p>
        </w:tc>
      </w:tr>
      <w:tr w:rsidR="00B2030A" w:rsidRPr="00911360" w14:paraId="45F9C77D" w14:textId="77777777" w:rsidTr="00D30685">
        <w:tc>
          <w:tcPr>
            <w:tcW w:w="6390" w:type="dxa"/>
          </w:tcPr>
          <w:p w14:paraId="35767BA6" w14:textId="26000E45" w:rsidR="00B2030A" w:rsidRPr="00911360" w:rsidRDefault="00BC3F0C" w:rsidP="00B2030A">
            <w:pPr>
              <w:rPr>
                <w:rFonts w:ascii="Times New Roman" w:hAnsi="Times New Roman"/>
                <w:sz w:val="20"/>
                <w:szCs w:val="22"/>
              </w:rPr>
            </w:pPr>
            <w:r>
              <w:rPr>
                <w:rFonts w:ascii="Times New Roman" w:hAnsi="Times New Roman"/>
                <w:sz w:val="20"/>
                <w:szCs w:val="22"/>
              </w:rPr>
              <w:t>3</w:t>
            </w:r>
            <w:r w:rsidRPr="00911360">
              <w:rPr>
                <w:rFonts w:ascii="Times New Roman" w:hAnsi="Times New Roman"/>
                <w:sz w:val="20"/>
                <w:szCs w:val="22"/>
              </w:rPr>
              <w:t xml:space="preserve">.  </w:t>
            </w:r>
            <w:r>
              <w:rPr>
                <w:rFonts w:ascii="Times New Roman" w:hAnsi="Times New Roman"/>
                <w:sz w:val="20"/>
                <w:szCs w:val="22"/>
              </w:rPr>
              <w:t>HRD Applied Research Proposal</w:t>
            </w:r>
          </w:p>
        </w:tc>
        <w:tc>
          <w:tcPr>
            <w:tcW w:w="1890" w:type="dxa"/>
          </w:tcPr>
          <w:p w14:paraId="1D72537E" w14:textId="54FB2927" w:rsidR="00B2030A" w:rsidRPr="00911360" w:rsidRDefault="00BC3F0C" w:rsidP="00D30685">
            <w:pPr>
              <w:jc w:val="both"/>
              <w:rPr>
                <w:rFonts w:ascii="Times New Roman" w:hAnsi="Times New Roman"/>
                <w:b/>
                <w:sz w:val="20"/>
                <w:szCs w:val="22"/>
              </w:rPr>
            </w:pPr>
            <w:r>
              <w:rPr>
                <w:rFonts w:ascii="Times New Roman" w:hAnsi="Times New Roman"/>
                <w:b/>
                <w:sz w:val="20"/>
                <w:szCs w:val="22"/>
              </w:rPr>
              <w:t>30</w:t>
            </w:r>
            <w:r w:rsidR="00280F0E">
              <w:rPr>
                <w:rFonts w:ascii="Times New Roman" w:hAnsi="Times New Roman"/>
                <w:b/>
                <w:sz w:val="20"/>
                <w:szCs w:val="22"/>
              </w:rPr>
              <w:t>%</w:t>
            </w:r>
          </w:p>
        </w:tc>
      </w:tr>
    </w:tbl>
    <w:p w14:paraId="1A66E187" w14:textId="77777777" w:rsidR="00507113" w:rsidRDefault="00507113" w:rsidP="00507113">
      <w:pPr>
        <w:overflowPunct/>
        <w:autoSpaceDE/>
        <w:autoSpaceDN/>
        <w:adjustRightInd/>
        <w:ind w:left="1440"/>
        <w:jc w:val="both"/>
        <w:rPr>
          <w:rFonts w:ascii="Times New Roman" w:hAnsi="Times New Roman"/>
          <w:b/>
          <w:sz w:val="20"/>
          <w:szCs w:val="22"/>
        </w:rPr>
      </w:pPr>
    </w:p>
    <w:p w14:paraId="710C9F3B" w14:textId="77777777" w:rsidR="00BC3F0C" w:rsidRDefault="00BC3F0C" w:rsidP="00507113">
      <w:pPr>
        <w:overflowPunct/>
        <w:autoSpaceDE/>
        <w:autoSpaceDN/>
        <w:adjustRightInd/>
        <w:ind w:left="1440"/>
        <w:jc w:val="both"/>
        <w:rPr>
          <w:rFonts w:ascii="Times New Roman" w:hAnsi="Times New Roman"/>
          <w:b/>
          <w:sz w:val="20"/>
          <w:szCs w:val="22"/>
        </w:rPr>
      </w:pPr>
    </w:p>
    <w:p w14:paraId="0C45940C" w14:textId="77777777" w:rsidR="00BC3F0C" w:rsidRPr="00911360" w:rsidRDefault="00BC3F0C" w:rsidP="00507113">
      <w:pPr>
        <w:overflowPunct/>
        <w:autoSpaceDE/>
        <w:autoSpaceDN/>
        <w:adjustRightInd/>
        <w:ind w:left="1440"/>
        <w:jc w:val="both"/>
        <w:rPr>
          <w:rFonts w:ascii="Times New Roman" w:hAnsi="Times New Roman"/>
          <w:b/>
          <w:sz w:val="20"/>
          <w:szCs w:val="22"/>
        </w:rPr>
      </w:pPr>
    </w:p>
    <w:p w14:paraId="77E6A6B8" w14:textId="77777777" w:rsidR="00507113" w:rsidRPr="00C4007A" w:rsidRDefault="00507113" w:rsidP="00911360">
      <w:pPr>
        <w:numPr>
          <w:ilvl w:val="0"/>
          <w:numId w:val="4"/>
        </w:numPr>
        <w:overflowPunct/>
        <w:autoSpaceDE/>
        <w:autoSpaceDN/>
        <w:adjustRightInd/>
        <w:spacing w:line="276" w:lineRule="auto"/>
        <w:jc w:val="both"/>
        <w:rPr>
          <w:rFonts w:ascii="Times New Roman" w:hAnsi="Times New Roman"/>
          <w:b/>
          <w:sz w:val="22"/>
          <w:szCs w:val="22"/>
        </w:rPr>
      </w:pPr>
      <w:r w:rsidRPr="00D90B06">
        <w:rPr>
          <w:rFonts w:ascii="Times New Roman" w:hAnsi="Times New Roman"/>
          <w:bCs/>
          <w:sz w:val="22"/>
          <w:szCs w:val="22"/>
        </w:rPr>
        <w:t>Grading Criteria:</w:t>
      </w:r>
      <w:r w:rsidRPr="00D90B06">
        <w:rPr>
          <w:rFonts w:ascii="Times New Roman" w:hAnsi="Times New Roman"/>
          <w:b/>
          <w:sz w:val="22"/>
          <w:szCs w:val="22"/>
        </w:rPr>
        <w:t xml:space="preserve"> </w:t>
      </w:r>
      <w:r w:rsidRPr="00D90B06">
        <w:rPr>
          <w:rFonts w:ascii="Times New Roman" w:hAnsi="Times New Roman"/>
          <w:sz w:val="22"/>
          <w:szCs w:val="22"/>
        </w:rPr>
        <w:t>Letter grades from "A" to "F" will be issued to student based on individual work. The grading criteria are listed below:</w:t>
      </w:r>
    </w:p>
    <w:p w14:paraId="693A31F2" w14:textId="77777777" w:rsidR="00C4007A" w:rsidRPr="00D90B06" w:rsidRDefault="00C4007A" w:rsidP="00C4007A">
      <w:pPr>
        <w:overflowPunct/>
        <w:autoSpaceDE/>
        <w:autoSpaceDN/>
        <w:adjustRightInd/>
        <w:spacing w:line="276" w:lineRule="auto"/>
        <w:ind w:left="1440"/>
        <w:jc w:val="both"/>
        <w:rPr>
          <w:rFonts w:ascii="Times New Roman" w:hAnsi="Times New Roman"/>
          <w:b/>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880"/>
        <w:gridCol w:w="3690"/>
      </w:tblGrid>
      <w:tr w:rsidR="00507113" w:rsidRPr="00A93A7C" w14:paraId="321FD572" w14:textId="77777777" w:rsidTr="00D30685">
        <w:tc>
          <w:tcPr>
            <w:tcW w:w="1710" w:type="dxa"/>
            <w:shd w:val="clear" w:color="auto" w:fill="CCCCCC"/>
          </w:tcPr>
          <w:p w14:paraId="6696E743" w14:textId="77777777" w:rsidR="00507113" w:rsidRPr="00D90B06" w:rsidRDefault="00507113" w:rsidP="00D30685">
            <w:pPr>
              <w:jc w:val="center"/>
              <w:rPr>
                <w:rFonts w:ascii="Times New Roman" w:hAnsi="Times New Roman"/>
                <w:b/>
                <w:sz w:val="20"/>
              </w:rPr>
            </w:pPr>
            <w:r w:rsidRPr="00D90B06">
              <w:rPr>
                <w:rFonts w:ascii="Times New Roman" w:hAnsi="Times New Roman"/>
                <w:b/>
                <w:sz w:val="20"/>
              </w:rPr>
              <w:t>Grade</w:t>
            </w:r>
          </w:p>
        </w:tc>
        <w:tc>
          <w:tcPr>
            <w:tcW w:w="2880" w:type="dxa"/>
            <w:shd w:val="clear" w:color="auto" w:fill="CCCCCC"/>
          </w:tcPr>
          <w:p w14:paraId="4632F072" w14:textId="77777777" w:rsidR="00507113" w:rsidRPr="00D90B06" w:rsidRDefault="00507113" w:rsidP="00D30685">
            <w:pPr>
              <w:jc w:val="both"/>
              <w:rPr>
                <w:rFonts w:ascii="Times New Roman" w:hAnsi="Times New Roman"/>
                <w:b/>
                <w:sz w:val="20"/>
              </w:rPr>
            </w:pPr>
            <w:r w:rsidRPr="00D90B06">
              <w:rPr>
                <w:rFonts w:ascii="Times New Roman" w:hAnsi="Times New Roman"/>
                <w:b/>
                <w:sz w:val="20"/>
              </w:rPr>
              <w:t>Points</w:t>
            </w:r>
          </w:p>
        </w:tc>
        <w:tc>
          <w:tcPr>
            <w:tcW w:w="3690" w:type="dxa"/>
            <w:shd w:val="clear" w:color="auto" w:fill="CCCCCC"/>
          </w:tcPr>
          <w:p w14:paraId="2B3F2FF7" w14:textId="77777777" w:rsidR="00507113" w:rsidRPr="00D90B06" w:rsidRDefault="00507113" w:rsidP="00D30685">
            <w:pPr>
              <w:jc w:val="both"/>
              <w:rPr>
                <w:rFonts w:ascii="Times New Roman" w:hAnsi="Times New Roman"/>
                <w:b/>
                <w:sz w:val="20"/>
              </w:rPr>
            </w:pPr>
            <w:r w:rsidRPr="00D90B06">
              <w:rPr>
                <w:rFonts w:ascii="Times New Roman" w:hAnsi="Times New Roman"/>
                <w:b/>
                <w:sz w:val="20"/>
              </w:rPr>
              <w:t>Percentage</w:t>
            </w:r>
          </w:p>
        </w:tc>
      </w:tr>
      <w:tr w:rsidR="00507113" w:rsidRPr="00A93A7C" w14:paraId="1201E852" w14:textId="77777777" w:rsidTr="00D30685">
        <w:tc>
          <w:tcPr>
            <w:tcW w:w="1710" w:type="dxa"/>
            <w:vAlign w:val="center"/>
          </w:tcPr>
          <w:p w14:paraId="0A4C5188" w14:textId="77777777" w:rsidR="00507113" w:rsidRPr="00D90B06" w:rsidRDefault="00507113" w:rsidP="00D30685">
            <w:pPr>
              <w:jc w:val="center"/>
              <w:rPr>
                <w:rFonts w:ascii="Times New Roman" w:hAnsi="Times New Roman"/>
                <w:b/>
                <w:sz w:val="20"/>
              </w:rPr>
            </w:pPr>
            <w:r w:rsidRPr="00D90B06">
              <w:rPr>
                <w:rFonts w:ascii="Times New Roman" w:hAnsi="Times New Roman"/>
                <w:b/>
                <w:sz w:val="20"/>
              </w:rPr>
              <w:t>A</w:t>
            </w:r>
          </w:p>
        </w:tc>
        <w:tc>
          <w:tcPr>
            <w:tcW w:w="2880" w:type="dxa"/>
          </w:tcPr>
          <w:p w14:paraId="2CE07D17" w14:textId="77777777" w:rsidR="00507113" w:rsidRPr="00D90B06" w:rsidRDefault="00507113" w:rsidP="00D30685">
            <w:pPr>
              <w:rPr>
                <w:rFonts w:ascii="Times New Roman" w:hAnsi="Times New Roman"/>
                <w:sz w:val="20"/>
              </w:rPr>
            </w:pPr>
            <w:r w:rsidRPr="00D90B06">
              <w:rPr>
                <w:rFonts w:ascii="Times New Roman" w:hAnsi="Times New Roman"/>
                <w:sz w:val="20"/>
              </w:rPr>
              <w:t>100.0  points to 89.5 points</w:t>
            </w:r>
            <w:r w:rsidRPr="00D90B06">
              <w:rPr>
                <w:rFonts w:ascii="Times New Roman" w:hAnsi="Times New Roman"/>
                <w:sz w:val="20"/>
                <w:u w:val="single"/>
              </w:rPr>
              <w:t xml:space="preserve"> </w:t>
            </w:r>
          </w:p>
        </w:tc>
        <w:tc>
          <w:tcPr>
            <w:tcW w:w="3690" w:type="dxa"/>
          </w:tcPr>
          <w:p w14:paraId="3B2B950D" w14:textId="77777777" w:rsidR="00507113" w:rsidRPr="00D90B06" w:rsidRDefault="00507113" w:rsidP="00D30685">
            <w:pPr>
              <w:jc w:val="both"/>
              <w:rPr>
                <w:rFonts w:ascii="Times New Roman" w:hAnsi="Times New Roman"/>
                <w:sz w:val="20"/>
              </w:rPr>
            </w:pPr>
            <w:r w:rsidRPr="00D90B06">
              <w:rPr>
                <w:rFonts w:ascii="Times New Roman" w:hAnsi="Times New Roman"/>
                <w:sz w:val="20"/>
              </w:rPr>
              <w:t>100% to 90%</w:t>
            </w:r>
          </w:p>
        </w:tc>
      </w:tr>
      <w:tr w:rsidR="00507113" w:rsidRPr="00A93A7C" w14:paraId="44842D4D" w14:textId="77777777" w:rsidTr="00D30685">
        <w:tc>
          <w:tcPr>
            <w:tcW w:w="1710" w:type="dxa"/>
            <w:vAlign w:val="center"/>
          </w:tcPr>
          <w:p w14:paraId="6E3A4809" w14:textId="77777777" w:rsidR="00507113" w:rsidRPr="00D90B06" w:rsidRDefault="00507113" w:rsidP="00D30685">
            <w:pPr>
              <w:jc w:val="center"/>
              <w:rPr>
                <w:rFonts w:ascii="Times New Roman" w:hAnsi="Times New Roman"/>
                <w:b/>
                <w:sz w:val="20"/>
              </w:rPr>
            </w:pPr>
            <w:r w:rsidRPr="00D90B06">
              <w:rPr>
                <w:rFonts w:ascii="Times New Roman" w:hAnsi="Times New Roman"/>
                <w:b/>
                <w:sz w:val="20"/>
              </w:rPr>
              <w:t>B</w:t>
            </w:r>
          </w:p>
        </w:tc>
        <w:tc>
          <w:tcPr>
            <w:tcW w:w="2880" w:type="dxa"/>
          </w:tcPr>
          <w:p w14:paraId="4CEA6E97" w14:textId="77777777" w:rsidR="00507113" w:rsidRPr="00D90B06" w:rsidRDefault="00507113" w:rsidP="00D30685">
            <w:pPr>
              <w:jc w:val="both"/>
              <w:rPr>
                <w:rFonts w:ascii="Times New Roman" w:hAnsi="Times New Roman"/>
                <w:sz w:val="20"/>
              </w:rPr>
            </w:pPr>
            <w:r w:rsidRPr="00D90B06">
              <w:rPr>
                <w:rFonts w:ascii="Times New Roman" w:hAnsi="Times New Roman"/>
                <w:sz w:val="20"/>
              </w:rPr>
              <w:t>89.4 points to 79.5 points</w:t>
            </w:r>
          </w:p>
        </w:tc>
        <w:tc>
          <w:tcPr>
            <w:tcW w:w="3690" w:type="dxa"/>
          </w:tcPr>
          <w:p w14:paraId="58A1714B" w14:textId="77777777" w:rsidR="00507113" w:rsidRPr="00D90B06" w:rsidRDefault="00507113" w:rsidP="00D30685">
            <w:pPr>
              <w:jc w:val="both"/>
              <w:rPr>
                <w:rFonts w:ascii="Times New Roman" w:hAnsi="Times New Roman"/>
                <w:sz w:val="20"/>
              </w:rPr>
            </w:pPr>
            <w:r w:rsidRPr="00D90B06">
              <w:rPr>
                <w:rFonts w:ascii="Times New Roman" w:hAnsi="Times New Roman"/>
                <w:sz w:val="20"/>
              </w:rPr>
              <w:t>89% to 80%</w:t>
            </w:r>
          </w:p>
        </w:tc>
      </w:tr>
      <w:tr w:rsidR="00507113" w:rsidRPr="00A93A7C" w14:paraId="07C2190D" w14:textId="77777777" w:rsidTr="00D30685">
        <w:tc>
          <w:tcPr>
            <w:tcW w:w="1710" w:type="dxa"/>
            <w:vAlign w:val="center"/>
          </w:tcPr>
          <w:p w14:paraId="1DCAC1C2" w14:textId="77777777" w:rsidR="00507113" w:rsidRPr="00D90B06" w:rsidRDefault="00507113" w:rsidP="00D30685">
            <w:pPr>
              <w:jc w:val="center"/>
              <w:rPr>
                <w:rFonts w:ascii="Times New Roman" w:hAnsi="Times New Roman"/>
                <w:b/>
                <w:sz w:val="20"/>
              </w:rPr>
            </w:pPr>
            <w:r w:rsidRPr="00D90B06">
              <w:rPr>
                <w:rFonts w:ascii="Times New Roman" w:hAnsi="Times New Roman"/>
                <w:b/>
                <w:sz w:val="20"/>
              </w:rPr>
              <w:t>C</w:t>
            </w:r>
          </w:p>
        </w:tc>
        <w:tc>
          <w:tcPr>
            <w:tcW w:w="2880" w:type="dxa"/>
          </w:tcPr>
          <w:p w14:paraId="067800B4" w14:textId="77777777" w:rsidR="00507113" w:rsidRPr="00D90B06" w:rsidRDefault="00507113" w:rsidP="00D30685">
            <w:pPr>
              <w:jc w:val="both"/>
              <w:rPr>
                <w:rFonts w:ascii="Times New Roman" w:hAnsi="Times New Roman"/>
                <w:sz w:val="20"/>
              </w:rPr>
            </w:pPr>
            <w:r w:rsidRPr="00D90B06">
              <w:rPr>
                <w:rFonts w:ascii="Times New Roman" w:hAnsi="Times New Roman"/>
                <w:sz w:val="20"/>
              </w:rPr>
              <w:t>79.4 points to 69.5 points</w:t>
            </w:r>
          </w:p>
        </w:tc>
        <w:tc>
          <w:tcPr>
            <w:tcW w:w="3690" w:type="dxa"/>
          </w:tcPr>
          <w:p w14:paraId="44BFA8F8" w14:textId="77777777" w:rsidR="00507113" w:rsidRPr="00D90B06" w:rsidRDefault="00507113" w:rsidP="00D30685">
            <w:pPr>
              <w:jc w:val="both"/>
              <w:rPr>
                <w:rFonts w:ascii="Times New Roman" w:hAnsi="Times New Roman"/>
                <w:sz w:val="20"/>
              </w:rPr>
            </w:pPr>
            <w:r w:rsidRPr="00D90B06">
              <w:rPr>
                <w:rFonts w:ascii="Times New Roman" w:hAnsi="Times New Roman"/>
                <w:sz w:val="20"/>
              </w:rPr>
              <w:t>79% to 70%</w:t>
            </w:r>
          </w:p>
        </w:tc>
      </w:tr>
      <w:tr w:rsidR="00507113" w:rsidRPr="00A93A7C" w14:paraId="6DE06F64" w14:textId="77777777" w:rsidTr="00D30685">
        <w:tc>
          <w:tcPr>
            <w:tcW w:w="1710" w:type="dxa"/>
            <w:vAlign w:val="center"/>
          </w:tcPr>
          <w:p w14:paraId="3C47AADD" w14:textId="77777777" w:rsidR="00507113" w:rsidRPr="00D90B06" w:rsidRDefault="00507113" w:rsidP="00D30685">
            <w:pPr>
              <w:jc w:val="center"/>
              <w:rPr>
                <w:rFonts w:ascii="Times New Roman" w:hAnsi="Times New Roman"/>
                <w:b/>
                <w:sz w:val="20"/>
              </w:rPr>
            </w:pPr>
            <w:r w:rsidRPr="00D90B06">
              <w:rPr>
                <w:rFonts w:ascii="Times New Roman" w:hAnsi="Times New Roman"/>
                <w:b/>
                <w:sz w:val="20"/>
              </w:rPr>
              <w:t>D</w:t>
            </w:r>
          </w:p>
        </w:tc>
        <w:tc>
          <w:tcPr>
            <w:tcW w:w="2880" w:type="dxa"/>
          </w:tcPr>
          <w:p w14:paraId="2472C165" w14:textId="77777777" w:rsidR="00507113" w:rsidRPr="00D90B06" w:rsidRDefault="00507113" w:rsidP="00D30685">
            <w:pPr>
              <w:jc w:val="both"/>
              <w:rPr>
                <w:rFonts w:ascii="Times New Roman" w:hAnsi="Times New Roman"/>
                <w:sz w:val="20"/>
              </w:rPr>
            </w:pPr>
            <w:r w:rsidRPr="00D90B06">
              <w:rPr>
                <w:rFonts w:ascii="Times New Roman" w:hAnsi="Times New Roman"/>
                <w:sz w:val="20"/>
              </w:rPr>
              <w:t>69.4 points to 59.5points</w:t>
            </w:r>
          </w:p>
        </w:tc>
        <w:tc>
          <w:tcPr>
            <w:tcW w:w="3690" w:type="dxa"/>
          </w:tcPr>
          <w:p w14:paraId="617202C0" w14:textId="77777777" w:rsidR="00507113" w:rsidRPr="00D90B06" w:rsidRDefault="00507113" w:rsidP="00D30685">
            <w:pPr>
              <w:jc w:val="both"/>
              <w:rPr>
                <w:rFonts w:ascii="Times New Roman" w:hAnsi="Times New Roman"/>
                <w:sz w:val="20"/>
              </w:rPr>
            </w:pPr>
            <w:r w:rsidRPr="00D90B06">
              <w:rPr>
                <w:rFonts w:ascii="Times New Roman" w:hAnsi="Times New Roman"/>
                <w:sz w:val="20"/>
              </w:rPr>
              <w:t>69% to 60%</w:t>
            </w:r>
          </w:p>
        </w:tc>
      </w:tr>
      <w:tr w:rsidR="00507113" w:rsidRPr="00A93A7C" w14:paraId="36046E3F" w14:textId="77777777" w:rsidTr="00D30685">
        <w:tc>
          <w:tcPr>
            <w:tcW w:w="1710" w:type="dxa"/>
            <w:vAlign w:val="center"/>
          </w:tcPr>
          <w:p w14:paraId="561E41E4" w14:textId="77777777" w:rsidR="00507113" w:rsidRPr="00D90B06" w:rsidRDefault="00507113" w:rsidP="00D30685">
            <w:pPr>
              <w:jc w:val="center"/>
              <w:rPr>
                <w:rFonts w:ascii="Times New Roman" w:hAnsi="Times New Roman"/>
                <w:b/>
                <w:sz w:val="20"/>
              </w:rPr>
            </w:pPr>
            <w:r w:rsidRPr="00D90B06">
              <w:rPr>
                <w:rFonts w:ascii="Times New Roman" w:hAnsi="Times New Roman"/>
                <w:b/>
                <w:sz w:val="20"/>
              </w:rPr>
              <w:t>F</w:t>
            </w:r>
          </w:p>
        </w:tc>
        <w:tc>
          <w:tcPr>
            <w:tcW w:w="2880" w:type="dxa"/>
          </w:tcPr>
          <w:p w14:paraId="61D2BDB0" w14:textId="77777777" w:rsidR="00507113" w:rsidRPr="00D90B06" w:rsidRDefault="00507113" w:rsidP="00D30685">
            <w:pPr>
              <w:jc w:val="both"/>
              <w:rPr>
                <w:rFonts w:ascii="Times New Roman" w:hAnsi="Times New Roman"/>
                <w:sz w:val="20"/>
              </w:rPr>
            </w:pPr>
            <w:r w:rsidRPr="00D90B06">
              <w:rPr>
                <w:rFonts w:ascii="Times New Roman" w:hAnsi="Times New Roman"/>
                <w:sz w:val="20"/>
              </w:rPr>
              <w:t>59.4 and below</w:t>
            </w:r>
          </w:p>
        </w:tc>
        <w:tc>
          <w:tcPr>
            <w:tcW w:w="3690" w:type="dxa"/>
          </w:tcPr>
          <w:p w14:paraId="6CC3FE6C" w14:textId="77777777" w:rsidR="00507113" w:rsidRPr="00D90B06" w:rsidRDefault="00507113" w:rsidP="00D30685">
            <w:pPr>
              <w:jc w:val="both"/>
              <w:rPr>
                <w:rFonts w:ascii="Times New Roman" w:hAnsi="Times New Roman"/>
                <w:sz w:val="20"/>
              </w:rPr>
            </w:pPr>
            <w:r w:rsidRPr="00D90B06">
              <w:rPr>
                <w:rFonts w:ascii="Times New Roman" w:hAnsi="Times New Roman"/>
                <w:sz w:val="20"/>
              </w:rPr>
              <w:t>59% and below</w:t>
            </w:r>
          </w:p>
        </w:tc>
      </w:tr>
      <w:tr w:rsidR="00507113" w:rsidRPr="00A93A7C" w14:paraId="48258DEA" w14:textId="77777777" w:rsidTr="00D30685">
        <w:tc>
          <w:tcPr>
            <w:tcW w:w="1710" w:type="dxa"/>
            <w:vAlign w:val="center"/>
          </w:tcPr>
          <w:p w14:paraId="630627D9" w14:textId="77777777" w:rsidR="00507113" w:rsidRPr="00D90B06" w:rsidRDefault="00507113" w:rsidP="00D30685">
            <w:pPr>
              <w:jc w:val="center"/>
              <w:rPr>
                <w:rFonts w:ascii="Times New Roman" w:hAnsi="Times New Roman"/>
                <w:b/>
                <w:sz w:val="20"/>
              </w:rPr>
            </w:pPr>
          </w:p>
          <w:p w14:paraId="7E339C2D" w14:textId="77777777" w:rsidR="00507113" w:rsidRPr="00D90B06" w:rsidRDefault="00507113" w:rsidP="00D30685">
            <w:pPr>
              <w:jc w:val="center"/>
              <w:rPr>
                <w:rFonts w:ascii="Times New Roman" w:hAnsi="Times New Roman"/>
                <w:b/>
                <w:sz w:val="20"/>
              </w:rPr>
            </w:pPr>
            <w:r w:rsidRPr="00D90B06">
              <w:rPr>
                <w:rFonts w:ascii="Times New Roman" w:hAnsi="Times New Roman"/>
                <w:b/>
                <w:sz w:val="20"/>
              </w:rPr>
              <w:t>I</w:t>
            </w:r>
          </w:p>
        </w:tc>
        <w:tc>
          <w:tcPr>
            <w:tcW w:w="2880" w:type="dxa"/>
          </w:tcPr>
          <w:p w14:paraId="1CFB5D37" w14:textId="77777777" w:rsidR="00507113" w:rsidRPr="00D90B06" w:rsidRDefault="00507113" w:rsidP="00D30685">
            <w:pPr>
              <w:jc w:val="both"/>
              <w:rPr>
                <w:rFonts w:ascii="Times New Roman" w:hAnsi="Times New Roman"/>
                <w:sz w:val="20"/>
              </w:rPr>
            </w:pPr>
          </w:p>
        </w:tc>
        <w:tc>
          <w:tcPr>
            <w:tcW w:w="3690" w:type="dxa"/>
          </w:tcPr>
          <w:p w14:paraId="7233CBFD" w14:textId="77777777" w:rsidR="00507113" w:rsidRPr="00D90B06" w:rsidRDefault="00507113" w:rsidP="00D30685">
            <w:pPr>
              <w:rPr>
                <w:rFonts w:ascii="Times New Roman" w:hAnsi="Times New Roman"/>
                <w:sz w:val="20"/>
              </w:rPr>
            </w:pPr>
            <w:r w:rsidRPr="00D90B06">
              <w:rPr>
                <w:rFonts w:ascii="Times New Roman" w:hAnsi="Times New Roman"/>
                <w:sz w:val="20"/>
              </w:rPr>
              <w:t>Incomplete:  See important grading information below</w:t>
            </w:r>
          </w:p>
        </w:tc>
      </w:tr>
    </w:tbl>
    <w:p w14:paraId="63C21E27" w14:textId="77777777" w:rsidR="00507113" w:rsidRDefault="00507113" w:rsidP="00507113">
      <w:pPr>
        <w:overflowPunct/>
        <w:autoSpaceDE/>
        <w:autoSpaceDN/>
        <w:adjustRightInd/>
        <w:ind w:left="1080"/>
        <w:rPr>
          <w:rFonts w:ascii="Times New Roman" w:eastAsia="Calibri" w:hAnsi="Times New Roman"/>
          <w:b/>
          <w:sz w:val="22"/>
          <w:szCs w:val="24"/>
        </w:rPr>
      </w:pPr>
    </w:p>
    <w:p w14:paraId="644D3C57" w14:textId="77777777" w:rsidR="00BC3F0C" w:rsidRDefault="00BC3F0C" w:rsidP="00507113">
      <w:pPr>
        <w:overflowPunct/>
        <w:autoSpaceDE/>
        <w:autoSpaceDN/>
        <w:adjustRightInd/>
        <w:ind w:left="1080"/>
        <w:rPr>
          <w:rFonts w:ascii="Times New Roman" w:eastAsia="Calibri" w:hAnsi="Times New Roman"/>
          <w:b/>
          <w:sz w:val="22"/>
          <w:szCs w:val="24"/>
        </w:rPr>
      </w:pPr>
    </w:p>
    <w:p w14:paraId="0210C75A" w14:textId="77777777" w:rsidR="00BC3F0C" w:rsidRDefault="00BC3F0C" w:rsidP="00507113">
      <w:pPr>
        <w:overflowPunct/>
        <w:autoSpaceDE/>
        <w:autoSpaceDN/>
        <w:adjustRightInd/>
        <w:ind w:left="1080"/>
        <w:rPr>
          <w:rFonts w:ascii="Times New Roman" w:eastAsia="Calibri" w:hAnsi="Times New Roman"/>
          <w:b/>
          <w:sz w:val="22"/>
          <w:szCs w:val="24"/>
        </w:rPr>
      </w:pPr>
    </w:p>
    <w:p w14:paraId="290B9756" w14:textId="77777777" w:rsidR="00507113" w:rsidRPr="00BC3F0C" w:rsidRDefault="00507113" w:rsidP="00C4007A">
      <w:pPr>
        <w:pStyle w:val="ListParagraph"/>
        <w:numPr>
          <w:ilvl w:val="0"/>
          <w:numId w:val="17"/>
        </w:numPr>
        <w:overflowPunct/>
        <w:autoSpaceDE/>
        <w:autoSpaceDN/>
        <w:adjustRightInd/>
        <w:spacing w:line="276" w:lineRule="auto"/>
        <w:rPr>
          <w:rFonts w:ascii="Times New Roman" w:hAnsi="Times New Roman"/>
          <w:b/>
          <w:bCs/>
          <w:sz w:val="22"/>
          <w:szCs w:val="22"/>
        </w:rPr>
      </w:pPr>
      <w:r w:rsidRPr="00BC3F0C">
        <w:rPr>
          <w:rFonts w:ascii="Times New Roman" w:eastAsia="Calibri" w:hAnsi="Times New Roman"/>
          <w:b/>
          <w:sz w:val="22"/>
          <w:szCs w:val="24"/>
        </w:rPr>
        <w:t>WBU Additional Grading Policy:</w:t>
      </w:r>
      <w:r w:rsidRPr="00BC3F0C">
        <w:rPr>
          <w:rFonts w:ascii="Times New Roman" w:eastAsia="Calibri" w:hAnsi="Times New Roman"/>
          <w:sz w:val="22"/>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3CB97790" w14:textId="77777777" w:rsidR="00507113" w:rsidRDefault="00507113" w:rsidP="00B51EE9">
      <w:pPr>
        <w:overflowPunct/>
        <w:rPr>
          <w:rFonts w:ascii="Times New Roman" w:hAnsi="Times New Roman"/>
          <w:spacing w:val="-3"/>
          <w:sz w:val="22"/>
          <w:szCs w:val="22"/>
        </w:rPr>
      </w:pPr>
    </w:p>
    <w:p w14:paraId="58BC70D4" w14:textId="77777777" w:rsidR="00BC3F0C" w:rsidRDefault="00BC3F0C" w:rsidP="00B51EE9">
      <w:pPr>
        <w:overflowPunct/>
        <w:rPr>
          <w:rFonts w:ascii="Times New Roman" w:hAnsi="Times New Roman"/>
          <w:spacing w:val="-3"/>
          <w:sz w:val="22"/>
          <w:szCs w:val="22"/>
        </w:rPr>
      </w:pPr>
    </w:p>
    <w:p w14:paraId="50416A81" w14:textId="789FC082" w:rsidR="00BC3F0C" w:rsidRDefault="00BC3F0C">
      <w:pPr>
        <w:overflowPunct/>
        <w:autoSpaceDE/>
        <w:autoSpaceDN/>
        <w:adjustRightInd/>
        <w:rPr>
          <w:rFonts w:ascii="Times New Roman" w:hAnsi="Times New Roman"/>
          <w:spacing w:val="-3"/>
          <w:sz w:val="22"/>
          <w:szCs w:val="22"/>
        </w:rPr>
      </w:pPr>
      <w:r>
        <w:rPr>
          <w:rFonts w:ascii="Times New Roman" w:hAnsi="Times New Roman"/>
          <w:spacing w:val="-3"/>
          <w:sz w:val="22"/>
          <w:szCs w:val="22"/>
        </w:rPr>
        <w:br w:type="page"/>
      </w:r>
    </w:p>
    <w:p w14:paraId="23A93FC7" w14:textId="77777777" w:rsidR="00BC3F0C" w:rsidRPr="00BC3F0C" w:rsidRDefault="00BC3F0C" w:rsidP="00B51EE9">
      <w:pPr>
        <w:overflowPunct/>
        <w:rPr>
          <w:rFonts w:ascii="Times New Roman" w:hAnsi="Times New Roman"/>
          <w:spacing w:val="-3"/>
          <w:sz w:val="22"/>
          <w:szCs w:val="22"/>
        </w:rPr>
      </w:pPr>
    </w:p>
    <w:p w14:paraId="322CA76E" w14:textId="67411496" w:rsidR="00507113" w:rsidRDefault="003F4299" w:rsidP="00507113">
      <w:pPr>
        <w:pStyle w:val="ListParagraph"/>
        <w:numPr>
          <w:ilvl w:val="0"/>
          <w:numId w:val="5"/>
        </w:numPr>
        <w:overflowPunct/>
        <w:rPr>
          <w:rFonts w:ascii="Times New Roman" w:hAnsi="Times New Roman"/>
          <w:spacing w:val="-3"/>
          <w:sz w:val="22"/>
          <w:szCs w:val="22"/>
        </w:rPr>
      </w:pPr>
      <w:r w:rsidRPr="00BC3F0C">
        <w:rPr>
          <w:rFonts w:ascii="Times New Roman" w:hAnsi="Times New Roman"/>
          <w:spacing w:val="-3"/>
          <w:sz w:val="22"/>
          <w:szCs w:val="22"/>
        </w:rPr>
        <w:t xml:space="preserve">Tentative Schedule: </w:t>
      </w:r>
      <w:r w:rsidR="00507113" w:rsidRPr="00BC3F0C">
        <w:rPr>
          <w:rFonts w:ascii="Times New Roman" w:hAnsi="Times New Roman"/>
          <w:spacing w:val="-3"/>
          <w:sz w:val="22"/>
          <w:szCs w:val="22"/>
        </w:rPr>
        <w:t>F</w:t>
      </w:r>
      <w:r w:rsidR="00507113" w:rsidRPr="00831789">
        <w:rPr>
          <w:rFonts w:ascii="Times New Roman" w:hAnsi="Times New Roman"/>
          <w:spacing w:val="-3"/>
          <w:sz w:val="22"/>
          <w:szCs w:val="22"/>
        </w:rPr>
        <w:t>or the</w:t>
      </w:r>
      <w:r>
        <w:rPr>
          <w:rFonts w:ascii="Times New Roman" w:hAnsi="Times New Roman"/>
          <w:spacing w:val="-3"/>
          <w:sz w:val="22"/>
          <w:szCs w:val="22"/>
        </w:rPr>
        <w:t xml:space="preserve"> purpose of time management, this</w:t>
      </w:r>
      <w:r w:rsidR="00507113" w:rsidRPr="00831789">
        <w:rPr>
          <w:rFonts w:ascii="Times New Roman" w:hAnsi="Times New Roman"/>
          <w:spacing w:val="-3"/>
          <w:sz w:val="22"/>
          <w:szCs w:val="22"/>
        </w:rPr>
        <w:t xml:space="preserve"> c</w:t>
      </w:r>
      <w:r>
        <w:rPr>
          <w:rFonts w:ascii="Times New Roman" w:hAnsi="Times New Roman"/>
          <w:spacing w:val="-3"/>
          <w:sz w:val="22"/>
          <w:szCs w:val="22"/>
        </w:rPr>
        <w:t>ourse schedule is provided</w:t>
      </w:r>
      <w:r w:rsidR="00507113" w:rsidRPr="00831789">
        <w:rPr>
          <w:rFonts w:ascii="Times New Roman" w:hAnsi="Times New Roman"/>
          <w:spacing w:val="-3"/>
          <w:sz w:val="22"/>
          <w:szCs w:val="22"/>
        </w:rPr>
        <w:t>:</w:t>
      </w:r>
    </w:p>
    <w:p w14:paraId="05E8FEDE" w14:textId="77777777" w:rsidR="009B64DF" w:rsidRDefault="009B64DF" w:rsidP="009B64DF">
      <w:pPr>
        <w:overflowPunct/>
        <w:rPr>
          <w:rFonts w:ascii="Times New Roman" w:hAnsi="Times New Roman"/>
          <w:spacing w:val="-3"/>
          <w:sz w:val="22"/>
          <w:szCs w:val="22"/>
        </w:rPr>
      </w:pPr>
    </w:p>
    <w:tbl>
      <w:tblPr>
        <w:tblStyle w:val="TableGrid"/>
        <w:tblW w:w="0" w:type="auto"/>
        <w:tblLook w:val="04A0" w:firstRow="1" w:lastRow="0" w:firstColumn="1" w:lastColumn="0" w:noHBand="0" w:noVBand="1"/>
      </w:tblPr>
      <w:tblGrid>
        <w:gridCol w:w="1188"/>
        <w:gridCol w:w="7380"/>
        <w:gridCol w:w="1502"/>
      </w:tblGrid>
      <w:tr w:rsidR="00644187" w14:paraId="0167EDA6" w14:textId="77777777" w:rsidTr="002B369B">
        <w:trPr>
          <w:tblHeader/>
        </w:trPr>
        <w:tc>
          <w:tcPr>
            <w:tcW w:w="1188" w:type="dxa"/>
          </w:tcPr>
          <w:p w14:paraId="6A7073DF" w14:textId="1A3CF29F" w:rsidR="00644187" w:rsidRPr="009F0558" w:rsidRDefault="00644187" w:rsidP="009F0558">
            <w:pPr>
              <w:overflowPunct/>
              <w:jc w:val="center"/>
              <w:rPr>
                <w:rFonts w:ascii="Times New Roman" w:hAnsi="Times New Roman"/>
                <w:b/>
                <w:spacing w:val="-3"/>
                <w:szCs w:val="24"/>
              </w:rPr>
            </w:pPr>
            <w:r w:rsidRPr="009F0558">
              <w:rPr>
                <w:rFonts w:ascii="Times New Roman" w:hAnsi="Times New Roman"/>
                <w:b/>
                <w:spacing w:val="-3"/>
                <w:szCs w:val="24"/>
              </w:rPr>
              <w:t>Date &amp; Session</w:t>
            </w:r>
          </w:p>
        </w:tc>
        <w:tc>
          <w:tcPr>
            <w:tcW w:w="7380" w:type="dxa"/>
          </w:tcPr>
          <w:p w14:paraId="771A31E9" w14:textId="2FB3AF01" w:rsidR="00644187" w:rsidRPr="009F0558" w:rsidRDefault="00644187" w:rsidP="009F0558">
            <w:pPr>
              <w:overflowPunct/>
              <w:jc w:val="center"/>
              <w:rPr>
                <w:rFonts w:ascii="Times New Roman" w:hAnsi="Times New Roman"/>
                <w:b/>
                <w:spacing w:val="-3"/>
                <w:szCs w:val="24"/>
              </w:rPr>
            </w:pPr>
            <w:r w:rsidRPr="009F0558">
              <w:rPr>
                <w:rFonts w:ascii="Times New Roman" w:hAnsi="Times New Roman"/>
                <w:b/>
                <w:spacing w:val="-3"/>
                <w:szCs w:val="24"/>
              </w:rPr>
              <w:t>Weekly Activities</w:t>
            </w:r>
          </w:p>
        </w:tc>
        <w:tc>
          <w:tcPr>
            <w:tcW w:w="1502" w:type="dxa"/>
          </w:tcPr>
          <w:p w14:paraId="42F9BA2B" w14:textId="060A3220" w:rsidR="00644187" w:rsidRPr="009F0558" w:rsidRDefault="00644187" w:rsidP="009F0558">
            <w:pPr>
              <w:overflowPunct/>
              <w:jc w:val="center"/>
              <w:rPr>
                <w:rFonts w:ascii="Times New Roman" w:hAnsi="Times New Roman"/>
                <w:b/>
                <w:spacing w:val="-3"/>
                <w:szCs w:val="24"/>
              </w:rPr>
            </w:pPr>
            <w:r w:rsidRPr="009F0558">
              <w:rPr>
                <w:rFonts w:ascii="Times New Roman" w:hAnsi="Times New Roman"/>
                <w:b/>
                <w:spacing w:val="-3"/>
                <w:szCs w:val="24"/>
              </w:rPr>
              <w:t>Assignments</w:t>
            </w:r>
          </w:p>
        </w:tc>
      </w:tr>
      <w:tr w:rsidR="00644187" w14:paraId="236989E3" w14:textId="77777777" w:rsidTr="002B369B">
        <w:tc>
          <w:tcPr>
            <w:tcW w:w="1188" w:type="dxa"/>
          </w:tcPr>
          <w:p w14:paraId="2F348B50" w14:textId="24D9DCF5" w:rsidR="00644187" w:rsidRDefault="00644187" w:rsidP="009B64DF">
            <w:pPr>
              <w:overflowPunct/>
              <w:rPr>
                <w:rFonts w:ascii="Times New Roman" w:hAnsi="Times New Roman"/>
                <w:spacing w:val="-3"/>
                <w:sz w:val="22"/>
                <w:szCs w:val="22"/>
              </w:rPr>
            </w:pPr>
            <w:r>
              <w:rPr>
                <w:rFonts w:ascii="Times New Roman" w:hAnsi="Times New Roman"/>
                <w:spacing w:val="-3"/>
                <w:sz w:val="22"/>
                <w:szCs w:val="22"/>
              </w:rPr>
              <w:t>Week 1</w:t>
            </w:r>
          </w:p>
          <w:p w14:paraId="0B14AD9C" w14:textId="5D09B29E" w:rsidR="00644187" w:rsidRDefault="00644187" w:rsidP="009B64DF">
            <w:pPr>
              <w:overflowPunct/>
              <w:rPr>
                <w:rFonts w:ascii="Times New Roman" w:hAnsi="Times New Roman"/>
                <w:spacing w:val="-3"/>
                <w:sz w:val="22"/>
                <w:szCs w:val="22"/>
              </w:rPr>
            </w:pPr>
            <w:r>
              <w:rPr>
                <w:rFonts w:ascii="Times New Roman" w:hAnsi="Times New Roman"/>
                <w:spacing w:val="-3"/>
                <w:sz w:val="22"/>
                <w:szCs w:val="22"/>
              </w:rPr>
              <w:t>2/23 –</w:t>
            </w:r>
            <w:r w:rsidR="006A5552">
              <w:rPr>
                <w:rFonts w:ascii="Times New Roman" w:hAnsi="Times New Roman"/>
                <w:spacing w:val="-3"/>
                <w:sz w:val="22"/>
                <w:szCs w:val="22"/>
              </w:rPr>
              <w:t xml:space="preserve"> 3/4</w:t>
            </w:r>
          </w:p>
        </w:tc>
        <w:tc>
          <w:tcPr>
            <w:tcW w:w="7380" w:type="dxa"/>
          </w:tcPr>
          <w:p w14:paraId="6A663197" w14:textId="4502F4CA" w:rsidR="000743ED" w:rsidRPr="002B369B" w:rsidRDefault="002B369B" w:rsidP="009B64DF">
            <w:pPr>
              <w:overflowPunct/>
              <w:rPr>
                <w:rFonts w:ascii="Times New Roman" w:hAnsi="Times New Roman"/>
                <w:b/>
                <w:spacing w:val="-3"/>
                <w:sz w:val="22"/>
                <w:szCs w:val="22"/>
              </w:rPr>
            </w:pPr>
            <w:r w:rsidRPr="002B369B">
              <w:rPr>
                <w:rFonts w:ascii="Times New Roman" w:hAnsi="Times New Roman"/>
                <w:b/>
                <w:spacing w:val="-3"/>
                <w:sz w:val="22"/>
                <w:szCs w:val="22"/>
              </w:rPr>
              <w:t xml:space="preserve">PART I: </w:t>
            </w:r>
            <w:r w:rsidR="000743ED" w:rsidRPr="002B369B">
              <w:rPr>
                <w:rFonts w:ascii="Times New Roman" w:hAnsi="Times New Roman"/>
                <w:b/>
                <w:spacing w:val="-3"/>
                <w:sz w:val="22"/>
                <w:szCs w:val="22"/>
              </w:rPr>
              <w:t xml:space="preserve">FOUNDATIONS OF THE DISCIPLINE OF HRD </w:t>
            </w:r>
          </w:p>
          <w:p w14:paraId="0314E331" w14:textId="38712082" w:rsidR="000743ED" w:rsidRDefault="000743ED" w:rsidP="002B369B">
            <w:pPr>
              <w:overflowPunct/>
              <w:spacing w:after="60"/>
              <w:ind w:left="720" w:hanging="720"/>
              <w:rPr>
                <w:rFonts w:ascii="Times New Roman" w:hAnsi="Times New Roman"/>
                <w:spacing w:val="-3"/>
                <w:sz w:val="22"/>
                <w:szCs w:val="22"/>
              </w:rPr>
            </w:pPr>
            <w:r>
              <w:rPr>
                <w:rFonts w:ascii="Times New Roman" w:hAnsi="Times New Roman"/>
                <w:spacing w:val="-3"/>
                <w:sz w:val="22"/>
                <w:szCs w:val="22"/>
              </w:rPr>
              <w:t xml:space="preserve">1 </w:t>
            </w:r>
            <w:r w:rsidRPr="000743ED">
              <w:rPr>
                <w:rFonts w:ascii="Times New Roman" w:hAnsi="Times New Roman"/>
                <w:spacing w:val="-3"/>
                <w:sz w:val="22"/>
                <w:szCs w:val="22"/>
              </w:rPr>
              <w:t xml:space="preserve">Psychological Foundations of HRD </w:t>
            </w:r>
          </w:p>
          <w:p w14:paraId="1E917462" w14:textId="66F8EF25" w:rsidR="000743ED" w:rsidRDefault="000743ED" w:rsidP="002B369B">
            <w:pPr>
              <w:overflowPunct/>
              <w:spacing w:after="60"/>
              <w:ind w:left="720" w:hanging="720"/>
              <w:rPr>
                <w:rFonts w:ascii="Times New Roman" w:hAnsi="Times New Roman"/>
                <w:spacing w:val="-3"/>
                <w:sz w:val="22"/>
                <w:szCs w:val="22"/>
              </w:rPr>
            </w:pPr>
            <w:r w:rsidRPr="000743ED">
              <w:rPr>
                <w:rFonts w:ascii="Times New Roman" w:hAnsi="Times New Roman"/>
                <w:spacing w:val="-3"/>
                <w:sz w:val="22"/>
                <w:szCs w:val="22"/>
              </w:rPr>
              <w:t xml:space="preserve">2 System Theory and HRD </w:t>
            </w:r>
          </w:p>
          <w:p w14:paraId="7766CF93" w14:textId="6A471B1B" w:rsidR="000743ED" w:rsidRDefault="000743ED" w:rsidP="002B369B">
            <w:pPr>
              <w:overflowPunct/>
              <w:spacing w:after="60"/>
              <w:ind w:left="720" w:hanging="720"/>
              <w:rPr>
                <w:rFonts w:ascii="Times New Roman" w:hAnsi="Times New Roman"/>
                <w:spacing w:val="-3"/>
                <w:sz w:val="22"/>
                <w:szCs w:val="22"/>
              </w:rPr>
            </w:pPr>
            <w:r w:rsidRPr="000743ED">
              <w:rPr>
                <w:rFonts w:ascii="Times New Roman" w:hAnsi="Times New Roman"/>
                <w:spacing w:val="-3"/>
                <w:sz w:val="22"/>
                <w:szCs w:val="22"/>
              </w:rPr>
              <w:t xml:space="preserve">3 Adult Learning Theory and Application in HRD </w:t>
            </w:r>
          </w:p>
          <w:p w14:paraId="4A007CBA" w14:textId="77777777" w:rsidR="00644187" w:rsidRDefault="000743ED" w:rsidP="002B369B">
            <w:pPr>
              <w:overflowPunct/>
              <w:spacing w:after="60"/>
              <w:ind w:left="720" w:hanging="720"/>
              <w:rPr>
                <w:rFonts w:ascii="Times New Roman" w:hAnsi="Times New Roman"/>
                <w:spacing w:val="-3"/>
                <w:sz w:val="22"/>
                <w:szCs w:val="22"/>
              </w:rPr>
            </w:pPr>
            <w:r w:rsidRPr="000743ED">
              <w:rPr>
                <w:rFonts w:ascii="Times New Roman" w:hAnsi="Times New Roman"/>
                <w:spacing w:val="-3"/>
                <w:sz w:val="22"/>
                <w:szCs w:val="22"/>
              </w:rPr>
              <w:t xml:space="preserve">4 Management and Leadership in HRD </w:t>
            </w:r>
          </w:p>
          <w:p w14:paraId="3354E4E8" w14:textId="121559EB" w:rsidR="000743ED" w:rsidRDefault="000743ED" w:rsidP="002B369B">
            <w:pPr>
              <w:overflowPunct/>
              <w:spacing w:after="60"/>
              <w:ind w:left="720" w:hanging="720"/>
              <w:rPr>
                <w:rFonts w:ascii="Times New Roman" w:hAnsi="Times New Roman"/>
                <w:spacing w:val="-3"/>
                <w:sz w:val="22"/>
                <w:szCs w:val="22"/>
              </w:rPr>
            </w:pPr>
            <w:r w:rsidRPr="000743ED">
              <w:rPr>
                <w:rFonts w:ascii="Times New Roman" w:hAnsi="Times New Roman"/>
                <w:spacing w:val="-3"/>
                <w:sz w:val="22"/>
                <w:szCs w:val="22"/>
              </w:rPr>
              <w:t xml:space="preserve">5 Organizational Culture and HRD: The Roots, the Landscape, and the Future </w:t>
            </w:r>
          </w:p>
        </w:tc>
        <w:tc>
          <w:tcPr>
            <w:tcW w:w="1502" w:type="dxa"/>
          </w:tcPr>
          <w:p w14:paraId="58E15870" w14:textId="77777777" w:rsidR="00644187" w:rsidRDefault="006F149F" w:rsidP="009B64DF">
            <w:pPr>
              <w:overflowPunct/>
              <w:rPr>
                <w:rFonts w:ascii="Times New Roman" w:hAnsi="Times New Roman"/>
                <w:spacing w:val="-3"/>
                <w:sz w:val="22"/>
                <w:szCs w:val="22"/>
              </w:rPr>
            </w:pPr>
            <w:r>
              <w:rPr>
                <w:rFonts w:ascii="Times New Roman" w:hAnsi="Times New Roman"/>
                <w:spacing w:val="-3"/>
                <w:sz w:val="22"/>
                <w:szCs w:val="22"/>
              </w:rPr>
              <w:t>SLR</w:t>
            </w:r>
          </w:p>
          <w:p w14:paraId="5ADE7634" w14:textId="2D3DF788" w:rsidR="006F149F" w:rsidRDefault="006F149F" w:rsidP="009B64DF">
            <w:pPr>
              <w:overflowPunct/>
              <w:rPr>
                <w:rFonts w:ascii="Times New Roman" w:hAnsi="Times New Roman"/>
                <w:spacing w:val="-3"/>
                <w:sz w:val="22"/>
                <w:szCs w:val="22"/>
              </w:rPr>
            </w:pPr>
            <w:r>
              <w:rPr>
                <w:rFonts w:ascii="Times New Roman" w:hAnsi="Times New Roman"/>
                <w:spacing w:val="-3"/>
                <w:sz w:val="22"/>
                <w:szCs w:val="22"/>
              </w:rPr>
              <w:t>DBPRR</w:t>
            </w:r>
          </w:p>
        </w:tc>
      </w:tr>
      <w:tr w:rsidR="00644187" w14:paraId="7497C634" w14:textId="77777777" w:rsidTr="002B369B">
        <w:tc>
          <w:tcPr>
            <w:tcW w:w="1188" w:type="dxa"/>
          </w:tcPr>
          <w:p w14:paraId="794C276F" w14:textId="580AB13B" w:rsidR="00644187" w:rsidRDefault="00644187" w:rsidP="009B64DF">
            <w:pPr>
              <w:overflowPunct/>
              <w:rPr>
                <w:rFonts w:ascii="Times New Roman" w:hAnsi="Times New Roman"/>
                <w:spacing w:val="-3"/>
                <w:sz w:val="22"/>
                <w:szCs w:val="22"/>
              </w:rPr>
            </w:pPr>
            <w:r>
              <w:rPr>
                <w:rFonts w:ascii="Times New Roman" w:hAnsi="Times New Roman"/>
                <w:spacing w:val="-3"/>
                <w:sz w:val="22"/>
                <w:szCs w:val="22"/>
              </w:rPr>
              <w:t>Week 2</w:t>
            </w:r>
          </w:p>
          <w:p w14:paraId="22DB954B" w14:textId="0E78E05E" w:rsidR="006A5552" w:rsidRDefault="006A5552" w:rsidP="009B64DF">
            <w:pPr>
              <w:overflowPunct/>
              <w:rPr>
                <w:rFonts w:ascii="Times New Roman" w:hAnsi="Times New Roman"/>
                <w:spacing w:val="-3"/>
                <w:sz w:val="22"/>
                <w:szCs w:val="22"/>
              </w:rPr>
            </w:pPr>
            <w:r>
              <w:rPr>
                <w:rFonts w:ascii="Times New Roman" w:hAnsi="Times New Roman"/>
                <w:spacing w:val="-3"/>
                <w:sz w:val="22"/>
                <w:szCs w:val="22"/>
              </w:rPr>
              <w:t>3/5 – 3/11</w:t>
            </w:r>
          </w:p>
        </w:tc>
        <w:tc>
          <w:tcPr>
            <w:tcW w:w="7380" w:type="dxa"/>
          </w:tcPr>
          <w:p w14:paraId="73554A7F" w14:textId="1D75B164" w:rsidR="000743ED" w:rsidRPr="002B369B" w:rsidRDefault="000743ED" w:rsidP="009B64DF">
            <w:pPr>
              <w:overflowPunct/>
              <w:rPr>
                <w:rFonts w:ascii="Times New Roman" w:hAnsi="Times New Roman"/>
                <w:b/>
                <w:spacing w:val="-3"/>
                <w:sz w:val="22"/>
                <w:szCs w:val="22"/>
              </w:rPr>
            </w:pPr>
            <w:r w:rsidRPr="002B369B">
              <w:rPr>
                <w:rFonts w:ascii="Times New Roman" w:hAnsi="Times New Roman"/>
                <w:b/>
                <w:spacing w:val="-3"/>
                <w:sz w:val="22"/>
                <w:szCs w:val="22"/>
              </w:rPr>
              <w:t>PART II</w:t>
            </w:r>
            <w:r w:rsidR="002B369B" w:rsidRPr="002B369B">
              <w:rPr>
                <w:rFonts w:ascii="Times New Roman" w:hAnsi="Times New Roman"/>
                <w:b/>
                <w:spacing w:val="-3"/>
                <w:sz w:val="22"/>
                <w:szCs w:val="22"/>
              </w:rPr>
              <w:t>:</w:t>
            </w:r>
            <w:r w:rsidRPr="002B369B">
              <w:rPr>
                <w:rFonts w:ascii="Times New Roman" w:hAnsi="Times New Roman"/>
                <w:b/>
                <w:spacing w:val="-3"/>
                <w:sz w:val="22"/>
                <w:szCs w:val="22"/>
              </w:rPr>
              <w:t xml:space="preserve"> ISSUES AND PERSPECTIVES ON HRD </w:t>
            </w:r>
          </w:p>
          <w:p w14:paraId="6EF3C67A" w14:textId="3607D366" w:rsidR="000743ED" w:rsidRDefault="000743ED" w:rsidP="00F04E70">
            <w:pPr>
              <w:overflowPunct/>
              <w:spacing w:after="60"/>
              <w:ind w:left="288" w:hanging="288"/>
              <w:rPr>
                <w:rFonts w:ascii="Times New Roman" w:hAnsi="Times New Roman"/>
                <w:spacing w:val="-3"/>
                <w:sz w:val="22"/>
                <w:szCs w:val="22"/>
              </w:rPr>
            </w:pPr>
            <w:r w:rsidRPr="000743ED">
              <w:rPr>
                <w:rFonts w:ascii="Times New Roman" w:hAnsi="Times New Roman"/>
                <w:spacing w:val="-3"/>
                <w:sz w:val="22"/>
                <w:szCs w:val="22"/>
              </w:rPr>
              <w:t xml:space="preserve">6 Dilemmas in Defining HRD </w:t>
            </w:r>
          </w:p>
          <w:p w14:paraId="66E890B5" w14:textId="6545B4D6" w:rsidR="000743ED" w:rsidRDefault="000743ED" w:rsidP="00F04E70">
            <w:pPr>
              <w:overflowPunct/>
              <w:spacing w:after="60"/>
              <w:ind w:left="288" w:hanging="288"/>
              <w:rPr>
                <w:rFonts w:ascii="Times New Roman" w:hAnsi="Times New Roman"/>
                <w:spacing w:val="-3"/>
                <w:sz w:val="22"/>
                <w:szCs w:val="22"/>
              </w:rPr>
            </w:pPr>
            <w:r w:rsidRPr="000743ED">
              <w:rPr>
                <w:rFonts w:ascii="Times New Roman" w:hAnsi="Times New Roman"/>
                <w:spacing w:val="-3"/>
                <w:sz w:val="22"/>
                <w:szCs w:val="22"/>
              </w:rPr>
              <w:t xml:space="preserve">7 Perspectives on the Concept of Development for HRD </w:t>
            </w:r>
          </w:p>
          <w:p w14:paraId="5B5386AB" w14:textId="5B400C18" w:rsidR="000743ED" w:rsidRDefault="000743ED" w:rsidP="00F04E70">
            <w:pPr>
              <w:overflowPunct/>
              <w:spacing w:after="60"/>
              <w:ind w:left="288" w:hanging="288"/>
              <w:rPr>
                <w:rFonts w:ascii="Times New Roman" w:hAnsi="Times New Roman"/>
                <w:spacing w:val="-3"/>
                <w:sz w:val="22"/>
                <w:szCs w:val="22"/>
              </w:rPr>
            </w:pPr>
            <w:r w:rsidRPr="000743ED">
              <w:rPr>
                <w:rFonts w:ascii="Times New Roman" w:hAnsi="Times New Roman"/>
                <w:spacing w:val="-3"/>
                <w:sz w:val="22"/>
                <w:szCs w:val="22"/>
              </w:rPr>
              <w:t>8 A Critical, Feminist T</w:t>
            </w:r>
            <w:r>
              <w:rPr>
                <w:rFonts w:ascii="Times New Roman" w:hAnsi="Times New Roman"/>
                <w:spacing w:val="-3"/>
                <w:sz w:val="22"/>
                <w:szCs w:val="22"/>
              </w:rPr>
              <w:t xml:space="preserve">urn in HRD: A Humanistic Ethos </w:t>
            </w:r>
            <w:r w:rsidRPr="000743ED">
              <w:rPr>
                <w:rFonts w:ascii="Times New Roman" w:hAnsi="Times New Roman"/>
                <w:spacing w:val="-3"/>
                <w:sz w:val="22"/>
                <w:szCs w:val="22"/>
              </w:rPr>
              <w:t xml:space="preserve"> </w:t>
            </w:r>
          </w:p>
          <w:p w14:paraId="07534928" w14:textId="431CDF0B" w:rsidR="000743ED" w:rsidRDefault="000743ED" w:rsidP="00F04E70">
            <w:pPr>
              <w:overflowPunct/>
              <w:spacing w:after="60"/>
              <w:ind w:left="288" w:hanging="288"/>
              <w:rPr>
                <w:rFonts w:ascii="Times New Roman" w:hAnsi="Times New Roman"/>
                <w:spacing w:val="-3"/>
                <w:sz w:val="22"/>
                <w:szCs w:val="22"/>
              </w:rPr>
            </w:pPr>
            <w:r w:rsidRPr="000743ED">
              <w:rPr>
                <w:rFonts w:ascii="Times New Roman" w:hAnsi="Times New Roman"/>
                <w:spacing w:val="-3"/>
                <w:sz w:val="22"/>
                <w:szCs w:val="22"/>
              </w:rPr>
              <w:t xml:space="preserve">9 Critical HRD </w:t>
            </w:r>
          </w:p>
          <w:p w14:paraId="5CFB3131" w14:textId="212A3EA7" w:rsidR="00644187" w:rsidRDefault="000743ED" w:rsidP="00F04E70">
            <w:pPr>
              <w:overflowPunct/>
              <w:spacing w:after="60"/>
              <w:ind w:left="288" w:hanging="288"/>
              <w:rPr>
                <w:rFonts w:ascii="Times New Roman" w:hAnsi="Times New Roman"/>
                <w:spacing w:val="-3"/>
                <w:sz w:val="22"/>
                <w:szCs w:val="22"/>
              </w:rPr>
            </w:pPr>
            <w:r w:rsidRPr="000743ED">
              <w:rPr>
                <w:rFonts w:ascii="Times New Roman" w:hAnsi="Times New Roman"/>
                <w:spacing w:val="-3"/>
                <w:sz w:val="22"/>
                <w:szCs w:val="22"/>
              </w:rPr>
              <w:t>10 Corporate Social Responsibility and HRD: Uneasy Tensions and Future Directions</w:t>
            </w:r>
          </w:p>
        </w:tc>
        <w:tc>
          <w:tcPr>
            <w:tcW w:w="1502" w:type="dxa"/>
          </w:tcPr>
          <w:p w14:paraId="287358CA" w14:textId="77777777" w:rsidR="006F149F" w:rsidRDefault="006F149F" w:rsidP="006F149F">
            <w:pPr>
              <w:overflowPunct/>
              <w:rPr>
                <w:rFonts w:ascii="Times New Roman" w:hAnsi="Times New Roman"/>
                <w:spacing w:val="-3"/>
                <w:sz w:val="22"/>
                <w:szCs w:val="22"/>
              </w:rPr>
            </w:pPr>
            <w:r>
              <w:rPr>
                <w:rFonts w:ascii="Times New Roman" w:hAnsi="Times New Roman"/>
                <w:spacing w:val="-3"/>
                <w:sz w:val="22"/>
                <w:szCs w:val="22"/>
              </w:rPr>
              <w:t>SLR</w:t>
            </w:r>
          </w:p>
          <w:p w14:paraId="2B9B0190" w14:textId="6C21FDF8" w:rsidR="00644187" w:rsidRDefault="006F149F" w:rsidP="006F149F">
            <w:pPr>
              <w:overflowPunct/>
              <w:rPr>
                <w:rFonts w:ascii="Times New Roman" w:hAnsi="Times New Roman"/>
                <w:spacing w:val="-3"/>
                <w:sz w:val="22"/>
                <w:szCs w:val="22"/>
              </w:rPr>
            </w:pPr>
            <w:r>
              <w:rPr>
                <w:rFonts w:ascii="Times New Roman" w:hAnsi="Times New Roman"/>
                <w:spacing w:val="-3"/>
                <w:sz w:val="22"/>
                <w:szCs w:val="22"/>
              </w:rPr>
              <w:t>DBPRR</w:t>
            </w:r>
          </w:p>
        </w:tc>
      </w:tr>
      <w:tr w:rsidR="006A5552" w14:paraId="2C7F3756" w14:textId="77777777" w:rsidTr="002B369B">
        <w:tc>
          <w:tcPr>
            <w:tcW w:w="1188" w:type="dxa"/>
          </w:tcPr>
          <w:p w14:paraId="4335DA4F" w14:textId="0404DDAC" w:rsidR="006A5552" w:rsidRDefault="006A5552" w:rsidP="009B64DF">
            <w:pPr>
              <w:overflowPunct/>
              <w:rPr>
                <w:rFonts w:ascii="Times New Roman" w:hAnsi="Times New Roman"/>
                <w:spacing w:val="-3"/>
                <w:sz w:val="22"/>
                <w:szCs w:val="22"/>
              </w:rPr>
            </w:pPr>
            <w:r>
              <w:rPr>
                <w:rFonts w:ascii="Times New Roman" w:hAnsi="Times New Roman"/>
                <w:spacing w:val="-3"/>
                <w:sz w:val="22"/>
                <w:szCs w:val="22"/>
              </w:rPr>
              <w:t>Week 0</w:t>
            </w:r>
          </w:p>
          <w:p w14:paraId="0945AE4E" w14:textId="4FFF6A55" w:rsidR="006A5552" w:rsidRDefault="006A5552" w:rsidP="009B64DF">
            <w:pPr>
              <w:overflowPunct/>
              <w:rPr>
                <w:rFonts w:ascii="Times New Roman" w:hAnsi="Times New Roman"/>
                <w:spacing w:val="-3"/>
                <w:sz w:val="22"/>
                <w:szCs w:val="22"/>
              </w:rPr>
            </w:pPr>
            <w:r>
              <w:rPr>
                <w:rFonts w:ascii="Times New Roman" w:hAnsi="Times New Roman"/>
                <w:spacing w:val="-3"/>
                <w:sz w:val="22"/>
                <w:szCs w:val="22"/>
              </w:rPr>
              <w:t>3/12 -3/16</w:t>
            </w:r>
          </w:p>
        </w:tc>
        <w:tc>
          <w:tcPr>
            <w:tcW w:w="7380" w:type="dxa"/>
          </w:tcPr>
          <w:p w14:paraId="5D868246" w14:textId="77777777" w:rsidR="006A5552" w:rsidRDefault="006A5552" w:rsidP="002B369B">
            <w:pPr>
              <w:overflowPunct/>
              <w:jc w:val="center"/>
              <w:rPr>
                <w:rFonts w:ascii="Times New Roman" w:hAnsi="Times New Roman"/>
                <w:b/>
                <w:spacing w:val="-3"/>
                <w:sz w:val="22"/>
                <w:szCs w:val="22"/>
              </w:rPr>
            </w:pPr>
            <w:r w:rsidRPr="002B369B">
              <w:rPr>
                <w:rFonts w:ascii="Times New Roman" w:hAnsi="Times New Roman"/>
                <w:b/>
                <w:spacing w:val="-3"/>
                <w:sz w:val="22"/>
                <w:szCs w:val="22"/>
              </w:rPr>
              <w:t>SPRING BREAK</w:t>
            </w:r>
          </w:p>
          <w:p w14:paraId="513C8D5F" w14:textId="277ABB01" w:rsidR="002B369B" w:rsidRPr="002B369B" w:rsidRDefault="002B369B" w:rsidP="00F04E70">
            <w:pPr>
              <w:overflowPunct/>
              <w:rPr>
                <w:rFonts w:ascii="Times New Roman" w:hAnsi="Times New Roman"/>
                <w:b/>
                <w:spacing w:val="-3"/>
                <w:sz w:val="22"/>
                <w:szCs w:val="22"/>
              </w:rPr>
            </w:pPr>
          </w:p>
        </w:tc>
        <w:tc>
          <w:tcPr>
            <w:tcW w:w="1502" w:type="dxa"/>
          </w:tcPr>
          <w:p w14:paraId="1B0867B4" w14:textId="77777777" w:rsidR="006A5552" w:rsidRDefault="006A5552" w:rsidP="009B64DF">
            <w:pPr>
              <w:overflowPunct/>
              <w:rPr>
                <w:rFonts w:ascii="Times New Roman" w:hAnsi="Times New Roman"/>
                <w:spacing w:val="-3"/>
                <w:sz w:val="22"/>
                <w:szCs w:val="22"/>
              </w:rPr>
            </w:pPr>
          </w:p>
        </w:tc>
      </w:tr>
      <w:tr w:rsidR="00644187" w14:paraId="4DE9340E" w14:textId="77777777" w:rsidTr="002B369B">
        <w:tc>
          <w:tcPr>
            <w:tcW w:w="1188" w:type="dxa"/>
          </w:tcPr>
          <w:p w14:paraId="58164504" w14:textId="77777777" w:rsidR="00644187" w:rsidRDefault="00644187" w:rsidP="009B64DF">
            <w:pPr>
              <w:overflowPunct/>
              <w:rPr>
                <w:rFonts w:ascii="Times New Roman" w:hAnsi="Times New Roman"/>
                <w:spacing w:val="-3"/>
                <w:sz w:val="22"/>
                <w:szCs w:val="22"/>
              </w:rPr>
            </w:pPr>
            <w:r>
              <w:rPr>
                <w:rFonts w:ascii="Times New Roman" w:hAnsi="Times New Roman"/>
                <w:spacing w:val="-3"/>
                <w:sz w:val="22"/>
                <w:szCs w:val="22"/>
              </w:rPr>
              <w:t>Week 3</w:t>
            </w:r>
          </w:p>
          <w:p w14:paraId="7D9BB15F" w14:textId="36E01861" w:rsidR="006A5552" w:rsidRDefault="006A5552" w:rsidP="009B64DF">
            <w:pPr>
              <w:overflowPunct/>
              <w:rPr>
                <w:rFonts w:ascii="Times New Roman" w:hAnsi="Times New Roman"/>
                <w:spacing w:val="-3"/>
                <w:sz w:val="22"/>
                <w:szCs w:val="22"/>
              </w:rPr>
            </w:pPr>
            <w:r>
              <w:rPr>
                <w:rFonts w:ascii="Times New Roman" w:hAnsi="Times New Roman"/>
                <w:spacing w:val="-3"/>
                <w:sz w:val="22"/>
                <w:szCs w:val="22"/>
              </w:rPr>
              <w:t>3/17 – 3/25</w:t>
            </w:r>
          </w:p>
        </w:tc>
        <w:tc>
          <w:tcPr>
            <w:tcW w:w="7380" w:type="dxa"/>
          </w:tcPr>
          <w:p w14:paraId="32A01561" w14:textId="47231229" w:rsidR="000743ED" w:rsidRPr="002B369B" w:rsidRDefault="000743ED" w:rsidP="009B64DF">
            <w:pPr>
              <w:overflowPunct/>
              <w:rPr>
                <w:rFonts w:ascii="Times New Roman" w:hAnsi="Times New Roman"/>
                <w:b/>
                <w:spacing w:val="-3"/>
                <w:sz w:val="22"/>
                <w:szCs w:val="22"/>
              </w:rPr>
            </w:pPr>
            <w:r w:rsidRPr="002B369B">
              <w:rPr>
                <w:rFonts w:ascii="Times New Roman" w:hAnsi="Times New Roman"/>
                <w:b/>
                <w:spacing w:val="-3"/>
                <w:sz w:val="22"/>
                <w:szCs w:val="22"/>
              </w:rPr>
              <w:t>PART I</w:t>
            </w:r>
            <w:r w:rsidR="00934B7E" w:rsidRPr="002B369B">
              <w:rPr>
                <w:rFonts w:ascii="Times New Roman" w:hAnsi="Times New Roman"/>
                <w:b/>
                <w:spacing w:val="-3"/>
                <w:sz w:val="22"/>
                <w:szCs w:val="22"/>
              </w:rPr>
              <w:t>II</w:t>
            </w:r>
            <w:r w:rsidR="002B369B" w:rsidRPr="002B369B">
              <w:rPr>
                <w:rFonts w:ascii="Times New Roman" w:hAnsi="Times New Roman"/>
                <w:b/>
                <w:spacing w:val="-3"/>
                <w:sz w:val="22"/>
                <w:szCs w:val="22"/>
              </w:rPr>
              <w:t>:</w:t>
            </w:r>
            <w:r w:rsidR="00934B7E" w:rsidRPr="002B369B">
              <w:rPr>
                <w:rFonts w:ascii="Times New Roman" w:hAnsi="Times New Roman"/>
                <w:b/>
                <w:spacing w:val="-3"/>
                <w:sz w:val="22"/>
                <w:szCs w:val="22"/>
              </w:rPr>
              <w:t xml:space="preserve"> DEVELOPING THE WORKFORCE </w:t>
            </w:r>
          </w:p>
          <w:p w14:paraId="5F5B4DF6" w14:textId="21AB66D8" w:rsidR="00934B7E" w:rsidRDefault="000743ED" w:rsidP="00F04E70">
            <w:pPr>
              <w:overflowPunct/>
              <w:spacing w:after="60"/>
              <w:ind w:left="288" w:hanging="288"/>
              <w:rPr>
                <w:rFonts w:ascii="Times New Roman" w:hAnsi="Times New Roman"/>
                <w:spacing w:val="-3"/>
                <w:sz w:val="22"/>
                <w:szCs w:val="22"/>
              </w:rPr>
            </w:pPr>
            <w:r w:rsidRPr="000743ED">
              <w:rPr>
                <w:rFonts w:ascii="Times New Roman" w:hAnsi="Times New Roman"/>
                <w:spacing w:val="-3"/>
                <w:sz w:val="22"/>
                <w:szCs w:val="22"/>
              </w:rPr>
              <w:t xml:space="preserve">11 Expertise Through the HRD Lens: Research Trends and Implications  </w:t>
            </w:r>
          </w:p>
          <w:p w14:paraId="406FE7A5" w14:textId="77777777" w:rsidR="00934B7E" w:rsidRDefault="000743ED" w:rsidP="00F04E70">
            <w:pPr>
              <w:overflowPunct/>
              <w:spacing w:after="60"/>
              <w:ind w:left="288" w:hanging="288"/>
              <w:rPr>
                <w:rFonts w:ascii="Times New Roman" w:hAnsi="Times New Roman"/>
                <w:spacing w:val="-3"/>
                <w:sz w:val="22"/>
                <w:szCs w:val="22"/>
              </w:rPr>
            </w:pPr>
            <w:r w:rsidRPr="000743ED">
              <w:rPr>
                <w:rFonts w:ascii="Times New Roman" w:hAnsi="Times New Roman"/>
                <w:spacing w:val="-3"/>
                <w:sz w:val="22"/>
                <w:szCs w:val="22"/>
              </w:rPr>
              <w:t xml:space="preserve">12 Competence: Bases for Employee Effectiveness </w:t>
            </w:r>
          </w:p>
          <w:p w14:paraId="1C7BF69C" w14:textId="77777777" w:rsidR="00934B7E" w:rsidRDefault="000743ED" w:rsidP="00F04E70">
            <w:pPr>
              <w:overflowPunct/>
              <w:spacing w:after="60"/>
              <w:ind w:left="288" w:hanging="288"/>
              <w:rPr>
                <w:rFonts w:ascii="Times New Roman" w:hAnsi="Times New Roman"/>
                <w:spacing w:val="-3"/>
                <w:sz w:val="22"/>
                <w:szCs w:val="22"/>
              </w:rPr>
            </w:pPr>
            <w:r w:rsidRPr="000743ED">
              <w:rPr>
                <w:rFonts w:ascii="Times New Roman" w:hAnsi="Times New Roman"/>
                <w:spacing w:val="-3"/>
                <w:sz w:val="22"/>
                <w:szCs w:val="22"/>
              </w:rPr>
              <w:t xml:space="preserve">13 Workplace Learning </w:t>
            </w:r>
          </w:p>
          <w:p w14:paraId="620CF72F" w14:textId="77777777" w:rsidR="00934B7E" w:rsidRDefault="000743ED" w:rsidP="00F04E70">
            <w:pPr>
              <w:overflowPunct/>
              <w:spacing w:after="60"/>
              <w:ind w:left="288" w:hanging="288"/>
              <w:rPr>
                <w:rFonts w:ascii="Times New Roman" w:hAnsi="Times New Roman"/>
                <w:spacing w:val="-3"/>
                <w:sz w:val="22"/>
                <w:szCs w:val="22"/>
              </w:rPr>
            </w:pPr>
            <w:r w:rsidRPr="000743ED">
              <w:rPr>
                <w:rFonts w:ascii="Times New Roman" w:hAnsi="Times New Roman"/>
                <w:spacing w:val="-3"/>
                <w:sz w:val="22"/>
                <w:szCs w:val="22"/>
              </w:rPr>
              <w:t xml:space="preserve">14 Guiding HRD Research in the Work/Life Interface: The Importance of Work/Life Harmony in the Development of Interventions </w:t>
            </w:r>
          </w:p>
          <w:p w14:paraId="58F08CB6" w14:textId="3D46401E" w:rsidR="00644187" w:rsidRDefault="000743ED" w:rsidP="00F04E70">
            <w:pPr>
              <w:overflowPunct/>
              <w:spacing w:after="60"/>
              <w:ind w:left="288" w:hanging="288"/>
              <w:rPr>
                <w:rFonts w:ascii="Times New Roman" w:hAnsi="Times New Roman"/>
                <w:spacing w:val="-3"/>
                <w:sz w:val="22"/>
                <w:szCs w:val="22"/>
              </w:rPr>
            </w:pPr>
            <w:r w:rsidRPr="000743ED">
              <w:rPr>
                <w:rFonts w:ascii="Times New Roman" w:hAnsi="Times New Roman"/>
                <w:spacing w:val="-3"/>
                <w:sz w:val="22"/>
                <w:szCs w:val="22"/>
              </w:rPr>
              <w:t xml:space="preserve">15 The Inner Work of Self-Formation in Work-Related Learning </w:t>
            </w:r>
          </w:p>
        </w:tc>
        <w:tc>
          <w:tcPr>
            <w:tcW w:w="1502" w:type="dxa"/>
          </w:tcPr>
          <w:p w14:paraId="6F1902F6" w14:textId="77777777" w:rsidR="006F149F" w:rsidRDefault="006F149F" w:rsidP="006F149F">
            <w:pPr>
              <w:overflowPunct/>
              <w:rPr>
                <w:rFonts w:ascii="Times New Roman" w:hAnsi="Times New Roman"/>
                <w:spacing w:val="-3"/>
                <w:sz w:val="22"/>
                <w:szCs w:val="22"/>
              </w:rPr>
            </w:pPr>
            <w:r>
              <w:rPr>
                <w:rFonts w:ascii="Times New Roman" w:hAnsi="Times New Roman"/>
                <w:spacing w:val="-3"/>
                <w:sz w:val="22"/>
                <w:szCs w:val="22"/>
              </w:rPr>
              <w:t>SLR</w:t>
            </w:r>
          </w:p>
          <w:p w14:paraId="0D848355" w14:textId="77777777" w:rsidR="00644187" w:rsidRDefault="006F149F" w:rsidP="006F149F">
            <w:pPr>
              <w:overflowPunct/>
              <w:rPr>
                <w:rFonts w:ascii="Times New Roman" w:hAnsi="Times New Roman"/>
                <w:spacing w:val="-3"/>
                <w:sz w:val="22"/>
                <w:szCs w:val="22"/>
              </w:rPr>
            </w:pPr>
            <w:r>
              <w:rPr>
                <w:rFonts w:ascii="Times New Roman" w:hAnsi="Times New Roman"/>
                <w:spacing w:val="-3"/>
                <w:sz w:val="22"/>
                <w:szCs w:val="22"/>
              </w:rPr>
              <w:t>DBPRR</w:t>
            </w:r>
          </w:p>
          <w:p w14:paraId="1F52FE0E" w14:textId="658FA451" w:rsidR="006F149F" w:rsidRDefault="006F149F" w:rsidP="006F149F">
            <w:pPr>
              <w:overflowPunct/>
              <w:rPr>
                <w:rFonts w:ascii="Times New Roman" w:hAnsi="Times New Roman"/>
                <w:spacing w:val="-3"/>
                <w:sz w:val="22"/>
                <w:szCs w:val="22"/>
              </w:rPr>
            </w:pPr>
            <w:r>
              <w:rPr>
                <w:rFonts w:ascii="Times New Roman" w:hAnsi="Times New Roman"/>
                <w:spacing w:val="-3"/>
                <w:sz w:val="22"/>
                <w:szCs w:val="22"/>
              </w:rPr>
              <w:t>HRDARP – Concept Paper</w:t>
            </w:r>
          </w:p>
        </w:tc>
      </w:tr>
      <w:tr w:rsidR="00644187" w14:paraId="2EEC7434" w14:textId="77777777" w:rsidTr="002B369B">
        <w:tc>
          <w:tcPr>
            <w:tcW w:w="1188" w:type="dxa"/>
          </w:tcPr>
          <w:p w14:paraId="52A62D7A" w14:textId="77777777" w:rsidR="00644187" w:rsidRDefault="00644187" w:rsidP="009B64DF">
            <w:pPr>
              <w:overflowPunct/>
              <w:rPr>
                <w:rFonts w:ascii="Times New Roman" w:hAnsi="Times New Roman"/>
                <w:spacing w:val="-3"/>
                <w:sz w:val="22"/>
                <w:szCs w:val="22"/>
              </w:rPr>
            </w:pPr>
            <w:r>
              <w:rPr>
                <w:rFonts w:ascii="Times New Roman" w:hAnsi="Times New Roman"/>
                <w:spacing w:val="-3"/>
                <w:sz w:val="22"/>
                <w:szCs w:val="22"/>
              </w:rPr>
              <w:t>Week 4</w:t>
            </w:r>
          </w:p>
          <w:p w14:paraId="067ED62E" w14:textId="2E249FB7" w:rsidR="006A5552" w:rsidRDefault="006A5552" w:rsidP="009B64DF">
            <w:pPr>
              <w:overflowPunct/>
              <w:rPr>
                <w:rFonts w:ascii="Times New Roman" w:hAnsi="Times New Roman"/>
                <w:spacing w:val="-3"/>
                <w:sz w:val="22"/>
                <w:szCs w:val="22"/>
              </w:rPr>
            </w:pPr>
            <w:r>
              <w:rPr>
                <w:rFonts w:ascii="Times New Roman" w:hAnsi="Times New Roman"/>
                <w:spacing w:val="-3"/>
                <w:sz w:val="22"/>
                <w:szCs w:val="22"/>
              </w:rPr>
              <w:t>3/26 – 4/1</w:t>
            </w:r>
          </w:p>
        </w:tc>
        <w:tc>
          <w:tcPr>
            <w:tcW w:w="7380" w:type="dxa"/>
          </w:tcPr>
          <w:p w14:paraId="58FDE652" w14:textId="277C77A7" w:rsidR="004E07AB" w:rsidRPr="002B369B" w:rsidRDefault="004E07AB" w:rsidP="009B64DF">
            <w:pPr>
              <w:overflowPunct/>
              <w:rPr>
                <w:rFonts w:ascii="Times New Roman" w:hAnsi="Times New Roman"/>
                <w:b/>
                <w:spacing w:val="-3"/>
                <w:sz w:val="22"/>
                <w:szCs w:val="22"/>
              </w:rPr>
            </w:pPr>
            <w:r w:rsidRPr="002B369B">
              <w:rPr>
                <w:rFonts w:ascii="Times New Roman" w:hAnsi="Times New Roman"/>
                <w:b/>
                <w:spacing w:val="-3"/>
                <w:sz w:val="22"/>
                <w:szCs w:val="22"/>
              </w:rPr>
              <w:t>PART IV</w:t>
            </w:r>
            <w:r w:rsidR="002B369B" w:rsidRPr="002B369B">
              <w:rPr>
                <w:rFonts w:ascii="Times New Roman" w:hAnsi="Times New Roman"/>
                <w:b/>
                <w:spacing w:val="-3"/>
                <w:sz w:val="22"/>
                <w:szCs w:val="22"/>
              </w:rPr>
              <w:t>:</w:t>
            </w:r>
            <w:r w:rsidRPr="002B369B">
              <w:rPr>
                <w:rFonts w:ascii="Times New Roman" w:hAnsi="Times New Roman"/>
                <w:b/>
                <w:spacing w:val="-3"/>
                <w:sz w:val="22"/>
                <w:szCs w:val="22"/>
              </w:rPr>
              <w:t xml:space="preserve"> MANAGING THE WORKFORCE </w:t>
            </w:r>
          </w:p>
          <w:p w14:paraId="10C3CB87" w14:textId="77777777" w:rsidR="00644187" w:rsidRDefault="004E07AB" w:rsidP="00F04E70">
            <w:pPr>
              <w:overflowPunct/>
              <w:spacing w:after="60"/>
              <w:ind w:left="288" w:hanging="288"/>
              <w:rPr>
                <w:rFonts w:ascii="Times New Roman" w:hAnsi="Times New Roman"/>
                <w:spacing w:val="-3"/>
                <w:sz w:val="22"/>
                <w:szCs w:val="22"/>
              </w:rPr>
            </w:pPr>
            <w:r w:rsidRPr="004E07AB">
              <w:rPr>
                <w:rFonts w:ascii="Times New Roman" w:hAnsi="Times New Roman"/>
                <w:spacing w:val="-3"/>
                <w:sz w:val="22"/>
                <w:szCs w:val="22"/>
              </w:rPr>
              <w:t>16 Aging as a Career Development Challenge for Organizations 17 A Social Justice Paradigm for HRD: Philosophical and Theoretical Foundations</w:t>
            </w:r>
          </w:p>
          <w:p w14:paraId="66F837F1" w14:textId="77777777" w:rsidR="004E07AB" w:rsidRDefault="004E07AB" w:rsidP="00F04E70">
            <w:pPr>
              <w:overflowPunct/>
              <w:spacing w:after="60"/>
              <w:ind w:left="288" w:hanging="288"/>
              <w:rPr>
                <w:rFonts w:ascii="Times New Roman" w:hAnsi="Times New Roman"/>
                <w:spacing w:val="-3"/>
                <w:sz w:val="22"/>
                <w:szCs w:val="22"/>
              </w:rPr>
            </w:pPr>
            <w:r w:rsidRPr="004E07AB">
              <w:rPr>
                <w:rFonts w:ascii="Times New Roman" w:hAnsi="Times New Roman"/>
                <w:spacing w:val="-3"/>
                <w:sz w:val="22"/>
                <w:szCs w:val="22"/>
              </w:rPr>
              <w:t xml:space="preserve">18 Disability, Health and Wellness Programs, and the Role of HRD </w:t>
            </w:r>
          </w:p>
          <w:p w14:paraId="4763C75E" w14:textId="67C501AE" w:rsidR="004E07AB" w:rsidRDefault="004E07AB" w:rsidP="00F04E70">
            <w:pPr>
              <w:overflowPunct/>
              <w:spacing w:after="60"/>
              <w:ind w:left="288" w:hanging="288"/>
              <w:rPr>
                <w:rFonts w:ascii="Times New Roman" w:hAnsi="Times New Roman"/>
                <w:spacing w:val="-3"/>
                <w:sz w:val="22"/>
                <w:szCs w:val="22"/>
              </w:rPr>
            </w:pPr>
            <w:r w:rsidRPr="004E07AB">
              <w:rPr>
                <w:rFonts w:ascii="Times New Roman" w:hAnsi="Times New Roman"/>
                <w:spacing w:val="-3"/>
                <w:sz w:val="22"/>
                <w:szCs w:val="22"/>
              </w:rPr>
              <w:t xml:space="preserve">19 Sexual Orientation and HRD </w:t>
            </w:r>
          </w:p>
          <w:p w14:paraId="4AEB5510" w14:textId="59E4439A" w:rsidR="004E07AB" w:rsidRDefault="004E07AB" w:rsidP="00F04E70">
            <w:pPr>
              <w:overflowPunct/>
              <w:spacing w:after="60"/>
              <w:ind w:left="288" w:hanging="288"/>
              <w:rPr>
                <w:rFonts w:ascii="Times New Roman" w:hAnsi="Times New Roman"/>
                <w:spacing w:val="-3"/>
                <w:sz w:val="22"/>
                <w:szCs w:val="22"/>
              </w:rPr>
            </w:pPr>
            <w:r w:rsidRPr="004E07AB">
              <w:rPr>
                <w:rFonts w:ascii="Times New Roman" w:hAnsi="Times New Roman"/>
                <w:spacing w:val="-3"/>
                <w:sz w:val="22"/>
                <w:szCs w:val="22"/>
              </w:rPr>
              <w:t xml:space="preserve">20 International and Cross-Cultural Perspectives of HRD </w:t>
            </w:r>
          </w:p>
        </w:tc>
        <w:tc>
          <w:tcPr>
            <w:tcW w:w="1502" w:type="dxa"/>
          </w:tcPr>
          <w:p w14:paraId="529F9DA1" w14:textId="77777777" w:rsidR="006F149F" w:rsidRDefault="006F149F" w:rsidP="006F149F">
            <w:pPr>
              <w:overflowPunct/>
              <w:rPr>
                <w:rFonts w:ascii="Times New Roman" w:hAnsi="Times New Roman"/>
                <w:spacing w:val="-3"/>
                <w:sz w:val="22"/>
                <w:szCs w:val="22"/>
              </w:rPr>
            </w:pPr>
            <w:r>
              <w:rPr>
                <w:rFonts w:ascii="Times New Roman" w:hAnsi="Times New Roman"/>
                <w:spacing w:val="-3"/>
                <w:sz w:val="22"/>
                <w:szCs w:val="22"/>
              </w:rPr>
              <w:t>SLR</w:t>
            </w:r>
          </w:p>
          <w:p w14:paraId="412B230D" w14:textId="506EFA09" w:rsidR="00644187" w:rsidRDefault="006F149F" w:rsidP="006F149F">
            <w:pPr>
              <w:overflowPunct/>
              <w:rPr>
                <w:rFonts w:ascii="Times New Roman" w:hAnsi="Times New Roman"/>
                <w:spacing w:val="-3"/>
                <w:sz w:val="22"/>
                <w:szCs w:val="22"/>
              </w:rPr>
            </w:pPr>
            <w:r>
              <w:rPr>
                <w:rFonts w:ascii="Times New Roman" w:hAnsi="Times New Roman"/>
                <w:spacing w:val="-3"/>
                <w:sz w:val="22"/>
                <w:szCs w:val="22"/>
              </w:rPr>
              <w:t>DBPRR</w:t>
            </w:r>
          </w:p>
        </w:tc>
      </w:tr>
      <w:tr w:rsidR="00644187" w14:paraId="038E30B2" w14:textId="77777777" w:rsidTr="002B369B">
        <w:tc>
          <w:tcPr>
            <w:tcW w:w="1188" w:type="dxa"/>
          </w:tcPr>
          <w:p w14:paraId="4E0FECEC" w14:textId="77777777" w:rsidR="00644187" w:rsidRDefault="00644187" w:rsidP="009B64DF">
            <w:pPr>
              <w:overflowPunct/>
              <w:rPr>
                <w:rFonts w:ascii="Times New Roman" w:hAnsi="Times New Roman"/>
                <w:spacing w:val="-3"/>
                <w:sz w:val="22"/>
                <w:szCs w:val="22"/>
              </w:rPr>
            </w:pPr>
            <w:r>
              <w:rPr>
                <w:rFonts w:ascii="Times New Roman" w:hAnsi="Times New Roman"/>
                <w:spacing w:val="-3"/>
                <w:sz w:val="22"/>
                <w:szCs w:val="22"/>
              </w:rPr>
              <w:t>Week 5</w:t>
            </w:r>
          </w:p>
          <w:p w14:paraId="4032B77F" w14:textId="6163C060" w:rsidR="006A5552" w:rsidRDefault="006A5552" w:rsidP="009B64DF">
            <w:pPr>
              <w:overflowPunct/>
              <w:rPr>
                <w:rFonts w:ascii="Times New Roman" w:hAnsi="Times New Roman"/>
                <w:spacing w:val="-3"/>
                <w:sz w:val="22"/>
                <w:szCs w:val="22"/>
              </w:rPr>
            </w:pPr>
            <w:r>
              <w:rPr>
                <w:rFonts w:ascii="Times New Roman" w:hAnsi="Times New Roman"/>
                <w:spacing w:val="-3"/>
                <w:sz w:val="22"/>
                <w:szCs w:val="22"/>
              </w:rPr>
              <w:t>4/2 – 4/8</w:t>
            </w:r>
          </w:p>
        </w:tc>
        <w:tc>
          <w:tcPr>
            <w:tcW w:w="7380" w:type="dxa"/>
          </w:tcPr>
          <w:p w14:paraId="2CCB212A" w14:textId="6D070374" w:rsidR="004E07AB" w:rsidRPr="002B369B" w:rsidRDefault="004E07AB" w:rsidP="009B64DF">
            <w:pPr>
              <w:overflowPunct/>
              <w:rPr>
                <w:rFonts w:ascii="Times New Roman" w:hAnsi="Times New Roman"/>
                <w:b/>
                <w:spacing w:val="-3"/>
                <w:sz w:val="22"/>
                <w:szCs w:val="22"/>
              </w:rPr>
            </w:pPr>
            <w:r w:rsidRPr="002B369B">
              <w:rPr>
                <w:rFonts w:ascii="Times New Roman" w:hAnsi="Times New Roman"/>
                <w:b/>
                <w:spacing w:val="-3"/>
                <w:sz w:val="22"/>
                <w:szCs w:val="22"/>
              </w:rPr>
              <w:t>PART V</w:t>
            </w:r>
            <w:r w:rsidR="002B369B" w:rsidRPr="002B369B">
              <w:rPr>
                <w:rFonts w:ascii="Times New Roman" w:hAnsi="Times New Roman"/>
                <w:b/>
                <w:spacing w:val="-3"/>
                <w:sz w:val="22"/>
                <w:szCs w:val="22"/>
              </w:rPr>
              <w:t>:</w:t>
            </w:r>
            <w:r w:rsidRPr="002B369B">
              <w:rPr>
                <w:rFonts w:ascii="Times New Roman" w:hAnsi="Times New Roman"/>
                <w:b/>
                <w:spacing w:val="-3"/>
                <w:sz w:val="22"/>
                <w:szCs w:val="22"/>
              </w:rPr>
              <w:t xml:space="preserve"> HRD IN THE ORGANIZATION </w:t>
            </w:r>
          </w:p>
          <w:p w14:paraId="2328183B" w14:textId="77777777" w:rsidR="004E07AB" w:rsidRDefault="004E07AB" w:rsidP="00F04E70">
            <w:pPr>
              <w:overflowPunct/>
              <w:spacing w:after="60"/>
              <w:ind w:left="288" w:hanging="288"/>
              <w:rPr>
                <w:rFonts w:ascii="Times New Roman" w:hAnsi="Times New Roman"/>
                <w:spacing w:val="-3"/>
                <w:sz w:val="22"/>
                <w:szCs w:val="22"/>
              </w:rPr>
            </w:pPr>
            <w:r w:rsidRPr="004E07AB">
              <w:rPr>
                <w:rFonts w:ascii="Times New Roman" w:hAnsi="Times New Roman"/>
                <w:spacing w:val="-3"/>
                <w:sz w:val="22"/>
                <w:szCs w:val="22"/>
              </w:rPr>
              <w:t xml:space="preserve">21 Contemporary Career Literature and HRD </w:t>
            </w:r>
          </w:p>
          <w:p w14:paraId="28F4C097" w14:textId="77777777" w:rsidR="002B369B" w:rsidRDefault="004E07AB" w:rsidP="00F04E70">
            <w:pPr>
              <w:overflowPunct/>
              <w:spacing w:after="60"/>
              <w:ind w:left="288" w:hanging="288"/>
              <w:rPr>
                <w:rFonts w:ascii="Times New Roman" w:hAnsi="Times New Roman"/>
                <w:spacing w:val="-3"/>
                <w:sz w:val="22"/>
                <w:szCs w:val="22"/>
              </w:rPr>
            </w:pPr>
            <w:r w:rsidRPr="004E07AB">
              <w:rPr>
                <w:rFonts w:ascii="Times New Roman" w:hAnsi="Times New Roman"/>
                <w:spacing w:val="-3"/>
                <w:sz w:val="22"/>
                <w:szCs w:val="22"/>
              </w:rPr>
              <w:t xml:space="preserve">22 Trends and Issues in Integrating Knowledge Management and Organizational Learning for Workplace Performance Improvement </w:t>
            </w:r>
          </w:p>
          <w:p w14:paraId="3A1C769D" w14:textId="508D32D4" w:rsidR="004E07AB" w:rsidRDefault="004E07AB" w:rsidP="00F04E70">
            <w:pPr>
              <w:overflowPunct/>
              <w:spacing w:after="60"/>
              <w:ind w:left="288" w:hanging="288"/>
              <w:rPr>
                <w:rFonts w:ascii="Times New Roman" w:hAnsi="Times New Roman"/>
                <w:spacing w:val="-3"/>
                <w:sz w:val="22"/>
                <w:szCs w:val="22"/>
              </w:rPr>
            </w:pPr>
            <w:r w:rsidRPr="004E07AB">
              <w:rPr>
                <w:rFonts w:ascii="Times New Roman" w:hAnsi="Times New Roman"/>
                <w:spacing w:val="-3"/>
                <w:sz w:val="22"/>
                <w:szCs w:val="22"/>
              </w:rPr>
              <w:t xml:space="preserve">23 Linking Motivation to Workplace Learning Transfer: The Role of Implementation Intentions and Personal Initiative </w:t>
            </w:r>
          </w:p>
          <w:p w14:paraId="5ADF3854" w14:textId="77777777" w:rsidR="004E07AB" w:rsidRDefault="004E07AB" w:rsidP="00F04E70">
            <w:pPr>
              <w:overflowPunct/>
              <w:spacing w:after="60"/>
              <w:ind w:left="288" w:hanging="288"/>
              <w:rPr>
                <w:rFonts w:ascii="Times New Roman" w:hAnsi="Times New Roman"/>
                <w:spacing w:val="-3"/>
                <w:sz w:val="22"/>
                <w:szCs w:val="22"/>
              </w:rPr>
            </w:pPr>
            <w:r w:rsidRPr="004E07AB">
              <w:rPr>
                <w:rFonts w:ascii="Times New Roman" w:hAnsi="Times New Roman"/>
                <w:spacing w:val="-3"/>
                <w:sz w:val="22"/>
                <w:szCs w:val="22"/>
              </w:rPr>
              <w:t xml:space="preserve">24 Coaching </w:t>
            </w:r>
          </w:p>
          <w:p w14:paraId="20631120" w14:textId="77777777" w:rsidR="004E07AB" w:rsidRDefault="004E07AB" w:rsidP="00F04E70">
            <w:pPr>
              <w:overflowPunct/>
              <w:spacing w:after="60"/>
              <w:ind w:left="288" w:hanging="288"/>
              <w:rPr>
                <w:rFonts w:ascii="Times New Roman" w:hAnsi="Times New Roman"/>
                <w:spacing w:val="-3"/>
                <w:sz w:val="22"/>
                <w:szCs w:val="22"/>
              </w:rPr>
            </w:pPr>
            <w:r w:rsidRPr="004E07AB">
              <w:rPr>
                <w:rFonts w:ascii="Times New Roman" w:hAnsi="Times New Roman"/>
                <w:spacing w:val="-3"/>
                <w:sz w:val="22"/>
                <w:szCs w:val="22"/>
              </w:rPr>
              <w:t xml:space="preserve">25 Mentoring: Perpetuated on a Myth? </w:t>
            </w:r>
          </w:p>
          <w:p w14:paraId="74B65D59" w14:textId="4C1396AA" w:rsidR="00644187" w:rsidRDefault="004E07AB" w:rsidP="00F04E70">
            <w:pPr>
              <w:overflowPunct/>
              <w:spacing w:after="60"/>
              <w:ind w:left="288" w:hanging="288"/>
              <w:rPr>
                <w:rFonts w:ascii="Times New Roman" w:hAnsi="Times New Roman"/>
                <w:spacing w:val="-3"/>
                <w:sz w:val="22"/>
                <w:szCs w:val="22"/>
              </w:rPr>
            </w:pPr>
            <w:r w:rsidRPr="004E07AB">
              <w:rPr>
                <w:rFonts w:ascii="Times New Roman" w:hAnsi="Times New Roman"/>
                <w:spacing w:val="-3"/>
                <w:sz w:val="22"/>
                <w:szCs w:val="22"/>
              </w:rPr>
              <w:t xml:space="preserve">26 Talent Management as a Strategically Aligned Practice </w:t>
            </w:r>
          </w:p>
        </w:tc>
        <w:tc>
          <w:tcPr>
            <w:tcW w:w="1502" w:type="dxa"/>
          </w:tcPr>
          <w:p w14:paraId="4C7B0F39" w14:textId="77777777" w:rsidR="006F149F" w:rsidRDefault="006F149F" w:rsidP="006F149F">
            <w:pPr>
              <w:overflowPunct/>
              <w:rPr>
                <w:rFonts w:ascii="Times New Roman" w:hAnsi="Times New Roman"/>
                <w:spacing w:val="-3"/>
                <w:sz w:val="22"/>
                <w:szCs w:val="22"/>
              </w:rPr>
            </w:pPr>
            <w:r>
              <w:rPr>
                <w:rFonts w:ascii="Times New Roman" w:hAnsi="Times New Roman"/>
                <w:spacing w:val="-3"/>
                <w:sz w:val="22"/>
                <w:szCs w:val="22"/>
              </w:rPr>
              <w:t>SLR</w:t>
            </w:r>
          </w:p>
          <w:p w14:paraId="132813D9" w14:textId="2803E363" w:rsidR="00644187" w:rsidRDefault="006F149F" w:rsidP="006F149F">
            <w:pPr>
              <w:overflowPunct/>
              <w:rPr>
                <w:rFonts w:ascii="Times New Roman" w:hAnsi="Times New Roman"/>
                <w:spacing w:val="-3"/>
                <w:sz w:val="22"/>
                <w:szCs w:val="22"/>
              </w:rPr>
            </w:pPr>
            <w:r>
              <w:rPr>
                <w:rFonts w:ascii="Times New Roman" w:hAnsi="Times New Roman"/>
                <w:spacing w:val="-3"/>
                <w:sz w:val="22"/>
                <w:szCs w:val="22"/>
              </w:rPr>
              <w:t>DBPRR</w:t>
            </w:r>
          </w:p>
        </w:tc>
      </w:tr>
      <w:tr w:rsidR="00644187" w14:paraId="3117E044" w14:textId="77777777" w:rsidTr="002B369B">
        <w:tc>
          <w:tcPr>
            <w:tcW w:w="1188" w:type="dxa"/>
          </w:tcPr>
          <w:p w14:paraId="4AD816B7" w14:textId="77777777" w:rsidR="00644187" w:rsidRDefault="00644187" w:rsidP="009B64DF">
            <w:pPr>
              <w:overflowPunct/>
              <w:rPr>
                <w:rFonts w:ascii="Times New Roman" w:hAnsi="Times New Roman"/>
                <w:spacing w:val="-3"/>
                <w:sz w:val="22"/>
                <w:szCs w:val="22"/>
              </w:rPr>
            </w:pPr>
            <w:r>
              <w:rPr>
                <w:rFonts w:ascii="Times New Roman" w:hAnsi="Times New Roman"/>
                <w:spacing w:val="-3"/>
                <w:sz w:val="22"/>
                <w:szCs w:val="22"/>
              </w:rPr>
              <w:t>Week 6</w:t>
            </w:r>
          </w:p>
          <w:p w14:paraId="00EECD5F" w14:textId="15C8453E" w:rsidR="006A5552" w:rsidRDefault="006A5552" w:rsidP="009B64DF">
            <w:pPr>
              <w:overflowPunct/>
              <w:rPr>
                <w:rFonts w:ascii="Times New Roman" w:hAnsi="Times New Roman"/>
                <w:spacing w:val="-3"/>
                <w:sz w:val="22"/>
                <w:szCs w:val="22"/>
              </w:rPr>
            </w:pPr>
            <w:r>
              <w:rPr>
                <w:rFonts w:ascii="Times New Roman" w:hAnsi="Times New Roman"/>
                <w:spacing w:val="-3"/>
                <w:sz w:val="22"/>
                <w:szCs w:val="22"/>
              </w:rPr>
              <w:t>4/9 – 4/15</w:t>
            </w:r>
          </w:p>
        </w:tc>
        <w:tc>
          <w:tcPr>
            <w:tcW w:w="7380" w:type="dxa"/>
          </w:tcPr>
          <w:p w14:paraId="58AFFC38" w14:textId="1D338BCA" w:rsidR="004E07AB" w:rsidRPr="002B369B" w:rsidRDefault="004E07AB" w:rsidP="009B64DF">
            <w:pPr>
              <w:overflowPunct/>
              <w:rPr>
                <w:rFonts w:ascii="Times New Roman" w:hAnsi="Times New Roman"/>
                <w:b/>
                <w:spacing w:val="-3"/>
                <w:sz w:val="22"/>
                <w:szCs w:val="22"/>
              </w:rPr>
            </w:pPr>
            <w:r w:rsidRPr="002B369B">
              <w:rPr>
                <w:rFonts w:ascii="Times New Roman" w:hAnsi="Times New Roman"/>
                <w:b/>
                <w:spacing w:val="-3"/>
                <w:sz w:val="22"/>
                <w:szCs w:val="22"/>
              </w:rPr>
              <w:t>PART VI</w:t>
            </w:r>
            <w:r w:rsidR="002B369B">
              <w:rPr>
                <w:rFonts w:ascii="Times New Roman" w:hAnsi="Times New Roman"/>
                <w:b/>
                <w:spacing w:val="-3"/>
                <w:sz w:val="22"/>
                <w:szCs w:val="22"/>
              </w:rPr>
              <w:t>:</w:t>
            </w:r>
            <w:r w:rsidRPr="002B369B">
              <w:rPr>
                <w:rFonts w:ascii="Times New Roman" w:hAnsi="Times New Roman"/>
                <w:b/>
                <w:spacing w:val="-3"/>
                <w:sz w:val="22"/>
                <w:szCs w:val="22"/>
              </w:rPr>
              <w:t xml:space="preserve"> MANAGING HRD  </w:t>
            </w:r>
          </w:p>
          <w:p w14:paraId="456761E2" w14:textId="77777777" w:rsidR="004E07AB" w:rsidRDefault="004E07AB" w:rsidP="00F04E70">
            <w:pPr>
              <w:overflowPunct/>
              <w:spacing w:after="60"/>
              <w:ind w:left="288" w:hanging="288"/>
              <w:rPr>
                <w:rFonts w:ascii="Times New Roman" w:hAnsi="Times New Roman"/>
                <w:spacing w:val="-3"/>
                <w:sz w:val="22"/>
                <w:szCs w:val="22"/>
              </w:rPr>
            </w:pPr>
            <w:r w:rsidRPr="004E07AB">
              <w:rPr>
                <w:rFonts w:ascii="Times New Roman" w:hAnsi="Times New Roman"/>
                <w:spacing w:val="-3"/>
                <w:sz w:val="22"/>
                <w:szCs w:val="22"/>
              </w:rPr>
              <w:t xml:space="preserve">27 HRD Policy: An Overview </w:t>
            </w:r>
          </w:p>
          <w:p w14:paraId="704AB311" w14:textId="77777777" w:rsidR="004E07AB" w:rsidRDefault="004E07AB" w:rsidP="00F04E70">
            <w:pPr>
              <w:overflowPunct/>
              <w:spacing w:after="60"/>
              <w:ind w:left="288" w:hanging="288"/>
              <w:rPr>
                <w:rFonts w:ascii="Times New Roman" w:hAnsi="Times New Roman"/>
                <w:spacing w:val="-3"/>
                <w:sz w:val="22"/>
                <w:szCs w:val="22"/>
              </w:rPr>
            </w:pPr>
            <w:r w:rsidRPr="004E07AB">
              <w:rPr>
                <w:rFonts w:ascii="Times New Roman" w:hAnsi="Times New Roman"/>
                <w:spacing w:val="-3"/>
                <w:sz w:val="22"/>
                <w:szCs w:val="22"/>
              </w:rPr>
              <w:t xml:space="preserve">28 Legal Aspects of HRD </w:t>
            </w:r>
          </w:p>
          <w:p w14:paraId="2D4CAAC0" w14:textId="77777777" w:rsidR="004E07AB" w:rsidRDefault="004E07AB" w:rsidP="00F04E70">
            <w:pPr>
              <w:overflowPunct/>
              <w:spacing w:after="60"/>
              <w:ind w:left="288" w:hanging="288"/>
              <w:rPr>
                <w:rFonts w:ascii="Times New Roman" w:hAnsi="Times New Roman"/>
                <w:spacing w:val="-3"/>
                <w:sz w:val="22"/>
                <w:szCs w:val="22"/>
              </w:rPr>
            </w:pPr>
            <w:r w:rsidRPr="004E07AB">
              <w:rPr>
                <w:rFonts w:ascii="Times New Roman" w:hAnsi="Times New Roman"/>
                <w:spacing w:val="-3"/>
                <w:sz w:val="22"/>
                <w:szCs w:val="22"/>
              </w:rPr>
              <w:t xml:space="preserve">29 Strategic HRD: Adopting a Philosophy, Strategies, Partnerships, and Transformational Roles </w:t>
            </w:r>
          </w:p>
          <w:p w14:paraId="43D0C330" w14:textId="77777777" w:rsidR="009F0558" w:rsidRDefault="004E07AB" w:rsidP="00F04E70">
            <w:pPr>
              <w:overflowPunct/>
              <w:spacing w:after="60"/>
              <w:ind w:left="288" w:hanging="288"/>
              <w:rPr>
                <w:rFonts w:ascii="Times New Roman" w:hAnsi="Times New Roman"/>
                <w:spacing w:val="-3"/>
                <w:sz w:val="22"/>
                <w:szCs w:val="22"/>
              </w:rPr>
            </w:pPr>
            <w:r w:rsidRPr="004E07AB">
              <w:rPr>
                <w:rFonts w:ascii="Times New Roman" w:hAnsi="Times New Roman"/>
                <w:spacing w:val="-3"/>
                <w:sz w:val="22"/>
                <w:szCs w:val="22"/>
              </w:rPr>
              <w:t xml:space="preserve">30 Morality and Ethics in HRD </w:t>
            </w:r>
          </w:p>
          <w:p w14:paraId="64496B88" w14:textId="44EA8619" w:rsidR="00644187" w:rsidRDefault="004E07AB" w:rsidP="00F04E70">
            <w:pPr>
              <w:overflowPunct/>
              <w:spacing w:after="60"/>
              <w:ind w:left="288" w:hanging="288"/>
              <w:rPr>
                <w:rFonts w:ascii="Times New Roman" w:hAnsi="Times New Roman"/>
                <w:spacing w:val="-3"/>
                <w:sz w:val="22"/>
                <w:szCs w:val="22"/>
              </w:rPr>
            </w:pPr>
            <w:r w:rsidRPr="004E07AB">
              <w:rPr>
                <w:rFonts w:ascii="Times New Roman" w:hAnsi="Times New Roman"/>
                <w:spacing w:val="-3"/>
                <w:sz w:val="22"/>
                <w:szCs w:val="22"/>
              </w:rPr>
              <w:t>31 HRD in Smaller Firms: Current Issues, Insights, and Future Directions for Research and Practice</w:t>
            </w:r>
          </w:p>
        </w:tc>
        <w:tc>
          <w:tcPr>
            <w:tcW w:w="1502" w:type="dxa"/>
          </w:tcPr>
          <w:p w14:paraId="43582766" w14:textId="77777777" w:rsidR="006F149F" w:rsidRDefault="006F149F" w:rsidP="006F149F">
            <w:pPr>
              <w:overflowPunct/>
              <w:rPr>
                <w:rFonts w:ascii="Times New Roman" w:hAnsi="Times New Roman"/>
                <w:spacing w:val="-3"/>
                <w:sz w:val="22"/>
                <w:szCs w:val="22"/>
              </w:rPr>
            </w:pPr>
            <w:r>
              <w:rPr>
                <w:rFonts w:ascii="Times New Roman" w:hAnsi="Times New Roman"/>
                <w:spacing w:val="-3"/>
                <w:sz w:val="22"/>
                <w:szCs w:val="22"/>
              </w:rPr>
              <w:t>SLR</w:t>
            </w:r>
          </w:p>
          <w:p w14:paraId="27EC510B" w14:textId="77777777" w:rsidR="006F149F" w:rsidRDefault="006F149F" w:rsidP="006F149F">
            <w:pPr>
              <w:overflowPunct/>
              <w:rPr>
                <w:rFonts w:ascii="Times New Roman" w:hAnsi="Times New Roman"/>
                <w:spacing w:val="-3"/>
                <w:sz w:val="22"/>
                <w:szCs w:val="22"/>
              </w:rPr>
            </w:pPr>
            <w:r>
              <w:rPr>
                <w:rFonts w:ascii="Times New Roman" w:hAnsi="Times New Roman"/>
                <w:spacing w:val="-3"/>
                <w:sz w:val="22"/>
                <w:szCs w:val="22"/>
              </w:rPr>
              <w:t>DBPRR</w:t>
            </w:r>
          </w:p>
          <w:p w14:paraId="6FAF3F2F" w14:textId="48FD4044" w:rsidR="00644187" w:rsidRDefault="006F149F" w:rsidP="006F149F">
            <w:pPr>
              <w:overflowPunct/>
              <w:rPr>
                <w:rFonts w:ascii="Times New Roman" w:hAnsi="Times New Roman"/>
                <w:spacing w:val="-3"/>
                <w:sz w:val="22"/>
                <w:szCs w:val="22"/>
              </w:rPr>
            </w:pPr>
            <w:r>
              <w:rPr>
                <w:rFonts w:ascii="Times New Roman" w:hAnsi="Times New Roman"/>
                <w:spacing w:val="-3"/>
                <w:sz w:val="22"/>
                <w:szCs w:val="22"/>
              </w:rPr>
              <w:t>HRDARP – Literature Review</w:t>
            </w:r>
          </w:p>
        </w:tc>
      </w:tr>
      <w:tr w:rsidR="00644187" w14:paraId="12A4D568" w14:textId="77777777" w:rsidTr="002B369B">
        <w:tc>
          <w:tcPr>
            <w:tcW w:w="1188" w:type="dxa"/>
          </w:tcPr>
          <w:p w14:paraId="3F1517FE" w14:textId="27463528" w:rsidR="00644187" w:rsidRDefault="00644187" w:rsidP="009B64DF">
            <w:pPr>
              <w:overflowPunct/>
              <w:rPr>
                <w:rFonts w:ascii="Times New Roman" w:hAnsi="Times New Roman"/>
                <w:spacing w:val="-3"/>
                <w:sz w:val="22"/>
                <w:szCs w:val="22"/>
              </w:rPr>
            </w:pPr>
            <w:r>
              <w:rPr>
                <w:rFonts w:ascii="Times New Roman" w:hAnsi="Times New Roman"/>
                <w:spacing w:val="-3"/>
                <w:sz w:val="22"/>
                <w:szCs w:val="22"/>
              </w:rPr>
              <w:lastRenderedPageBreak/>
              <w:t>Week 7</w:t>
            </w:r>
          </w:p>
          <w:p w14:paraId="7C0363A5" w14:textId="6DCE71A6" w:rsidR="006A5552" w:rsidRDefault="006A5552" w:rsidP="009B64DF">
            <w:pPr>
              <w:overflowPunct/>
              <w:rPr>
                <w:rFonts w:ascii="Times New Roman" w:hAnsi="Times New Roman"/>
                <w:spacing w:val="-3"/>
                <w:sz w:val="22"/>
                <w:szCs w:val="22"/>
              </w:rPr>
            </w:pPr>
            <w:r>
              <w:rPr>
                <w:rFonts w:ascii="Times New Roman" w:hAnsi="Times New Roman"/>
                <w:spacing w:val="-3"/>
                <w:sz w:val="22"/>
                <w:szCs w:val="22"/>
              </w:rPr>
              <w:t>4/16 – 4/22</w:t>
            </w:r>
          </w:p>
        </w:tc>
        <w:tc>
          <w:tcPr>
            <w:tcW w:w="7380" w:type="dxa"/>
          </w:tcPr>
          <w:p w14:paraId="065E8105" w14:textId="62F99E1C" w:rsidR="009F0558" w:rsidRPr="002B369B" w:rsidRDefault="009F0558" w:rsidP="009F0558">
            <w:pPr>
              <w:overflowPunct/>
              <w:rPr>
                <w:rFonts w:ascii="Times New Roman" w:hAnsi="Times New Roman"/>
                <w:b/>
                <w:spacing w:val="-3"/>
                <w:sz w:val="22"/>
                <w:szCs w:val="22"/>
              </w:rPr>
            </w:pPr>
            <w:r w:rsidRPr="002B369B">
              <w:rPr>
                <w:rFonts w:ascii="Times New Roman" w:hAnsi="Times New Roman"/>
                <w:b/>
                <w:spacing w:val="-3"/>
                <w:sz w:val="22"/>
                <w:szCs w:val="22"/>
              </w:rPr>
              <w:t>PART VII</w:t>
            </w:r>
            <w:r w:rsidR="002B369B">
              <w:rPr>
                <w:rFonts w:ascii="Times New Roman" w:hAnsi="Times New Roman"/>
                <w:b/>
                <w:spacing w:val="-3"/>
                <w:sz w:val="22"/>
                <w:szCs w:val="22"/>
              </w:rPr>
              <w:t>:</w:t>
            </w:r>
            <w:r w:rsidRPr="002B369B">
              <w:rPr>
                <w:rFonts w:ascii="Times New Roman" w:hAnsi="Times New Roman"/>
                <w:b/>
                <w:spacing w:val="-3"/>
                <w:sz w:val="22"/>
                <w:szCs w:val="22"/>
              </w:rPr>
              <w:t xml:space="preserve"> INNOVATIVE APPLICATIONS </w:t>
            </w:r>
          </w:p>
          <w:p w14:paraId="0C224202" w14:textId="77777777" w:rsidR="009F0558" w:rsidRDefault="009F0558" w:rsidP="009F0558">
            <w:pPr>
              <w:overflowPunct/>
              <w:rPr>
                <w:rFonts w:ascii="Times New Roman" w:hAnsi="Times New Roman"/>
                <w:spacing w:val="-3"/>
                <w:sz w:val="22"/>
                <w:szCs w:val="22"/>
              </w:rPr>
            </w:pPr>
            <w:r w:rsidRPr="009F0558">
              <w:rPr>
                <w:rFonts w:ascii="Times New Roman" w:hAnsi="Times New Roman"/>
                <w:spacing w:val="-3"/>
                <w:sz w:val="22"/>
                <w:szCs w:val="22"/>
              </w:rPr>
              <w:t xml:space="preserve">32 Action Learning: An HRD Tool for Solving Problems, Developing Leaders, Building Teams, and Transforming Organizations </w:t>
            </w:r>
          </w:p>
          <w:p w14:paraId="75F3B3F1" w14:textId="77777777" w:rsidR="009F0558" w:rsidRDefault="009F0558" w:rsidP="009F0558">
            <w:pPr>
              <w:overflowPunct/>
              <w:rPr>
                <w:rFonts w:ascii="Times New Roman" w:hAnsi="Times New Roman"/>
                <w:spacing w:val="-3"/>
                <w:sz w:val="22"/>
                <w:szCs w:val="22"/>
              </w:rPr>
            </w:pPr>
            <w:r w:rsidRPr="009F0558">
              <w:rPr>
                <w:rFonts w:ascii="Times New Roman" w:hAnsi="Times New Roman"/>
                <w:spacing w:val="-3"/>
                <w:sz w:val="22"/>
                <w:szCs w:val="22"/>
              </w:rPr>
              <w:t xml:space="preserve">33 Virtual HRD </w:t>
            </w:r>
          </w:p>
          <w:p w14:paraId="625CA965" w14:textId="77777777" w:rsidR="009F0558" w:rsidRDefault="009F0558" w:rsidP="009F0558">
            <w:pPr>
              <w:overflowPunct/>
              <w:rPr>
                <w:rFonts w:ascii="Times New Roman" w:hAnsi="Times New Roman"/>
                <w:spacing w:val="-3"/>
                <w:sz w:val="22"/>
                <w:szCs w:val="22"/>
              </w:rPr>
            </w:pPr>
            <w:r w:rsidRPr="009F0558">
              <w:rPr>
                <w:rFonts w:ascii="Times New Roman" w:hAnsi="Times New Roman"/>
                <w:spacing w:val="-3"/>
                <w:sz w:val="22"/>
                <w:szCs w:val="22"/>
              </w:rPr>
              <w:t xml:space="preserve">34 Developing Strategic Mindsets in HRD: Toward an Integral Epistemology of Practice </w:t>
            </w:r>
          </w:p>
          <w:p w14:paraId="58397843" w14:textId="77777777" w:rsidR="009F0558" w:rsidRDefault="009F0558" w:rsidP="009F0558">
            <w:pPr>
              <w:overflowPunct/>
              <w:rPr>
                <w:rFonts w:ascii="Times New Roman" w:hAnsi="Times New Roman"/>
                <w:spacing w:val="-3"/>
                <w:sz w:val="22"/>
                <w:szCs w:val="22"/>
              </w:rPr>
            </w:pPr>
            <w:r w:rsidRPr="009F0558">
              <w:rPr>
                <w:rFonts w:ascii="Times New Roman" w:hAnsi="Times New Roman"/>
                <w:spacing w:val="-3"/>
                <w:sz w:val="22"/>
                <w:szCs w:val="22"/>
              </w:rPr>
              <w:t xml:space="preserve">35 Employee Engagement and HRD: Exploring the Philosophical Underpinnings, Measurement, and Interventions </w:t>
            </w:r>
          </w:p>
          <w:p w14:paraId="2912B411" w14:textId="2FC79595" w:rsidR="00644187" w:rsidRDefault="009F0558" w:rsidP="009F0558">
            <w:pPr>
              <w:overflowPunct/>
              <w:rPr>
                <w:rFonts w:ascii="Times New Roman" w:hAnsi="Times New Roman"/>
                <w:spacing w:val="-3"/>
                <w:sz w:val="22"/>
                <w:szCs w:val="22"/>
              </w:rPr>
            </w:pPr>
            <w:r w:rsidRPr="009F0558">
              <w:rPr>
                <w:rFonts w:ascii="Times New Roman" w:hAnsi="Times New Roman"/>
                <w:spacing w:val="-3"/>
                <w:sz w:val="22"/>
                <w:szCs w:val="22"/>
              </w:rPr>
              <w:t>36 Emotional Intelligence and Its Critical Role in Developing Human Resources</w:t>
            </w:r>
          </w:p>
        </w:tc>
        <w:tc>
          <w:tcPr>
            <w:tcW w:w="1502" w:type="dxa"/>
          </w:tcPr>
          <w:p w14:paraId="38371319" w14:textId="77777777" w:rsidR="006F149F" w:rsidRDefault="006F149F" w:rsidP="006F149F">
            <w:pPr>
              <w:overflowPunct/>
              <w:rPr>
                <w:rFonts w:ascii="Times New Roman" w:hAnsi="Times New Roman"/>
                <w:spacing w:val="-3"/>
                <w:sz w:val="22"/>
                <w:szCs w:val="22"/>
              </w:rPr>
            </w:pPr>
            <w:r>
              <w:rPr>
                <w:rFonts w:ascii="Times New Roman" w:hAnsi="Times New Roman"/>
                <w:spacing w:val="-3"/>
                <w:sz w:val="22"/>
                <w:szCs w:val="22"/>
              </w:rPr>
              <w:t>SLR</w:t>
            </w:r>
          </w:p>
          <w:p w14:paraId="4D92C538" w14:textId="33E48086" w:rsidR="00644187" w:rsidRDefault="006F149F" w:rsidP="006F149F">
            <w:pPr>
              <w:overflowPunct/>
              <w:rPr>
                <w:rFonts w:ascii="Times New Roman" w:hAnsi="Times New Roman"/>
                <w:spacing w:val="-3"/>
                <w:sz w:val="22"/>
                <w:szCs w:val="22"/>
              </w:rPr>
            </w:pPr>
            <w:r>
              <w:rPr>
                <w:rFonts w:ascii="Times New Roman" w:hAnsi="Times New Roman"/>
                <w:spacing w:val="-3"/>
                <w:sz w:val="22"/>
                <w:szCs w:val="22"/>
              </w:rPr>
              <w:t>DBPRR</w:t>
            </w:r>
          </w:p>
        </w:tc>
      </w:tr>
      <w:tr w:rsidR="00644187" w14:paraId="0E8691AA" w14:textId="77777777" w:rsidTr="002B369B">
        <w:tc>
          <w:tcPr>
            <w:tcW w:w="1188" w:type="dxa"/>
          </w:tcPr>
          <w:p w14:paraId="23EAE112" w14:textId="77777777" w:rsidR="00644187" w:rsidRDefault="00644187" w:rsidP="009B64DF">
            <w:pPr>
              <w:overflowPunct/>
              <w:rPr>
                <w:rFonts w:ascii="Times New Roman" w:hAnsi="Times New Roman"/>
                <w:spacing w:val="-3"/>
                <w:sz w:val="22"/>
                <w:szCs w:val="22"/>
              </w:rPr>
            </w:pPr>
            <w:r>
              <w:rPr>
                <w:rFonts w:ascii="Times New Roman" w:hAnsi="Times New Roman"/>
                <w:spacing w:val="-3"/>
                <w:sz w:val="22"/>
                <w:szCs w:val="22"/>
              </w:rPr>
              <w:t>Week 8</w:t>
            </w:r>
          </w:p>
          <w:p w14:paraId="33C330B2" w14:textId="28F2C342" w:rsidR="006A5552" w:rsidRDefault="006A5552" w:rsidP="009B64DF">
            <w:pPr>
              <w:overflowPunct/>
              <w:rPr>
                <w:rFonts w:ascii="Times New Roman" w:hAnsi="Times New Roman"/>
                <w:spacing w:val="-3"/>
                <w:sz w:val="22"/>
                <w:szCs w:val="22"/>
              </w:rPr>
            </w:pPr>
            <w:r>
              <w:rPr>
                <w:rFonts w:ascii="Times New Roman" w:hAnsi="Times New Roman"/>
                <w:spacing w:val="-3"/>
                <w:sz w:val="22"/>
                <w:szCs w:val="22"/>
              </w:rPr>
              <w:t>4/23 – 4/29</w:t>
            </w:r>
          </w:p>
        </w:tc>
        <w:tc>
          <w:tcPr>
            <w:tcW w:w="7380" w:type="dxa"/>
          </w:tcPr>
          <w:p w14:paraId="437597DF" w14:textId="53E3BDEA" w:rsidR="009F0558" w:rsidRPr="002B369B" w:rsidRDefault="009F0558" w:rsidP="009F0558">
            <w:pPr>
              <w:overflowPunct/>
              <w:rPr>
                <w:rFonts w:ascii="Times New Roman" w:hAnsi="Times New Roman"/>
                <w:b/>
                <w:spacing w:val="-3"/>
                <w:sz w:val="22"/>
                <w:szCs w:val="22"/>
              </w:rPr>
            </w:pPr>
            <w:r w:rsidRPr="002B369B">
              <w:rPr>
                <w:rFonts w:ascii="Times New Roman" w:hAnsi="Times New Roman"/>
                <w:b/>
                <w:spacing w:val="-3"/>
                <w:sz w:val="22"/>
                <w:szCs w:val="22"/>
              </w:rPr>
              <w:t>PART VIII</w:t>
            </w:r>
            <w:r w:rsidR="002B369B">
              <w:rPr>
                <w:rFonts w:ascii="Times New Roman" w:hAnsi="Times New Roman"/>
                <w:b/>
                <w:spacing w:val="-3"/>
                <w:sz w:val="22"/>
                <w:szCs w:val="22"/>
              </w:rPr>
              <w:t>:</w:t>
            </w:r>
            <w:r w:rsidRPr="002B369B">
              <w:rPr>
                <w:rFonts w:ascii="Times New Roman" w:hAnsi="Times New Roman"/>
                <w:b/>
                <w:spacing w:val="-3"/>
                <w:sz w:val="22"/>
                <w:szCs w:val="22"/>
              </w:rPr>
              <w:t xml:space="preserve"> FUTURE DIRECTIONS </w:t>
            </w:r>
          </w:p>
          <w:p w14:paraId="3DFD55F0" w14:textId="571163E4" w:rsidR="009F0558" w:rsidRDefault="009F0558" w:rsidP="009F0558">
            <w:pPr>
              <w:overflowPunct/>
              <w:rPr>
                <w:rFonts w:ascii="Times New Roman" w:hAnsi="Times New Roman"/>
                <w:spacing w:val="-3"/>
                <w:sz w:val="22"/>
                <w:szCs w:val="22"/>
              </w:rPr>
            </w:pPr>
            <w:r w:rsidRPr="009F0558">
              <w:rPr>
                <w:rFonts w:ascii="Times New Roman" w:hAnsi="Times New Roman"/>
                <w:spacing w:val="-3"/>
                <w:sz w:val="22"/>
                <w:szCs w:val="22"/>
              </w:rPr>
              <w:t xml:space="preserve">37 National HRD </w:t>
            </w:r>
          </w:p>
          <w:p w14:paraId="056E2259" w14:textId="77777777" w:rsidR="009F0558" w:rsidRDefault="009F0558" w:rsidP="009F0558">
            <w:pPr>
              <w:overflowPunct/>
              <w:rPr>
                <w:rFonts w:ascii="Times New Roman" w:hAnsi="Times New Roman"/>
                <w:spacing w:val="-3"/>
                <w:sz w:val="22"/>
                <w:szCs w:val="22"/>
              </w:rPr>
            </w:pPr>
            <w:r w:rsidRPr="009F0558">
              <w:rPr>
                <w:rFonts w:ascii="Times New Roman" w:hAnsi="Times New Roman"/>
                <w:spacing w:val="-3"/>
                <w:sz w:val="22"/>
                <w:szCs w:val="22"/>
              </w:rPr>
              <w:t xml:space="preserve">38 Certification of HRD Professionals </w:t>
            </w:r>
          </w:p>
          <w:p w14:paraId="09BA79E1" w14:textId="77777777" w:rsidR="009F0558" w:rsidRDefault="009F0558" w:rsidP="009F0558">
            <w:pPr>
              <w:overflowPunct/>
              <w:rPr>
                <w:rFonts w:ascii="Times New Roman" w:hAnsi="Times New Roman"/>
                <w:spacing w:val="-3"/>
                <w:sz w:val="22"/>
                <w:szCs w:val="22"/>
              </w:rPr>
            </w:pPr>
            <w:r w:rsidRPr="009F0558">
              <w:rPr>
                <w:rFonts w:ascii="Times New Roman" w:hAnsi="Times New Roman"/>
                <w:spacing w:val="-3"/>
                <w:sz w:val="22"/>
                <w:szCs w:val="22"/>
              </w:rPr>
              <w:t xml:space="preserve">39 Standards and Accreditation of HRD Academic Programs </w:t>
            </w:r>
          </w:p>
          <w:p w14:paraId="622FF8E6" w14:textId="51E2636F" w:rsidR="00644187" w:rsidRDefault="009F0558" w:rsidP="009F0558">
            <w:pPr>
              <w:overflowPunct/>
              <w:rPr>
                <w:rFonts w:ascii="Times New Roman" w:hAnsi="Times New Roman"/>
                <w:spacing w:val="-3"/>
                <w:sz w:val="22"/>
                <w:szCs w:val="22"/>
              </w:rPr>
            </w:pPr>
            <w:r w:rsidRPr="009F0558">
              <w:rPr>
                <w:rFonts w:ascii="Times New Roman" w:hAnsi="Times New Roman"/>
                <w:spacing w:val="-3"/>
                <w:sz w:val="22"/>
                <w:szCs w:val="22"/>
              </w:rPr>
              <w:t>40 Future Directions for HRD</w:t>
            </w:r>
          </w:p>
        </w:tc>
        <w:tc>
          <w:tcPr>
            <w:tcW w:w="1502" w:type="dxa"/>
          </w:tcPr>
          <w:p w14:paraId="77794ECD" w14:textId="77777777" w:rsidR="006F149F" w:rsidRDefault="006F149F" w:rsidP="006F149F">
            <w:pPr>
              <w:overflowPunct/>
              <w:rPr>
                <w:rFonts w:ascii="Times New Roman" w:hAnsi="Times New Roman"/>
                <w:spacing w:val="-3"/>
                <w:sz w:val="22"/>
                <w:szCs w:val="22"/>
              </w:rPr>
            </w:pPr>
            <w:r>
              <w:rPr>
                <w:rFonts w:ascii="Times New Roman" w:hAnsi="Times New Roman"/>
                <w:spacing w:val="-3"/>
                <w:sz w:val="22"/>
                <w:szCs w:val="22"/>
              </w:rPr>
              <w:t>SLR</w:t>
            </w:r>
          </w:p>
          <w:p w14:paraId="656C8065" w14:textId="03D102FE" w:rsidR="00644187" w:rsidRDefault="006F149F" w:rsidP="006F149F">
            <w:pPr>
              <w:overflowPunct/>
              <w:rPr>
                <w:rFonts w:ascii="Times New Roman" w:hAnsi="Times New Roman"/>
                <w:spacing w:val="-3"/>
                <w:sz w:val="22"/>
                <w:szCs w:val="22"/>
              </w:rPr>
            </w:pPr>
            <w:r>
              <w:rPr>
                <w:rFonts w:ascii="Times New Roman" w:hAnsi="Times New Roman"/>
                <w:spacing w:val="-3"/>
                <w:sz w:val="22"/>
                <w:szCs w:val="22"/>
              </w:rPr>
              <w:t>DBPRR</w:t>
            </w:r>
          </w:p>
        </w:tc>
      </w:tr>
      <w:tr w:rsidR="00644187" w14:paraId="7A67EFC8" w14:textId="77777777" w:rsidTr="002B369B">
        <w:tc>
          <w:tcPr>
            <w:tcW w:w="1188" w:type="dxa"/>
          </w:tcPr>
          <w:p w14:paraId="04398336" w14:textId="21626E1F" w:rsidR="00644187" w:rsidRDefault="00F04E70" w:rsidP="009B64DF">
            <w:pPr>
              <w:overflowPunct/>
              <w:rPr>
                <w:rFonts w:ascii="Times New Roman" w:hAnsi="Times New Roman"/>
                <w:spacing w:val="-3"/>
                <w:sz w:val="22"/>
                <w:szCs w:val="22"/>
              </w:rPr>
            </w:pPr>
            <w:r>
              <w:rPr>
                <w:rFonts w:ascii="Times New Roman" w:hAnsi="Times New Roman"/>
                <w:spacing w:val="-3"/>
                <w:sz w:val="22"/>
                <w:szCs w:val="22"/>
              </w:rPr>
              <w:t>Weeks 9</w:t>
            </w:r>
          </w:p>
          <w:p w14:paraId="48796300" w14:textId="77777777" w:rsidR="006A5552" w:rsidRDefault="006A5552" w:rsidP="009B64DF">
            <w:pPr>
              <w:overflowPunct/>
              <w:rPr>
                <w:rFonts w:ascii="Times New Roman" w:hAnsi="Times New Roman"/>
                <w:spacing w:val="-3"/>
                <w:sz w:val="22"/>
                <w:szCs w:val="22"/>
              </w:rPr>
            </w:pPr>
            <w:r>
              <w:rPr>
                <w:rFonts w:ascii="Times New Roman" w:hAnsi="Times New Roman"/>
                <w:spacing w:val="-3"/>
                <w:sz w:val="22"/>
                <w:szCs w:val="22"/>
              </w:rPr>
              <w:t>4/30 – 5/6</w:t>
            </w:r>
          </w:p>
          <w:p w14:paraId="58276F55" w14:textId="7BE6ED93" w:rsidR="00F04E70" w:rsidRDefault="00F04E70" w:rsidP="009B64DF">
            <w:pPr>
              <w:overflowPunct/>
              <w:rPr>
                <w:rFonts w:ascii="Times New Roman" w:hAnsi="Times New Roman"/>
                <w:spacing w:val="-3"/>
                <w:sz w:val="22"/>
                <w:szCs w:val="22"/>
              </w:rPr>
            </w:pPr>
            <w:r>
              <w:rPr>
                <w:rFonts w:ascii="Times New Roman" w:hAnsi="Times New Roman"/>
                <w:spacing w:val="-3"/>
                <w:sz w:val="22"/>
                <w:szCs w:val="22"/>
              </w:rPr>
              <w:t>Week 10</w:t>
            </w:r>
          </w:p>
          <w:p w14:paraId="5B2E37A5" w14:textId="77777777" w:rsidR="006A5552" w:rsidRDefault="006A5552" w:rsidP="009B64DF">
            <w:pPr>
              <w:overflowPunct/>
              <w:rPr>
                <w:rFonts w:ascii="Times New Roman" w:hAnsi="Times New Roman"/>
                <w:spacing w:val="-3"/>
                <w:sz w:val="22"/>
                <w:szCs w:val="22"/>
              </w:rPr>
            </w:pPr>
            <w:r>
              <w:rPr>
                <w:rFonts w:ascii="Times New Roman" w:hAnsi="Times New Roman"/>
                <w:spacing w:val="-3"/>
                <w:sz w:val="22"/>
                <w:szCs w:val="22"/>
              </w:rPr>
              <w:t>5/7 – 5/13</w:t>
            </w:r>
          </w:p>
          <w:p w14:paraId="653512E4" w14:textId="4022A3A6" w:rsidR="00F04E70" w:rsidRDefault="00F04E70" w:rsidP="009B64DF">
            <w:pPr>
              <w:overflowPunct/>
              <w:rPr>
                <w:rFonts w:ascii="Times New Roman" w:hAnsi="Times New Roman"/>
                <w:spacing w:val="-3"/>
                <w:sz w:val="22"/>
                <w:szCs w:val="22"/>
              </w:rPr>
            </w:pPr>
            <w:r>
              <w:rPr>
                <w:rFonts w:ascii="Times New Roman" w:hAnsi="Times New Roman"/>
                <w:spacing w:val="-3"/>
                <w:sz w:val="22"/>
                <w:szCs w:val="22"/>
              </w:rPr>
              <w:t>Week 11</w:t>
            </w:r>
          </w:p>
          <w:p w14:paraId="5B8EDA9B" w14:textId="3BCAA5FD" w:rsidR="006A5552" w:rsidRDefault="006A5552" w:rsidP="009B64DF">
            <w:pPr>
              <w:overflowPunct/>
              <w:rPr>
                <w:rFonts w:ascii="Times New Roman" w:hAnsi="Times New Roman"/>
                <w:spacing w:val="-3"/>
                <w:sz w:val="22"/>
                <w:szCs w:val="22"/>
              </w:rPr>
            </w:pPr>
            <w:r>
              <w:rPr>
                <w:rFonts w:ascii="Times New Roman" w:hAnsi="Times New Roman"/>
                <w:spacing w:val="-3"/>
                <w:sz w:val="22"/>
                <w:szCs w:val="22"/>
              </w:rPr>
              <w:t>5/14 – 5/19</w:t>
            </w:r>
          </w:p>
        </w:tc>
        <w:tc>
          <w:tcPr>
            <w:tcW w:w="7380" w:type="dxa"/>
          </w:tcPr>
          <w:p w14:paraId="0A467CBA" w14:textId="77777777" w:rsidR="00644187" w:rsidRDefault="00F04E70" w:rsidP="00F04E70">
            <w:pPr>
              <w:rPr>
                <w:rFonts w:ascii="Times New Roman" w:hAnsi="Times New Roman"/>
                <w:b/>
                <w:sz w:val="22"/>
                <w:szCs w:val="22"/>
              </w:rPr>
            </w:pPr>
            <w:r w:rsidRPr="00F04E70">
              <w:rPr>
                <w:rFonts w:ascii="Times New Roman" w:hAnsi="Times New Roman"/>
                <w:b/>
                <w:sz w:val="22"/>
                <w:szCs w:val="22"/>
              </w:rPr>
              <w:t>Human Resource Development (HRD) Applied Research Proposal</w:t>
            </w:r>
          </w:p>
          <w:p w14:paraId="06F7D4DF" w14:textId="6023515F" w:rsidR="00F04E70" w:rsidRPr="00D1374E" w:rsidRDefault="006F149F" w:rsidP="00D1374E">
            <w:pPr>
              <w:pStyle w:val="ListParagraph"/>
              <w:numPr>
                <w:ilvl w:val="0"/>
                <w:numId w:val="21"/>
              </w:numPr>
              <w:ind w:left="288" w:hanging="288"/>
              <w:rPr>
                <w:rFonts w:ascii="Times New Roman" w:hAnsi="Times New Roman"/>
                <w:sz w:val="22"/>
                <w:szCs w:val="22"/>
              </w:rPr>
            </w:pPr>
            <w:r>
              <w:rPr>
                <w:rFonts w:ascii="Times New Roman" w:hAnsi="Times New Roman"/>
                <w:sz w:val="22"/>
                <w:szCs w:val="22"/>
              </w:rPr>
              <w:t xml:space="preserve">Revised </w:t>
            </w:r>
            <w:r w:rsidR="00F04E70" w:rsidRPr="00D1374E">
              <w:rPr>
                <w:rFonts w:ascii="Times New Roman" w:hAnsi="Times New Roman"/>
                <w:sz w:val="22"/>
                <w:szCs w:val="22"/>
              </w:rPr>
              <w:t>Literature Review</w:t>
            </w:r>
          </w:p>
          <w:p w14:paraId="058EF6DE" w14:textId="58A15885" w:rsidR="00F04E70" w:rsidRPr="00D1374E" w:rsidRDefault="00F04E70" w:rsidP="00D1374E">
            <w:pPr>
              <w:pStyle w:val="ListParagraph"/>
              <w:numPr>
                <w:ilvl w:val="0"/>
                <w:numId w:val="21"/>
              </w:numPr>
              <w:ind w:left="288" w:hanging="288"/>
              <w:rPr>
                <w:rFonts w:ascii="Times New Roman" w:hAnsi="Times New Roman"/>
                <w:sz w:val="22"/>
                <w:szCs w:val="22"/>
              </w:rPr>
            </w:pPr>
            <w:r w:rsidRPr="00D1374E">
              <w:rPr>
                <w:rFonts w:ascii="Times New Roman" w:hAnsi="Times New Roman"/>
                <w:sz w:val="22"/>
                <w:szCs w:val="22"/>
              </w:rPr>
              <w:t>Draft Proposal</w:t>
            </w:r>
          </w:p>
          <w:p w14:paraId="56BD249F" w14:textId="70C9B76E" w:rsidR="00F04E70" w:rsidRPr="00D1374E" w:rsidRDefault="00F04E70" w:rsidP="00D1374E">
            <w:pPr>
              <w:pStyle w:val="ListParagraph"/>
              <w:numPr>
                <w:ilvl w:val="0"/>
                <w:numId w:val="21"/>
              </w:numPr>
              <w:ind w:left="288" w:hanging="288"/>
              <w:rPr>
                <w:rFonts w:ascii="Times New Roman" w:hAnsi="Times New Roman"/>
                <w:sz w:val="22"/>
                <w:szCs w:val="22"/>
              </w:rPr>
            </w:pPr>
            <w:r w:rsidRPr="00D1374E">
              <w:rPr>
                <w:rFonts w:ascii="Times New Roman" w:hAnsi="Times New Roman"/>
                <w:sz w:val="22"/>
                <w:szCs w:val="22"/>
              </w:rPr>
              <w:t>Final Paper</w:t>
            </w:r>
          </w:p>
        </w:tc>
        <w:tc>
          <w:tcPr>
            <w:tcW w:w="1502" w:type="dxa"/>
          </w:tcPr>
          <w:p w14:paraId="27D5180B" w14:textId="77777777" w:rsidR="006F149F" w:rsidRPr="006F149F" w:rsidRDefault="006F149F" w:rsidP="006F149F">
            <w:pPr>
              <w:rPr>
                <w:rFonts w:ascii="Times New Roman" w:hAnsi="Times New Roman"/>
                <w:sz w:val="22"/>
                <w:szCs w:val="22"/>
              </w:rPr>
            </w:pPr>
            <w:r w:rsidRPr="006F149F">
              <w:rPr>
                <w:rFonts w:ascii="Times New Roman" w:hAnsi="Times New Roman"/>
                <w:sz w:val="22"/>
                <w:szCs w:val="22"/>
              </w:rPr>
              <w:t>Revised Literature Review</w:t>
            </w:r>
          </w:p>
          <w:p w14:paraId="35082B53" w14:textId="77777777" w:rsidR="006F149F" w:rsidRPr="006F149F" w:rsidRDefault="006F149F" w:rsidP="006F149F">
            <w:pPr>
              <w:rPr>
                <w:rFonts w:ascii="Times New Roman" w:hAnsi="Times New Roman"/>
                <w:sz w:val="22"/>
                <w:szCs w:val="22"/>
              </w:rPr>
            </w:pPr>
            <w:r w:rsidRPr="006F149F">
              <w:rPr>
                <w:rFonts w:ascii="Times New Roman" w:hAnsi="Times New Roman"/>
                <w:sz w:val="22"/>
                <w:szCs w:val="22"/>
              </w:rPr>
              <w:t>Draft Proposal</w:t>
            </w:r>
          </w:p>
          <w:p w14:paraId="5640436F" w14:textId="1572D404" w:rsidR="00644187" w:rsidRDefault="006F149F" w:rsidP="006F149F">
            <w:pPr>
              <w:overflowPunct/>
              <w:rPr>
                <w:rFonts w:ascii="Times New Roman" w:hAnsi="Times New Roman"/>
                <w:spacing w:val="-3"/>
                <w:sz w:val="22"/>
                <w:szCs w:val="22"/>
              </w:rPr>
            </w:pPr>
            <w:r w:rsidRPr="00D1374E">
              <w:rPr>
                <w:rFonts w:ascii="Times New Roman" w:hAnsi="Times New Roman"/>
                <w:sz w:val="22"/>
                <w:szCs w:val="22"/>
              </w:rPr>
              <w:t>Final Paper</w:t>
            </w:r>
          </w:p>
        </w:tc>
      </w:tr>
    </w:tbl>
    <w:p w14:paraId="761FF1D0" w14:textId="77777777" w:rsidR="00507113" w:rsidRDefault="00507113" w:rsidP="00507113">
      <w:pPr>
        <w:overflowPunct/>
        <w:ind w:left="360"/>
        <w:rPr>
          <w:rFonts w:ascii="Times New Roman" w:hAnsi="Times New Roman"/>
          <w:spacing w:val="-3"/>
          <w:sz w:val="22"/>
          <w:szCs w:val="22"/>
        </w:rPr>
      </w:pPr>
    </w:p>
    <w:tbl>
      <w:tblPr>
        <w:tblW w:w="9809" w:type="dxa"/>
        <w:tblInd w:w="37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809"/>
      </w:tblGrid>
      <w:tr w:rsidR="00507113" w:rsidRPr="00704737" w14:paraId="426977EC" w14:textId="77777777" w:rsidTr="00507113">
        <w:tc>
          <w:tcPr>
            <w:tcW w:w="9809" w:type="dxa"/>
            <w:tcBorders>
              <w:top w:val="nil"/>
              <w:left w:val="nil"/>
              <w:bottom w:val="nil"/>
              <w:right w:val="nil"/>
            </w:tcBorders>
            <w:shd w:val="clear" w:color="auto" w:fill="DEEAF6"/>
          </w:tcPr>
          <w:p w14:paraId="14B6C327" w14:textId="77777777" w:rsidR="00507113" w:rsidRPr="00704737" w:rsidRDefault="00507113" w:rsidP="00911360">
            <w:pPr>
              <w:spacing w:line="276" w:lineRule="auto"/>
              <w:rPr>
                <w:rFonts w:ascii="Times New Roman" w:hAnsi="Times New Roman"/>
                <w:color w:val="0000FF"/>
                <w:sz w:val="22"/>
                <w:szCs w:val="22"/>
              </w:rPr>
            </w:pPr>
            <w:r w:rsidRPr="00704737">
              <w:rPr>
                <w:rFonts w:ascii="Times New Roman" w:hAnsi="Times New Roman"/>
                <w:sz w:val="22"/>
                <w:szCs w:val="22"/>
              </w:rPr>
              <w:t xml:space="preserve">Note: The professor reserves the right to alter this schedule as needed.   Any revisions to this study plan will be announced through email to student’s WBU email account. </w:t>
            </w:r>
            <w:r w:rsidRPr="00704737">
              <w:rPr>
                <w:rFonts w:ascii="Times New Roman" w:hAnsi="Times New Roman"/>
                <w:color w:val="0000FF"/>
                <w:sz w:val="22"/>
                <w:szCs w:val="22"/>
              </w:rPr>
              <w:t xml:space="preserve">  </w:t>
            </w:r>
          </w:p>
        </w:tc>
      </w:tr>
    </w:tbl>
    <w:p w14:paraId="632A80E2" w14:textId="77777777" w:rsidR="00507113" w:rsidRDefault="00507113" w:rsidP="00507113">
      <w:pPr>
        <w:overflowPunct/>
        <w:rPr>
          <w:rFonts w:ascii="Times New Roman" w:hAnsi="Times New Roman"/>
          <w:spacing w:val="-3"/>
          <w:sz w:val="22"/>
          <w:szCs w:val="22"/>
        </w:rPr>
      </w:pPr>
    </w:p>
    <w:p w14:paraId="3048728D" w14:textId="77777777" w:rsidR="006A748C" w:rsidRDefault="006A748C" w:rsidP="00507113">
      <w:pPr>
        <w:overflowPunct/>
        <w:rPr>
          <w:rFonts w:ascii="Times New Roman" w:hAnsi="Times New Roman"/>
          <w:spacing w:val="-3"/>
          <w:sz w:val="22"/>
          <w:szCs w:val="22"/>
        </w:rPr>
      </w:pPr>
    </w:p>
    <w:p w14:paraId="665F57A6" w14:textId="77777777" w:rsidR="006A748C" w:rsidRPr="00704737" w:rsidRDefault="006A748C" w:rsidP="00507113">
      <w:pPr>
        <w:overflowPunct/>
        <w:rPr>
          <w:rFonts w:ascii="Times New Roman" w:hAnsi="Times New Roman"/>
          <w:spacing w:val="-3"/>
          <w:sz w:val="22"/>
          <w:szCs w:val="22"/>
        </w:rPr>
      </w:pPr>
    </w:p>
    <w:p w14:paraId="709F4A5F" w14:textId="77777777" w:rsidR="00507113" w:rsidRPr="00BC3F0C" w:rsidRDefault="00507113" w:rsidP="00507113">
      <w:pPr>
        <w:pStyle w:val="ListParagraph"/>
        <w:numPr>
          <w:ilvl w:val="0"/>
          <w:numId w:val="5"/>
        </w:numPr>
        <w:overflowPunct/>
        <w:rPr>
          <w:rFonts w:ascii="Times New Roman" w:hAnsi="Times New Roman"/>
          <w:spacing w:val="-3"/>
          <w:sz w:val="22"/>
          <w:szCs w:val="22"/>
        </w:rPr>
      </w:pPr>
      <w:r w:rsidRPr="00BC3F0C">
        <w:rPr>
          <w:rFonts w:ascii="Times New Roman" w:hAnsi="Times New Roman"/>
          <w:spacing w:val="-3"/>
          <w:sz w:val="22"/>
          <w:szCs w:val="22"/>
        </w:rPr>
        <w:t>Additional information as desired by the faculty member.</w:t>
      </w:r>
    </w:p>
    <w:p w14:paraId="29F50A69" w14:textId="77777777" w:rsidR="00507113" w:rsidRPr="00704737" w:rsidRDefault="00507113" w:rsidP="00507113">
      <w:pPr>
        <w:overflowPunct/>
        <w:rPr>
          <w:rFonts w:ascii="Times New Roman" w:hAnsi="Times New Roman"/>
          <w:spacing w:val="-3"/>
          <w:sz w:val="22"/>
          <w:szCs w:val="22"/>
        </w:rPr>
      </w:pPr>
    </w:p>
    <w:p w14:paraId="0F01E63A" w14:textId="77777777" w:rsidR="00507113" w:rsidRPr="00704737" w:rsidRDefault="00507113" w:rsidP="00911360">
      <w:pPr>
        <w:numPr>
          <w:ilvl w:val="0"/>
          <w:numId w:val="9"/>
        </w:numPr>
        <w:spacing w:line="276" w:lineRule="auto"/>
        <w:ind w:left="720"/>
        <w:rPr>
          <w:rFonts w:ascii="Times New Roman" w:hAnsi="Times New Roman"/>
          <w:b/>
          <w:sz w:val="22"/>
          <w:szCs w:val="22"/>
        </w:rPr>
      </w:pPr>
      <w:r w:rsidRPr="00704737">
        <w:rPr>
          <w:rFonts w:ascii="Times New Roman" w:hAnsi="Times New Roman"/>
          <w:b/>
          <w:sz w:val="22"/>
          <w:szCs w:val="22"/>
        </w:rPr>
        <w:t>Course/Assignment Information:</w:t>
      </w:r>
    </w:p>
    <w:p w14:paraId="56EA062D" w14:textId="77777777" w:rsidR="00507113" w:rsidRPr="00704737" w:rsidRDefault="00507113" w:rsidP="00911360">
      <w:pPr>
        <w:spacing w:line="276" w:lineRule="auto"/>
        <w:ind w:left="1080" w:hanging="630"/>
        <w:rPr>
          <w:rFonts w:ascii="Times New Roman" w:hAnsi="Times New Roman"/>
          <w:b/>
          <w:sz w:val="22"/>
          <w:szCs w:val="22"/>
        </w:rPr>
      </w:pPr>
    </w:p>
    <w:p w14:paraId="27BA6D89" w14:textId="7CF09F0E" w:rsidR="00507113" w:rsidRPr="00704737" w:rsidRDefault="00507113" w:rsidP="00911360">
      <w:pPr>
        <w:numPr>
          <w:ilvl w:val="0"/>
          <w:numId w:val="14"/>
        </w:numPr>
        <w:overflowPunct/>
        <w:autoSpaceDE/>
        <w:autoSpaceDN/>
        <w:adjustRightInd/>
        <w:spacing w:line="276" w:lineRule="auto"/>
        <w:ind w:left="1080"/>
        <w:rPr>
          <w:rFonts w:ascii="Times New Roman" w:hAnsi="Times New Roman"/>
          <w:sz w:val="22"/>
          <w:szCs w:val="22"/>
        </w:rPr>
      </w:pPr>
      <w:r w:rsidRPr="00704737">
        <w:rPr>
          <w:rFonts w:ascii="Times New Roman" w:hAnsi="Times New Roman"/>
          <w:sz w:val="22"/>
          <w:szCs w:val="22"/>
        </w:rPr>
        <w:t>Time</w:t>
      </w:r>
      <w:r w:rsidR="00D1374E">
        <w:rPr>
          <w:rFonts w:ascii="Times New Roman" w:hAnsi="Times New Roman"/>
          <w:sz w:val="22"/>
          <w:szCs w:val="22"/>
        </w:rPr>
        <w:t xml:space="preserve"> all assignments are due is </w:t>
      </w:r>
      <w:bookmarkStart w:id="0" w:name="_GoBack"/>
      <w:bookmarkEnd w:id="0"/>
      <w:r w:rsidRPr="00704737">
        <w:rPr>
          <w:rFonts w:ascii="Times New Roman" w:hAnsi="Times New Roman"/>
          <w:sz w:val="22"/>
          <w:szCs w:val="22"/>
        </w:rPr>
        <w:t>11:59 p.</w:t>
      </w:r>
      <w:r w:rsidR="00B567AE" w:rsidRPr="00704737">
        <w:rPr>
          <w:rFonts w:ascii="Times New Roman" w:hAnsi="Times New Roman"/>
          <w:sz w:val="22"/>
          <w:szCs w:val="22"/>
        </w:rPr>
        <w:t>m. (Central Time Zone)</w:t>
      </w:r>
      <w:r w:rsidRPr="00704737">
        <w:rPr>
          <w:rFonts w:ascii="Times New Roman" w:hAnsi="Times New Roman"/>
          <w:sz w:val="22"/>
          <w:szCs w:val="22"/>
        </w:rPr>
        <w:t xml:space="preserve">. Late assignments </w:t>
      </w:r>
      <w:r w:rsidR="00B567AE" w:rsidRPr="00704737">
        <w:rPr>
          <w:rFonts w:ascii="Times New Roman" w:hAnsi="Times New Roman"/>
          <w:sz w:val="22"/>
          <w:szCs w:val="22"/>
        </w:rPr>
        <w:t xml:space="preserve">may be </w:t>
      </w:r>
      <w:r w:rsidRPr="00704737">
        <w:rPr>
          <w:rFonts w:ascii="Times New Roman" w:hAnsi="Times New Roman"/>
          <w:sz w:val="22"/>
          <w:szCs w:val="22"/>
        </w:rPr>
        <w:t>subject to one letter grade reduction.</w:t>
      </w:r>
    </w:p>
    <w:p w14:paraId="3608F18B" w14:textId="77777777" w:rsidR="00507113" w:rsidRPr="00704737" w:rsidRDefault="00507113" w:rsidP="00911360">
      <w:pPr>
        <w:pStyle w:val="ListParagraph"/>
        <w:spacing w:line="276" w:lineRule="auto"/>
        <w:rPr>
          <w:rFonts w:ascii="Times New Roman" w:hAnsi="Times New Roman"/>
          <w:sz w:val="22"/>
          <w:szCs w:val="22"/>
        </w:rPr>
      </w:pPr>
    </w:p>
    <w:p w14:paraId="102733FF" w14:textId="77777777" w:rsidR="00507113" w:rsidRPr="00704737" w:rsidRDefault="00507113" w:rsidP="00911360">
      <w:pPr>
        <w:numPr>
          <w:ilvl w:val="0"/>
          <w:numId w:val="14"/>
        </w:numPr>
        <w:overflowPunct/>
        <w:autoSpaceDE/>
        <w:autoSpaceDN/>
        <w:adjustRightInd/>
        <w:spacing w:line="276" w:lineRule="auto"/>
        <w:ind w:left="1080"/>
        <w:rPr>
          <w:rFonts w:ascii="Times New Roman" w:hAnsi="Times New Roman"/>
          <w:sz w:val="22"/>
          <w:szCs w:val="22"/>
        </w:rPr>
      </w:pPr>
      <w:r w:rsidRPr="00704737">
        <w:rPr>
          <w:rFonts w:ascii="Times New Roman" w:hAnsi="Times New Roman"/>
          <w:sz w:val="22"/>
          <w:szCs w:val="22"/>
        </w:rPr>
        <w:t>All written assignments will be in the APA Publication Manual (6</w:t>
      </w:r>
      <w:r w:rsidRPr="00704737">
        <w:rPr>
          <w:rFonts w:ascii="Times New Roman" w:hAnsi="Times New Roman"/>
          <w:sz w:val="22"/>
          <w:szCs w:val="22"/>
          <w:vertAlign w:val="superscript"/>
        </w:rPr>
        <w:t>th</w:t>
      </w:r>
      <w:r w:rsidRPr="00704737">
        <w:rPr>
          <w:rFonts w:ascii="Times New Roman" w:hAnsi="Times New Roman"/>
          <w:sz w:val="22"/>
          <w:szCs w:val="22"/>
        </w:rPr>
        <w:t xml:space="preserve"> edition) writing style, 12-point Times New Roman and double-spaced.  Additionally, all written assignments will be assessed on the basis of content, as well as, quality of grammar and punctuation, and proper application of APA writing style.</w:t>
      </w:r>
    </w:p>
    <w:p w14:paraId="4B027096" w14:textId="77777777" w:rsidR="00507113" w:rsidRPr="00704737" w:rsidRDefault="00507113" w:rsidP="00911360">
      <w:pPr>
        <w:pStyle w:val="ListParagraph"/>
        <w:spacing w:line="276" w:lineRule="auto"/>
        <w:rPr>
          <w:rFonts w:ascii="Times New Roman" w:hAnsi="Times New Roman"/>
          <w:sz w:val="22"/>
          <w:szCs w:val="22"/>
        </w:rPr>
      </w:pPr>
    </w:p>
    <w:p w14:paraId="37A6181D" w14:textId="77777777" w:rsidR="00507113" w:rsidRPr="00704737" w:rsidRDefault="00507113" w:rsidP="00911360">
      <w:pPr>
        <w:numPr>
          <w:ilvl w:val="0"/>
          <w:numId w:val="14"/>
        </w:numPr>
        <w:overflowPunct/>
        <w:autoSpaceDE/>
        <w:autoSpaceDN/>
        <w:adjustRightInd/>
        <w:spacing w:line="276" w:lineRule="auto"/>
        <w:ind w:left="1170"/>
        <w:rPr>
          <w:rFonts w:ascii="Times New Roman" w:hAnsi="Times New Roman"/>
          <w:sz w:val="22"/>
          <w:szCs w:val="22"/>
        </w:rPr>
      </w:pPr>
      <w:r w:rsidRPr="00704737">
        <w:rPr>
          <w:rFonts w:ascii="Times New Roman" w:hAnsi="Times New Roman"/>
          <w:sz w:val="22"/>
          <w:szCs w:val="22"/>
        </w:rPr>
        <w:t>Questions concerning grades (scores) received on assignments will be resolved within one week after the assignment has been assessed.</w:t>
      </w:r>
    </w:p>
    <w:p w14:paraId="79F7E068" w14:textId="77777777" w:rsidR="00507113" w:rsidRPr="00704737" w:rsidRDefault="00507113" w:rsidP="00911360">
      <w:pPr>
        <w:pStyle w:val="ListParagraph"/>
        <w:spacing w:line="276" w:lineRule="auto"/>
        <w:rPr>
          <w:rFonts w:ascii="Times New Roman" w:hAnsi="Times New Roman"/>
          <w:sz w:val="22"/>
          <w:szCs w:val="22"/>
        </w:rPr>
      </w:pPr>
    </w:p>
    <w:p w14:paraId="3568E7C0" w14:textId="77777777" w:rsidR="00507113" w:rsidRPr="00704737" w:rsidRDefault="00507113" w:rsidP="00911360">
      <w:pPr>
        <w:numPr>
          <w:ilvl w:val="0"/>
          <w:numId w:val="14"/>
        </w:numPr>
        <w:overflowPunct/>
        <w:autoSpaceDE/>
        <w:autoSpaceDN/>
        <w:adjustRightInd/>
        <w:spacing w:line="276" w:lineRule="auto"/>
        <w:ind w:left="1170"/>
        <w:rPr>
          <w:rFonts w:ascii="Times New Roman" w:hAnsi="Times New Roman"/>
          <w:sz w:val="22"/>
          <w:szCs w:val="22"/>
        </w:rPr>
      </w:pPr>
      <w:r w:rsidRPr="00704737">
        <w:rPr>
          <w:rFonts w:ascii="Times New Roman" w:hAnsi="Times New Roman"/>
          <w:sz w:val="22"/>
          <w:szCs w:val="22"/>
        </w:rPr>
        <w:t>All work will be the original work of the individual student. Academic honesty is expected of all students.  Plagiarism, cheating, and other acts that lack academic honesty will result in a zero (0) for an assignment, and additional actions as outlined within online WBU Academic Catalog.</w:t>
      </w:r>
    </w:p>
    <w:p w14:paraId="148F6EDE" w14:textId="77777777" w:rsidR="00507113" w:rsidRPr="00704737" w:rsidRDefault="00507113" w:rsidP="00911360">
      <w:pPr>
        <w:pStyle w:val="ListParagraph"/>
        <w:spacing w:line="276" w:lineRule="auto"/>
        <w:rPr>
          <w:rFonts w:ascii="Times New Roman" w:hAnsi="Times New Roman"/>
          <w:sz w:val="22"/>
          <w:szCs w:val="22"/>
        </w:rPr>
      </w:pPr>
    </w:p>
    <w:p w14:paraId="5D9D0460" w14:textId="2FD05059" w:rsidR="00507113" w:rsidRPr="00704737" w:rsidRDefault="00507113" w:rsidP="00911360">
      <w:pPr>
        <w:numPr>
          <w:ilvl w:val="0"/>
          <w:numId w:val="14"/>
        </w:numPr>
        <w:overflowPunct/>
        <w:autoSpaceDE/>
        <w:autoSpaceDN/>
        <w:adjustRightInd/>
        <w:spacing w:line="276" w:lineRule="auto"/>
        <w:ind w:left="1170"/>
        <w:rPr>
          <w:rFonts w:ascii="Times New Roman" w:hAnsi="Times New Roman"/>
          <w:sz w:val="22"/>
          <w:szCs w:val="22"/>
        </w:rPr>
      </w:pPr>
      <w:r w:rsidRPr="00704737">
        <w:rPr>
          <w:rFonts w:ascii="Times New Roman" w:hAnsi="Times New Roman"/>
          <w:sz w:val="22"/>
          <w:szCs w:val="22"/>
        </w:rPr>
        <w:t>The student’s first point-of-contact for this course is the professor.  If the professor cannot provide a satisfactory response, then the students will next contact the student’s respective campus dean.</w:t>
      </w:r>
    </w:p>
    <w:p w14:paraId="6BBDCCE2" w14:textId="77777777" w:rsidR="00507113" w:rsidRPr="00704737" w:rsidRDefault="00507113" w:rsidP="00911360">
      <w:pPr>
        <w:pStyle w:val="ListParagraph"/>
        <w:spacing w:line="276" w:lineRule="auto"/>
        <w:rPr>
          <w:rFonts w:ascii="Times New Roman" w:hAnsi="Times New Roman"/>
          <w:sz w:val="22"/>
          <w:szCs w:val="22"/>
        </w:rPr>
      </w:pPr>
    </w:p>
    <w:p w14:paraId="6B69FD86" w14:textId="48B0EB61" w:rsidR="00507113" w:rsidRPr="00704737" w:rsidRDefault="00507113" w:rsidP="00911360">
      <w:pPr>
        <w:numPr>
          <w:ilvl w:val="0"/>
          <w:numId w:val="14"/>
        </w:numPr>
        <w:overflowPunct/>
        <w:autoSpaceDE/>
        <w:autoSpaceDN/>
        <w:adjustRightInd/>
        <w:spacing w:line="276" w:lineRule="auto"/>
        <w:ind w:left="1170"/>
        <w:rPr>
          <w:rFonts w:ascii="Times New Roman" w:hAnsi="Times New Roman"/>
          <w:sz w:val="22"/>
          <w:szCs w:val="22"/>
        </w:rPr>
      </w:pPr>
      <w:r w:rsidRPr="00704737">
        <w:rPr>
          <w:rFonts w:ascii="Times New Roman" w:hAnsi="Times New Roman"/>
          <w:sz w:val="22"/>
          <w:szCs w:val="22"/>
        </w:rPr>
        <w:t xml:space="preserve">If the student sends the professor an email and does not receive an “acknowledge” </w:t>
      </w:r>
      <w:r w:rsidR="00BC3F0C">
        <w:rPr>
          <w:rFonts w:ascii="Times New Roman" w:hAnsi="Times New Roman"/>
          <w:sz w:val="22"/>
          <w:szCs w:val="22"/>
        </w:rPr>
        <w:t>reply from the professor with 48</w:t>
      </w:r>
      <w:r w:rsidRPr="00704737">
        <w:rPr>
          <w:rFonts w:ascii="Times New Roman" w:hAnsi="Times New Roman"/>
          <w:sz w:val="22"/>
          <w:szCs w:val="22"/>
        </w:rPr>
        <w:t xml:space="preserve"> hours, the student will retransmit the original email. If the student still does not receive a reply within the next 24-hour period, then call the professor.</w:t>
      </w:r>
    </w:p>
    <w:p w14:paraId="7B450FFA" w14:textId="77777777" w:rsidR="000B2CA2" w:rsidRPr="00704737" w:rsidRDefault="000B2CA2" w:rsidP="002073F4">
      <w:pPr>
        <w:rPr>
          <w:rFonts w:ascii="Times New Roman" w:hAnsi="Times New Roman"/>
          <w:spacing w:val="-3"/>
          <w:sz w:val="22"/>
          <w:szCs w:val="22"/>
        </w:rPr>
      </w:pPr>
    </w:p>
    <w:sectPr w:rsidR="000B2CA2" w:rsidRPr="00704737" w:rsidSect="00FF3BC0">
      <w:footerReference w:type="even" r:id="rId9"/>
      <w:footerReference w:type="default" r:id="rId10"/>
      <w:pgSz w:w="12240" w:h="15840" w:code="1"/>
      <w:pgMar w:top="432" w:right="1008" w:bottom="576" w:left="1152"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DF268" w14:textId="77777777" w:rsidR="00F73AAA" w:rsidRDefault="00F73AAA" w:rsidP="00EA0161">
      <w:r>
        <w:separator/>
      </w:r>
    </w:p>
  </w:endnote>
  <w:endnote w:type="continuationSeparator" w:id="0">
    <w:p w14:paraId="0F194817" w14:textId="77777777" w:rsidR="00F73AAA" w:rsidRDefault="00F73AAA" w:rsidP="00EA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BFF7A" w14:textId="77777777" w:rsidR="00EA0161" w:rsidRDefault="00EA0161" w:rsidP="00B206C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52B0F9" w14:textId="77777777" w:rsidR="00EA0161" w:rsidRDefault="00EA0161" w:rsidP="00EA01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F67F" w14:textId="77777777" w:rsidR="00EA0161" w:rsidRPr="00EA0161" w:rsidRDefault="00EA0161" w:rsidP="00B206CF">
    <w:pPr>
      <w:pStyle w:val="Footer"/>
      <w:framePr w:wrap="none" w:vAnchor="text" w:hAnchor="margin" w:xAlign="right" w:y="1"/>
      <w:rPr>
        <w:rStyle w:val="PageNumber"/>
        <w:rFonts w:ascii="Times New Roman" w:hAnsi="Times New Roman"/>
        <w:sz w:val="22"/>
      </w:rPr>
    </w:pPr>
    <w:r w:rsidRPr="00EA0161">
      <w:rPr>
        <w:rStyle w:val="PageNumber"/>
        <w:rFonts w:ascii="Times New Roman" w:hAnsi="Times New Roman"/>
        <w:sz w:val="22"/>
      </w:rPr>
      <w:fldChar w:fldCharType="begin"/>
    </w:r>
    <w:r w:rsidRPr="00EA0161">
      <w:rPr>
        <w:rStyle w:val="PageNumber"/>
        <w:rFonts w:ascii="Times New Roman" w:hAnsi="Times New Roman"/>
        <w:sz w:val="22"/>
      </w:rPr>
      <w:instrText xml:space="preserve">PAGE  </w:instrText>
    </w:r>
    <w:r w:rsidRPr="00EA0161">
      <w:rPr>
        <w:rStyle w:val="PageNumber"/>
        <w:rFonts w:ascii="Times New Roman" w:hAnsi="Times New Roman"/>
        <w:sz w:val="22"/>
      </w:rPr>
      <w:fldChar w:fldCharType="separate"/>
    </w:r>
    <w:r w:rsidR="00CD0087">
      <w:rPr>
        <w:rStyle w:val="PageNumber"/>
        <w:rFonts w:ascii="Times New Roman" w:hAnsi="Times New Roman"/>
        <w:noProof/>
        <w:sz w:val="22"/>
      </w:rPr>
      <w:t>5</w:t>
    </w:r>
    <w:r w:rsidRPr="00EA0161">
      <w:rPr>
        <w:rStyle w:val="PageNumber"/>
        <w:rFonts w:ascii="Times New Roman" w:hAnsi="Times New Roman"/>
        <w:sz w:val="22"/>
      </w:rPr>
      <w:fldChar w:fldCharType="end"/>
    </w:r>
  </w:p>
  <w:p w14:paraId="49CB39B0" w14:textId="77777777" w:rsidR="00EA0161" w:rsidRDefault="00EA0161" w:rsidP="00EA01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E8401" w14:textId="77777777" w:rsidR="00F73AAA" w:rsidRDefault="00F73AAA" w:rsidP="00EA0161">
      <w:r>
        <w:separator/>
      </w:r>
    </w:p>
  </w:footnote>
  <w:footnote w:type="continuationSeparator" w:id="0">
    <w:p w14:paraId="530AF3D5" w14:textId="77777777" w:rsidR="00F73AAA" w:rsidRDefault="00F73AAA" w:rsidP="00EA0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6CFA"/>
    <w:multiLevelType w:val="hybridMultilevel"/>
    <w:tmpl w:val="3048BABE"/>
    <w:lvl w:ilvl="0" w:tplc="B49C644C">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8309C8"/>
    <w:multiLevelType w:val="hybridMultilevel"/>
    <w:tmpl w:val="BB9C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43376"/>
    <w:multiLevelType w:val="hybridMultilevel"/>
    <w:tmpl w:val="37BEC630"/>
    <w:lvl w:ilvl="0" w:tplc="93ACC87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E6040E"/>
    <w:multiLevelType w:val="hybridMultilevel"/>
    <w:tmpl w:val="8032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617262"/>
    <w:multiLevelType w:val="hybridMultilevel"/>
    <w:tmpl w:val="B88E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E72361"/>
    <w:multiLevelType w:val="hybridMultilevel"/>
    <w:tmpl w:val="4C9C5DEC"/>
    <w:lvl w:ilvl="0" w:tplc="C0FE6146">
      <w:start w:val="1"/>
      <w:numFmt w:val="lowerLetter"/>
      <w:lvlText w:val="%1."/>
      <w:lvlJc w:val="left"/>
      <w:pPr>
        <w:ind w:left="1530" w:hanging="360"/>
      </w:pPr>
      <w:rPr>
        <w:rFonts w:hint="default"/>
        <w:b w:val="0"/>
        <w:sz w:val="22"/>
        <w:szCs w:val="22"/>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291B3E5B"/>
    <w:multiLevelType w:val="hybridMultilevel"/>
    <w:tmpl w:val="704EC4B0"/>
    <w:lvl w:ilvl="0" w:tplc="53AE8E7A">
      <w:start w:val="1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37F607E9"/>
    <w:multiLevelType w:val="hybridMultilevel"/>
    <w:tmpl w:val="6E8C94B6"/>
    <w:lvl w:ilvl="0" w:tplc="04090011">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233D08"/>
    <w:multiLevelType w:val="hybridMultilevel"/>
    <w:tmpl w:val="61B259C2"/>
    <w:lvl w:ilvl="0" w:tplc="EA7AE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8B3ACE"/>
    <w:multiLevelType w:val="hybridMultilevel"/>
    <w:tmpl w:val="59EE96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357B59"/>
    <w:multiLevelType w:val="hybridMultilevel"/>
    <w:tmpl w:val="99A2541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484845"/>
    <w:multiLevelType w:val="hybridMultilevel"/>
    <w:tmpl w:val="874E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AE19D7"/>
    <w:multiLevelType w:val="hybridMultilevel"/>
    <w:tmpl w:val="F79E2012"/>
    <w:lvl w:ilvl="0" w:tplc="221C1444">
      <w:start w:val="6"/>
      <w:numFmt w:val="lowerLetter"/>
      <w:lvlText w:val="%1."/>
      <w:lvlJc w:val="left"/>
      <w:pPr>
        <w:ind w:left="108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D283A17"/>
    <w:multiLevelType w:val="hybridMultilevel"/>
    <w:tmpl w:val="68E8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6A7245"/>
    <w:multiLevelType w:val="hybridMultilevel"/>
    <w:tmpl w:val="0D0A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703EB1"/>
    <w:multiLevelType w:val="hybridMultilevel"/>
    <w:tmpl w:val="B6B6E9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BD4BBB"/>
    <w:multiLevelType w:val="hybridMultilevel"/>
    <w:tmpl w:val="6674E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5A6379"/>
    <w:multiLevelType w:val="hybridMultilevel"/>
    <w:tmpl w:val="B37C27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7322692"/>
    <w:multiLevelType w:val="hybridMultilevel"/>
    <w:tmpl w:val="BBD8D752"/>
    <w:lvl w:ilvl="0" w:tplc="04090011">
      <w:start w:val="1"/>
      <w:numFmt w:val="decimal"/>
      <w:lvlText w:val="%1)"/>
      <w:lvlJc w:val="left"/>
      <w:pPr>
        <w:tabs>
          <w:tab w:val="num" w:pos="1800"/>
        </w:tabs>
        <w:ind w:left="1800" w:hanging="360"/>
      </w:pPr>
      <w:rPr>
        <w:rFonts w:hint="default"/>
      </w:rPr>
    </w:lvl>
    <w:lvl w:ilvl="1" w:tplc="D89A2CC2">
      <w:start w:val="8"/>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nsid w:val="72FD3614"/>
    <w:multiLevelType w:val="hybridMultilevel"/>
    <w:tmpl w:val="CAA6CE2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num>
  <w:num w:numId="4">
    <w:abstractNumId w:val="2"/>
  </w:num>
  <w:num w:numId="5">
    <w:abstractNumId w:val="6"/>
  </w:num>
  <w:num w:numId="6">
    <w:abstractNumId w:val="4"/>
  </w:num>
  <w:num w:numId="7">
    <w:abstractNumId w:val="3"/>
  </w:num>
  <w:num w:numId="8">
    <w:abstractNumId w:val="11"/>
  </w:num>
  <w:num w:numId="9">
    <w:abstractNumId w:val="5"/>
  </w:num>
  <w:num w:numId="10">
    <w:abstractNumId w:val="10"/>
  </w:num>
  <w:num w:numId="11">
    <w:abstractNumId w:val="19"/>
  </w:num>
  <w:num w:numId="12">
    <w:abstractNumId w:val="7"/>
  </w:num>
  <w:num w:numId="13">
    <w:abstractNumId w:val="15"/>
  </w:num>
  <w:num w:numId="14">
    <w:abstractNumId w:val="9"/>
  </w:num>
  <w:num w:numId="15">
    <w:abstractNumId w:val="20"/>
  </w:num>
  <w:num w:numId="16">
    <w:abstractNumId w:val="8"/>
  </w:num>
  <w:num w:numId="17">
    <w:abstractNumId w:val="12"/>
  </w:num>
  <w:num w:numId="18">
    <w:abstractNumId w:val="14"/>
  </w:num>
  <w:num w:numId="19">
    <w:abstractNumId w:val="13"/>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2C"/>
    <w:rsid w:val="000264A6"/>
    <w:rsid w:val="00026F52"/>
    <w:rsid w:val="00035053"/>
    <w:rsid w:val="00061267"/>
    <w:rsid w:val="00065F64"/>
    <w:rsid w:val="000743ED"/>
    <w:rsid w:val="00083CA9"/>
    <w:rsid w:val="000977FA"/>
    <w:rsid w:val="000A0D4F"/>
    <w:rsid w:val="000B2CA2"/>
    <w:rsid w:val="000F58DC"/>
    <w:rsid w:val="00151160"/>
    <w:rsid w:val="00180DB0"/>
    <w:rsid w:val="001A1C1E"/>
    <w:rsid w:val="001B3CE9"/>
    <w:rsid w:val="001D74B6"/>
    <w:rsid w:val="002073F4"/>
    <w:rsid w:val="00214A40"/>
    <w:rsid w:val="00216BC5"/>
    <w:rsid w:val="00263BB0"/>
    <w:rsid w:val="00280F0E"/>
    <w:rsid w:val="00287918"/>
    <w:rsid w:val="002A0BB2"/>
    <w:rsid w:val="002B369B"/>
    <w:rsid w:val="002D64A8"/>
    <w:rsid w:val="002F754A"/>
    <w:rsid w:val="00320117"/>
    <w:rsid w:val="003813C7"/>
    <w:rsid w:val="00382B9F"/>
    <w:rsid w:val="00393E28"/>
    <w:rsid w:val="003A3F0E"/>
    <w:rsid w:val="003A4A89"/>
    <w:rsid w:val="003C340A"/>
    <w:rsid w:val="003F4299"/>
    <w:rsid w:val="00400F4B"/>
    <w:rsid w:val="0041510E"/>
    <w:rsid w:val="0042149F"/>
    <w:rsid w:val="0044634E"/>
    <w:rsid w:val="0045365D"/>
    <w:rsid w:val="00455C78"/>
    <w:rsid w:val="00456126"/>
    <w:rsid w:val="00465250"/>
    <w:rsid w:val="00487B7B"/>
    <w:rsid w:val="00494A2C"/>
    <w:rsid w:val="004A65B7"/>
    <w:rsid w:val="004B045F"/>
    <w:rsid w:val="004D4CD7"/>
    <w:rsid w:val="004E07AB"/>
    <w:rsid w:val="004E702C"/>
    <w:rsid w:val="00504B38"/>
    <w:rsid w:val="00507113"/>
    <w:rsid w:val="00513BB0"/>
    <w:rsid w:val="00516018"/>
    <w:rsid w:val="00530C56"/>
    <w:rsid w:val="005534BA"/>
    <w:rsid w:val="00563EF7"/>
    <w:rsid w:val="0057589B"/>
    <w:rsid w:val="005815AB"/>
    <w:rsid w:val="005D76B0"/>
    <w:rsid w:val="006136DF"/>
    <w:rsid w:val="00644187"/>
    <w:rsid w:val="0069054B"/>
    <w:rsid w:val="006A08BC"/>
    <w:rsid w:val="006A3704"/>
    <w:rsid w:val="006A5552"/>
    <w:rsid w:val="006A748C"/>
    <w:rsid w:val="006B5845"/>
    <w:rsid w:val="006F149F"/>
    <w:rsid w:val="00704737"/>
    <w:rsid w:val="007048FF"/>
    <w:rsid w:val="007337FD"/>
    <w:rsid w:val="007700EE"/>
    <w:rsid w:val="007934A3"/>
    <w:rsid w:val="007B49E2"/>
    <w:rsid w:val="007D3DCA"/>
    <w:rsid w:val="00813FE5"/>
    <w:rsid w:val="00844D9B"/>
    <w:rsid w:val="008475E3"/>
    <w:rsid w:val="00862398"/>
    <w:rsid w:val="008F1079"/>
    <w:rsid w:val="00911360"/>
    <w:rsid w:val="00920110"/>
    <w:rsid w:val="00921124"/>
    <w:rsid w:val="00923036"/>
    <w:rsid w:val="00934B7E"/>
    <w:rsid w:val="0093545F"/>
    <w:rsid w:val="00947A30"/>
    <w:rsid w:val="009811C6"/>
    <w:rsid w:val="00997B3F"/>
    <w:rsid w:val="009B64DF"/>
    <w:rsid w:val="009D136F"/>
    <w:rsid w:val="009E3BDB"/>
    <w:rsid w:val="009F0558"/>
    <w:rsid w:val="00A11192"/>
    <w:rsid w:val="00A126AD"/>
    <w:rsid w:val="00A40E19"/>
    <w:rsid w:val="00A51D63"/>
    <w:rsid w:val="00A54815"/>
    <w:rsid w:val="00A557EF"/>
    <w:rsid w:val="00A714E7"/>
    <w:rsid w:val="00A8361E"/>
    <w:rsid w:val="00A91ADE"/>
    <w:rsid w:val="00AF1350"/>
    <w:rsid w:val="00B041CB"/>
    <w:rsid w:val="00B2030A"/>
    <w:rsid w:val="00B206CF"/>
    <w:rsid w:val="00B32423"/>
    <w:rsid w:val="00B3368D"/>
    <w:rsid w:val="00B47D3F"/>
    <w:rsid w:val="00B51EE9"/>
    <w:rsid w:val="00B567AE"/>
    <w:rsid w:val="00B5761D"/>
    <w:rsid w:val="00B95D46"/>
    <w:rsid w:val="00BA1491"/>
    <w:rsid w:val="00BB0801"/>
    <w:rsid w:val="00BC3F0C"/>
    <w:rsid w:val="00BD5F77"/>
    <w:rsid w:val="00BD7197"/>
    <w:rsid w:val="00C0427A"/>
    <w:rsid w:val="00C06319"/>
    <w:rsid w:val="00C31A2F"/>
    <w:rsid w:val="00C4007A"/>
    <w:rsid w:val="00C66745"/>
    <w:rsid w:val="00C815AE"/>
    <w:rsid w:val="00CC4FEA"/>
    <w:rsid w:val="00CD0087"/>
    <w:rsid w:val="00CF5470"/>
    <w:rsid w:val="00D07824"/>
    <w:rsid w:val="00D1374E"/>
    <w:rsid w:val="00D17443"/>
    <w:rsid w:val="00D21D6E"/>
    <w:rsid w:val="00D30685"/>
    <w:rsid w:val="00D74974"/>
    <w:rsid w:val="00DC24C6"/>
    <w:rsid w:val="00DE4D1C"/>
    <w:rsid w:val="00DE7BE8"/>
    <w:rsid w:val="00E26184"/>
    <w:rsid w:val="00E27B23"/>
    <w:rsid w:val="00E4560F"/>
    <w:rsid w:val="00E51C10"/>
    <w:rsid w:val="00E94ADB"/>
    <w:rsid w:val="00EA0161"/>
    <w:rsid w:val="00EA3176"/>
    <w:rsid w:val="00EA61BF"/>
    <w:rsid w:val="00EC4530"/>
    <w:rsid w:val="00F04E70"/>
    <w:rsid w:val="00F44984"/>
    <w:rsid w:val="00F55C98"/>
    <w:rsid w:val="00F73AAA"/>
    <w:rsid w:val="00F82891"/>
    <w:rsid w:val="00F9443C"/>
    <w:rsid w:val="00FA2CCC"/>
    <w:rsid w:val="00FE2DB5"/>
    <w:rsid w:val="00FF3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F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rsid w:val="0041510E"/>
    <w:rPr>
      <w:color w:val="0000FF"/>
      <w:u w:val="single"/>
    </w:rPr>
  </w:style>
  <w:style w:type="paragraph" w:styleId="NormalWeb">
    <w:name w:val="Normal (Web)"/>
    <w:basedOn w:val="Normal"/>
    <w:rsid w:val="00061267"/>
    <w:pPr>
      <w:overflowPunct/>
      <w:autoSpaceDE/>
      <w:autoSpaceDN/>
      <w:adjustRightInd/>
      <w:spacing w:before="100" w:beforeAutospacing="1" w:after="100" w:afterAutospacing="1"/>
    </w:pPr>
    <w:rPr>
      <w:rFonts w:ascii="Times New Roman" w:hAnsi="Times New Roman"/>
      <w:color w:val="000066"/>
      <w:szCs w:val="24"/>
    </w:rPr>
  </w:style>
  <w:style w:type="paragraph" w:customStyle="1" w:styleId="Default">
    <w:name w:val="Default"/>
    <w:rsid w:val="00DC24C6"/>
    <w:pPr>
      <w:widowControl w:val="0"/>
      <w:autoSpaceDE w:val="0"/>
      <w:autoSpaceDN w:val="0"/>
      <w:adjustRightInd w:val="0"/>
    </w:pPr>
    <w:rPr>
      <w:color w:val="000000"/>
      <w:sz w:val="24"/>
      <w:szCs w:val="24"/>
    </w:rPr>
  </w:style>
  <w:style w:type="paragraph" w:styleId="ListParagraph">
    <w:name w:val="List Paragraph"/>
    <w:basedOn w:val="Normal"/>
    <w:uiPriority w:val="34"/>
    <w:qFormat/>
    <w:rsid w:val="00507113"/>
    <w:pPr>
      <w:ind w:left="720"/>
    </w:pPr>
  </w:style>
  <w:style w:type="paragraph" w:styleId="BalloonText">
    <w:name w:val="Balloon Text"/>
    <w:basedOn w:val="Normal"/>
    <w:link w:val="BalloonTextChar"/>
    <w:rsid w:val="00280F0E"/>
    <w:rPr>
      <w:rFonts w:ascii="Segoe UI" w:hAnsi="Segoe UI" w:cs="Segoe UI"/>
      <w:sz w:val="18"/>
      <w:szCs w:val="18"/>
    </w:rPr>
  </w:style>
  <w:style w:type="character" w:customStyle="1" w:styleId="BalloonTextChar">
    <w:name w:val="Balloon Text Char"/>
    <w:basedOn w:val="DefaultParagraphFont"/>
    <w:link w:val="BalloonText"/>
    <w:rsid w:val="00280F0E"/>
    <w:rPr>
      <w:rFonts w:ascii="Segoe UI" w:hAnsi="Segoe UI" w:cs="Segoe UI"/>
      <w:sz w:val="18"/>
      <w:szCs w:val="18"/>
    </w:rPr>
  </w:style>
  <w:style w:type="paragraph" w:styleId="Footer">
    <w:name w:val="footer"/>
    <w:basedOn w:val="Normal"/>
    <w:link w:val="FooterChar"/>
    <w:rsid w:val="00EA0161"/>
    <w:pPr>
      <w:tabs>
        <w:tab w:val="center" w:pos="4680"/>
        <w:tab w:val="right" w:pos="9360"/>
      </w:tabs>
    </w:pPr>
  </w:style>
  <w:style w:type="character" w:customStyle="1" w:styleId="FooterChar">
    <w:name w:val="Footer Char"/>
    <w:basedOn w:val="DefaultParagraphFont"/>
    <w:link w:val="Footer"/>
    <w:rsid w:val="00EA0161"/>
    <w:rPr>
      <w:rFonts w:ascii="Courier New" w:hAnsi="Courier New"/>
      <w:sz w:val="24"/>
    </w:rPr>
  </w:style>
  <w:style w:type="character" w:styleId="PageNumber">
    <w:name w:val="page number"/>
    <w:basedOn w:val="DefaultParagraphFont"/>
    <w:rsid w:val="00EA0161"/>
  </w:style>
  <w:style w:type="paragraph" w:styleId="Header">
    <w:name w:val="header"/>
    <w:basedOn w:val="Normal"/>
    <w:link w:val="HeaderChar"/>
    <w:rsid w:val="00EA0161"/>
    <w:pPr>
      <w:tabs>
        <w:tab w:val="center" w:pos="4680"/>
        <w:tab w:val="right" w:pos="9360"/>
      </w:tabs>
    </w:pPr>
  </w:style>
  <w:style w:type="character" w:customStyle="1" w:styleId="HeaderChar">
    <w:name w:val="Header Char"/>
    <w:basedOn w:val="DefaultParagraphFont"/>
    <w:link w:val="Header"/>
    <w:rsid w:val="00EA0161"/>
    <w:rPr>
      <w:rFonts w:ascii="Courier New" w:hAnsi="Courier New"/>
      <w:sz w:val="24"/>
    </w:rPr>
  </w:style>
  <w:style w:type="character" w:styleId="CommentReference">
    <w:name w:val="annotation reference"/>
    <w:basedOn w:val="DefaultParagraphFont"/>
    <w:rsid w:val="00B3368D"/>
    <w:rPr>
      <w:sz w:val="16"/>
      <w:szCs w:val="16"/>
    </w:rPr>
  </w:style>
  <w:style w:type="paragraph" w:styleId="CommentText">
    <w:name w:val="annotation text"/>
    <w:basedOn w:val="Normal"/>
    <w:link w:val="CommentTextChar"/>
    <w:rsid w:val="00B3368D"/>
    <w:rPr>
      <w:sz w:val="20"/>
    </w:rPr>
  </w:style>
  <w:style w:type="character" w:customStyle="1" w:styleId="CommentTextChar">
    <w:name w:val="Comment Text Char"/>
    <w:basedOn w:val="DefaultParagraphFont"/>
    <w:link w:val="CommentText"/>
    <w:rsid w:val="00B3368D"/>
    <w:rPr>
      <w:rFonts w:ascii="Courier New" w:hAnsi="Courier New"/>
    </w:rPr>
  </w:style>
  <w:style w:type="paragraph" w:styleId="CommentSubject">
    <w:name w:val="annotation subject"/>
    <w:basedOn w:val="CommentText"/>
    <w:next w:val="CommentText"/>
    <w:link w:val="CommentSubjectChar"/>
    <w:rsid w:val="00B3368D"/>
    <w:rPr>
      <w:b/>
      <w:bCs/>
    </w:rPr>
  </w:style>
  <w:style w:type="character" w:customStyle="1" w:styleId="CommentSubjectChar">
    <w:name w:val="Comment Subject Char"/>
    <w:basedOn w:val="CommentTextChar"/>
    <w:link w:val="CommentSubject"/>
    <w:rsid w:val="00B3368D"/>
    <w:rPr>
      <w:rFonts w:ascii="Courier New" w:hAnsi="Courier New"/>
      <w:b/>
      <w:bCs/>
    </w:rPr>
  </w:style>
  <w:style w:type="table" w:styleId="TableGrid">
    <w:name w:val="Table Grid"/>
    <w:basedOn w:val="TableNormal"/>
    <w:rsid w:val="00644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rsid w:val="0041510E"/>
    <w:rPr>
      <w:color w:val="0000FF"/>
      <w:u w:val="single"/>
    </w:rPr>
  </w:style>
  <w:style w:type="paragraph" w:styleId="NormalWeb">
    <w:name w:val="Normal (Web)"/>
    <w:basedOn w:val="Normal"/>
    <w:rsid w:val="00061267"/>
    <w:pPr>
      <w:overflowPunct/>
      <w:autoSpaceDE/>
      <w:autoSpaceDN/>
      <w:adjustRightInd/>
      <w:spacing w:before="100" w:beforeAutospacing="1" w:after="100" w:afterAutospacing="1"/>
    </w:pPr>
    <w:rPr>
      <w:rFonts w:ascii="Times New Roman" w:hAnsi="Times New Roman"/>
      <w:color w:val="000066"/>
      <w:szCs w:val="24"/>
    </w:rPr>
  </w:style>
  <w:style w:type="paragraph" w:customStyle="1" w:styleId="Default">
    <w:name w:val="Default"/>
    <w:rsid w:val="00DC24C6"/>
    <w:pPr>
      <w:widowControl w:val="0"/>
      <w:autoSpaceDE w:val="0"/>
      <w:autoSpaceDN w:val="0"/>
      <w:adjustRightInd w:val="0"/>
    </w:pPr>
    <w:rPr>
      <w:color w:val="000000"/>
      <w:sz w:val="24"/>
      <w:szCs w:val="24"/>
    </w:rPr>
  </w:style>
  <w:style w:type="paragraph" w:styleId="ListParagraph">
    <w:name w:val="List Paragraph"/>
    <w:basedOn w:val="Normal"/>
    <w:uiPriority w:val="34"/>
    <w:qFormat/>
    <w:rsid w:val="00507113"/>
    <w:pPr>
      <w:ind w:left="720"/>
    </w:pPr>
  </w:style>
  <w:style w:type="paragraph" w:styleId="BalloonText">
    <w:name w:val="Balloon Text"/>
    <w:basedOn w:val="Normal"/>
    <w:link w:val="BalloonTextChar"/>
    <w:rsid w:val="00280F0E"/>
    <w:rPr>
      <w:rFonts w:ascii="Segoe UI" w:hAnsi="Segoe UI" w:cs="Segoe UI"/>
      <w:sz w:val="18"/>
      <w:szCs w:val="18"/>
    </w:rPr>
  </w:style>
  <w:style w:type="character" w:customStyle="1" w:styleId="BalloonTextChar">
    <w:name w:val="Balloon Text Char"/>
    <w:basedOn w:val="DefaultParagraphFont"/>
    <w:link w:val="BalloonText"/>
    <w:rsid w:val="00280F0E"/>
    <w:rPr>
      <w:rFonts w:ascii="Segoe UI" w:hAnsi="Segoe UI" w:cs="Segoe UI"/>
      <w:sz w:val="18"/>
      <w:szCs w:val="18"/>
    </w:rPr>
  </w:style>
  <w:style w:type="paragraph" w:styleId="Footer">
    <w:name w:val="footer"/>
    <w:basedOn w:val="Normal"/>
    <w:link w:val="FooterChar"/>
    <w:rsid w:val="00EA0161"/>
    <w:pPr>
      <w:tabs>
        <w:tab w:val="center" w:pos="4680"/>
        <w:tab w:val="right" w:pos="9360"/>
      </w:tabs>
    </w:pPr>
  </w:style>
  <w:style w:type="character" w:customStyle="1" w:styleId="FooterChar">
    <w:name w:val="Footer Char"/>
    <w:basedOn w:val="DefaultParagraphFont"/>
    <w:link w:val="Footer"/>
    <w:rsid w:val="00EA0161"/>
    <w:rPr>
      <w:rFonts w:ascii="Courier New" w:hAnsi="Courier New"/>
      <w:sz w:val="24"/>
    </w:rPr>
  </w:style>
  <w:style w:type="character" w:styleId="PageNumber">
    <w:name w:val="page number"/>
    <w:basedOn w:val="DefaultParagraphFont"/>
    <w:rsid w:val="00EA0161"/>
  </w:style>
  <w:style w:type="paragraph" w:styleId="Header">
    <w:name w:val="header"/>
    <w:basedOn w:val="Normal"/>
    <w:link w:val="HeaderChar"/>
    <w:rsid w:val="00EA0161"/>
    <w:pPr>
      <w:tabs>
        <w:tab w:val="center" w:pos="4680"/>
        <w:tab w:val="right" w:pos="9360"/>
      </w:tabs>
    </w:pPr>
  </w:style>
  <w:style w:type="character" w:customStyle="1" w:styleId="HeaderChar">
    <w:name w:val="Header Char"/>
    <w:basedOn w:val="DefaultParagraphFont"/>
    <w:link w:val="Header"/>
    <w:rsid w:val="00EA0161"/>
    <w:rPr>
      <w:rFonts w:ascii="Courier New" w:hAnsi="Courier New"/>
      <w:sz w:val="24"/>
    </w:rPr>
  </w:style>
  <w:style w:type="character" w:styleId="CommentReference">
    <w:name w:val="annotation reference"/>
    <w:basedOn w:val="DefaultParagraphFont"/>
    <w:rsid w:val="00B3368D"/>
    <w:rPr>
      <w:sz w:val="16"/>
      <w:szCs w:val="16"/>
    </w:rPr>
  </w:style>
  <w:style w:type="paragraph" w:styleId="CommentText">
    <w:name w:val="annotation text"/>
    <w:basedOn w:val="Normal"/>
    <w:link w:val="CommentTextChar"/>
    <w:rsid w:val="00B3368D"/>
    <w:rPr>
      <w:sz w:val="20"/>
    </w:rPr>
  </w:style>
  <w:style w:type="character" w:customStyle="1" w:styleId="CommentTextChar">
    <w:name w:val="Comment Text Char"/>
    <w:basedOn w:val="DefaultParagraphFont"/>
    <w:link w:val="CommentText"/>
    <w:rsid w:val="00B3368D"/>
    <w:rPr>
      <w:rFonts w:ascii="Courier New" w:hAnsi="Courier New"/>
    </w:rPr>
  </w:style>
  <w:style w:type="paragraph" w:styleId="CommentSubject">
    <w:name w:val="annotation subject"/>
    <w:basedOn w:val="CommentText"/>
    <w:next w:val="CommentText"/>
    <w:link w:val="CommentSubjectChar"/>
    <w:rsid w:val="00B3368D"/>
    <w:rPr>
      <w:b/>
      <w:bCs/>
    </w:rPr>
  </w:style>
  <w:style w:type="character" w:customStyle="1" w:styleId="CommentSubjectChar">
    <w:name w:val="Comment Subject Char"/>
    <w:basedOn w:val="CommentTextChar"/>
    <w:link w:val="CommentSubject"/>
    <w:rsid w:val="00B3368D"/>
    <w:rPr>
      <w:rFonts w:ascii="Courier New" w:hAnsi="Courier New"/>
      <w:b/>
      <w:bCs/>
    </w:rPr>
  </w:style>
  <w:style w:type="table" w:styleId="TableGrid">
    <w:name w:val="Table Grid"/>
    <w:basedOn w:val="TableNormal"/>
    <w:rsid w:val="00644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710493182">
      <w:bodyDiv w:val="1"/>
      <w:marLeft w:val="0"/>
      <w:marRight w:val="0"/>
      <w:marTop w:val="0"/>
      <w:marBottom w:val="0"/>
      <w:divBdr>
        <w:top w:val="none" w:sz="0" w:space="0" w:color="auto"/>
        <w:left w:val="none" w:sz="0" w:space="0" w:color="auto"/>
        <w:bottom w:val="none" w:sz="0" w:space="0" w:color="auto"/>
        <w:right w:val="none" w:sz="0" w:space="0" w:color="auto"/>
      </w:divBdr>
    </w:div>
    <w:div w:id="1084566238">
      <w:bodyDiv w:val="1"/>
      <w:marLeft w:val="0"/>
      <w:marRight w:val="0"/>
      <w:marTop w:val="0"/>
      <w:marBottom w:val="0"/>
      <w:divBdr>
        <w:top w:val="none" w:sz="0" w:space="0" w:color="auto"/>
        <w:left w:val="none" w:sz="0" w:space="0" w:color="auto"/>
        <w:bottom w:val="none" w:sz="0" w:space="0" w:color="auto"/>
        <w:right w:val="none" w:sz="0" w:space="0" w:color="auto"/>
      </w:divBdr>
    </w:div>
    <w:div w:id="1368601588">
      <w:bodyDiv w:val="1"/>
      <w:marLeft w:val="0"/>
      <w:marRight w:val="0"/>
      <w:marTop w:val="0"/>
      <w:marBottom w:val="0"/>
      <w:divBdr>
        <w:top w:val="none" w:sz="0" w:space="0" w:color="auto"/>
        <w:left w:val="none" w:sz="0" w:space="0" w:color="auto"/>
        <w:bottom w:val="none" w:sz="0" w:space="0" w:color="auto"/>
        <w:right w:val="none" w:sz="0" w:space="0" w:color="auto"/>
      </w:divBdr>
    </w:div>
    <w:div w:id="1414862236">
      <w:bodyDiv w:val="1"/>
      <w:marLeft w:val="0"/>
      <w:marRight w:val="0"/>
      <w:marTop w:val="0"/>
      <w:marBottom w:val="0"/>
      <w:divBdr>
        <w:top w:val="none" w:sz="0" w:space="0" w:color="auto"/>
        <w:left w:val="none" w:sz="0" w:space="0" w:color="auto"/>
        <w:bottom w:val="none" w:sz="0" w:space="0" w:color="auto"/>
        <w:right w:val="none" w:sz="0" w:space="0" w:color="auto"/>
      </w:divBdr>
    </w:div>
    <w:div w:id="146041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5</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schachto</dc:creator>
  <cp:keywords/>
  <dc:description/>
  <cp:lastModifiedBy>Dr. Sheron</cp:lastModifiedBy>
  <cp:revision>4</cp:revision>
  <cp:lastPrinted>2017-04-22T17:13:00Z</cp:lastPrinted>
  <dcterms:created xsi:type="dcterms:W3CDTF">2018-01-15T20:44:00Z</dcterms:created>
  <dcterms:modified xsi:type="dcterms:W3CDTF">2018-01-20T21:00:00Z</dcterms:modified>
</cp:coreProperties>
</file>