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5E" w:rsidRPr="00B32048" w:rsidRDefault="00924E5E" w:rsidP="00924E5E">
      <w:pPr>
        <w:pStyle w:val="NoSpacing"/>
        <w:jc w:val="center"/>
        <w:rPr>
          <w:rFonts w:cs="Arial"/>
          <w:sz w:val="24"/>
          <w:szCs w:val="24"/>
        </w:rPr>
      </w:pPr>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924E5E" w:rsidRPr="00B32048" w:rsidRDefault="00924E5E" w:rsidP="00924E5E">
      <w:pPr>
        <w:pStyle w:val="NoSpacing"/>
        <w:rPr>
          <w:rFonts w:cs="Arial"/>
          <w:sz w:val="24"/>
          <w:szCs w:val="24"/>
        </w:rPr>
      </w:pPr>
    </w:p>
    <w:p w:rsidR="00924E5E" w:rsidRPr="00B32048" w:rsidRDefault="00924E5E" w:rsidP="00924E5E">
      <w:pPr>
        <w:pStyle w:val="NoSpacing"/>
        <w:jc w:val="center"/>
        <w:rPr>
          <w:rFonts w:cs="Arial"/>
          <w:bCs/>
          <w:sz w:val="24"/>
          <w:szCs w:val="24"/>
        </w:rPr>
      </w:pPr>
      <w:r w:rsidRPr="00B32048">
        <w:rPr>
          <w:rFonts w:cs="Arial"/>
          <w:bCs/>
          <w:sz w:val="24"/>
          <w:szCs w:val="24"/>
        </w:rPr>
        <w:t>WAYLAND BAPTIST UNIVERSITY</w:t>
      </w:r>
    </w:p>
    <w:p w:rsidR="00924E5E" w:rsidRPr="00B32048" w:rsidRDefault="00924E5E" w:rsidP="00924E5E">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924E5E" w:rsidRPr="00B32048" w:rsidRDefault="00924E5E" w:rsidP="00924E5E">
      <w:pPr>
        <w:pStyle w:val="NoSpacing"/>
        <w:jc w:val="center"/>
        <w:rPr>
          <w:rFonts w:cs="Arial"/>
          <w:bCs/>
          <w:sz w:val="24"/>
          <w:szCs w:val="24"/>
        </w:rPr>
      </w:pPr>
      <w:r w:rsidRPr="00B32048">
        <w:rPr>
          <w:rFonts w:cs="Arial"/>
          <w:bCs/>
          <w:caps/>
          <w:sz w:val="24"/>
          <w:szCs w:val="24"/>
        </w:rPr>
        <w:t>Plainview Campus</w:t>
      </w:r>
    </w:p>
    <w:p w:rsidR="00924E5E" w:rsidRPr="00B32048" w:rsidRDefault="00924E5E" w:rsidP="00924E5E">
      <w:pPr>
        <w:pStyle w:val="NoSpacing"/>
        <w:rPr>
          <w:rFonts w:cs="Arial"/>
          <w:bCs/>
          <w:sz w:val="24"/>
          <w:szCs w:val="24"/>
        </w:rPr>
      </w:pPr>
    </w:p>
    <w:p w:rsidR="00924E5E" w:rsidRPr="00B32048" w:rsidRDefault="00924E5E" w:rsidP="00924E5E">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924E5E" w:rsidRPr="00B32048" w:rsidRDefault="00924E5E" w:rsidP="00924E5E">
      <w:pPr>
        <w:pStyle w:val="NoSpacing"/>
        <w:rPr>
          <w:rFonts w:cs="Arial"/>
          <w:sz w:val="24"/>
          <w:szCs w:val="24"/>
          <w:u w:val="single"/>
        </w:rPr>
      </w:pPr>
    </w:p>
    <w:p w:rsidR="00924E5E" w:rsidRPr="00B32048" w:rsidRDefault="00924E5E" w:rsidP="00924E5E">
      <w:pPr>
        <w:pStyle w:val="NoSpacing"/>
        <w:rPr>
          <w:rFonts w:cs="Arial"/>
          <w:b/>
          <w:sz w:val="24"/>
          <w:szCs w:val="24"/>
        </w:rPr>
      </w:pPr>
      <w:r w:rsidRPr="00B32048">
        <w:rPr>
          <w:rFonts w:cs="Arial"/>
          <w:b/>
          <w:sz w:val="24"/>
          <w:szCs w:val="24"/>
        </w:rPr>
        <w:t>COURSE NUMBER AND TITLE:  EDAD 53</w:t>
      </w:r>
      <w:r>
        <w:rPr>
          <w:rFonts w:cs="Arial"/>
          <w:b/>
          <w:sz w:val="24"/>
          <w:szCs w:val="24"/>
        </w:rPr>
        <w:t>32 – School Law</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501D1A" w:rsidRPr="00C518B7" w:rsidRDefault="00501D1A" w:rsidP="00501D1A">
      <w:pPr>
        <w:pStyle w:val="NoSpacing"/>
        <w:rPr>
          <w:rFonts w:cs="Arial"/>
          <w:sz w:val="24"/>
          <w:szCs w:val="24"/>
        </w:rPr>
      </w:pPr>
      <w:r w:rsidRPr="00C518B7">
        <w:rPr>
          <w:rFonts w:cs="Arial"/>
          <w:sz w:val="24"/>
          <w:szCs w:val="24"/>
        </w:rPr>
        <w:t xml:space="preserve">Spring Term, February </w:t>
      </w:r>
      <w:r>
        <w:rPr>
          <w:rFonts w:cs="Arial"/>
          <w:sz w:val="24"/>
          <w:szCs w:val="24"/>
        </w:rPr>
        <w:t>26, 2018</w:t>
      </w:r>
      <w:r w:rsidRPr="00C518B7">
        <w:rPr>
          <w:rFonts w:cs="Arial"/>
          <w:sz w:val="24"/>
          <w:szCs w:val="24"/>
        </w:rPr>
        <w:t xml:space="preserve">– </w:t>
      </w:r>
      <w:r>
        <w:rPr>
          <w:rFonts w:cs="Arial"/>
          <w:sz w:val="24"/>
          <w:szCs w:val="24"/>
        </w:rPr>
        <w:t>May 19, 2018</w:t>
      </w:r>
      <w:r w:rsidRPr="00C518B7">
        <w:rPr>
          <w:rFonts w:cs="Arial"/>
          <w:sz w:val="24"/>
          <w:szCs w:val="24"/>
        </w:rPr>
        <w:t xml:space="preserve"> </w:t>
      </w:r>
    </w:p>
    <w:p w:rsidR="00501D1A" w:rsidRPr="00C518B7" w:rsidRDefault="00501D1A" w:rsidP="00501D1A">
      <w:pPr>
        <w:pStyle w:val="NoSpacing"/>
        <w:rPr>
          <w:rFonts w:cs="Arial"/>
          <w:sz w:val="24"/>
          <w:szCs w:val="24"/>
        </w:rPr>
      </w:pPr>
      <w:r w:rsidRPr="00C518B7">
        <w:rPr>
          <w:rFonts w:cs="Arial"/>
          <w:sz w:val="24"/>
          <w:szCs w:val="24"/>
        </w:rPr>
        <w:t xml:space="preserve">Online Course: </w:t>
      </w:r>
      <w:r w:rsidRPr="00C518B7">
        <w:rPr>
          <w:rFonts w:cs="Arial"/>
          <w:b/>
          <w:sz w:val="24"/>
          <w:szCs w:val="24"/>
        </w:rPr>
        <w:t>Material presented at noon on Saturdays</w:t>
      </w:r>
    </w:p>
    <w:p w:rsidR="00924E5E" w:rsidRPr="00501D1A" w:rsidRDefault="00501D1A" w:rsidP="00501D1A">
      <w:pPr>
        <w:rPr>
          <w:rFonts w:cs="Arial"/>
          <w:bCs/>
          <w:sz w:val="24"/>
          <w:szCs w:val="24"/>
        </w:rPr>
      </w:pPr>
      <w:r w:rsidRPr="00C518B7">
        <w:rPr>
          <w:rFonts w:cs="Arial"/>
          <w:sz w:val="24"/>
          <w:szCs w:val="24"/>
        </w:rPr>
        <w:t>Opening Material presented on the first day that classes are offered.</w:t>
      </w:r>
    </w:p>
    <w:p w:rsidR="00924E5E" w:rsidRPr="00B32048" w:rsidRDefault="00924E5E" w:rsidP="00924E5E">
      <w:pPr>
        <w:pStyle w:val="NoSpacing"/>
        <w:rPr>
          <w:rFonts w:cs="Arial"/>
          <w:b/>
          <w:sz w:val="24"/>
          <w:szCs w:val="24"/>
        </w:rPr>
      </w:pPr>
      <w:r w:rsidRPr="00B32048">
        <w:rPr>
          <w:rFonts w:cs="Arial"/>
          <w:b/>
          <w:sz w:val="24"/>
          <w:szCs w:val="24"/>
        </w:rPr>
        <w:t>INSTRUCTOR:</w:t>
      </w:r>
    </w:p>
    <w:p w:rsidR="00924E5E" w:rsidRPr="00B32048" w:rsidRDefault="00924E5E" w:rsidP="00924E5E">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924E5E" w:rsidRPr="00B32048" w:rsidRDefault="00924E5E" w:rsidP="00924E5E">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924E5E" w:rsidRPr="00B32048" w:rsidRDefault="00924E5E" w:rsidP="00924E5E">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924E5E" w:rsidRPr="00B32048" w:rsidRDefault="00924E5E" w:rsidP="00924E5E">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924E5E" w:rsidRPr="00B32048" w:rsidRDefault="00924E5E" w:rsidP="00924E5E">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924E5E" w:rsidRPr="00B32048" w:rsidRDefault="00924E5E" w:rsidP="00924E5E">
      <w:pPr>
        <w:pStyle w:val="NoSpacing"/>
        <w:rPr>
          <w:rFonts w:cs="Arial"/>
          <w:sz w:val="24"/>
          <w:szCs w:val="24"/>
        </w:rPr>
      </w:pPr>
      <w:r w:rsidRPr="00B32048">
        <w:rPr>
          <w:rFonts w:cs="Arial"/>
          <w:sz w:val="24"/>
          <w:szCs w:val="24"/>
        </w:rPr>
        <w:tab/>
        <w:t>Office Hours: By Appointment</w:t>
      </w:r>
    </w:p>
    <w:p w:rsidR="00924E5E" w:rsidRPr="00B32048" w:rsidRDefault="00924E5E" w:rsidP="00924E5E">
      <w:pPr>
        <w:pStyle w:val="NoSpacing"/>
        <w:rPr>
          <w:rFonts w:cs="Arial"/>
          <w:sz w:val="24"/>
          <w:szCs w:val="24"/>
        </w:rPr>
      </w:pPr>
      <w:r w:rsidRPr="00B32048">
        <w:rPr>
          <w:rFonts w:cs="Arial"/>
          <w:sz w:val="24"/>
          <w:szCs w:val="24"/>
        </w:rPr>
        <w:tab/>
      </w:r>
      <w:r w:rsidRPr="00B32048">
        <w:rPr>
          <w:rFonts w:cs="Arial"/>
          <w:sz w:val="24"/>
          <w:szCs w:val="24"/>
        </w:rPr>
        <w:tab/>
        <w:t xml:space="preserve"> </w:t>
      </w:r>
    </w:p>
    <w:p w:rsidR="00924E5E" w:rsidRPr="00B32048" w:rsidRDefault="00924E5E" w:rsidP="00924E5E">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924E5E" w:rsidRDefault="00924E5E" w:rsidP="00924E5E">
      <w:pPr>
        <w:pStyle w:val="NoSpacing"/>
        <w:rPr>
          <w:rFonts w:cs="Arial"/>
          <w:sz w:val="24"/>
          <w:szCs w:val="24"/>
        </w:rPr>
      </w:pPr>
      <w:r>
        <w:rPr>
          <w:rFonts w:cs="Arial"/>
          <w:sz w:val="24"/>
          <w:szCs w:val="24"/>
        </w:rPr>
        <w:t>State school law and Federal constitution and laws are examined to determine their impact on the operation and management of the individual campus and the school district.</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bCs/>
          <w:sz w:val="24"/>
          <w:szCs w:val="24"/>
        </w:rPr>
      </w:pPr>
      <w:r w:rsidRPr="00B32048">
        <w:rPr>
          <w:rFonts w:cs="Arial"/>
          <w:b/>
          <w:bCs/>
          <w:sz w:val="24"/>
          <w:szCs w:val="24"/>
        </w:rPr>
        <w:t>PREREQUISITES</w:t>
      </w:r>
      <w:r w:rsidRPr="00B32048">
        <w:rPr>
          <w:rFonts w:cs="Arial"/>
          <w:bCs/>
          <w:sz w:val="24"/>
          <w:szCs w:val="24"/>
        </w:rPr>
        <w:t xml:space="preserve">:  </w:t>
      </w:r>
    </w:p>
    <w:p w:rsidR="00924E5E" w:rsidRPr="00B32048" w:rsidRDefault="00924E5E" w:rsidP="00924E5E">
      <w:pPr>
        <w:pStyle w:val="NoSpacing"/>
        <w:rPr>
          <w:rFonts w:cs="Arial"/>
          <w:color w:val="333333"/>
          <w:sz w:val="24"/>
          <w:szCs w:val="24"/>
        </w:rPr>
      </w:pPr>
      <w:r>
        <w:rPr>
          <w:rFonts w:cs="Arial"/>
          <w:color w:val="333333"/>
          <w:sz w:val="24"/>
          <w:szCs w:val="24"/>
        </w:rPr>
        <w:t>None</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r w:rsidR="00CA65F0">
        <w:rPr>
          <w:rFonts w:cs="Arial"/>
          <w:sz w:val="24"/>
          <w:szCs w:val="24"/>
        </w:rPr>
        <w:t>(Two Textbooks)</w:t>
      </w:r>
    </w:p>
    <w:p w:rsidR="00924E5E" w:rsidRPr="00B32048" w:rsidRDefault="00924E5E" w:rsidP="00924E5E">
      <w:pPr>
        <w:pStyle w:val="NoSpacing"/>
        <w:rPr>
          <w:rFonts w:cs="Arial"/>
          <w:sz w:val="24"/>
          <w:szCs w:val="24"/>
        </w:rPr>
      </w:pP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 xml:space="preserve">Walsh, Jim; </w:t>
      </w:r>
      <w:proofErr w:type="spellStart"/>
      <w:r w:rsidRPr="00924E5E">
        <w:rPr>
          <w:sz w:val="24"/>
          <w:szCs w:val="24"/>
        </w:rPr>
        <w:t>Kemerer</w:t>
      </w:r>
      <w:proofErr w:type="spellEnd"/>
      <w:r w:rsidRPr="00924E5E">
        <w:rPr>
          <w:sz w:val="24"/>
          <w:szCs w:val="24"/>
        </w:rPr>
        <w:t xml:space="preserve">, Frank; and </w:t>
      </w:r>
      <w:proofErr w:type="spellStart"/>
      <w:r w:rsidRPr="00924E5E">
        <w:rPr>
          <w:sz w:val="24"/>
          <w:szCs w:val="24"/>
        </w:rPr>
        <w:t>Maniotis</w:t>
      </w:r>
      <w:proofErr w:type="spellEnd"/>
      <w:r w:rsidRPr="00924E5E">
        <w:rPr>
          <w:sz w:val="24"/>
          <w:szCs w:val="24"/>
        </w:rPr>
        <w:t>, Laurie</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rsidR="00924E5E" w:rsidRPr="00924E5E" w:rsidRDefault="00924E5E" w:rsidP="00924E5E">
      <w:pPr>
        <w:pStyle w:val="NoSpacing"/>
        <w:rPr>
          <w:sz w:val="24"/>
          <w:szCs w:val="24"/>
        </w:rPr>
      </w:pPr>
      <w:r w:rsidRPr="00924E5E">
        <w:rPr>
          <w:b/>
          <w:bCs/>
          <w:sz w:val="24"/>
          <w:szCs w:val="24"/>
        </w:rPr>
        <w:t xml:space="preserve">Edition:  </w:t>
      </w:r>
      <w:r w:rsidRPr="00924E5E">
        <w:rPr>
          <w:sz w:val="24"/>
          <w:szCs w:val="24"/>
        </w:rPr>
        <w:t>Eighth</w:t>
      </w:r>
    </w:p>
    <w:p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rsidR="00924E5E" w:rsidRPr="00924E5E" w:rsidRDefault="00924E5E" w:rsidP="00924E5E">
      <w:pPr>
        <w:pStyle w:val="NoSpacing"/>
        <w:rPr>
          <w:sz w:val="24"/>
          <w:szCs w:val="24"/>
        </w:rPr>
      </w:pPr>
    </w:p>
    <w:p w:rsidR="00924E5E" w:rsidRPr="00924E5E" w:rsidRDefault="00924E5E" w:rsidP="00924E5E">
      <w:pPr>
        <w:pStyle w:val="NoSpacing"/>
        <w:rPr>
          <w:sz w:val="24"/>
          <w:szCs w:val="24"/>
        </w:rPr>
      </w:pPr>
      <w:r w:rsidRPr="00924E5E">
        <w:rPr>
          <w:b/>
          <w:bCs/>
          <w:sz w:val="24"/>
          <w:szCs w:val="24"/>
        </w:rPr>
        <w:lastRenderedPageBreak/>
        <w:t xml:space="preserve">Title: </w:t>
      </w:r>
      <w:r w:rsidRPr="00924E5E">
        <w:rPr>
          <w:sz w:val="24"/>
          <w:szCs w:val="24"/>
        </w:rPr>
        <w:t>Texas Documentation Handbook</w:t>
      </w:r>
    </w:p>
    <w:p w:rsidR="00924E5E" w:rsidRPr="00924E5E" w:rsidRDefault="00924E5E" w:rsidP="00924E5E">
      <w:pPr>
        <w:pStyle w:val="NoSpacing"/>
        <w:rPr>
          <w:sz w:val="24"/>
          <w:szCs w:val="24"/>
        </w:rPr>
      </w:pPr>
      <w:r w:rsidRPr="00924E5E">
        <w:rPr>
          <w:b/>
          <w:bCs/>
          <w:sz w:val="24"/>
          <w:szCs w:val="24"/>
        </w:rPr>
        <w:t xml:space="preserve">Author(s): </w:t>
      </w:r>
      <w:proofErr w:type="spellStart"/>
      <w:r w:rsidRPr="00924E5E">
        <w:rPr>
          <w:sz w:val="24"/>
          <w:szCs w:val="24"/>
        </w:rPr>
        <w:t>Kemerer</w:t>
      </w:r>
      <w:proofErr w:type="spellEnd"/>
      <w:r w:rsidRPr="00924E5E">
        <w:rPr>
          <w:sz w:val="24"/>
          <w:szCs w:val="24"/>
        </w:rPr>
        <w:t>, Frank; and Crain, John A.</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1-4243-0680-9</w:t>
      </w:r>
    </w:p>
    <w:p w:rsidR="00924E5E" w:rsidRPr="00924E5E" w:rsidRDefault="00924E5E" w:rsidP="00924E5E">
      <w:pPr>
        <w:pStyle w:val="NoSpacing"/>
        <w:rPr>
          <w:sz w:val="24"/>
          <w:szCs w:val="24"/>
        </w:rPr>
      </w:pPr>
      <w:r w:rsidRPr="00924E5E">
        <w:rPr>
          <w:b/>
          <w:bCs/>
          <w:sz w:val="24"/>
          <w:szCs w:val="24"/>
        </w:rPr>
        <w:t xml:space="preserve">Edition: </w:t>
      </w:r>
      <w:r w:rsidR="00751B0F">
        <w:rPr>
          <w:sz w:val="24"/>
          <w:szCs w:val="24"/>
        </w:rPr>
        <w:t>Sixth</w:t>
      </w:r>
      <w:r w:rsidRPr="00924E5E">
        <w:rPr>
          <w:sz w:val="24"/>
          <w:szCs w:val="24"/>
        </w:rPr>
        <w:t xml:space="preserve">          </w:t>
      </w:r>
    </w:p>
    <w:p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rsidR="00924E5E" w:rsidRP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Access to WBU Learning Resources</w:t>
      </w:r>
    </w:p>
    <w:p w:rsidR="00924E5E" w:rsidRPr="00B32048" w:rsidRDefault="00E177F3" w:rsidP="00924E5E">
      <w:pPr>
        <w:pStyle w:val="NoSpacing"/>
        <w:rPr>
          <w:rFonts w:cs="Arial"/>
          <w:sz w:val="24"/>
          <w:szCs w:val="24"/>
        </w:rPr>
      </w:pPr>
      <w:hyperlink r:id="rId6" w:history="1">
        <w:r w:rsidR="00924E5E" w:rsidRPr="00B32048">
          <w:rPr>
            <w:rStyle w:val="Hyperlink"/>
            <w:rFonts w:cs="Arial"/>
            <w:sz w:val="24"/>
            <w:szCs w:val="24"/>
          </w:rPr>
          <w:t>www.wbu.edu/lrc</w:t>
        </w:r>
      </w:hyperlink>
      <w:r w:rsidR="00924E5E" w:rsidRPr="00B32048">
        <w:rPr>
          <w:rFonts w:cs="Arial"/>
          <w:sz w:val="24"/>
          <w:szCs w:val="24"/>
        </w:rPr>
        <w:t xml:space="preserve">; John Elliott, email:  </w:t>
      </w:r>
      <w:hyperlink r:id="rId7" w:history="1">
        <w:r w:rsidR="00924E5E" w:rsidRPr="00B32048">
          <w:rPr>
            <w:rStyle w:val="Hyperlink"/>
            <w:rFonts w:cs="Arial"/>
            <w:sz w:val="24"/>
            <w:szCs w:val="24"/>
          </w:rPr>
          <w:t>elliotj@wbu.edu</w:t>
        </w:r>
      </w:hyperlink>
    </w:p>
    <w:p w:rsidR="00924E5E" w:rsidRDefault="00924E5E" w:rsidP="00924E5E">
      <w:pPr>
        <w:pStyle w:val="NoSpacing"/>
        <w:rPr>
          <w:rFonts w:cs="Arial"/>
          <w:color w:val="FF0000"/>
          <w:sz w:val="24"/>
          <w:szCs w:val="24"/>
        </w:rPr>
      </w:pPr>
    </w:p>
    <w:p w:rsidR="001F4C74" w:rsidRPr="00CC5170" w:rsidRDefault="001F4C74" w:rsidP="001F4C74">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by </w:t>
      </w:r>
      <w:r w:rsidRPr="00CC5170">
        <w:rPr>
          <w:b/>
          <w:color w:val="0000FF"/>
          <w:sz w:val="27"/>
          <w:szCs w:val="27"/>
          <w:u w:val="single"/>
        </w:rPr>
        <w:t xml:space="preserve">Saturday, </w:t>
      </w:r>
      <w:r w:rsidR="00501D1A">
        <w:rPr>
          <w:b/>
          <w:color w:val="0000FF"/>
          <w:sz w:val="27"/>
          <w:szCs w:val="27"/>
          <w:u w:val="single"/>
        </w:rPr>
        <w:t>March 3rd</w:t>
      </w:r>
      <w:r w:rsidRPr="00CC5170">
        <w:rPr>
          <w:b/>
          <w:color w:val="0000FF"/>
          <w:sz w:val="27"/>
          <w:szCs w:val="27"/>
        </w:rPr>
        <w:t>, at noon to receive the full 5 points for completing the entire form.  Complete this form even if you have completed it for another course.  Points will be deducted for turning it in after Saturday at noon.</w:t>
      </w:r>
    </w:p>
    <w:p w:rsidR="001F4C74" w:rsidRPr="00B32048" w:rsidRDefault="001F4C74" w:rsidP="00924E5E">
      <w:pPr>
        <w:pStyle w:val="NoSpacing"/>
        <w:rPr>
          <w:rFonts w:cs="Arial"/>
          <w:color w:val="FF0000"/>
          <w:sz w:val="24"/>
          <w:szCs w:val="24"/>
        </w:rPr>
      </w:pPr>
    </w:p>
    <w:p w:rsidR="00924E5E" w:rsidRDefault="00CA65F0" w:rsidP="00924E5E">
      <w:pPr>
        <w:pStyle w:val="NoSpacing"/>
        <w:rPr>
          <w:rFonts w:cs="Arial"/>
          <w:sz w:val="24"/>
          <w:szCs w:val="24"/>
        </w:rPr>
      </w:pPr>
      <w:r>
        <w:rPr>
          <w:rFonts w:cs="Arial"/>
          <w:b/>
          <w:sz w:val="24"/>
          <w:szCs w:val="24"/>
        </w:rPr>
        <w:t xml:space="preserve">Optional Materials: </w:t>
      </w:r>
      <w:r w:rsidR="00924E5E" w:rsidRPr="00924E5E">
        <w:rPr>
          <w:rFonts w:cs="Arial"/>
          <w:i/>
          <w:sz w:val="24"/>
          <w:szCs w:val="24"/>
        </w:rPr>
        <w:t>This material is not required, but</w:t>
      </w:r>
      <w:r w:rsidR="00924E5E">
        <w:rPr>
          <w:rFonts w:cs="Arial"/>
          <w:i/>
          <w:sz w:val="24"/>
          <w:szCs w:val="24"/>
        </w:rPr>
        <w:t xml:space="preserve"> you are</w:t>
      </w:r>
      <w:r w:rsidR="00924E5E" w:rsidRPr="00924E5E">
        <w:rPr>
          <w:rFonts w:cs="Arial"/>
          <w:i/>
          <w:sz w:val="24"/>
          <w:szCs w:val="24"/>
        </w:rPr>
        <w:t xml:space="preserve"> encouraged</w:t>
      </w:r>
      <w:r w:rsidR="00924E5E">
        <w:rPr>
          <w:rFonts w:cs="Arial"/>
          <w:i/>
          <w:sz w:val="24"/>
          <w:szCs w:val="24"/>
        </w:rPr>
        <w:t xml:space="preserve"> to purchase</w:t>
      </w:r>
      <w:r w:rsidR="00924E5E" w:rsidRPr="00924E5E">
        <w:rPr>
          <w:rFonts w:cs="Arial"/>
          <w:i/>
          <w:sz w:val="24"/>
          <w:szCs w:val="24"/>
        </w:rPr>
        <w:t>.</w:t>
      </w:r>
    </w:p>
    <w:p w:rsidR="00924E5E" w:rsidRDefault="00924E5E" w:rsidP="00924E5E">
      <w:pPr>
        <w:pStyle w:val="NoSpacing"/>
        <w:rPr>
          <w:rFonts w:cs="Arial"/>
          <w:sz w:val="24"/>
          <w:szCs w:val="24"/>
        </w:rPr>
      </w:pPr>
      <w:r>
        <w:rPr>
          <w:rFonts w:cs="Arial"/>
          <w:sz w:val="24"/>
          <w:szCs w:val="24"/>
        </w:rPr>
        <w:t>Title: Texas School Law Bulletin</w:t>
      </w:r>
    </w:p>
    <w:p w:rsidR="00924E5E" w:rsidRDefault="00924E5E" w:rsidP="00924E5E">
      <w:pPr>
        <w:pStyle w:val="NoSpacing"/>
        <w:rPr>
          <w:rFonts w:cs="Arial"/>
          <w:sz w:val="24"/>
          <w:szCs w:val="24"/>
        </w:rPr>
      </w:pPr>
      <w:r>
        <w:rPr>
          <w:rFonts w:cs="Arial"/>
          <w:sz w:val="24"/>
          <w:szCs w:val="24"/>
        </w:rPr>
        <w:t>Authors: Texas Education Agency</w:t>
      </w:r>
    </w:p>
    <w:p w:rsidR="00924E5E" w:rsidRDefault="00924E5E" w:rsidP="00924E5E">
      <w:pPr>
        <w:pStyle w:val="NoSpacing"/>
        <w:rPr>
          <w:rFonts w:cs="Arial"/>
          <w:sz w:val="24"/>
          <w:szCs w:val="24"/>
        </w:rPr>
      </w:pPr>
      <w:r>
        <w:rPr>
          <w:rFonts w:cs="Arial"/>
          <w:sz w:val="24"/>
          <w:szCs w:val="24"/>
        </w:rPr>
        <w:t>ISBN: 978-0-7698-9456-0</w:t>
      </w:r>
    </w:p>
    <w:p w:rsidR="00924E5E" w:rsidRDefault="00924E5E" w:rsidP="00924E5E">
      <w:pPr>
        <w:pStyle w:val="NoSpacing"/>
        <w:rPr>
          <w:rFonts w:cs="Arial"/>
          <w:sz w:val="24"/>
          <w:szCs w:val="24"/>
        </w:rPr>
      </w:pPr>
      <w:r>
        <w:rPr>
          <w:rFonts w:cs="Arial"/>
          <w:sz w:val="24"/>
          <w:szCs w:val="24"/>
        </w:rPr>
        <w:t xml:space="preserve">Edition: </w:t>
      </w:r>
      <w:r w:rsidR="00CA65F0">
        <w:rPr>
          <w:rFonts w:cs="Arial"/>
          <w:sz w:val="24"/>
          <w:szCs w:val="24"/>
        </w:rPr>
        <w:t>2014 Edition</w:t>
      </w:r>
    </w:p>
    <w:p w:rsidR="00CA65F0" w:rsidRDefault="00CA65F0" w:rsidP="00924E5E">
      <w:pPr>
        <w:pStyle w:val="NoSpacing"/>
        <w:rPr>
          <w:rFonts w:cs="Arial"/>
          <w:sz w:val="24"/>
          <w:szCs w:val="24"/>
        </w:rPr>
      </w:pPr>
      <w:r>
        <w:rPr>
          <w:rFonts w:cs="Arial"/>
          <w:sz w:val="24"/>
          <w:szCs w:val="24"/>
        </w:rPr>
        <w:t>Publisher: LexisNexis</w:t>
      </w:r>
    </w:p>
    <w:p w:rsidR="00CA65F0" w:rsidRPr="00B32048" w:rsidRDefault="00CA65F0" w:rsidP="00924E5E">
      <w:pPr>
        <w:pStyle w:val="NoSpacing"/>
        <w:rPr>
          <w:rFonts w:cs="Arial"/>
          <w:sz w:val="24"/>
          <w:szCs w:val="24"/>
        </w:rPr>
      </w:pPr>
      <w:r>
        <w:rPr>
          <w:rFonts w:cs="Arial"/>
          <w:sz w:val="24"/>
          <w:szCs w:val="24"/>
        </w:rPr>
        <w:t>Book Type: Paperback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b/>
          <w:sz w:val="24"/>
          <w:szCs w:val="24"/>
        </w:rPr>
      </w:pPr>
      <w:r w:rsidRPr="00B32048">
        <w:rPr>
          <w:rFonts w:cs="Arial"/>
          <w:b/>
          <w:sz w:val="24"/>
          <w:szCs w:val="24"/>
        </w:rPr>
        <w:t>Course Outcome Competencies</w:t>
      </w:r>
    </w:p>
    <w:p w:rsidR="00924E5E" w:rsidRPr="00B32048" w:rsidRDefault="00924E5E" w:rsidP="00924E5E">
      <w:pPr>
        <w:pStyle w:val="NoSpacing"/>
        <w:rPr>
          <w:rFonts w:cs="Arial"/>
          <w:sz w:val="24"/>
          <w:szCs w:val="24"/>
        </w:rPr>
      </w:pPr>
      <w:r>
        <w:rPr>
          <w:rFonts w:cs="Arial"/>
          <w:sz w:val="24"/>
          <w:szCs w:val="24"/>
        </w:rPr>
        <w:t xml:space="preserve">The candidate will be introduced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will be expected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rsidR="00924E5E" w:rsidRPr="00B32048" w:rsidRDefault="00924E5E" w:rsidP="00924E5E">
      <w:pPr>
        <w:pStyle w:val="NoSpacing"/>
        <w:rPr>
          <w:rFonts w:cs="Arial"/>
          <w:b/>
          <w:sz w:val="24"/>
          <w:szCs w:val="24"/>
        </w:rPr>
      </w:pPr>
    </w:p>
    <w:p w:rsidR="002E0F2B" w:rsidRPr="00A57372" w:rsidRDefault="002E0F2B" w:rsidP="002E0F2B">
      <w:pPr>
        <w:spacing w:after="1"/>
        <w:ind w:left="-4" w:hanging="10"/>
        <w:rPr>
          <w:rFonts w:cs="Arial"/>
          <w:sz w:val="24"/>
          <w:szCs w:val="24"/>
        </w:rPr>
      </w:pPr>
      <w:r w:rsidRPr="00A57372">
        <w:rPr>
          <w:rFonts w:cs="Arial"/>
          <w:b/>
          <w:sz w:val="24"/>
          <w:szCs w:val="24"/>
        </w:rPr>
        <w:t xml:space="preserve">DOMAIN I—SCHOOL CULTURE (School and Community Leadership)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001: The beginning principal knows how to establish and implement a shared vision and culture of high expectations for all stakeholders (students, staff, parents, and community).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w:t>
      </w:r>
      <w:r w:rsidRPr="00A57372">
        <w:rPr>
          <w:rFonts w:cs="Arial"/>
          <w:sz w:val="24"/>
          <w:szCs w:val="24"/>
        </w:rPr>
        <w:lastRenderedPageBreak/>
        <w:t xml:space="preserve">demographic, perceptive, student learning, and processes) to collaboratively develop a shared campus vision and a plan for implementing the vision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002: The beginning principal knows how to work with stakeholders as key partners to support student learning.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Ensures that parents and other members of the community are an integral part of the campus culture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DOMAIN II—LEADING LEARNING (Instructional Leadership/Teaching and Learning)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003: The beginning principal knows how to collaboratively develop and implement high-quality instruction.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lastRenderedPageBreak/>
        <w:t xml:space="preserve">Prioritizes instruction and student achievement by understanding, sharing, and promoting a clear definition of high-quality instruction based on best practices from recent research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w:t>
      </w:r>
      <w:proofErr w:type="spellStart"/>
      <w:r w:rsidRPr="00A57372">
        <w:rPr>
          <w:rFonts w:cs="Arial"/>
          <w:sz w:val="24"/>
          <w:szCs w:val="24"/>
        </w:rPr>
        <w:t>cocurricular</w:t>
      </w:r>
      <w:proofErr w:type="spellEnd"/>
      <w:r w:rsidRPr="00A57372">
        <w:rPr>
          <w:rFonts w:cs="Arial"/>
          <w:sz w:val="24"/>
          <w:szCs w:val="24"/>
        </w:rPr>
        <w:t xml:space="preserve">, and extracurricular programs to fulfill academic, development, social, and cultural needs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2E0F2B" w:rsidRPr="00A57372" w:rsidRDefault="002E0F2B" w:rsidP="002E0F2B">
      <w:pPr>
        <w:ind w:left="360"/>
        <w:rPr>
          <w:rFonts w:cs="Arial"/>
          <w:sz w:val="24"/>
          <w:szCs w:val="24"/>
        </w:rPr>
      </w:pP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004: The beginning principal knows how to monitor and assess classroom instruction to promote teacher effectiveness and student achievement.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Supports staff in developing the capacity and time to collaboratively and individually use classroom formative and summative assessment data to inform effective instructional practices and interventions  </w:t>
      </w:r>
    </w:p>
    <w:p w:rsidR="002E0F2B" w:rsidRPr="00A57372" w:rsidRDefault="002E0F2B" w:rsidP="002E0F2B">
      <w:pPr>
        <w:spacing w:after="97"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DOMAIN III—HUMAN CAPITAL (Human Resource Management)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005: The beginning principal knows how to provide feedback, coaching, and professional development to staff through evaluation and supervision, knows how to reflect on his/her own practice, and strives to grow professionally. </w:t>
      </w:r>
    </w:p>
    <w:p w:rsidR="002E0F2B" w:rsidRPr="00A57372" w:rsidRDefault="002E0F2B" w:rsidP="002E0F2B">
      <w:pPr>
        <w:spacing w:after="87" w:line="259" w:lineRule="auto"/>
        <w:ind w:left="1"/>
        <w:rPr>
          <w:rFonts w:cs="Arial"/>
          <w:sz w:val="24"/>
          <w:szCs w:val="24"/>
        </w:rPr>
      </w:pPr>
      <w:r w:rsidRPr="00A57372">
        <w:rPr>
          <w:rFonts w:cs="Arial"/>
          <w:b/>
          <w:sz w:val="24"/>
          <w:szCs w:val="24"/>
        </w:rPr>
        <w:t xml:space="preserve">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Seeks assistance (e.g., mentor, central office) to ensure effective and reflective decision making and works collaboratively with campus and district leadership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006: The beginning principal knows how to promote high-quality teaching by using selection, placement, and retention practices to promote teacher excellence and growth.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Implements effective, appropriate, and legal strategies for the recruitment, screening, hiring, assignment, induction, development, evaluation, promotion, retention, discipline, and dismissal of campus staff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DOMAIN IV—EXECUTIVE LEADERSHIP (Communication and Organizational Management)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007: The beginning principal knows how to develop relationships with internal and external stakeholders, including selecting appropriate communication strategies for particular audiences.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lastRenderedPageBreak/>
        <w:t xml:space="preserve">Understands how to effectively communicate a message in different ways to meet the needs of various audiences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008: The beginning principal knows how to focus on improving student outcomes through organizational collaboration, resiliency, and change management.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Demonstrates awareness of social and economic issues that exist within the school and community that affect campus operations and student learning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DOMAIN V—STRATEGIC OPERATIONS (Alignment and Resource Allocation)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009: The beginning principal knows how to collaboratively determine goals and implement strategies aligned with the school vision that support teacher effectiveness and positive student outcomes.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lastRenderedPageBreak/>
        <w:t xml:space="preserve">Implements appropriate management techniques and group processes to define roles, assign functions, delegate authority, and determine accountability for campus goal attainment  </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010: The beginning principal knows how to provide administrative leadership through resource management, policy implementation, and coordination of school operations and programs to ensure a safe learning environment. </w:t>
      </w:r>
    </w:p>
    <w:p w:rsidR="002E0F2B" w:rsidRPr="00A57372" w:rsidRDefault="002E0F2B" w:rsidP="002E0F2B">
      <w:pPr>
        <w:spacing w:after="90" w:line="259" w:lineRule="auto"/>
        <w:ind w:left="1"/>
        <w:rPr>
          <w:rFonts w:cs="Arial"/>
          <w:sz w:val="24"/>
          <w:szCs w:val="24"/>
        </w:rPr>
      </w:pPr>
      <w:r w:rsidRPr="00A57372">
        <w:rPr>
          <w:rFonts w:cs="Arial"/>
          <w:sz w:val="24"/>
          <w:szCs w:val="24"/>
        </w:rPr>
        <w:t xml:space="preserve">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w:t>
      </w:r>
      <w:proofErr w:type="spellStart"/>
      <w:r w:rsidRPr="00A57372">
        <w:rPr>
          <w:rFonts w:cs="Arial"/>
          <w:sz w:val="24"/>
          <w:szCs w:val="24"/>
        </w:rPr>
        <w:t>cocurricular</w:t>
      </w:r>
      <w:proofErr w:type="spellEnd"/>
      <w:r w:rsidRPr="00A57372">
        <w:rPr>
          <w:rFonts w:cs="Arial"/>
          <w:sz w:val="24"/>
          <w:szCs w:val="24"/>
        </w:rPr>
        <w:t xml:space="preserve">, and extracurricular programs in relation to other school district programs to fulfill the academic, developmental, social, and cultural needs of students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rsidR="002E0F2B" w:rsidRPr="00A57372" w:rsidRDefault="002E0F2B" w:rsidP="002E0F2B">
      <w:pPr>
        <w:numPr>
          <w:ilvl w:val="0"/>
          <w:numId w:val="10"/>
        </w:numPr>
        <w:spacing w:after="4" w:line="371" w:lineRule="auto"/>
        <w:ind w:hanging="360"/>
        <w:rPr>
          <w:rFonts w:cs="Arial"/>
          <w:sz w:val="24"/>
          <w:szCs w:val="24"/>
        </w:rPr>
      </w:pPr>
      <w:r w:rsidRPr="00A57372">
        <w:rPr>
          <w:rFonts w:cs="Arial"/>
          <w:sz w:val="24"/>
          <w:szCs w:val="24"/>
        </w:rPr>
        <w:t xml:space="preserve">Implements strategies for student discipline and attendance in a manner that ensures student safety, consistency,  </w:t>
      </w:r>
      <w:r w:rsidRPr="00A57372">
        <w:rPr>
          <w:rFonts w:cs="Arial"/>
          <w:sz w:val="24"/>
          <w:szCs w:val="24"/>
        </w:rPr>
        <w:tab/>
        <w:t xml:space="preserve">and equity and that legal requirements are met (e.g., due process, SPED requirements) </w:t>
      </w:r>
    </w:p>
    <w:p w:rsidR="002E0F2B" w:rsidRPr="00A57372" w:rsidRDefault="002E0F2B" w:rsidP="002E0F2B">
      <w:pPr>
        <w:spacing w:after="1"/>
        <w:ind w:left="-4" w:hanging="10"/>
        <w:rPr>
          <w:rFonts w:cs="Arial"/>
          <w:sz w:val="24"/>
          <w:szCs w:val="24"/>
        </w:rPr>
      </w:pPr>
      <w:r w:rsidRPr="00A57372">
        <w:rPr>
          <w:rFonts w:cs="Arial"/>
          <w:b/>
          <w:sz w:val="24"/>
          <w:szCs w:val="24"/>
        </w:rPr>
        <w:t xml:space="preserve">DOMAIN VI—ETHICS, EQUITY, AND DIVERSITY </w:t>
      </w:r>
    </w:p>
    <w:p w:rsidR="002E0F2B" w:rsidRPr="00A57372" w:rsidRDefault="002E0F2B" w:rsidP="002E0F2B">
      <w:pPr>
        <w:spacing w:after="92" w:line="259" w:lineRule="auto"/>
        <w:ind w:left="1"/>
        <w:rPr>
          <w:rFonts w:cs="Arial"/>
          <w:sz w:val="24"/>
          <w:szCs w:val="24"/>
        </w:rPr>
      </w:pPr>
      <w:r w:rsidRPr="00A57372">
        <w:rPr>
          <w:rFonts w:cs="Arial"/>
          <w:b/>
          <w:sz w:val="24"/>
          <w:szCs w:val="24"/>
        </w:rPr>
        <w:t xml:space="preserve"> </w:t>
      </w:r>
    </w:p>
    <w:p w:rsidR="002E0F2B" w:rsidRPr="00A57372" w:rsidRDefault="002E0F2B" w:rsidP="002E0F2B">
      <w:pPr>
        <w:spacing w:after="1"/>
        <w:ind w:left="-4" w:hanging="10"/>
        <w:rPr>
          <w:rFonts w:cs="Arial"/>
          <w:sz w:val="24"/>
          <w:szCs w:val="24"/>
        </w:rPr>
      </w:pPr>
      <w:r w:rsidRPr="00A57372">
        <w:rPr>
          <w:rFonts w:cs="Arial"/>
          <w:b/>
          <w:sz w:val="24"/>
          <w:szCs w:val="24"/>
        </w:rPr>
        <w:t xml:space="preserve">Competency 011: The beginning principal knows how to provide ethical leadership by advocating for children and ensuring student access to effective educators, programs, and services. </w:t>
      </w:r>
    </w:p>
    <w:p w:rsidR="002E0F2B" w:rsidRPr="00A57372" w:rsidRDefault="002E0F2B" w:rsidP="002E0F2B">
      <w:pPr>
        <w:spacing w:after="87" w:line="259" w:lineRule="auto"/>
        <w:ind w:left="1"/>
        <w:rPr>
          <w:rFonts w:cs="Arial"/>
          <w:sz w:val="24"/>
          <w:szCs w:val="24"/>
        </w:rPr>
      </w:pPr>
      <w:r w:rsidRPr="00A57372">
        <w:rPr>
          <w:rFonts w:cs="Arial"/>
          <w:b/>
          <w:sz w:val="24"/>
          <w:szCs w:val="24"/>
        </w:rPr>
        <w:t xml:space="preserve">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lastRenderedPageBreak/>
        <w:t xml:space="preserve">Models and promotes the highest standard of conduct, ethical principles, and integrity in decision making, actions, and behaviors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924E5E" w:rsidRDefault="002E0F2B" w:rsidP="002E0F2B">
      <w:pPr>
        <w:rPr>
          <w:rFonts w:cs="Arial"/>
          <w:sz w:val="24"/>
          <w:szCs w:val="24"/>
        </w:rPr>
      </w:pPr>
      <w:r w:rsidRPr="00A57372">
        <w:rPr>
          <w:rFonts w:cs="Arial"/>
          <w:sz w:val="24"/>
          <w:szCs w:val="24"/>
        </w:rPr>
        <w:t xml:space="preserve">H.  Articulates the importance of education in a free, democratic society  </w:t>
      </w:r>
    </w:p>
    <w:p w:rsidR="00924E5E" w:rsidRPr="00300518" w:rsidRDefault="00924E5E" w:rsidP="00924E5E">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924E5E" w:rsidRPr="00CF0BF4" w:rsidRDefault="00924E5E" w:rsidP="00924E5E">
      <w:pPr>
        <w:spacing w:before="252"/>
        <w:ind w:right="72"/>
        <w:rPr>
          <w:rFonts w:cs="Arial"/>
          <w:sz w:val="24"/>
          <w:szCs w:val="24"/>
        </w:rPr>
      </w:pPr>
      <w:r w:rsidRPr="00CF0BF4">
        <w:rPr>
          <w:rFonts w:cs="Arial"/>
          <w:b/>
          <w:bCs/>
          <w:spacing w:val="-1"/>
          <w:w w:val="105"/>
          <w:sz w:val="24"/>
          <w:szCs w:val="24"/>
        </w:rPr>
        <w:t>Student Participation in Class on Discussion Board</w:t>
      </w:r>
      <w:r w:rsidRPr="00CF0BF4">
        <w:rPr>
          <w:rFonts w:cs="Arial"/>
          <w:spacing w:val="-1"/>
          <w:sz w:val="24"/>
          <w:szCs w:val="24"/>
        </w:rPr>
        <w:t xml:space="preserve">: Discussion Board questions </w:t>
      </w:r>
      <w:r w:rsidRPr="00CF0BF4">
        <w:rPr>
          <w:rFonts w:cs="Arial"/>
          <w:spacing w:val="4"/>
          <w:sz w:val="24"/>
          <w:szCs w:val="24"/>
        </w:rPr>
        <w:t xml:space="preserve">will be posted at approximately 12:00 noon each Saturday. Since this is an online </w:t>
      </w:r>
      <w:r w:rsidRPr="00CF0BF4">
        <w:rPr>
          <w:rFonts w:cs="Arial"/>
          <w:spacing w:val="-1"/>
          <w:sz w:val="24"/>
          <w:szCs w:val="24"/>
        </w:rPr>
        <w:t xml:space="preserve">class, students are expected to participate in all class discussion board questions. A </w:t>
      </w:r>
      <w:r w:rsidRPr="00CF0BF4">
        <w:rPr>
          <w:rFonts w:cs="Arial"/>
          <w:spacing w:val="-6"/>
          <w:sz w:val="24"/>
          <w:szCs w:val="24"/>
          <w:u w:val="single"/>
        </w:rPr>
        <w:t>minimum</w:t>
      </w:r>
      <w:r w:rsidRPr="00CF0BF4">
        <w:rPr>
          <w:rFonts w:cs="Arial"/>
          <w:b/>
          <w:bCs/>
          <w:spacing w:val="-6"/>
          <w:w w:val="105"/>
          <w:sz w:val="24"/>
          <w:szCs w:val="24"/>
        </w:rPr>
        <w:t xml:space="preserve"> of three responses are expected to be given for each of the discussion </w:t>
      </w:r>
      <w:r w:rsidRPr="00CF0BF4">
        <w:rPr>
          <w:rFonts w:cs="Arial"/>
          <w:b/>
          <w:bCs/>
          <w:spacing w:val="-1"/>
          <w:w w:val="105"/>
          <w:sz w:val="24"/>
          <w:szCs w:val="24"/>
        </w:rPr>
        <w:t>board questions</w:t>
      </w:r>
      <w:r w:rsidRPr="00CF0BF4">
        <w:rPr>
          <w:rFonts w:cs="Arial"/>
          <w:spacing w:val="-1"/>
          <w:sz w:val="24"/>
          <w:szCs w:val="24"/>
        </w:rPr>
        <w:t xml:space="preserve">. The first response should directly address the discussion question </w:t>
      </w:r>
      <w:r w:rsidRPr="00CF0BF4">
        <w:rPr>
          <w:rFonts w:cs="Arial"/>
          <w:spacing w:val="2"/>
          <w:sz w:val="24"/>
          <w:szCs w:val="24"/>
        </w:rPr>
        <w:t xml:space="preserve">posted by the professor. At least two other responses are to be directed to the input </w:t>
      </w:r>
      <w:r w:rsidRPr="00CF0BF4">
        <w:rPr>
          <w:rFonts w:cs="Arial"/>
          <w:spacing w:val="5"/>
          <w:sz w:val="24"/>
          <w:szCs w:val="24"/>
        </w:rPr>
        <w:t xml:space="preserve">given by other students in the class. Where applicable, each response should </w:t>
      </w:r>
      <w:r w:rsidRPr="00CF0BF4">
        <w:rPr>
          <w:rFonts w:cs="Arial"/>
          <w:spacing w:val="-3"/>
          <w:sz w:val="24"/>
          <w:szCs w:val="24"/>
        </w:rPr>
        <w:t xml:space="preserve">reference information from the textbook or other related research. Responses affirming </w:t>
      </w:r>
      <w:r w:rsidRPr="00CF0BF4">
        <w:rPr>
          <w:rFonts w:cs="Arial"/>
          <w:spacing w:val="-6"/>
          <w:w w:val="105"/>
          <w:sz w:val="24"/>
          <w:szCs w:val="24"/>
        </w:rPr>
        <w:t xml:space="preserve">others’ input such as “I agree” and “way to go” are not considered as one of the three </w:t>
      </w:r>
      <w:r w:rsidRPr="00CF0BF4">
        <w:rPr>
          <w:rFonts w:cs="Arial"/>
          <w:sz w:val="24"/>
          <w:szCs w:val="24"/>
        </w:rPr>
        <w:t xml:space="preserve">required responses. You will be allowed to submit a response on each discussion until the discussion question is closed. The discussion question is </w:t>
      </w:r>
      <w:r w:rsidR="00B767B0">
        <w:rPr>
          <w:rFonts w:cs="Arial"/>
          <w:sz w:val="24"/>
          <w:szCs w:val="24"/>
        </w:rPr>
        <w:t>typically</w:t>
      </w:r>
      <w:r w:rsidRPr="00CF0BF4">
        <w:rPr>
          <w:rFonts w:cs="Arial"/>
          <w:sz w:val="24"/>
          <w:szCs w:val="24"/>
        </w:rPr>
        <w:t xml:space="preserve"> closed at approximately </w:t>
      </w:r>
      <w:r w:rsidRPr="004C5746">
        <w:rPr>
          <w:rFonts w:cs="Arial"/>
          <w:b/>
          <w:sz w:val="24"/>
          <w:szCs w:val="24"/>
        </w:rPr>
        <w:t>11:30 a.m. each Saturday</w:t>
      </w:r>
      <w:r w:rsidRPr="00CF0BF4">
        <w:rPr>
          <w:rFonts w:cs="Arial"/>
          <w:sz w:val="24"/>
          <w:szCs w:val="24"/>
        </w:rPr>
        <w:t>.</w:t>
      </w:r>
      <w:r w:rsidRPr="00CF0BF4">
        <w:rPr>
          <w:rFonts w:cs="Arial"/>
          <w:color w:val="FF0000"/>
          <w:w w:val="105"/>
          <w:sz w:val="24"/>
          <w:szCs w:val="24"/>
        </w:rPr>
        <w:t xml:space="preserve"> </w:t>
      </w:r>
      <w:r w:rsidRPr="00170D7A">
        <w:rPr>
          <w:rFonts w:cs="Arial"/>
          <w:w w:val="105"/>
          <w:sz w:val="24"/>
          <w:szCs w:val="24"/>
        </w:rPr>
        <w:t>(</w:t>
      </w:r>
      <w:r w:rsidRPr="00CF0BF4">
        <w:rPr>
          <w:rFonts w:cs="Arial"/>
          <w:color w:val="FF0000"/>
          <w:w w:val="105"/>
          <w:sz w:val="24"/>
          <w:szCs w:val="24"/>
        </w:rPr>
        <w:t>Please note:</w:t>
      </w:r>
      <w:r w:rsidRPr="00CF0BF4">
        <w:rPr>
          <w:rFonts w:cs="Arial"/>
          <w:sz w:val="24"/>
          <w:szCs w:val="24"/>
        </w:rPr>
        <w:t xml:space="preserve"> </w:t>
      </w:r>
      <w:r w:rsidRPr="00170D7A">
        <w:rPr>
          <w:rFonts w:cs="Arial"/>
          <w:color w:val="FF0000"/>
          <w:sz w:val="24"/>
          <w:szCs w:val="24"/>
        </w:rPr>
        <w:t xml:space="preserve">Your primary submission must </w:t>
      </w:r>
      <w:r w:rsidRPr="00170D7A">
        <w:rPr>
          <w:rFonts w:cs="Arial"/>
          <w:color w:val="FF0000"/>
          <w:spacing w:val="4"/>
          <w:sz w:val="24"/>
          <w:szCs w:val="24"/>
        </w:rPr>
        <w:t xml:space="preserve">be submitted no later than </w:t>
      </w:r>
      <w:r w:rsidRPr="00170D7A">
        <w:rPr>
          <w:rFonts w:cs="Arial"/>
          <w:b/>
          <w:color w:val="FF0000"/>
          <w:spacing w:val="4"/>
          <w:sz w:val="24"/>
          <w:szCs w:val="24"/>
        </w:rPr>
        <w:t>noon each Wednesday</w:t>
      </w:r>
      <w:r w:rsidRPr="00170D7A">
        <w:rPr>
          <w:rFonts w:cs="Arial"/>
          <w:color w:val="FF0000"/>
          <w:spacing w:val="4"/>
          <w:sz w:val="24"/>
          <w:szCs w:val="24"/>
        </w:rPr>
        <w:t xml:space="preserve">, to allow others the opportunity to </w:t>
      </w:r>
      <w:r w:rsidRPr="00170D7A">
        <w:rPr>
          <w:rFonts w:cs="Arial"/>
          <w:color w:val="FF0000"/>
          <w:spacing w:val="-3"/>
          <w:sz w:val="24"/>
          <w:szCs w:val="24"/>
        </w:rPr>
        <w:t>respond to your initial submission</w:t>
      </w:r>
      <w:r w:rsidRPr="00CF0BF4">
        <w:rPr>
          <w:rFonts w:cs="Arial"/>
          <w:spacing w:val="-3"/>
          <w:sz w:val="24"/>
          <w:szCs w:val="24"/>
        </w:rPr>
        <w:t xml:space="preserve">. </w:t>
      </w:r>
      <w:r w:rsidRPr="004C5746">
        <w:rPr>
          <w:rFonts w:cs="Arial"/>
          <w:i/>
          <w:spacing w:val="-3"/>
          <w:sz w:val="24"/>
          <w:szCs w:val="24"/>
        </w:rPr>
        <w:t xml:space="preserve">Late submissions may result in the lowering of your </w:t>
      </w:r>
      <w:r w:rsidRPr="004C5746">
        <w:rPr>
          <w:rFonts w:cs="Arial"/>
          <w:i/>
          <w:sz w:val="24"/>
          <w:szCs w:val="24"/>
        </w:rPr>
        <w:t>Discussion Board grade</w:t>
      </w:r>
      <w:r w:rsidRPr="00CF0BF4">
        <w:rPr>
          <w:rFonts w:cs="Arial"/>
          <w:sz w:val="24"/>
          <w:szCs w:val="24"/>
        </w:rPr>
        <w:t>.)</w:t>
      </w:r>
    </w:p>
    <w:p w:rsidR="00924E5E" w:rsidRPr="00CF0BF4" w:rsidRDefault="00924E5E" w:rsidP="00924E5E">
      <w:pPr>
        <w:spacing w:before="288"/>
        <w:rPr>
          <w:rFonts w:cs="Arial"/>
          <w:sz w:val="24"/>
          <w:szCs w:val="24"/>
        </w:rPr>
      </w:pPr>
      <w:r w:rsidRPr="00CF0BF4">
        <w:rPr>
          <w:rFonts w:cs="Arial"/>
          <w:b/>
          <w:bCs/>
          <w:spacing w:val="-5"/>
          <w:w w:val="105"/>
          <w:sz w:val="24"/>
          <w:szCs w:val="24"/>
        </w:rPr>
        <w:t>Weekly Assignments</w:t>
      </w:r>
      <w:r w:rsidRPr="00CF0BF4">
        <w:rPr>
          <w:rFonts w:cs="Arial"/>
          <w:spacing w:val="-5"/>
          <w:sz w:val="24"/>
          <w:szCs w:val="24"/>
        </w:rPr>
        <w:t xml:space="preserve">: Weekly assignments will be posted at approximately noon each </w:t>
      </w:r>
      <w:r w:rsidRPr="00CF0BF4">
        <w:rPr>
          <w:rFonts w:cs="Arial"/>
          <w:spacing w:val="1"/>
          <w:sz w:val="24"/>
          <w:szCs w:val="24"/>
        </w:rPr>
        <w:t xml:space="preserve">Saturday. These assignments will be based directly from the course textbook. Most of </w:t>
      </w:r>
      <w:r w:rsidRPr="00CF0BF4">
        <w:rPr>
          <w:rFonts w:cs="Arial"/>
          <w:spacing w:val="5"/>
          <w:sz w:val="24"/>
          <w:szCs w:val="24"/>
        </w:rPr>
        <w:t xml:space="preserve">the weekly assignments will pose divergent questions with the expectation of the </w:t>
      </w:r>
      <w:r w:rsidRPr="00CF0BF4">
        <w:rPr>
          <w:rFonts w:cs="Arial"/>
          <w:w w:val="105"/>
          <w:sz w:val="24"/>
          <w:szCs w:val="24"/>
        </w:rPr>
        <w:t>student to use the author’</w:t>
      </w:r>
      <w:r w:rsidRPr="00CF0BF4">
        <w:rPr>
          <w:rFonts w:cs="Arial"/>
          <w:sz w:val="24"/>
          <w:szCs w:val="24"/>
        </w:rPr>
        <w:t xml:space="preserve">s research to reinforce your personal perspective on the questions posed. </w:t>
      </w:r>
      <w:r w:rsidRPr="00E177F3">
        <w:rPr>
          <w:rFonts w:cs="Arial"/>
          <w:b/>
          <w:sz w:val="24"/>
          <w:szCs w:val="24"/>
          <w:u w:val="single"/>
        </w:rPr>
        <w:t xml:space="preserve">The weekly assignments must be submitted </w:t>
      </w:r>
      <w:r w:rsidR="00E177F3" w:rsidRPr="00E177F3">
        <w:rPr>
          <w:rFonts w:cs="Arial"/>
          <w:b/>
          <w:sz w:val="24"/>
          <w:szCs w:val="24"/>
          <w:u w:val="single"/>
        </w:rPr>
        <w:t>through Blackboard™</w:t>
      </w:r>
      <w:r w:rsidRPr="00E177F3">
        <w:rPr>
          <w:rFonts w:cs="Arial"/>
          <w:b/>
          <w:sz w:val="24"/>
          <w:szCs w:val="24"/>
          <w:u w:val="single"/>
        </w:rPr>
        <w:t xml:space="preserve"> prior to noon of </w:t>
      </w:r>
      <w:r w:rsidRPr="00E177F3">
        <w:rPr>
          <w:rFonts w:cs="Arial"/>
          <w:b/>
          <w:spacing w:val="-1"/>
          <w:sz w:val="24"/>
          <w:szCs w:val="24"/>
          <w:u w:val="single"/>
        </w:rPr>
        <w:t>the following Saturday</w:t>
      </w:r>
      <w:r w:rsidRPr="00CF0BF4">
        <w:rPr>
          <w:rFonts w:cs="Arial"/>
          <w:spacing w:val="-1"/>
          <w:sz w:val="24"/>
          <w:szCs w:val="24"/>
          <w:u w:val="single"/>
        </w:rPr>
        <w:t>.</w:t>
      </w:r>
      <w:r w:rsidRPr="00CF0BF4">
        <w:rPr>
          <w:rFonts w:cs="Arial"/>
          <w:spacing w:val="-1"/>
          <w:sz w:val="24"/>
          <w:szCs w:val="24"/>
        </w:rPr>
        <w:t xml:space="preserve"> On rare occasions, exceptions will be made if the professor is </w:t>
      </w:r>
      <w:r w:rsidRPr="00CF0BF4">
        <w:rPr>
          <w:rFonts w:cs="Arial"/>
          <w:sz w:val="24"/>
          <w:szCs w:val="24"/>
        </w:rPr>
        <w:t xml:space="preserve">contacted </w:t>
      </w:r>
      <w:r w:rsidRPr="00CF0BF4">
        <w:rPr>
          <w:rFonts w:cs="Arial"/>
          <w:sz w:val="24"/>
          <w:szCs w:val="24"/>
          <w:u w:val="single"/>
        </w:rPr>
        <w:t>prior</w:t>
      </w:r>
      <w:r w:rsidRPr="00CF0BF4">
        <w:rPr>
          <w:rFonts w:cs="Arial"/>
          <w:sz w:val="24"/>
          <w:szCs w:val="24"/>
        </w:rPr>
        <w:t xml:space="preserve"> to the next posted assignment.</w:t>
      </w:r>
    </w:p>
    <w:p w:rsidR="00924E5E" w:rsidRPr="00E9045A" w:rsidRDefault="00924E5E" w:rsidP="00E9045A">
      <w:pPr>
        <w:spacing w:before="288"/>
        <w:ind w:right="432"/>
        <w:rPr>
          <w:rFonts w:cs="Arial"/>
          <w:color w:val="FF0000"/>
          <w:sz w:val="24"/>
          <w:szCs w:val="24"/>
        </w:rPr>
      </w:pPr>
      <w:r w:rsidRPr="00CF0BF4">
        <w:rPr>
          <w:rFonts w:cs="Arial"/>
          <w:b/>
          <w:bCs/>
          <w:spacing w:val="-2"/>
          <w:w w:val="105"/>
          <w:sz w:val="24"/>
          <w:szCs w:val="24"/>
        </w:rPr>
        <w:lastRenderedPageBreak/>
        <w:t>Final Exam</w:t>
      </w:r>
      <w:r w:rsidRPr="00CF0BF4">
        <w:rPr>
          <w:rFonts w:cs="Arial"/>
          <w:spacing w:val="-2"/>
          <w:sz w:val="24"/>
          <w:szCs w:val="24"/>
        </w:rPr>
        <w:t xml:space="preserve">: Students will complete a final examination of the course material. The </w:t>
      </w:r>
      <w:r w:rsidRPr="00CF0BF4">
        <w:rPr>
          <w:rFonts w:cs="Arial"/>
          <w:spacing w:val="-1"/>
          <w:sz w:val="24"/>
          <w:szCs w:val="24"/>
        </w:rPr>
        <w:t xml:space="preserve">exam will be spiraled and comprehensive. The purpose of the final exam is for the </w:t>
      </w:r>
      <w:r w:rsidRPr="00CF0BF4">
        <w:rPr>
          <w:rFonts w:cs="Arial"/>
          <w:sz w:val="24"/>
          <w:szCs w:val="24"/>
        </w:rPr>
        <w:t>student to demonstrate the competencies and learning objectives outlined in this syllabus.</w:t>
      </w:r>
      <w:r>
        <w:rPr>
          <w:rFonts w:cs="Arial"/>
          <w:sz w:val="24"/>
          <w:szCs w:val="24"/>
        </w:rPr>
        <w:t xml:space="preserve">  </w:t>
      </w:r>
      <w:r>
        <w:rPr>
          <w:rFonts w:cs="Arial"/>
          <w:color w:val="FF0000"/>
          <w:sz w:val="24"/>
          <w:szCs w:val="24"/>
        </w:rPr>
        <w:t>Please read the due date for the final exam listed in the course on the Blackboard.</w:t>
      </w:r>
    </w:p>
    <w:p w:rsidR="00924E5E" w:rsidRPr="00B32048" w:rsidRDefault="00924E5E" w:rsidP="00924E5E">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924E5E" w:rsidRPr="00B32048" w:rsidRDefault="00924E5E" w:rsidP="00924E5E">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b/>
          <w:sz w:val="24"/>
          <w:szCs w:val="24"/>
        </w:rPr>
      </w:pPr>
      <w:r w:rsidRPr="00B32048">
        <w:rPr>
          <w:rFonts w:cs="Arial"/>
          <w:b/>
          <w:sz w:val="24"/>
          <w:szCs w:val="24"/>
        </w:rPr>
        <w:t>PLAGIARISM AND ACADEMIC DISHONESTY:</w:t>
      </w:r>
    </w:p>
    <w:p w:rsidR="00924E5E" w:rsidRPr="00B32048" w:rsidRDefault="00924E5E" w:rsidP="00924E5E">
      <w:pPr>
        <w:pStyle w:val="NoSpacing"/>
        <w:rPr>
          <w:rFonts w:cs="Arial"/>
          <w:b/>
          <w:sz w:val="24"/>
          <w:szCs w:val="24"/>
        </w:rPr>
      </w:pPr>
      <w:r w:rsidRPr="00B32048">
        <w:rPr>
          <w:rFonts w:cs="Arial"/>
          <w:b/>
          <w:bCs/>
          <w:sz w:val="24"/>
          <w:szCs w:val="24"/>
        </w:rPr>
        <w:t>Plagiarism</w:t>
      </w:r>
    </w:p>
    <w:p w:rsidR="00924E5E" w:rsidRPr="00B32048" w:rsidRDefault="00924E5E" w:rsidP="00924E5E">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24E5E" w:rsidRPr="00B32048" w:rsidRDefault="00924E5E" w:rsidP="00924E5E">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924E5E" w:rsidRPr="00B32048" w:rsidRDefault="00924E5E" w:rsidP="00924E5E">
      <w:pPr>
        <w:pStyle w:val="NoSpacing"/>
        <w:rPr>
          <w:rFonts w:cs="Arial"/>
          <w:sz w:val="24"/>
          <w:szCs w:val="24"/>
        </w:rPr>
      </w:pPr>
      <w:r w:rsidRPr="00B32048">
        <w:rPr>
          <w:rFonts w:cs="Arial"/>
          <w:sz w:val="24"/>
          <w:szCs w:val="24"/>
        </w:rPr>
        <w:t xml:space="preserve">Source: </w:t>
      </w:r>
      <w:hyperlink r:id="rId8" w:tgtFrame="_blank" w:history="1">
        <w:r w:rsidRPr="00B32048">
          <w:rPr>
            <w:rFonts w:cs="Arial"/>
            <w:color w:val="0000FF"/>
            <w:sz w:val="24"/>
            <w:szCs w:val="24"/>
            <w:u w:val="single"/>
          </w:rPr>
          <w:t>http://www.spjc.cc.fl.us/webcentral/admit/honesty.htm#plag</w:t>
        </w:r>
      </w:hyperlink>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924E5E" w:rsidRPr="00B32048" w:rsidRDefault="00924E5E" w:rsidP="00924E5E">
      <w:pPr>
        <w:pStyle w:val="NoSpacing"/>
        <w:rPr>
          <w:rFonts w:cs="Arial"/>
          <w:sz w:val="24"/>
          <w:szCs w:val="24"/>
        </w:rPr>
      </w:pPr>
      <w:r w:rsidRPr="00B32048">
        <w:rPr>
          <w:rFonts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w:t>
      </w:r>
      <w:r w:rsidRPr="00B32048">
        <w:rPr>
          <w:rFonts w:cs="Arial"/>
          <w:sz w:val="24"/>
          <w:szCs w:val="24"/>
        </w:rPr>
        <w:lastRenderedPageBreak/>
        <w:t>examination materials, forgery, or plagiarism.  (Plagiarism is the presentation of the work of another as one’s own work).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924E5E" w:rsidRPr="00B32048" w:rsidRDefault="00924E5E" w:rsidP="00924E5E">
      <w:pPr>
        <w:pStyle w:val="NoSpacing"/>
        <w:rPr>
          <w:rFonts w:cs="Arial"/>
          <w:bCs/>
          <w:sz w:val="24"/>
          <w:szCs w:val="24"/>
        </w:rPr>
      </w:pPr>
      <w:r w:rsidRPr="00B32048">
        <w:rPr>
          <w:rFonts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924E5E" w:rsidRPr="00B32048" w:rsidRDefault="00924E5E" w:rsidP="00924E5E">
      <w:pPr>
        <w:pStyle w:val="NoSpacing"/>
        <w:rPr>
          <w:rFonts w:cs="Arial"/>
          <w:sz w:val="24"/>
          <w:szCs w:val="24"/>
        </w:rPr>
      </w:pPr>
      <w:r w:rsidRPr="00B32048">
        <w:rPr>
          <w:rFonts w:cs="Arial"/>
          <w:sz w:val="24"/>
          <w:szCs w:val="24"/>
        </w:rPr>
        <w:t>Grades for courses shall be recorded by the symbols below:</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rsidR="00924E5E" w:rsidRPr="00B32048" w:rsidRDefault="00924E5E" w:rsidP="00924E5E">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924E5E" w:rsidRPr="00B32048" w:rsidRDefault="00924E5E" w:rsidP="00924E5E">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rsidR="00924E5E" w:rsidRPr="00B32048" w:rsidRDefault="00924E5E" w:rsidP="00924E5E">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rsidR="00924E5E" w:rsidRPr="00B32048" w:rsidRDefault="00924E5E" w:rsidP="00924E5E">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rsidR="00924E5E" w:rsidRPr="00B32048" w:rsidRDefault="00924E5E" w:rsidP="00924E5E">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rsidR="00924E5E" w:rsidRPr="00B32048" w:rsidRDefault="00924E5E" w:rsidP="00924E5E">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924E5E" w:rsidRPr="00B32048" w:rsidRDefault="00924E5E" w:rsidP="00924E5E">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924E5E" w:rsidRPr="00B32048" w:rsidRDefault="00924E5E" w:rsidP="00924E5E">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924E5E" w:rsidRPr="00B32048" w:rsidRDefault="00924E5E" w:rsidP="00924E5E">
      <w:pPr>
        <w:pStyle w:val="NoSpacing"/>
        <w:rPr>
          <w:rFonts w:cs="Arial"/>
          <w:bCs/>
          <w:color w:val="000000"/>
          <w:sz w:val="24"/>
          <w:szCs w:val="24"/>
        </w:rPr>
      </w:pPr>
    </w:p>
    <w:p w:rsidR="00924E5E" w:rsidRPr="00B32048" w:rsidRDefault="00924E5E" w:rsidP="00924E5E">
      <w:pPr>
        <w:pStyle w:val="NoSpacing"/>
        <w:rPr>
          <w:rFonts w:cs="Arial"/>
          <w:bCs/>
          <w:color w:val="000000"/>
          <w:sz w:val="24"/>
          <w:szCs w:val="24"/>
        </w:rPr>
      </w:pPr>
      <w:r w:rsidRPr="00B32048">
        <w:rPr>
          <w:rFonts w:cs="Arial"/>
          <w:bCs/>
          <w:color w:val="000000"/>
          <w:sz w:val="24"/>
          <w:szCs w:val="24"/>
        </w:rPr>
        <w:t xml:space="preserve">Appeals may not be made for advanced placement examinations or course bypass examinations. Appeals are limited to the final course grade, which may be upheld, </w:t>
      </w:r>
      <w:r w:rsidRPr="00B32048">
        <w:rPr>
          <w:rFonts w:cs="Arial"/>
          <w:bCs/>
          <w:color w:val="000000"/>
          <w:sz w:val="24"/>
          <w:szCs w:val="24"/>
        </w:rPr>
        <w:lastRenderedPageBreak/>
        <w:t>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24E5E" w:rsidRPr="00814D2E" w:rsidRDefault="00924E5E" w:rsidP="00924E5E">
      <w:pPr>
        <w:pStyle w:val="NoSpacing"/>
        <w:rPr>
          <w:rFonts w:cs="Arial"/>
          <w:b/>
          <w:sz w:val="24"/>
          <w:szCs w:val="24"/>
        </w:rPr>
      </w:pPr>
    </w:p>
    <w:p w:rsidR="00CE4ED0" w:rsidRDefault="00924E5E" w:rsidP="00CE4ED0">
      <w:pPr>
        <w:pStyle w:val="NoSpacing"/>
        <w:rPr>
          <w:b/>
          <w:sz w:val="24"/>
          <w:szCs w:val="24"/>
        </w:rPr>
      </w:pPr>
      <w:r w:rsidRPr="00CE4ED0">
        <w:rPr>
          <w:b/>
          <w:sz w:val="24"/>
          <w:szCs w:val="24"/>
        </w:rPr>
        <w:t xml:space="preserve">Tentative Schedule:  </w:t>
      </w:r>
    </w:p>
    <w:p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rsidR="00924E5E" w:rsidRPr="005D1AC7"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924E5E"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color w:val="FF0000"/>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rPr>
              <w:t>Assignments</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February 26</w:t>
            </w:r>
            <w:r w:rsidRPr="00120F1C">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4A2D99" w:rsidRDefault="002E0F2B" w:rsidP="002E0F2B">
            <w:pPr>
              <w:pStyle w:val="NoSpacing"/>
              <w:jc w:val="center"/>
            </w:pPr>
            <w:r>
              <w:t>March 3</w:t>
            </w:r>
            <w:r w:rsidRPr="00120F1C">
              <w:rPr>
                <w:vertAlign w:val="superscript"/>
              </w:rPr>
              <w:t>rd</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sidRPr="009A2E4E">
              <w:rPr>
                <w:b/>
                <w:sz w:val="24"/>
                <w:szCs w:val="24"/>
              </w:rPr>
              <w:t>DH</w:t>
            </w:r>
            <w:r w:rsidRPr="009A2E4E">
              <w:rPr>
                <w:sz w:val="24"/>
                <w:szCs w:val="24"/>
              </w:rPr>
              <w:t>: Read the Preface and Chapter 1</w:t>
            </w:r>
          </w:p>
          <w:p w:rsidR="002E0F2B" w:rsidRPr="009A2E4E" w:rsidRDefault="002E0F2B" w:rsidP="002E0F2B">
            <w:pPr>
              <w:pStyle w:val="NoSpacing"/>
              <w:rPr>
                <w:sz w:val="24"/>
                <w:szCs w:val="24"/>
              </w:rPr>
            </w:pPr>
            <w:r>
              <w:rPr>
                <w:b/>
                <w:sz w:val="24"/>
                <w:szCs w:val="24"/>
              </w:rPr>
              <w:t xml:space="preserve">EG: </w:t>
            </w:r>
            <w:r>
              <w:rPr>
                <w:sz w:val="24"/>
                <w:szCs w:val="24"/>
              </w:rPr>
              <w:t>Read the Preface and Chapter 1</w:t>
            </w:r>
          </w:p>
          <w:p w:rsidR="002E0F2B" w:rsidRDefault="002E0F2B" w:rsidP="002E0F2B">
            <w:pPr>
              <w:pStyle w:val="NoSpacing"/>
              <w:rPr>
                <w:sz w:val="24"/>
                <w:szCs w:val="24"/>
              </w:rPr>
            </w:pPr>
            <w:r w:rsidRPr="009A2E4E">
              <w:rPr>
                <w:sz w:val="24"/>
                <w:szCs w:val="24"/>
              </w:rPr>
              <w:t>In</w:t>
            </w:r>
            <w:r>
              <w:rPr>
                <w:sz w:val="24"/>
                <w:szCs w:val="24"/>
              </w:rPr>
              <w:t>troduce Yourself on</w:t>
            </w:r>
            <w:r w:rsidRPr="009A2E4E">
              <w:rPr>
                <w:sz w:val="24"/>
                <w:szCs w:val="24"/>
              </w:rPr>
              <w:t xml:space="preserve"> Discussion Board </w:t>
            </w:r>
          </w:p>
          <w:p w:rsidR="002E0F2B" w:rsidRPr="001F4C74" w:rsidRDefault="002E0F2B" w:rsidP="002E0F2B">
            <w:pPr>
              <w:pStyle w:val="NoSpacing"/>
              <w:rPr>
                <w:b/>
                <w:color w:val="002060"/>
                <w:sz w:val="24"/>
                <w:szCs w:val="24"/>
              </w:rPr>
            </w:pPr>
            <w:r>
              <w:rPr>
                <w:b/>
                <w:color w:val="002060"/>
                <w:sz w:val="24"/>
                <w:szCs w:val="24"/>
              </w:rPr>
              <w:t>Student Information Sheet is Due</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3</w:t>
            </w:r>
            <w:r w:rsidRPr="00120F1C">
              <w:rPr>
                <w:vertAlign w:val="superscript"/>
              </w:rPr>
              <w:t>rd</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10</w:t>
            </w:r>
            <w:r w:rsidRPr="00120F1C">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sidRPr="009A2E4E">
              <w:rPr>
                <w:sz w:val="24"/>
                <w:szCs w:val="24"/>
              </w:rPr>
              <w:t>Read Chapter 2</w:t>
            </w:r>
            <w:r>
              <w:rPr>
                <w:sz w:val="24"/>
                <w:szCs w:val="24"/>
              </w:rPr>
              <w:t xml:space="preserve"> </w:t>
            </w:r>
          </w:p>
          <w:p w:rsidR="002E0F2B" w:rsidRPr="009A2E4E" w:rsidRDefault="002E0F2B" w:rsidP="002E0F2B">
            <w:pPr>
              <w:pStyle w:val="NoSpacing"/>
              <w:rPr>
                <w:sz w:val="24"/>
                <w:szCs w:val="24"/>
              </w:rPr>
            </w:pPr>
            <w:r>
              <w:rPr>
                <w:b/>
                <w:sz w:val="24"/>
                <w:szCs w:val="24"/>
              </w:rPr>
              <w:t xml:space="preserve">EG: </w:t>
            </w:r>
            <w:r>
              <w:rPr>
                <w:sz w:val="24"/>
                <w:szCs w:val="24"/>
              </w:rPr>
              <w:t>Read Chapter 2</w:t>
            </w:r>
          </w:p>
          <w:p w:rsidR="002E0F2B" w:rsidRPr="009A2E4E" w:rsidRDefault="002E0F2B" w:rsidP="002E0F2B">
            <w:pPr>
              <w:pStyle w:val="NoSpacing"/>
              <w:rPr>
                <w:sz w:val="24"/>
                <w:szCs w:val="24"/>
              </w:rPr>
            </w:pPr>
            <w:r>
              <w:rPr>
                <w:sz w:val="24"/>
                <w:szCs w:val="24"/>
              </w:rPr>
              <w:t>Assignment 1</w:t>
            </w:r>
          </w:p>
          <w:p w:rsidR="002E0F2B" w:rsidRPr="009A2E4E" w:rsidRDefault="002E0F2B" w:rsidP="002E0F2B">
            <w:pPr>
              <w:pStyle w:val="NoSpacing"/>
              <w:rPr>
                <w:sz w:val="24"/>
                <w:szCs w:val="24"/>
              </w:rPr>
            </w:pPr>
            <w:r w:rsidRPr="009A2E4E">
              <w:rPr>
                <w:sz w:val="24"/>
                <w:szCs w:val="24"/>
              </w:rPr>
              <w:t>Discussion Board 1</w:t>
            </w:r>
          </w:p>
        </w:tc>
      </w:tr>
      <w:tr w:rsidR="002E0F2B" w:rsidTr="00E177F3">
        <w:tc>
          <w:tcPr>
            <w:tcW w:w="2688"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Default="002E0F2B" w:rsidP="002E0F2B">
            <w:pPr>
              <w:pStyle w:val="NoSpacing"/>
              <w:jc w:val="center"/>
            </w:pPr>
            <w:r>
              <w:t>March 10</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Default="002E0F2B" w:rsidP="002E0F2B">
            <w:pPr>
              <w:pStyle w:val="NoSpacing"/>
              <w:jc w:val="center"/>
            </w:pPr>
            <w:r>
              <w:t>March 17</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Pr="000D21A9" w:rsidRDefault="002E0F2B" w:rsidP="002E0F2B">
            <w:pPr>
              <w:pStyle w:val="NoSpacing"/>
              <w:rPr>
                <w:color w:val="FF0000"/>
                <w:sz w:val="24"/>
                <w:szCs w:val="24"/>
              </w:rPr>
            </w:pPr>
            <w:r>
              <w:rPr>
                <w:b/>
                <w:color w:val="FF0000"/>
                <w:sz w:val="24"/>
                <w:szCs w:val="24"/>
              </w:rPr>
              <w:t>Spring Break (No Assignments are due)</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17</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24</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sidRPr="009A2E4E">
              <w:rPr>
                <w:b/>
                <w:sz w:val="24"/>
                <w:szCs w:val="24"/>
              </w:rPr>
              <w:t>DH:</w:t>
            </w:r>
            <w:r w:rsidRPr="009A2E4E">
              <w:rPr>
                <w:sz w:val="24"/>
                <w:szCs w:val="24"/>
              </w:rPr>
              <w:t xml:space="preserve"> Read Chapter 3</w:t>
            </w:r>
          </w:p>
          <w:p w:rsidR="002E0F2B" w:rsidRPr="009A2E4E" w:rsidRDefault="002E0F2B" w:rsidP="002E0F2B">
            <w:pPr>
              <w:pStyle w:val="NoSpacing"/>
              <w:rPr>
                <w:sz w:val="24"/>
                <w:szCs w:val="24"/>
              </w:rPr>
            </w:pPr>
            <w:r>
              <w:rPr>
                <w:b/>
                <w:sz w:val="24"/>
                <w:szCs w:val="24"/>
              </w:rPr>
              <w:t xml:space="preserve">EG: </w:t>
            </w:r>
            <w:r>
              <w:rPr>
                <w:sz w:val="24"/>
                <w:szCs w:val="24"/>
              </w:rPr>
              <w:t>Read Chapter 3</w:t>
            </w:r>
          </w:p>
          <w:p w:rsidR="002E0F2B" w:rsidRPr="009A2E4E" w:rsidRDefault="002E0F2B" w:rsidP="002E0F2B">
            <w:pPr>
              <w:pStyle w:val="NoSpacing"/>
              <w:rPr>
                <w:sz w:val="24"/>
                <w:szCs w:val="24"/>
              </w:rPr>
            </w:pPr>
            <w:r w:rsidRPr="009A2E4E">
              <w:rPr>
                <w:sz w:val="24"/>
                <w:szCs w:val="24"/>
              </w:rPr>
              <w:t>Assignment 2</w:t>
            </w:r>
          </w:p>
          <w:p w:rsidR="002E0F2B" w:rsidRPr="00A83E10" w:rsidRDefault="002E0F2B" w:rsidP="002E0F2B">
            <w:pPr>
              <w:pStyle w:val="NoSpacing"/>
              <w:rPr>
                <w:color w:val="FF0000"/>
                <w:sz w:val="24"/>
                <w:szCs w:val="24"/>
              </w:rPr>
            </w:pPr>
            <w:r w:rsidRPr="009A2E4E">
              <w:rPr>
                <w:sz w:val="24"/>
                <w:szCs w:val="24"/>
              </w:rPr>
              <w:t>Discussion Board 2</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24</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31</w:t>
            </w:r>
            <w:r w:rsidRPr="000D44D0">
              <w:rPr>
                <w:vertAlign w:val="superscript"/>
              </w:rPr>
              <w:t>st</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sidRPr="009A2E4E">
              <w:rPr>
                <w:b/>
                <w:sz w:val="24"/>
                <w:szCs w:val="24"/>
              </w:rPr>
              <w:t>DH:</w:t>
            </w:r>
            <w:r>
              <w:rPr>
                <w:sz w:val="24"/>
                <w:szCs w:val="24"/>
              </w:rPr>
              <w:t xml:space="preserve"> Read Chapter 4</w:t>
            </w:r>
          </w:p>
          <w:p w:rsidR="002E0F2B" w:rsidRPr="009A2E4E" w:rsidRDefault="002E0F2B" w:rsidP="002E0F2B">
            <w:pPr>
              <w:pStyle w:val="NoSpacing"/>
              <w:rPr>
                <w:sz w:val="24"/>
                <w:szCs w:val="24"/>
              </w:rPr>
            </w:pPr>
            <w:r>
              <w:rPr>
                <w:b/>
                <w:sz w:val="24"/>
                <w:szCs w:val="24"/>
              </w:rPr>
              <w:t xml:space="preserve">EG: </w:t>
            </w:r>
            <w:r>
              <w:rPr>
                <w:sz w:val="24"/>
                <w:szCs w:val="24"/>
              </w:rPr>
              <w:t>Read Chapter 4</w:t>
            </w:r>
          </w:p>
          <w:p w:rsidR="002E0F2B" w:rsidRPr="009A2E4E" w:rsidRDefault="002E0F2B" w:rsidP="002E0F2B">
            <w:pPr>
              <w:pStyle w:val="NoSpacing"/>
              <w:rPr>
                <w:sz w:val="24"/>
                <w:szCs w:val="24"/>
              </w:rPr>
            </w:pPr>
            <w:r w:rsidRPr="009A2E4E">
              <w:rPr>
                <w:sz w:val="24"/>
                <w:szCs w:val="24"/>
              </w:rPr>
              <w:t xml:space="preserve">Assignment 3 </w:t>
            </w:r>
          </w:p>
          <w:p w:rsidR="002E0F2B" w:rsidRPr="009A2E4E" w:rsidRDefault="002E0F2B" w:rsidP="002E0F2B">
            <w:pPr>
              <w:pStyle w:val="NoSpacing"/>
              <w:rPr>
                <w:sz w:val="24"/>
                <w:szCs w:val="24"/>
              </w:rPr>
            </w:pPr>
            <w:r w:rsidRPr="009A2E4E">
              <w:rPr>
                <w:sz w:val="24"/>
                <w:szCs w:val="24"/>
              </w:rPr>
              <w:t>Discussion Board 3</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March 31</w:t>
            </w:r>
            <w:r w:rsidRPr="000D44D0">
              <w:rPr>
                <w:vertAlign w:val="superscript"/>
              </w:rPr>
              <w:t>st</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April 7</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Pr>
                <w:sz w:val="24"/>
                <w:szCs w:val="24"/>
              </w:rPr>
              <w:t>Read Chapter 5</w:t>
            </w:r>
          </w:p>
          <w:p w:rsidR="002E0F2B" w:rsidRPr="009A2E4E" w:rsidRDefault="002E0F2B" w:rsidP="002E0F2B">
            <w:pPr>
              <w:pStyle w:val="NoSpacing"/>
              <w:rPr>
                <w:sz w:val="24"/>
                <w:szCs w:val="24"/>
              </w:rPr>
            </w:pPr>
            <w:r>
              <w:rPr>
                <w:b/>
                <w:sz w:val="24"/>
                <w:szCs w:val="24"/>
              </w:rPr>
              <w:t xml:space="preserve">EG: </w:t>
            </w:r>
            <w:r>
              <w:rPr>
                <w:sz w:val="24"/>
                <w:szCs w:val="24"/>
              </w:rPr>
              <w:t>Read Chapter 5</w:t>
            </w:r>
          </w:p>
          <w:p w:rsidR="002E0F2B" w:rsidRPr="009A2E4E" w:rsidRDefault="002E0F2B" w:rsidP="002E0F2B">
            <w:pPr>
              <w:pStyle w:val="NoSpacing"/>
              <w:rPr>
                <w:sz w:val="24"/>
                <w:szCs w:val="24"/>
              </w:rPr>
            </w:pPr>
            <w:r w:rsidRPr="009A2E4E">
              <w:rPr>
                <w:sz w:val="24"/>
                <w:szCs w:val="24"/>
              </w:rPr>
              <w:t>Assignment 4</w:t>
            </w:r>
          </w:p>
          <w:p w:rsidR="002E0F2B" w:rsidRPr="009A2E4E" w:rsidRDefault="002E0F2B" w:rsidP="002E0F2B">
            <w:pPr>
              <w:pStyle w:val="NoSpacing"/>
              <w:rPr>
                <w:sz w:val="24"/>
                <w:szCs w:val="24"/>
              </w:rPr>
            </w:pPr>
            <w:r w:rsidRPr="009A2E4E">
              <w:rPr>
                <w:sz w:val="24"/>
                <w:szCs w:val="24"/>
              </w:rPr>
              <w:t>Discussion Board 4</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jc w:val="center"/>
            </w:pPr>
            <w:r>
              <w:t>April 7</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jc w:val="center"/>
            </w:pPr>
            <w:r>
              <w:t>April 14</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Pr>
                <w:sz w:val="24"/>
                <w:szCs w:val="24"/>
              </w:rPr>
              <w:t>Read Chapter 6</w:t>
            </w:r>
          </w:p>
          <w:p w:rsidR="002E0F2B" w:rsidRPr="009A2E4E" w:rsidRDefault="002E0F2B" w:rsidP="002E0F2B">
            <w:pPr>
              <w:pStyle w:val="NoSpacing"/>
              <w:rPr>
                <w:sz w:val="24"/>
                <w:szCs w:val="24"/>
              </w:rPr>
            </w:pPr>
            <w:r>
              <w:rPr>
                <w:b/>
                <w:sz w:val="24"/>
                <w:szCs w:val="24"/>
              </w:rPr>
              <w:t xml:space="preserve">EG: </w:t>
            </w:r>
            <w:r>
              <w:rPr>
                <w:sz w:val="24"/>
                <w:szCs w:val="24"/>
              </w:rPr>
              <w:t>Read Chapter 6</w:t>
            </w:r>
          </w:p>
          <w:p w:rsidR="002E0F2B" w:rsidRPr="009A2E4E" w:rsidRDefault="002E0F2B" w:rsidP="002E0F2B">
            <w:pPr>
              <w:pStyle w:val="NoSpacing"/>
              <w:rPr>
                <w:sz w:val="24"/>
                <w:szCs w:val="24"/>
              </w:rPr>
            </w:pPr>
            <w:r w:rsidRPr="009A2E4E">
              <w:rPr>
                <w:sz w:val="24"/>
                <w:szCs w:val="24"/>
              </w:rPr>
              <w:t>Assignment 5</w:t>
            </w:r>
          </w:p>
          <w:p w:rsidR="002E0F2B" w:rsidRPr="009A2E4E" w:rsidRDefault="002E0F2B" w:rsidP="002E0F2B">
            <w:pPr>
              <w:pStyle w:val="NoSpacing"/>
              <w:rPr>
                <w:sz w:val="24"/>
                <w:szCs w:val="24"/>
              </w:rPr>
            </w:pPr>
            <w:r w:rsidRPr="009A2E4E">
              <w:rPr>
                <w:sz w:val="24"/>
                <w:szCs w:val="24"/>
              </w:rPr>
              <w:t>Discussion Board 5</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jc w:val="center"/>
            </w:pPr>
            <w:r>
              <w:t>April 14</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jc w:val="center"/>
            </w:pPr>
            <w:r>
              <w:t>April 21</w:t>
            </w:r>
            <w:r>
              <w:rPr>
                <w:vertAlign w:val="superscript"/>
              </w:rPr>
              <w:t>st</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7</w:t>
            </w:r>
          </w:p>
          <w:p w:rsidR="002E0F2B" w:rsidRPr="009A2E4E" w:rsidRDefault="002E0F2B" w:rsidP="002E0F2B">
            <w:pPr>
              <w:pStyle w:val="NoSpacing"/>
              <w:rPr>
                <w:sz w:val="24"/>
                <w:szCs w:val="24"/>
              </w:rPr>
            </w:pPr>
            <w:r w:rsidRPr="009A2E4E">
              <w:rPr>
                <w:sz w:val="24"/>
                <w:szCs w:val="24"/>
              </w:rPr>
              <w:t>Assignment 6</w:t>
            </w:r>
          </w:p>
          <w:p w:rsidR="002E0F2B" w:rsidRPr="009A2E4E" w:rsidRDefault="002E0F2B" w:rsidP="002E0F2B">
            <w:pPr>
              <w:pStyle w:val="NoSpacing"/>
              <w:rPr>
                <w:sz w:val="24"/>
                <w:szCs w:val="24"/>
              </w:rPr>
            </w:pPr>
            <w:r w:rsidRPr="009A2E4E">
              <w:rPr>
                <w:sz w:val="24"/>
                <w:szCs w:val="24"/>
              </w:rPr>
              <w:t>Discussion Board 6</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April 21st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April 28</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8</w:t>
            </w:r>
          </w:p>
          <w:p w:rsidR="002E0F2B" w:rsidRPr="009A2E4E" w:rsidRDefault="002E0F2B" w:rsidP="002E0F2B">
            <w:pPr>
              <w:pStyle w:val="NoSpacing"/>
              <w:rPr>
                <w:sz w:val="24"/>
                <w:szCs w:val="24"/>
              </w:rPr>
            </w:pPr>
            <w:r w:rsidRPr="009A2E4E">
              <w:rPr>
                <w:sz w:val="24"/>
                <w:szCs w:val="24"/>
              </w:rPr>
              <w:t>Assignment 7</w:t>
            </w:r>
          </w:p>
          <w:p w:rsidR="002E0F2B" w:rsidRPr="009A2E4E" w:rsidRDefault="002E0F2B" w:rsidP="002E0F2B">
            <w:pPr>
              <w:pStyle w:val="NoSpacing"/>
              <w:rPr>
                <w:sz w:val="24"/>
                <w:szCs w:val="24"/>
              </w:rPr>
            </w:pPr>
            <w:r w:rsidRPr="009A2E4E">
              <w:rPr>
                <w:sz w:val="24"/>
                <w:szCs w:val="24"/>
              </w:rPr>
              <w:t>Discussion Board 7</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April 28</w:t>
            </w:r>
            <w:r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May 5</w:t>
            </w:r>
            <w:r w:rsidRPr="00445DD0">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9</w:t>
            </w:r>
          </w:p>
          <w:p w:rsidR="002E0F2B" w:rsidRPr="009A2E4E" w:rsidRDefault="002E0F2B" w:rsidP="002E0F2B">
            <w:pPr>
              <w:pStyle w:val="NoSpacing"/>
              <w:rPr>
                <w:sz w:val="24"/>
                <w:szCs w:val="24"/>
              </w:rPr>
            </w:pPr>
            <w:r w:rsidRPr="009A2E4E">
              <w:rPr>
                <w:sz w:val="24"/>
                <w:szCs w:val="24"/>
              </w:rPr>
              <w:t>Assignment 8</w:t>
            </w:r>
          </w:p>
          <w:p w:rsidR="002E0F2B" w:rsidRPr="009A2E4E" w:rsidRDefault="002E0F2B" w:rsidP="002E0F2B">
            <w:pPr>
              <w:pStyle w:val="NoSpacing"/>
              <w:rPr>
                <w:sz w:val="24"/>
                <w:szCs w:val="24"/>
              </w:rPr>
            </w:pPr>
            <w:r w:rsidRPr="009A2E4E">
              <w:rPr>
                <w:sz w:val="24"/>
                <w:szCs w:val="24"/>
              </w:rPr>
              <w:t>Discussion Board 8</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lastRenderedPageBreak/>
              <w:t>May 5</w:t>
            </w:r>
            <w:r w:rsidRPr="00272B49">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2E0F2B">
            <w:pPr>
              <w:pStyle w:val="NoSpacing"/>
              <w:jc w:val="center"/>
            </w:pPr>
            <w:r>
              <w:t>May 12</w:t>
            </w:r>
            <w:r w:rsidRPr="00272B49">
              <w:rPr>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6766A" w:rsidRDefault="002E0F2B" w:rsidP="002E0F2B">
            <w:pPr>
              <w:pStyle w:val="NoSpacing"/>
              <w:rPr>
                <w:sz w:val="24"/>
                <w:szCs w:val="24"/>
              </w:rPr>
            </w:pPr>
            <w:r>
              <w:rPr>
                <w:b/>
                <w:sz w:val="24"/>
                <w:szCs w:val="24"/>
              </w:rPr>
              <w:t xml:space="preserve">EG: </w:t>
            </w:r>
            <w:r>
              <w:rPr>
                <w:sz w:val="24"/>
                <w:szCs w:val="24"/>
              </w:rPr>
              <w:t>Read Chapter 10</w:t>
            </w:r>
          </w:p>
          <w:p w:rsidR="002E0F2B" w:rsidRPr="009A2E4E" w:rsidRDefault="002E0F2B" w:rsidP="002E0F2B">
            <w:pPr>
              <w:pStyle w:val="NoSpacing"/>
              <w:rPr>
                <w:sz w:val="24"/>
                <w:szCs w:val="24"/>
              </w:rPr>
            </w:pPr>
            <w:r w:rsidRPr="009A2E4E">
              <w:rPr>
                <w:sz w:val="24"/>
                <w:szCs w:val="24"/>
              </w:rPr>
              <w:t>Assignment 9</w:t>
            </w:r>
          </w:p>
          <w:p w:rsidR="002E0F2B" w:rsidRPr="009A2E4E" w:rsidRDefault="002E0F2B" w:rsidP="002E0F2B">
            <w:pPr>
              <w:pStyle w:val="NoSpacing"/>
              <w:rPr>
                <w:color w:val="FF0000"/>
                <w:sz w:val="24"/>
                <w:szCs w:val="24"/>
              </w:rPr>
            </w:pPr>
            <w:r w:rsidRPr="009A2E4E">
              <w:rPr>
                <w:sz w:val="24"/>
                <w:szCs w:val="24"/>
              </w:rPr>
              <w:t>Discussion Board 9</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1875B1" w:rsidRDefault="002E0F2B" w:rsidP="002E0F2B">
            <w:pPr>
              <w:pStyle w:val="NoSpacing"/>
              <w:jc w:val="center"/>
            </w:pPr>
            <w:r>
              <w:t>May 12</w:t>
            </w:r>
            <w:r w:rsidRPr="005A781A">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1875B1" w:rsidRDefault="002E0F2B" w:rsidP="002E0F2B">
            <w:pPr>
              <w:pStyle w:val="NoSpacing"/>
              <w:jc w:val="center"/>
            </w:pPr>
            <w:r w:rsidRPr="001875B1">
              <w:t xml:space="preserve">May </w:t>
            </w:r>
            <w:r w:rsidRPr="002E0F2B">
              <w:rPr>
                <w:color w:val="FF0000"/>
              </w:rPr>
              <w:t>17</w:t>
            </w:r>
            <w:r w:rsidRPr="005A781A">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9045A" w:rsidRDefault="002E0F2B" w:rsidP="002E0F2B">
            <w:pPr>
              <w:pStyle w:val="NoSpacing"/>
              <w:rPr>
                <w:color w:val="FF0000"/>
                <w:sz w:val="24"/>
                <w:szCs w:val="24"/>
              </w:rPr>
            </w:pPr>
            <w:r w:rsidRPr="00CF3CAF">
              <w:rPr>
                <w:sz w:val="24"/>
                <w:szCs w:val="24"/>
              </w:rPr>
              <w:t>*Final Exam</w:t>
            </w:r>
            <w:r>
              <w:rPr>
                <w:sz w:val="24"/>
                <w:szCs w:val="24"/>
              </w:rPr>
              <w:t xml:space="preserve">  </w:t>
            </w:r>
            <w:r w:rsidR="00E177F3">
              <w:rPr>
                <w:color w:val="FF0000"/>
                <w:sz w:val="24"/>
                <w:szCs w:val="24"/>
              </w:rPr>
              <w:t>(Due at noon on May 17</w:t>
            </w:r>
            <w:bookmarkStart w:id="0" w:name="_GoBack"/>
            <w:bookmarkEnd w:id="0"/>
            <w:r w:rsidRPr="00E9045A">
              <w:rPr>
                <w:color w:val="FF0000"/>
                <w:sz w:val="24"/>
                <w:szCs w:val="24"/>
                <w:vertAlign w:val="superscript"/>
              </w:rPr>
              <w:t>th</w:t>
            </w:r>
            <w:r>
              <w:rPr>
                <w:color w:val="FF0000"/>
                <w:sz w:val="24"/>
                <w:szCs w:val="24"/>
              </w:rPr>
              <w:t>)</w:t>
            </w:r>
          </w:p>
        </w:tc>
      </w:tr>
      <w:tr w:rsidR="00CE4ED0"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CE4ED0" w:rsidRPr="00F13407" w:rsidRDefault="00CF3CAF" w:rsidP="00CE4ED0">
            <w:pPr>
              <w:pStyle w:val="NoSpacing"/>
            </w:pPr>
            <w:r>
              <w:rPr>
                <w:rFonts w:cs="Arial"/>
                <w:b/>
                <w:color w:val="FF0000"/>
                <w:sz w:val="24"/>
                <w:szCs w:val="24"/>
              </w:rPr>
              <w:t>*</w:t>
            </w:r>
            <w:r w:rsidR="00CE4ED0" w:rsidRPr="006D0442">
              <w:rPr>
                <w:rFonts w:cs="Arial"/>
                <w:color w:val="FF0000"/>
                <w:sz w:val="24"/>
                <w:szCs w:val="24"/>
              </w:rPr>
              <w:t xml:space="preserve">Your Final Exam will be available on Thursday, </w:t>
            </w:r>
            <w:r w:rsidR="00E54154">
              <w:rPr>
                <w:rFonts w:cs="Arial"/>
                <w:color w:val="FF0000"/>
                <w:sz w:val="24"/>
                <w:szCs w:val="24"/>
              </w:rPr>
              <w:t>M</w:t>
            </w:r>
            <w:r w:rsidR="002E0F2B">
              <w:rPr>
                <w:rFonts w:cs="Arial"/>
                <w:color w:val="FF0000"/>
                <w:sz w:val="24"/>
                <w:szCs w:val="24"/>
              </w:rPr>
              <w:t>ay 10</w:t>
            </w:r>
            <w:r w:rsidR="00CE4ED0">
              <w:rPr>
                <w:rFonts w:cs="Arial"/>
                <w:color w:val="FF0000"/>
                <w:sz w:val="24"/>
                <w:szCs w:val="24"/>
              </w:rPr>
              <w:t>th</w:t>
            </w:r>
            <w:r w:rsidR="00CE4ED0" w:rsidRPr="006D0442">
              <w:rPr>
                <w:rFonts w:cs="Arial"/>
                <w:color w:val="FF0000"/>
                <w:sz w:val="24"/>
                <w:szCs w:val="24"/>
              </w:rPr>
              <w:t xml:space="preserve"> at 6:00 a.m.  The Final Exam is due back to me via email </w:t>
            </w:r>
            <w:r w:rsidR="00CE4ED0" w:rsidRPr="006D0442">
              <w:rPr>
                <w:rFonts w:cs="Arial"/>
                <w:b/>
                <w:color w:val="FF0000"/>
                <w:sz w:val="24"/>
                <w:szCs w:val="24"/>
              </w:rPr>
              <w:t>no later</w:t>
            </w:r>
            <w:r w:rsidR="00CE4ED0" w:rsidRPr="006D0442">
              <w:rPr>
                <w:rFonts w:cs="Arial"/>
                <w:color w:val="FF0000"/>
                <w:sz w:val="24"/>
                <w:szCs w:val="24"/>
              </w:rPr>
              <w:t xml:space="preserve"> than </w:t>
            </w:r>
            <w:r w:rsidR="00CE4ED0" w:rsidRPr="000D21A9">
              <w:rPr>
                <w:rFonts w:cs="Arial"/>
                <w:color w:val="FF0000"/>
                <w:sz w:val="24"/>
                <w:szCs w:val="24"/>
                <w:u w:val="single"/>
              </w:rPr>
              <w:t>Thursday, May 1</w:t>
            </w:r>
            <w:r w:rsidR="002E0F2B">
              <w:rPr>
                <w:rFonts w:cs="Arial"/>
                <w:color w:val="FF0000"/>
                <w:sz w:val="24"/>
                <w:szCs w:val="24"/>
                <w:u w:val="single"/>
              </w:rPr>
              <w:t>7</w:t>
            </w:r>
            <w:r w:rsidR="00CE4ED0" w:rsidRPr="000D21A9">
              <w:rPr>
                <w:rFonts w:cs="Arial"/>
                <w:color w:val="FF0000"/>
                <w:sz w:val="24"/>
                <w:szCs w:val="24"/>
                <w:u w:val="single"/>
                <w:vertAlign w:val="superscript"/>
              </w:rPr>
              <w:t>th</w:t>
            </w:r>
            <w:r w:rsidR="00CE4ED0" w:rsidRPr="006D0442">
              <w:rPr>
                <w:rFonts w:cs="Arial"/>
                <w:color w:val="FF0000"/>
                <w:sz w:val="24"/>
                <w:szCs w:val="24"/>
              </w:rPr>
              <w:t xml:space="preserve"> at noon.</w:t>
            </w:r>
          </w:p>
        </w:tc>
      </w:tr>
    </w:tbl>
    <w:p w:rsidR="00924E5E" w:rsidRPr="0019091E" w:rsidRDefault="00924E5E" w:rsidP="00924E5E">
      <w:pPr>
        <w:pStyle w:val="NoSpacing"/>
        <w:rPr>
          <w:rFonts w:cs="Arial"/>
          <w:color w:val="FF0000"/>
          <w:sz w:val="24"/>
          <w:szCs w:val="24"/>
        </w:rPr>
      </w:pPr>
    </w:p>
    <w:p w:rsidR="00924E5E" w:rsidRPr="009015A6" w:rsidRDefault="00924E5E" w:rsidP="00924E5E">
      <w:pPr>
        <w:pStyle w:val="NoSpacing"/>
        <w:rPr>
          <w:rFonts w:cs="Arial"/>
          <w:b/>
          <w:sz w:val="24"/>
          <w:szCs w:val="24"/>
        </w:rPr>
      </w:pPr>
      <w:r w:rsidRPr="009015A6">
        <w:rPr>
          <w:rFonts w:cs="Arial"/>
          <w:b/>
          <w:sz w:val="24"/>
          <w:szCs w:val="24"/>
        </w:rPr>
        <w:t>INSTRUCTIONAL METHODS AND ACTIVITIES</w:t>
      </w:r>
    </w:p>
    <w:p w:rsidR="00924E5E" w:rsidRPr="00242F91"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924E5E" w:rsidRPr="008C1F05" w:rsidRDefault="00924E5E" w:rsidP="00924E5E">
      <w:pPr>
        <w:rPr>
          <w:rFonts w:cs="Arial"/>
          <w:sz w:val="24"/>
          <w:szCs w:val="24"/>
        </w:rPr>
      </w:pPr>
      <w:r w:rsidRPr="005D6214">
        <w:rPr>
          <w:rFonts w:cs="Arial"/>
          <w:b/>
          <w:bCs/>
          <w:sz w:val="24"/>
          <w:szCs w:val="24"/>
        </w:rPr>
        <w:t>Evaluation</w:t>
      </w:r>
      <w:r>
        <w:rPr>
          <w:rFonts w:cs="Arial"/>
          <w:b/>
          <w:bCs/>
          <w:sz w:val="24"/>
          <w:szCs w:val="24"/>
        </w:rPr>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177"/>
      </w:tblGrid>
      <w:tr w:rsidR="00924E5E" w:rsidRPr="00242F91" w:rsidTr="006B06CA">
        <w:trPr>
          <w:trHeight w:val="270"/>
          <w:jc w:val="center"/>
        </w:trPr>
        <w:tc>
          <w:tcPr>
            <w:tcW w:w="4600" w:type="dxa"/>
            <w:vAlign w:val="center"/>
          </w:tcPr>
          <w:p w:rsidR="00924E5E" w:rsidRPr="0078540C" w:rsidRDefault="00924E5E" w:rsidP="006B06CA">
            <w:pPr>
              <w:pStyle w:val="NoSpacing"/>
              <w:rPr>
                <w:b/>
              </w:rPr>
            </w:pPr>
            <w:r w:rsidRPr="0078540C">
              <w:rPr>
                <w:b/>
              </w:rPr>
              <w:t>Student Tasks</w:t>
            </w:r>
          </w:p>
        </w:tc>
        <w:tc>
          <w:tcPr>
            <w:tcW w:w="2037" w:type="dxa"/>
            <w:vAlign w:val="center"/>
          </w:tcPr>
          <w:p w:rsidR="00924E5E" w:rsidRPr="0078540C" w:rsidRDefault="00924E5E" w:rsidP="006B06CA">
            <w:pPr>
              <w:pStyle w:val="NoSpacing"/>
              <w:jc w:val="center"/>
              <w:rPr>
                <w:b/>
              </w:rPr>
            </w:pPr>
            <w:r w:rsidRPr="0078540C">
              <w:rPr>
                <w:b/>
              </w:rPr>
              <w:t>Points/Percent</w:t>
            </w:r>
          </w:p>
        </w:tc>
      </w:tr>
      <w:tr w:rsidR="00924E5E" w:rsidRPr="00242F91" w:rsidTr="006B06CA">
        <w:trPr>
          <w:trHeight w:val="270"/>
          <w:jc w:val="center"/>
        </w:trPr>
        <w:tc>
          <w:tcPr>
            <w:tcW w:w="4600" w:type="dxa"/>
            <w:vAlign w:val="center"/>
          </w:tcPr>
          <w:p w:rsidR="00924E5E" w:rsidRDefault="00924E5E" w:rsidP="006B06CA">
            <w:pPr>
              <w:pStyle w:val="NoSpacing"/>
            </w:pPr>
            <w:r>
              <w:t>Student Information Page</w:t>
            </w:r>
          </w:p>
        </w:tc>
        <w:tc>
          <w:tcPr>
            <w:tcW w:w="2037" w:type="dxa"/>
            <w:vAlign w:val="center"/>
          </w:tcPr>
          <w:p w:rsidR="00924E5E" w:rsidRDefault="00924E5E" w:rsidP="006B06CA">
            <w:pPr>
              <w:pStyle w:val="NoSpacing"/>
              <w:jc w:val="center"/>
            </w:pPr>
            <w:r>
              <w:t>5</w:t>
            </w:r>
          </w:p>
        </w:tc>
      </w:tr>
      <w:tr w:rsidR="00924E5E" w:rsidRPr="00242F91" w:rsidTr="006B06CA">
        <w:trPr>
          <w:trHeight w:val="270"/>
          <w:jc w:val="center"/>
        </w:trPr>
        <w:tc>
          <w:tcPr>
            <w:tcW w:w="4600" w:type="dxa"/>
            <w:vAlign w:val="center"/>
          </w:tcPr>
          <w:p w:rsidR="00924E5E" w:rsidRPr="00242F91" w:rsidRDefault="00924E5E" w:rsidP="006B06CA">
            <w:pPr>
              <w:pStyle w:val="NoSpacing"/>
            </w:pPr>
            <w:r>
              <w:t>Discussion Board Participation</w:t>
            </w:r>
          </w:p>
        </w:tc>
        <w:tc>
          <w:tcPr>
            <w:tcW w:w="2037" w:type="dxa"/>
            <w:vAlign w:val="center"/>
          </w:tcPr>
          <w:p w:rsidR="00924E5E" w:rsidRPr="00242F91" w:rsidRDefault="00CF3CAF" w:rsidP="006B06CA">
            <w:pPr>
              <w:pStyle w:val="NoSpacing"/>
              <w:jc w:val="center"/>
            </w:pPr>
            <w:r>
              <w:t>30</w:t>
            </w:r>
          </w:p>
        </w:tc>
      </w:tr>
      <w:tr w:rsidR="00924E5E" w:rsidRPr="00242F91" w:rsidTr="006B06CA">
        <w:trPr>
          <w:trHeight w:val="270"/>
          <w:jc w:val="center"/>
        </w:trPr>
        <w:tc>
          <w:tcPr>
            <w:tcW w:w="4600" w:type="dxa"/>
            <w:vAlign w:val="center"/>
          </w:tcPr>
          <w:p w:rsidR="00924E5E" w:rsidRPr="00242F91" w:rsidRDefault="00924E5E" w:rsidP="006B06CA">
            <w:pPr>
              <w:pStyle w:val="NoSpacing"/>
            </w:pPr>
            <w:r>
              <w:t>Weekly Assignments</w:t>
            </w:r>
          </w:p>
        </w:tc>
        <w:tc>
          <w:tcPr>
            <w:tcW w:w="2037" w:type="dxa"/>
            <w:vAlign w:val="center"/>
          </w:tcPr>
          <w:p w:rsidR="00924E5E" w:rsidRPr="00242F91" w:rsidRDefault="00A83E10" w:rsidP="006B06CA">
            <w:pPr>
              <w:pStyle w:val="NoSpacing"/>
              <w:jc w:val="center"/>
            </w:pPr>
            <w:r>
              <w:t>36</w:t>
            </w:r>
          </w:p>
        </w:tc>
      </w:tr>
      <w:tr w:rsidR="00924E5E" w:rsidRPr="00242F91" w:rsidTr="006B06CA">
        <w:trPr>
          <w:trHeight w:val="270"/>
          <w:jc w:val="center"/>
        </w:trPr>
        <w:tc>
          <w:tcPr>
            <w:tcW w:w="4600" w:type="dxa"/>
            <w:vAlign w:val="center"/>
          </w:tcPr>
          <w:p w:rsidR="00924E5E" w:rsidRPr="00242F91" w:rsidRDefault="00924E5E" w:rsidP="006B06CA">
            <w:pPr>
              <w:pStyle w:val="NoSpacing"/>
            </w:pPr>
            <w:r w:rsidRPr="00242F91">
              <w:t>Final Exam</w:t>
            </w:r>
          </w:p>
        </w:tc>
        <w:tc>
          <w:tcPr>
            <w:tcW w:w="2037" w:type="dxa"/>
            <w:vAlign w:val="center"/>
          </w:tcPr>
          <w:p w:rsidR="00924E5E" w:rsidRPr="00242F91" w:rsidRDefault="00A83E10" w:rsidP="006B06CA">
            <w:pPr>
              <w:pStyle w:val="NoSpacing"/>
              <w:jc w:val="center"/>
            </w:pPr>
            <w:r>
              <w:t>29</w:t>
            </w:r>
          </w:p>
        </w:tc>
      </w:tr>
      <w:tr w:rsidR="00924E5E" w:rsidRPr="00242F91" w:rsidTr="006B06CA">
        <w:trPr>
          <w:trHeight w:val="350"/>
          <w:jc w:val="center"/>
        </w:trPr>
        <w:tc>
          <w:tcPr>
            <w:tcW w:w="4600" w:type="dxa"/>
            <w:vAlign w:val="center"/>
          </w:tcPr>
          <w:p w:rsidR="00924E5E" w:rsidRPr="00242F91" w:rsidRDefault="00924E5E" w:rsidP="006B06CA">
            <w:pPr>
              <w:pStyle w:val="NoSpacing"/>
            </w:pPr>
            <w:r>
              <w:t xml:space="preserve">TOTAL </w:t>
            </w:r>
            <w:r w:rsidRPr="004D2F53">
              <w:t>PERCENTAGE</w:t>
            </w:r>
            <w:r w:rsidRPr="004D2F53">
              <w:rPr>
                <w:b/>
              </w:rPr>
              <w:t>/</w:t>
            </w:r>
            <w:r w:rsidRPr="004D2F53">
              <w:t>POINTS</w:t>
            </w:r>
          </w:p>
        </w:tc>
        <w:tc>
          <w:tcPr>
            <w:tcW w:w="2037" w:type="dxa"/>
            <w:vAlign w:val="center"/>
          </w:tcPr>
          <w:p w:rsidR="00924E5E" w:rsidRPr="00242F91" w:rsidRDefault="00924E5E" w:rsidP="006B06CA">
            <w:pPr>
              <w:pStyle w:val="NoSpacing"/>
              <w:jc w:val="center"/>
            </w:pPr>
            <w:r w:rsidRPr="00242F91">
              <w:t>100</w:t>
            </w:r>
          </w:p>
        </w:tc>
      </w:tr>
    </w:tbl>
    <w:p w:rsidR="00924E5E" w:rsidRPr="00B32048" w:rsidRDefault="00924E5E" w:rsidP="00924E5E">
      <w:pPr>
        <w:pStyle w:val="NoSpacing"/>
        <w:rPr>
          <w:rFonts w:cs="Arial"/>
          <w:sz w:val="24"/>
          <w:szCs w:val="24"/>
        </w:rPr>
      </w:pPr>
    </w:p>
    <w:p w:rsidR="00924E5E" w:rsidRDefault="00924E5E" w:rsidP="00924E5E">
      <w:pPr>
        <w:rPr>
          <w:rFonts w:cs="Arial"/>
          <w:sz w:val="24"/>
          <w:szCs w:val="24"/>
        </w:rPr>
      </w:pPr>
    </w:p>
    <w:p w:rsidR="002E1D91" w:rsidRPr="00E9045A" w:rsidRDefault="00924E5E">
      <w:pPr>
        <w:rPr>
          <w:rFonts w:cs="Arial"/>
          <w:sz w:val="32"/>
          <w:szCs w:val="32"/>
        </w:rPr>
      </w:pPr>
      <w:r w:rsidRPr="003D7C3E">
        <w:rPr>
          <w:rFonts w:cs="Arial"/>
          <w:sz w:val="32"/>
          <w:szCs w:val="32"/>
        </w:rPr>
        <w:t>May God bless each of you!</w:t>
      </w:r>
    </w:p>
    <w:sectPr w:rsidR="002E1D91" w:rsidRPr="00E90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E"/>
    <w:rsid w:val="00026FB2"/>
    <w:rsid w:val="00034CA6"/>
    <w:rsid w:val="000717CA"/>
    <w:rsid w:val="00082774"/>
    <w:rsid w:val="000C5D2A"/>
    <w:rsid w:val="000D21A9"/>
    <w:rsid w:val="001333E9"/>
    <w:rsid w:val="00146B77"/>
    <w:rsid w:val="00170D7A"/>
    <w:rsid w:val="001A5C43"/>
    <w:rsid w:val="001B0D02"/>
    <w:rsid w:val="001F4C74"/>
    <w:rsid w:val="00220912"/>
    <w:rsid w:val="002E0F2B"/>
    <w:rsid w:val="002E1D91"/>
    <w:rsid w:val="00321F1B"/>
    <w:rsid w:val="0034761B"/>
    <w:rsid w:val="00352141"/>
    <w:rsid w:val="003728DD"/>
    <w:rsid w:val="003A162D"/>
    <w:rsid w:val="00472835"/>
    <w:rsid w:val="00501D1A"/>
    <w:rsid w:val="0066766A"/>
    <w:rsid w:val="006935F9"/>
    <w:rsid w:val="0069571D"/>
    <w:rsid w:val="00751B0F"/>
    <w:rsid w:val="007611E0"/>
    <w:rsid w:val="007B1B1C"/>
    <w:rsid w:val="00825255"/>
    <w:rsid w:val="00862649"/>
    <w:rsid w:val="00876734"/>
    <w:rsid w:val="008817F9"/>
    <w:rsid w:val="0091493C"/>
    <w:rsid w:val="00924E5E"/>
    <w:rsid w:val="009A2E4E"/>
    <w:rsid w:val="00A83E10"/>
    <w:rsid w:val="00AD28FC"/>
    <w:rsid w:val="00AD45AB"/>
    <w:rsid w:val="00AE5D32"/>
    <w:rsid w:val="00B767B0"/>
    <w:rsid w:val="00C00D25"/>
    <w:rsid w:val="00C55DE1"/>
    <w:rsid w:val="00CA65F0"/>
    <w:rsid w:val="00CE4ED0"/>
    <w:rsid w:val="00CF3CAF"/>
    <w:rsid w:val="00D718D6"/>
    <w:rsid w:val="00DB419C"/>
    <w:rsid w:val="00DF6B45"/>
    <w:rsid w:val="00E177F3"/>
    <w:rsid w:val="00E271FA"/>
    <w:rsid w:val="00E54154"/>
    <w:rsid w:val="00E9045A"/>
    <w:rsid w:val="00EA54B1"/>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5E"/>
    <w:pPr>
      <w:spacing w:after="200" w:line="276"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5</cp:revision>
  <dcterms:created xsi:type="dcterms:W3CDTF">2018-01-09T18:25:00Z</dcterms:created>
  <dcterms:modified xsi:type="dcterms:W3CDTF">2018-01-09T19:43:00Z</dcterms:modified>
</cp:coreProperties>
</file>