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B2" w:rsidRPr="006C4B11" w:rsidRDefault="00057CB2" w:rsidP="00057CB2">
      <w:pPr>
        <w:rPr>
          <w:rFonts w:asciiTheme="minorHAnsi" w:hAnsiTheme="minorHAnsi"/>
        </w:rPr>
      </w:pPr>
      <w:r w:rsidRPr="006C4B11">
        <w:rPr>
          <w:rFonts w:asciiTheme="minorHAnsi" w:hAnsiTheme="minorHAnsi"/>
          <w:noProof/>
        </w:rPr>
        <w:drawing>
          <wp:inline distT="0" distB="0" distL="0" distR="0">
            <wp:extent cx="2188210" cy="383540"/>
            <wp:effectExtent l="19050" t="0" r="2540" b="0"/>
            <wp:docPr id="1" name="Picture 1" descr="bb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wbulogo"/>
                    <pic:cNvPicPr>
                      <a:picLocks noChangeAspect="1" noChangeArrowheads="1"/>
                    </pic:cNvPicPr>
                  </pic:nvPicPr>
                  <pic:blipFill>
                    <a:blip r:embed="rId6" cstate="print">
                      <a:lum bright="12000"/>
                    </a:blip>
                    <a:srcRect/>
                    <a:stretch>
                      <a:fillRect/>
                    </a:stretch>
                  </pic:blipFill>
                  <pic:spPr bwMode="auto">
                    <a:xfrm>
                      <a:off x="0" y="0"/>
                      <a:ext cx="2188210" cy="383540"/>
                    </a:xfrm>
                    <a:prstGeom prst="rect">
                      <a:avLst/>
                    </a:prstGeom>
                    <a:noFill/>
                    <a:ln w="9525">
                      <a:noFill/>
                      <a:miter lim="800000"/>
                      <a:headEnd/>
                      <a:tailEnd/>
                    </a:ln>
                  </pic:spPr>
                </pic:pic>
              </a:graphicData>
            </a:graphic>
          </wp:inline>
        </w:drawing>
      </w:r>
      <w:r w:rsidRPr="006C4B11">
        <w:rPr>
          <w:rFonts w:asciiTheme="minorHAnsi" w:hAnsiTheme="minorHAnsi"/>
        </w:rPr>
        <w:t xml:space="preserve">                                </w:t>
      </w:r>
      <w:r w:rsidRPr="006C4B11">
        <w:rPr>
          <w:rFonts w:asciiTheme="minorHAnsi" w:hAnsiTheme="minorHAnsi"/>
          <w:noProof/>
        </w:rPr>
        <w:drawing>
          <wp:inline distT="0" distB="0" distL="0" distR="0">
            <wp:extent cx="1428750" cy="391795"/>
            <wp:effectExtent l="19050" t="0" r="0" b="0"/>
            <wp:docPr id="2" name="Picture 2" descr="vc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logo-sm"/>
                    <pic:cNvPicPr>
                      <a:picLocks noChangeAspect="1" noChangeArrowheads="1"/>
                    </pic:cNvPicPr>
                  </pic:nvPicPr>
                  <pic:blipFill>
                    <a:blip r:embed="rId7" cstate="print"/>
                    <a:srcRect/>
                    <a:stretch>
                      <a:fillRect/>
                    </a:stretch>
                  </pic:blipFill>
                  <pic:spPr bwMode="auto">
                    <a:xfrm>
                      <a:off x="0" y="0"/>
                      <a:ext cx="1428750" cy="391795"/>
                    </a:xfrm>
                    <a:prstGeom prst="rect">
                      <a:avLst/>
                    </a:prstGeom>
                    <a:noFill/>
                    <a:ln w="9525">
                      <a:noFill/>
                      <a:miter lim="800000"/>
                      <a:headEnd/>
                      <a:tailEnd/>
                    </a:ln>
                  </pic:spPr>
                </pic:pic>
              </a:graphicData>
            </a:graphic>
          </wp:inline>
        </w:drawing>
      </w:r>
    </w:p>
    <w:p w:rsidR="00057CB2" w:rsidRPr="006C4B11" w:rsidRDefault="00057CB2" w:rsidP="00057CB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10728"/>
      </w:tblGrid>
      <w:tr w:rsidR="00057CB2" w:rsidRPr="006C4B11" w:rsidTr="00390482">
        <w:tc>
          <w:tcPr>
            <w:tcW w:w="10728" w:type="dxa"/>
            <w:tcBorders>
              <w:bottom w:val="single" w:sz="4" w:space="0" w:color="auto"/>
            </w:tcBorders>
            <w:shd w:val="clear" w:color="auto" w:fill="000080"/>
          </w:tcPr>
          <w:p w:rsidR="00057CB2" w:rsidRPr="006C4B11" w:rsidRDefault="00057CB2" w:rsidP="00F53E27">
            <w:pPr>
              <w:pStyle w:val="Heading1"/>
              <w:rPr>
                <w:rFonts w:asciiTheme="minorHAnsi" w:hAnsiTheme="minorHAnsi"/>
                <w:sz w:val="22"/>
              </w:rPr>
            </w:pPr>
            <w:r w:rsidRPr="006C4B11">
              <w:rPr>
                <w:rFonts w:asciiTheme="minorHAnsi" w:hAnsiTheme="minorHAnsi"/>
                <w:sz w:val="22"/>
              </w:rPr>
              <w:t xml:space="preserve">Mrs. Karen Quebe  •  </w:t>
            </w:r>
            <w:r w:rsidR="00F53E27" w:rsidRPr="006C4B11">
              <w:rPr>
                <w:rFonts w:asciiTheme="minorHAnsi" w:hAnsiTheme="minorHAnsi"/>
                <w:sz w:val="22"/>
              </w:rPr>
              <w:t>Winter</w:t>
            </w:r>
            <w:r w:rsidRPr="006C4B11">
              <w:rPr>
                <w:rFonts w:asciiTheme="minorHAnsi" w:hAnsiTheme="minorHAnsi"/>
                <w:sz w:val="22"/>
              </w:rPr>
              <w:t xml:space="preserve"> •  806.291.1046</w:t>
            </w:r>
          </w:p>
        </w:tc>
      </w:tr>
      <w:tr w:rsidR="00057CB2" w:rsidRPr="006C4B11" w:rsidTr="00BC5583">
        <w:tblPrEx>
          <w:shd w:val="clear" w:color="auto" w:fill="auto"/>
        </w:tblPrEx>
        <w:trPr>
          <w:trHeight w:val="692"/>
        </w:trPr>
        <w:tc>
          <w:tcPr>
            <w:tcW w:w="10728" w:type="dxa"/>
            <w:shd w:val="clear" w:color="auto" w:fill="CCCCCC"/>
          </w:tcPr>
          <w:p w:rsidR="00057CB2" w:rsidRPr="006C4B11" w:rsidRDefault="00057CB2" w:rsidP="00057CB2">
            <w:pPr>
              <w:pStyle w:val="Heading1"/>
              <w:rPr>
                <w:rFonts w:asciiTheme="minorHAnsi" w:hAnsiTheme="minorHAnsi"/>
                <w:sz w:val="18"/>
              </w:rPr>
            </w:pPr>
            <w:r w:rsidRPr="006C4B11">
              <w:rPr>
                <w:rFonts w:asciiTheme="minorHAnsi" w:hAnsiTheme="minorHAnsi"/>
                <w:sz w:val="22"/>
                <w:szCs w:val="22"/>
              </w:rPr>
              <w:t>Wayland Baptist University exists to educate students in an academically challenging, learning-focused and distinctively Christian environment for professional success and service to God and humankind.</w:t>
            </w:r>
          </w:p>
        </w:tc>
      </w:tr>
    </w:tbl>
    <w:p w:rsidR="00057CB2" w:rsidRPr="006C4B11" w:rsidRDefault="00057CB2" w:rsidP="00057CB2">
      <w:pPr>
        <w:rPr>
          <w:rFonts w:asciiTheme="minorHAnsi" w:hAnsiTheme="minorHAnsi"/>
          <w:sz w:val="16"/>
          <w:szCs w:val="16"/>
        </w:rPr>
      </w:pPr>
    </w:p>
    <w:p w:rsidR="00057CB2" w:rsidRPr="006C4B11" w:rsidRDefault="00057CB2" w:rsidP="00057CB2">
      <w:pPr>
        <w:rPr>
          <w:rFonts w:asciiTheme="minorHAnsi" w:hAnsiTheme="minorHAnsi" w:cs="Tahoma"/>
          <w:sz w:val="22"/>
          <w:szCs w:val="22"/>
        </w:rPr>
      </w:pPr>
      <w:r w:rsidRPr="006C4B11">
        <w:rPr>
          <w:rFonts w:asciiTheme="minorHAnsi" w:hAnsiTheme="minorHAnsi" w:cs="Tahoma"/>
          <w:b/>
          <w:sz w:val="22"/>
          <w:szCs w:val="22"/>
        </w:rPr>
        <w:t xml:space="preserve">Course Number and Title:  </w:t>
      </w:r>
      <w:r w:rsidRPr="006C4B11">
        <w:rPr>
          <w:rFonts w:asciiTheme="minorHAnsi" w:hAnsiTheme="minorHAnsi" w:cs="Tahoma"/>
          <w:sz w:val="22"/>
          <w:szCs w:val="22"/>
        </w:rPr>
        <w:t>EDUC</w:t>
      </w:r>
      <w:r w:rsidR="00C97A8B">
        <w:rPr>
          <w:rFonts w:asciiTheme="minorHAnsi" w:hAnsiTheme="minorHAnsi" w:cs="Tahoma"/>
          <w:sz w:val="22"/>
          <w:szCs w:val="22"/>
        </w:rPr>
        <w:t>4328</w:t>
      </w:r>
      <w:r w:rsidRPr="006C4B11">
        <w:rPr>
          <w:rFonts w:asciiTheme="minorHAnsi" w:hAnsiTheme="minorHAnsi" w:cs="Tahoma"/>
          <w:sz w:val="22"/>
          <w:szCs w:val="22"/>
        </w:rPr>
        <w:t>-</w:t>
      </w:r>
      <w:r w:rsidR="00C97A8B">
        <w:rPr>
          <w:rFonts w:asciiTheme="minorHAnsi" w:hAnsiTheme="minorHAnsi" w:cs="Tahoma"/>
          <w:sz w:val="22"/>
          <w:szCs w:val="22"/>
        </w:rPr>
        <w:t>Curriculum and Assessment for Secondary School</w:t>
      </w:r>
    </w:p>
    <w:p w:rsidR="00057CB2" w:rsidRPr="006C4B11" w:rsidRDefault="00057CB2" w:rsidP="00057CB2">
      <w:pPr>
        <w:rPr>
          <w:rFonts w:asciiTheme="minorHAnsi" w:hAnsiTheme="minorHAnsi"/>
          <w:sz w:val="22"/>
          <w:szCs w:val="22"/>
        </w:rPr>
      </w:pPr>
    </w:p>
    <w:p w:rsidR="00057CB2" w:rsidRPr="006C4B11" w:rsidRDefault="00057CB2" w:rsidP="00057CB2">
      <w:pPr>
        <w:pStyle w:val="Heading1"/>
        <w:jc w:val="left"/>
        <w:rPr>
          <w:rFonts w:asciiTheme="minorHAnsi" w:hAnsiTheme="minorHAnsi"/>
          <w:sz w:val="22"/>
          <w:szCs w:val="22"/>
        </w:rPr>
      </w:pPr>
      <w:r w:rsidRPr="006C4B11">
        <w:rPr>
          <w:rFonts w:asciiTheme="minorHAnsi" w:hAnsiTheme="minorHAnsi"/>
          <w:sz w:val="22"/>
          <w:szCs w:val="22"/>
        </w:rPr>
        <w:t xml:space="preserve">Term and Dates:  </w:t>
      </w:r>
      <w:r w:rsidR="00C97A8B">
        <w:rPr>
          <w:rFonts w:asciiTheme="minorHAnsi" w:hAnsiTheme="minorHAnsi"/>
          <w:b w:val="0"/>
          <w:sz w:val="22"/>
          <w:szCs w:val="22"/>
        </w:rPr>
        <w:t>Spring 2017</w:t>
      </w:r>
      <w:r w:rsidRPr="006C4B11">
        <w:rPr>
          <w:rFonts w:asciiTheme="minorHAnsi" w:hAnsiTheme="minorHAnsi"/>
          <w:b w:val="0"/>
          <w:sz w:val="22"/>
          <w:szCs w:val="22"/>
        </w:rPr>
        <w:t xml:space="preserve"> (</w:t>
      </w:r>
      <w:r w:rsidR="005154FE">
        <w:rPr>
          <w:rFonts w:asciiTheme="minorHAnsi" w:hAnsiTheme="minorHAnsi"/>
          <w:b w:val="0"/>
          <w:sz w:val="22"/>
          <w:szCs w:val="22"/>
        </w:rPr>
        <w:t>February 26-May 19</w:t>
      </w:r>
      <w:r w:rsidRPr="006C4B11">
        <w:rPr>
          <w:rFonts w:asciiTheme="minorHAnsi" w:hAnsiTheme="minorHAnsi"/>
          <w:b w:val="0"/>
          <w:sz w:val="22"/>
          <w:szCs w:val="22"/>
        </w:rPr>
        <w:t>)</w:t>
      </w:r>
    </w:p>
    <w:p w:rsidR="00057CB2" w:rsidRPr="006C4B11" w:rsidRDefault="00057CB2" w:rsidP="00057CB2">
      <w:pPr>
        <w:rPr>
          <w:rFonts w:asciiTheme="minorHAnsi" w:hAnsiTheme="minorHAnsi"/>
          <w:sz w:val="22"/>
          <w:szCs w:val="22"/>
        </w:rPr>
      </w:pPr>
    </w:p>
    <w:p w:rsidR="00057CB2" w:rsidRPr="006C4B11" w:rsidRDefault="00057CB2" w:rsidP="00057CB2">
      <w:pPr>
        <w:pStyle w:val="Heading1"/>
        <w:jc w:val="left"/>
        <w:rPr>
          <w:rFonts w:asciiTheme="minorHAnsi" w:hAnsiTheme="minorHAnsi" w:cs="Tahoma"/>
          <w:sz w:val="22"/>
          <w:szCs w:val="22"/>
        </w:rPr>
      </w:pPr>
      <w:r w:rsidRPr="006C4B11">
        <w:rPr>
          <w:rFonts w:asciiTheme="minorHAnsi" w:hAnsiTheme="minorHAnsi" w:cs="Tahoma"/>
          <w:sz w:val="22"/>
          <w:szCs w:val="22"/>
        </w:rPr>
        <w:t xml:space="preserve">Instructors Name:             </w:t>
      </w:r>
      <w:r w:rsidRPr="006C4B11">
        <w:rPr>
          <w:rFonts w:asciiTheme="minorHAnsi" w:hAnsiTheme="minorHAnsi" w:cs="Tahoma"/>
          <w:b w:val="0"/>
          <w:sz w:val="22"/>
          <w:szCs w:val="22"/>
        </w:rPr>
        <w:t>Karen Quebe</w:t>
      </w:r>
    </w:p>
    <w:p w:rsidR="00057CB2" w:rsidRPr="006C4B11" w:rsidRDefault="00057CB2" w:rsidP="00057CB2">
      <w:pPr>
        <w:pStyle w:val="Heading1"/>
        <w:jc w:val="left"/>
        <w:rPr>
          <w:rFonts w:asciiTheme="minorHAnsi" w:hAnsiTheme="minorHAnsi" w:cs="Tahoma"/>
          <w:sz w:val="22"/>
          <w:szCs w:val="22"/>
        </w:rPr>
      </w:pPr>
      <w:r w:rsidRPr="006C4B11">
        <w:rPr>
          <w:rFonts w:asciiTheme="minorHAnsi" w:hAnsiTheme="minorHAnsi" w:cs="Tahoma"/>
          <w:sz w:val="22"/>
          <w:szCs w:val="22"/>
        </w:rPr>
        <w:t xml:space="preserve">Office Address:                  </w:t>
      </w:r>
      <w:r w:rsidR="006C4B11" w:rsidRPr="006C4B11">
        <w:rPr>
          <w:rFonts w:asciiTheme="minorHAnsi" w:hAnsiTheme="minorHAnsi" w:cs="Tahoma"/>
          <w:b w:val="0"/>
          <w:sz w:val="22"/>
          <w:szCs w:val="22"/>
        </w:rPr>
        <w:t>204</w:t>
      </w:r>
      <w:r w:rsidRPr="006C4B11">
        <w:rPr>
          <w:rFonts w:asciiTheme="minorHAnsi" w:hAnsiTheme="minorHAnsi" w:cs="Tahoma"/>
          <w:b w:val="0"/>
          <w:sz w:val="22"/>
          <w:szCs w:val="22"/>
        </w:rPr>
        <w:t xml:space="preserve"> VHEC-WBU Plainview Campus</w:t>
      </w:r>
    </w:p>
    <w:p w:rsidR="00057CB2" w:rsidRPr="006C4B11" w:rsidRDefault="00C97A8B" w:rsidP="00057CB2">
      <w:pPr>
        <w:pStyle w:val="Heading1"/>
        <w:jc w:val="left"/>
        <w:rPr>
          <w:rFonts w:asciiTheme="minorHAnsi" w:hAnsiTheme="minorHAnsi" w:cs="Tahoma"/>
          <w:sz w:val="22"/>
          <w:szCs w:val="22"/>
        </w:rPr>
      </w:pPr>
      <w:r>
        <w:rPr>
          <w:rFonts w:asciiTheme="minorHAnsi" w:hAnsiTheme="minorHAnsi" w:cs="Tahoma"/>
          <w:sz w:val="22"/>
          <w:szCs w:val="22"/>
        </w:rPr>
        <w:t xml:space="preserve">Office Phone Number:     </w:t>
      </w:r>
      <w:r w:rsidR="00057CB2" w:rsidRPr="006C4B11">
        <w:rPr>
          <w:rFonts w:asciiTheme="minorHAnsi" w:hAnsiTheme="minorHAnsi" w:cs="Tahoma"/>
          <w:b w:val="0"/>
          <w:sz w:val="22"/>
          <w:szCs w:val="22"/>
        </w:rPr>
        <w:t>(806) 291-1046</w:t>
      </w:r>
    </w:p>
    <w:p w:rsidR="00057CB2" w:rsidRPr="006C4B11" w:rsidRDefault="00057CB2" w:rsidP="00057CB2">
      <w:pPr>
        <w:pStyle w:val="Heading1"/>
        <w:jc w:val="left"/>
        <w:rPr>
          <w:rFonts w:asciiTheme="minorHAnsi" w:hAnsiTheme="minorHAnsi"/>
          <w:sz w:val="22"/>
          <w:szCs w:val="22"/>
        </w:rPr>
      </w:pPr>
      <w:r w:rsidRPr="006C4B11">
        <w:rPr>
          <w:rFonts w:asciiTheme="minorHAnsi" w:hAnsiTheme="minorHAnsi" w:cs="Tahoma"/>
          <w:sz w:val="22"/>
          <w:szCs w:val="22"/>
        </w:rPr>
        <w:t xml:space="preserve">Email Address:                  </w:t>
      </w:r>
      <w:hyperlink r:id="rId8" w:history="1">
        <w:r w:rsidRPr="006C4B11">
          <w:rPr>
            <w:rStyle w:val="Hyperlink"/>
            <w:rFonts w:asciiTheme="minorHAnsi" w:hAnsiTheme="minorHAnsi" w:cs="Tahoma"/>
            <w:b w:val="0"/>
            <w:sz w:val="22"/>
            <w:szCs w:val="22"/>
          </w:rPr>
          <w:t>quebek@wbu.edu</w:t>
        </w:r>
      </w:hyperlink>
    </w:p>
    <w:p w:rsidR="004C089D" w:rsidRPr="006C4B11" w:rsidRDefault="004C089D" w:rsidP="004C089D">
      <w:pPr>
        <w:rPr>
          <w:rFonts w:asciiTheme="minorHAnsi" w:hAnsiTheme="minorHAnsi"/>
          <w:sz w:val="22"/>
          <w:szCs w:val="22"/>
        </w:rPr>
      </w:pPr>
    </w:p>
    <w:p w:rsidR="004C089D" w:rsidRPr="00C97A8B" w:rsidRDefault="004C089D" w:rsidP="00C97A8B">
      <w:pPr>
        <w:rPr>
          <w:rFonts w:asciiTheme="minorHAnsi" w:hAnsiTheme="minorHAnsi"/>
          <w:sz w:val="22"/>
          <w:szCs w:val="22"/>
        </w:rPr>
      </w:pPr>
      <w:r w:rsidRPr="00C97A8B">
        <w:rPr>
          <w:rFonts w:asciiTheme="minorHAnsi" w:hAnsiTheme="minorHAnsi" w:cs="Tahoma"/>
          <w:b/>
          <w:bCs/>
          <w:sz w:val="22"/>
          <w:szCs w:val="22"/>
        </w:rPr>
        <w:t>Course Description</w:t>
      </w:r>
      <w:r w:rsidRPr="00C97A8B">
        <w:rPr>
          <w:rFonts w:asciiTheme="minorHAnsi" w:hAnsiTheme="minorHAnsi" w:cs="Tahoma"/>
          <w:b/>
          <w:sz w:val="22"/>
          <w:szCs w:val="22"/>
        </w:rPr>
        <w:t xml:space="preserve">: </w:t>
      </w:r>
      <w:r w:rsidR="00C97A8B" w:rsidRPr="00C97A8B">
        <w:rPr>
          <w:rFonts w:asciiTheme="minorHAnsi" w:hAnsiTheme="minorHAnsi"/>
          <w:sz w:val="22"/>
          <w:szCs w:val="22"/>
        </w:rPr>
        <w:t>A classroom interactive approach to the study of curriculum and assessment. Examination of major curriculum trend and issues. Emphasis on new curriculum innovations and emphasizes. Prerequisite(s): </w:t>
      </w:r>
      <w:hyperlink r:id="rId9" w:anchor="tt3173" w:tgtFrame="_blank" w:history="1">
        <w:r w:rsidR="00C97A8B" w:rsidRPr="00C97A8B">
          <w:rPr>
            <w:rFonts w:asciiTheme="minorHAnsi" w:hAnsiTheme="minorHAnsi"/>
            <w:sz w:val="22"/>
            <w:szCs w:val="22"/>
          </w:rPr>
          <w:t>EDUC 3302</w:t>
        </w:r>
      </w:hyperlink>
      <w:r w:rsidR="00C97A8B" w:rsidRPr="00C97A8B">
        <w:rPr>
          <w:rFonts w:asciiTheme="minorHAnsi" w:hAnsiTheme="minorHAnsi"/>
          <w:sz w:val="22"/>
          <w:szCs w:val="22"/>
        </w:rPr>
        <w:t> Field experience: 8 hours.</w:t>
      </w:r>
    </w:p>
    <w:p w:rsidR="00C97A8B" w:rsidRPr="006C4B11" w:rsidRDefault="00C97A8B" w:rsidP="00C97A8B">
      <w:pPr>
        <w:rPr>
          <w:rFonts w:asciiTheme="minorHAnsi" w:hAnsiTheme="minorHAnsi" w:cs="Tahoma"/>
          <w:sz w:val="20"/>
          <w:szCs w:val="20"/>
        </w:rPr>
      </w:pPr>
    </w:p>
    <w:p w:rsidR="004C089D" w:rsidRPr="006C4B11" w:rsidRDefault="004C089D" w:rsidP="004C089D">
      <w:pPr>
        <w:rPr>
          <w:rFonts w:asciiTheme="minorHAnsi" w:hAnsiTheme="minorHAnsi" w:cs="Tahoma"/>
          <w:b/>
          <w:sz w:val="22"/>
          <w:szCs w:val="22"/>
        </w:rPr>
      </w:pPr>
      <w:r w:rsidRPr="006C4B11">
        <w:rPr>
          <w:rFonts w:asciiTheme="minorHAnsi" w:hAnsiTheme="minorHAnsi" w:cs="Tahoma"/>
          <w:b/>
          <w:sz w:val="22"/>
          <w:szCs w:val="22"/>
        </w:rPr>
        <w:t>Required Resource Materials:</w:t>
      </w:r>
    </w:p>
    <w:p w:rsidR="00C97A8B" w:rsidRDefault="004C089D" w:rsidP="00C97A8B">
      <w:pPr>
        <w:rPr>
          <w:rFonts w:asciiTheme="minorHAnsi" w:hAnsiTheme="minorHAnsi" w:cs="Tahoma"/>
          <w:sz w:val="20"/>
          <w:szCs w:val="20"/>
        </w:rPr>
      </w:pPr>
      <w:r w:rsidRPr="006C4B11">
        <w:rPr>
          <w:rFonts w:asciiTheme="minorHAnsi" w:hAnsiTheme="minorHAnsi" w:cs="Tahoma"/>
          <w:sz w:val="20"/>
          <w:szCs w:val="20"/>
        </w:rPr>
        <w:t xml:space="preserve">    </w:t>
      </w:r>
      <w:r w:rsidR="00F53E27" w:rsidRPr="006C4B11">
        <w:rPr>
          <w:rFonts w:asciiTheme="minorHAnsi" w:hAnsiTheme="minorHAnsi" w:cs="Tahoma"/>
          <w:sz w:val="20"/>
          <w:szCs w:val="20"/>
        </w:rPr>
        <w:t xml:space="preserve">A.  </w:t>
      </w:r>
      <w:r w:rsidR="00C97A8B" w:rsidRPr="00C97A8B">
        <w:rPr>
          <w:rFonts w:asciiTheme="minorHAnsi" w:hAnsiTheme="minorHAnsi"/>
          <w:sz w:val="22"/>
          <w:szCs w:val="22"/>
        </w:rPr>
        <w:t>Savage, T., &amp; Savage, M. (2012). Teaching in the secondary school (7th ed.). Boston: Pearson.</w:t>
      </w:r>
      <w:r w:rsidRPr="00C97A8B">
        <w:rPr>
          <w:rFonts w:asciiTheme="minorHAnsi" w:hAnsiTheme="minorHAnsi" w:cs="Tahoma"/>
          <w:sz w:val="22"/>
          <w:szCs w:val="22"/>
        </w:rPr>
        <w:t xml:space="preserve">  </w:t>
      </w:r>
      <w:r w:rsidRPr="006C4B11">
        <w:rPr>
          <w:rFonts w:asciiTheme="minorHAnsi" w:hAnsiTheme="minorHAnsi" w:cs="Tahoma"/>
          <w:sz w:val="20"/>
          <w:szCs w:val="20"/>
        </w:rPr>
        <w:t xml:space="preserve">   </w:t>
      </w:r>
    </w:p>
    <w:p w:rsidR="004C089D" w:rsidRPr="006C4B11" w:rsidRDefault="00C97A8B" w:rsidP="00C97A8B">
      <w:pPr>
        <w:rPr>
          <w:rFonts w:asciiTheme="minorHAnsi" w:hAnsiTheme="minorHAnsi" w:cs="Tahoma"/>
          <w:sz w:val="20"/>
          <w:szCs w:val="20"/>
        </w:rPr>
      </w:pPr>
      <w:r>
        <w:rPr>
          <w:rFonts w:asciiTheme="minorHAnsi" w:hAnsiTheme="minorHAnsi" w:cs="Tahoma"/>
          <w:sz w:val="20"/>
          <w:szCs w:val="20"/>
        </w:rPr>
        <w:t xml:space="preserve">    </w:t>
      </w:r>
      <w:r w:rsidR="004C089D" w:rsidRPr="006C4B11">
        <w:rPr>
          <w:rFonts w:asciiTheme="minorHAnsi" w:hAnsiTheme="minorHAnsi" w:cs="Tahoma"/>
          <w:sz w:val="20"/>
          <w:szCs w:val="20"/>
        </w:rPr>
        <w:t xml:space="preserve">B.  Access to:  WBU Learning Resources </w:t>
      </w:r>
      <w:hyperlink r:id="rId10" w:history="1">
        <w:r w:rsidR="004C089D" w:rsidRPr="006C4B11">
          <w:rPr>
            <w:rStyle w:val="Hyperlink"/>
            <w:rFonts w:asciiTheme="minorHAnsi" w:hAnsiTheme="minorHAnsi" w:cs="Tahoma"/>
            <w:sz w:val="20"/>
            <w:szCs w:val="20"/>
          </w:rPr>
          <w:t>www.wbu.edu/lrc</w:t>
        </w:r>
      </w:hyperlink>
      <w:r w:rsidR="004C089D" w:rsidRPr="006C4B11">
        <w:rPr>
          <w:rFonts w:asciiTheme="minorHAnsi" w:hAnsiTheme="minorHAnsi" w:cs="Tahoma"/>
          <w:sz w:val="20"/>
          <w:szCs w:val="20"/>
        </w:rPr>
        <w:t xml:space="preserve"> </w:t>
      </w:r>
    </w:p>
    <w:p w:rsidR="004C089D" w:rsidRPr="006C4B11" w:rsidRDefault="004C089D" w:rsidP="004C089D">
      <w:pPr>
        <w:rPr>
          <w:rFonts w:asciiTheme="minorHAnsi" w:hAnsiTheme="minorHAnsi" w:cs="Tahoma"/>
          <w:sz w:val="20"/>
          <w:szCs w:val="20"/>
        </w:rPr>
      </w:pPr>
    </w:p>
    <w:p w:rsidR="00167DED" w:rsidRPr="00167DED" w:rsidRDefault="00167DED" w:rsidP="00167DED">
      <w:pPr>
        <w:rPr>
          <w:rFonts w:ascii="Calibri" w:hAnsi="Calibri"/>
          <w:sz w:val="22"/>
          <w:szCs w:val="22"/>
        </w:rPr>
      </w:pPr>
      <w:r>
        <w:rPr>
          <w:rFonts w:asciiTheme="minorHAnsi" w:hAnsiTheme="minorHAnsi" w:cs="Tahoma"/>
          <w:b/>
          <w:sz w:val="22"/>
          <w:szCs w:val="22"/>
        </w:rPr>
        <w:t>Course Outcome Competencies:</w:t>
      </w:r>
      <w:r w:rsidRPr="00167DED">
        <w:rPr>
          <w:rFonts w:ascii="Calibri" w:hAnsi="Calibri"/>
          <w:sz w:val="22"/>
          <w:szCs w:val="22"/>
        </w:rPr>
        <w:t xml:space="preserve"> </w:t>
      </w:r>
    </w:p>
    <w:p w:rsidR="00167DED" w:rsidRPr="00167DED" w:rsidRDefault="00167DED" w:rsidP="00167DED">
      <w:pPr>
        <w:rPr>
          <w:rFonts w:ascii="Calibri" w:hAnsi="Calibri" w:cs="Arial"/>
          <w:bCs/>
          <w:sz w:val="22"/>
          <w:szCs w:val="22"/>
        </w:rPr>
      </w:pPr>
      <w:r w:rsidRPr="00167DED">
        <w:rPr>
          <w:rFonts w:ascii="Calibri" w:hAnsi="Calibri" w:cs="Arial"/>
          <w:b/>
          <w:bCs/>
          <w:sz w:val="22"/>
          <w:szCs w:val="22"/>
        </w:rPr>
        <w:t>PPR 8-12 Educator Standard One</w:t>
      </w:r>
      <w:r w:rsidRPr="00167DED">
        <w:rPr>
          <w:rFonts w:ascii="Calibri" w:hAnsi="Calibri" w:cs="Arial"/>
          <w:bCs/>
          <w:sz w:val="22"/>
          <w:szCs w:val="22"/>
        </w:rPr>
        <w:t>: The teacher designs instruction appropriate for all students that reflects an understanding of relevant content and is based on continuous and appropriate assessment. The student will be able to:</w:t>
      </w:r>
    </w:p>
    <w:p w:rsidR="00167DED" w:rsidRPr="00167DED" w:rsidRDefault="00167DED" w:rsidP="00167DED">
      <w:pPr>
        <w:numPr>
          <w:ilvl w:val="1"/>
          <w:numId w:val="27"/>
        </w:numPr>
        <w:rPr>
          <w:rFonts w:ascii="Calibri" w:hAnsi="Calibri" w:cs="Arial"/>
          <w:bCs/>
          <w:sz w:val="22"/>
          <w:szCs w:val="22"/>
        </w:rPr>
      </w:pPr>
      <w:r w:rsidRPr="00167DED">
        <w:rPr>
          <w:rFonts w:ascii="Calibri" w:hAnsi="Calibri" w:cs="Arial"/>
          <w:bCs/>
          <w:sz w:val="22"/>
          <w:szCs w:val="22"/>
        </w:rPr>
        <w:t>Plan instruction that motivates students to want to learn and achieve</w:t>
      </w:r>
    </w:p>
    <w:p w:rsidR="00167DED" w:rsidRPr="00167DED" w:rsidRDefault="00167DED" w:rsidP="00167DED">
      <w:pPr>
        <w:numPr>
          <w:ilvl w:val="1"/>
          <w:numId w:val="27"/>
        </w:numPr>
        <w:rPr>
          <w:rFonts w:ascii="Calibri" w:hAnsi="Calibri" w:cs="Arial"/>
          <w:bCs/>
          <w:sz w:val="22"/>
          <w:szCs w:val="22"/>
        </w:rPr>
      </w:pPr>
      <w:r w:rsidRPr="00167DED">
        <w:rPr>
          <w:rFonts w:ascii="Calibri" w:hAnsi="Calibri" w:cs="Arial"/>
          <w:bCs/>
          <w:sz w:val="22"/>
          <w:szCs w:val="22"/>
        </w:rPr>
        <w:t>Exhibit appropriate knowledge of a subject to promote student learning</w:t>
      </w:r>
    </w:p>
    <w:p w:rsidR="00167DED" w:rsidRPr="00167DED" w:rsidRDefault="00167DED" w:rsidP="00167DED">
      <w:pPr>
        <w:numPr>
          <w:ilvl w:val="1"/>
          <w:numId w:val="27"/>
        </w:numPr>
        <w:rPr>
          <w:rFonts w:ascii="Calibri" w:hAnsi="Calibri" w:cs="Arial"/>
          <w:bCs/>
          <w:sz w:val="22"/>
          <w:szCs w:val="22"/>
        </w:rPr>
      </w:pPr>
      <w:r w:rsidRPr="00167DED">
        <w:rPr>
          <w:rFonts w:ascii="Calibri" w:hAnsi="Calibri" w:cs="Arial"/>
          <w:bCs/>
          <w:sz w:val="22"/>
          <w:szCs w:val="22"/>
        </w:rPr>
        <w:t>Use a variety of pedagogical techniques to convey information and teach skills</w:t>
      </w:r>
    </w:p>
    <w:p w:rsidR="00167DED" w:rsidRPr="00167DED" w:rsidRDefault="00167DED" w:rsidP="00167DED">
      <w:pPr>
        <w:numPr>
          <w:ilvl w:val="1"/>
          <w:numId w:val="27"/>
        </w:numPr>
        <w:rPr>
          <w:rFonts w:ascii="Calibri" w:hAnsi="Calibri" w:cs="Arial"/>
          <w:bCs/>
          <w:sz w:val="22"/>
          <w:szCs w:val="22"/>
        </w:rPr>
      </w:pPr>
      <w:r w:rsidRPr="00167DED">
        <w:rPr>
          <w:rFonts w:ascii="Calibri" w:hAnsi="Calibri" w:cs="Arial"/>
          <w:bCs/>
          <w:sz w:val="22"/>
          <w:szCs w:val="22"/>
        </w:rPr>
        <w:t>Use a variety of assessment methods, including technology, appropriate for evaluating student achievement of instructional goals and objectives and communicate assessment criteria and standards to students</w:t>
      </w:r>
    </w:p>
    <w:p w:rsidR="00167DED" w:rsidRPr="00167DED" w:rsidRDefault="00167DED" w:rsidP="00167DED">
      <w:pPr>
        <w:numPr>
          <w:ilvl w:val="1"/>
          <w:numId w:val="27"/>
        </w:numPr>
        <w:rPr>
          <w:rFonts w:ascii="Calibri" w:hAnsi="Calibri" w:cs="Arial"/>
          <w:bCs/>
          <w:sz w:val="22"/>
          <w:szCs w:val="22"/>
        </w:rPr>
      </w:pPr>
      <w:r w:rsidRPr="00167DED">
        <w:rPr>
          <w:rFonts w:ascii="Calibri" w:hAnsi="Calibri" w:cs="Arial"/>
          <w:bCs/>
          <w:sz w:val="22"/>
          <w:szCs w:val="22"/>
        </w:rPr>
        <w:t>Design assessments, where appropriate, that reflect real-world applications of knowledge and understanding</w:t>
      </w:r>
    </w:p>
    <w:p w:rsidR="00167DED" w:rsidRPr="00167DED" w:rsidRDefault="00167DED" w:rsidP="00167DED">
      <w:pPr>
        <w:rPr>
          <w:rFonts w:ascii="Calibri" w:hAnsi="Calibri" w:cs="Arial"/>
          <w:bCs/>
          <w:sz w:val="22"/>
          <w:szCs w:val="22"/>
        </w:rPr>
      </w:pPr>
      <w:r w:rsidRPr="00167DED">
        <w:rPr>
          <w:rFonts w:ascii="Calibri" w:hAnsi="Calibri" w:cs="Arial"/>
          <w:b/>
          <w:bCs/>
          <w:sz w:val="22"/>
          <w:szCs w:val="22"/>
        </w:rPr>
        <w:t>PPR 8-12 Educator Standard Three</w:t>
      </w:r>
      <w:r w:rsidRPr="00167DED">
        <w:rPr>
          <w:rFonts w:ascii="Calibri" w:hAnsi="Calibri" w:cs="Arial"/>
          <w:bCs/>
          <w:sz w:val="22"/>
          <w:szCs w:val="22"/>
        </w:rPr>
        <w:t>: The teacher promotes student learning by providing responsive instruction that makes use of effective communication techniques, instructional strategies that actively engage students in the learning process, and timely, high-quality feedback.  The student will be able to:</w:t>
      </w:r>
    </w:p>
    <w:p w:rsidR="00167DED" w:rsidRPr="00167DED" w:rsidRDefault="00167DED" w:rsidP="00167DED">
      <w:pPr>
        <w:numPr>
          <w:ilvl w:val="0"/>
          <w:numId w:val="28"/>
        </w:numPr>
        <w:rPr>
          <w:rFonts w:ascii="Calibri" w:hAnsi="Calibri" w:cs="Arial"/>
          <w:bCs/>
          <w:sz w:val="22"/>
          <w:szCs w:val="22"/>
        </w:rPr>
      </w:pPr>
      <w:r w:rsidRPr="00167DED">
        <w:rPr>
          <w:rFonts w:ascii="Calibri" w:hAnsi="Calibri" w:cs="Arial"/>
          <w:bCs/>
          <w:sz w:val="22"/>
          <w:szCs w:val="22"/>
        </w:rPr>
        <w:t>Interact with students in ways that reflect support and show respect for all students</w:t>
      </w:r>
    </w:p>
    <w:p w:rsidR="00167DED" w:rsidRPr="00167DED" w:rsidRDefault="00167DED" w:rsidP="00167DED">
      <w:pPr>
        <w:numPr>
          <w:ilvl w:val="0"/>
          <w:numId w:val="28"/>
        </w:numPr>
        <w:rPr>
          <w:rFonts w:ascii="Calibri" w:hAnsi="Calibri" w:cs="Arial"/>
          <w:bCs/>
          <w:sz w:val="22"/>
          <w:szCs w:val="22"/>
        </w:rPr>
      </w:pPr>
      <w:r w:rsidRPr="00167DED">
        <w:rPr>
          <w:rFonts w:ascii="Calibri" w:hAnsi="Calibri" w:cs="Arial"/>
          <w:bCs/>
          <w:sz w:val="22"/>
          <w:szCs w:val="22"/>
        </w:rPr>
        <w:t>Communicate directions, explanations, and procedures clearly, accurately, and with an appropriate level of detail, both orally and in writing</w:t>
      </w:r>
    </w:p>
    <w:p w:rsidR="00167DED" w:rsidRPr="00167DED" w:rsidRDefault="00167DED" w:rsidP="00167DED">
      <w:pPr>
        <w:numPr>
          <w:ilvl w:val="0"/>
          <w:numId w:val="28"/>
        </w:numPr>
        <w:rPr>
          <w:rFonts w:ascii="Calibri" w:hAnsi="Calibri" w:cs="Arial"/>
          <w:bCs/>
          <w:sz w:val="22"/>
          <w:szCs w:val="22"/>
        </w:rPr>
      </w:pPr>
      <w:r w:rsidRPr="00167DED">
        <w:rPr>
          <w:rFonts w:ascii="Calibri" w:hAnsi="Calibri" w:cs="Arial"/>
          <w:bCs/>
          <w:sz w:val="22"/>
          <w:szCs w:val="22"/>
        </w:rPr>
        <w:t>Use effective communication techniques, including questioning and discussion techniques, to foster active student inquiry, higher-order thinking, problem solving, and productive, supportive interactions</w:t>
      </w:r>
    </w:p>
    <w:p w:rsidR="00167DED" w:rsidRPr="00167DED" w:rsidRDefault="00167DED" w:rsidP="00167DED">
      <w:pPr>
        <w:numPr>
          <w:ilvl w:val="0"/>
          <w:numId w:val="28"/>
        </w:numPr>
        <w:rPr>
          <w:rFonts w:ascii="Calibri" w:hAnsi="Calibri" w:cs="Arial"/>
          <w:bCs/>
          <w:sz w:val="22"/>
          <w:szCs w:val="22"/>
        </w:rPr>
      </w:pPr>
      <w:r w:rsidRPr="00167DED">
        <w:rPr>
          <w:rFonts w:ascii="Calibri" w:hAnsi="Calibri" w:cs="Arial"/>
          <w:bCs/>
          <w:sz w:val="22"/>
          <w:szCs w:val="22"/>
        </w:rPr>
        <w:t>Use flexible grouping to promote productive student interactions and enhance learning</w:t>
      </w:r>
    </w:p>
    <w:p w:rsidR="00167DED" w:rsidRPr="00167DED" w:rsidRDefault="00167DED" w:rsidP="00167DED">
      <w:pPr>
        <w:numPr>
          <w:ilvl w:val="0"/>
          <w:numId w:val="28"/>
        </w:numPr>
        <w:rPr>
          <w:rFonts w:ascii="Calibri" w:hAnsi="Calibri" w:cs="Arial"/>
          <w:bCs/>
          <w:sz w:val="22"/>
          <w:szCs w:val="22"/>
        </w:rPr>
      </w:pPr>
      <w:r w:rsidRPr="00167DED">
        <w:rPr>
          <w:rFonts w:ascii="Calibri" w:hAnsi="Calibri" w:cs="Arial"/>
          <w:bCs/>
          <w:sz w:val="22"/>
          <w:szCs w:val="22"/>
        </w:rPr>
        <w:t>Use appropriate language and formats to provide each student with timely feedback that is accurate, constructive, substantive, and specific and bases that feedback on high expectations for student learning.</w:t>
      </w:r>
    </w:p>
    <w:p w:rsidR="00484F46" w:rsidRDefault="00484F46" w:rsidP="00057CB2">
      <w:pPr>
        <w:rPr>
          <w:rFonts w:asciiTheme="minorHAnsi" w:hAnsiTheme="minorHAnsi"/>
        </w:rPr>
      </w:pPr>
    </w:p>
    <w:p w:rsidR="00167DED" w:rsidRDefault="00167DED" w:rsidP="00057CB2">
      <w:pPr>
        <w:rPr>
          <w:rFonts w:asciiTheme="minorHAnsi" w:hAnsiTheme="minorHAnsi"/>
        </w:rPr>
      </w:pPr>
    </w:p>
    <w:p w:rsidR="00167DED" w:rsidRDefault="00167DED" w:rsidP="00057CB2">
      <w:pPr>
        <w:rPr>
          <w:rFonts w:asciiTheme="minorHAnsi" w:hAnsiTheme="minorHAnsi"/>
        </w:rPr>
      </w:pPr>
    </w:p>
    <w:p w:rsidR="00167DED" w:rsidRDefault="00167DED" w:rsidP="00057CB2">
      <w:pPr>
        <w:rPr>
          <w:rFonts w:asciiTheme="minorHAnsi" w:hAnsiTheme="minorHAnsi"/>
        </w:rPr>
      </w:pPr>
    </w:p>
    <w:p w:rsidR="00167DED" w:rsidRDefault="00167DED" w:rsidP="00057CB2">
      <w:pPr>
        <w:rPr>
          <w:rFonts w:asciiTheme="minorHAnsi" w:hAnsiTheme="minorHAnsi"/>
        </w:rPr>
      </w:pPr>
    </w:p>
    <w:p w:rsidR="00167DED" w:rsidRDefault="00167DED" w:rsidP="00057CB2">
      <w:pPr>
        <w:rPr>
          <w:rFonts w:asciiTheme="minorHAnsi" w:hAnsiTheme="minorHAnsi"/>
        </w:rPr>
      </w:pPr>
    </w:p>
    <w:p w:rsidR="00167DED" w:rsidRDefault="00167DED" w:rsidP="00057CB2">
      <w:pPr>
        <w:rPr>
          <w:rFonts w:asciiTheme="minorHAnsi" w:hAnsiTheme="minorHAnsi"/>
        </w:rPr>
      </w:pPr>
    </w:p>
    <w:p w:rsidR="00167DED" w:rsidRDefault="00167DED" w:rsidP="00057CB2">
      <w:pPr>
        <w:rPr>
          <w:rFonts w:asciiTheme="minorHAnsi" w:hAnsiTheme="minorHAnsi"/>
        </w:rPr>
      </w:pPr>
    </w:p>
    <w:p w:rsidR="00167DED" w:rsidRPr="00167DED" w:rsidRDefault="00167DED" w:rsidP="00167DED">
      <w:pPr>
        <w:rPr>
          <w:rFonts w:asciiTheme="minorHAnsi" w:hAnsiTheme="minorHAnsi"/>
          <w:b/>
          <w:bCs/>
          <w:caps/>
          <w:sz w:val="22"/>
          <w:szCs w:val="22"/>
        </w:rPr>
      </w:pPr>
      <w:r>
        <w:rPr>
          <w:rFonts w:asciiTheme="minorHAnsi" w:hAnsiTheme="minorHAnsi" w:cs="Tahoma"/>
          <w:b/>
          <w:sz w:val="22"/>
          <w:szCs w:val="22"/>
        </w:rPr>
        <w:t>Student Learner Outcomes:  TEA Standards</w:t>
      </w:r>
    </w:p>
    <w:tbl>
      <w:tblPr>
        <w:tblW w:w="11122" w:type="dxa"/>
        <w:tblInd w:w="118" w:type="dxa"/>
        <w:tblLook w:val="04A0" w:firstRow="1" w:lastRow="0" w:firstColumn="1" w:lastColumn="0" w:noHBand="0" w:noVBand="1"/>
      </w:tblPr>
      <w:tblGrid>
        <w:gridCol w:w="11122"/>
      </w:tblGrid>
      <w:tr w:rsidR="00167DED" w:rsidRPr="00167DED" w:rsidTr="007F250A">
        <w:trPr>
          <w:trHeight w:val="699"/>
        </w:trPr>
        <w:tc>
          <w:tcPr>
            <w:tcW w:w="11122" w:type="dxa"/>
            <w:tcBorders>
              <w:top w:val="single" w:sz="8" w:space="0" w:color="4F81BD"/>
              <w:left w:val="single" w:sz="8" w:space="0" w:color="4F81BD"/>
              <w:bottom w:val="single" w:sz="8" w:space="0" w:color="4F81BD"/>
              <w:right w:val="single" w:sz="8" w:space="0" w:color="4F81BD"/>
            </w:tcBorders>
            <w:shd w:val="clear" w:color="000000" w:fill="D3DFEE"/>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b/>
                <w:bCs/>
                <w:i/>
                <w:iCs/>
                <w:sz w:val="22"/>
                <w:szCs w:val="22"/>
              </w:rPr>
              <w:t>Standard I. Domain I. Competencies 001-004 Domain III. Competencies 007-010</w:t>
            </w:r>
            <w:r w:rsidRPr="00167DED">
              <w:rPr>
                <w:rFonts w:asciiTheme="minorHAnsi" w:hAnsiTheme="minorHAnsi"/>
                <w:b/>
                <w:bCs/>
                <w:i/>
                <w:iCs/>
                <w:sz w:val="22"/>
                <w:szCs w:val="22"/>
              </w:rPr>
              <w:br/>
              <w:t>The teacher designs instruction appropriate for all students that reflects an understanding of relevant content and is based on continuous and appropriate assessment.</w:t>
            </w:r>
          </w:p>
        </w:tc>
      </w:tr>
      <w:tr w:rsidR="00167DED" w:rsidRPr="00167DED" w:rsidTr="007F250A">
        <w:trPr>
          <w:trHeight w:val="320"/>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1.7k the importance of the state content and performance standards as outlined in  the Texas Essential Knowledge and Skills (TEKS); </w:t>
            </w:r>
          </w:p>
        </w:tc>
      </w:tr>
      <w:tr w:rsidR="00167DED" w:rsidRPr="00167DED" w:rsidTr="007F250A">
        <w:trPr>
          <w:trHeight w:val="338"/>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1.8k relevant content of the discipline being taught, including concepts, principle relationships, methods of inquiry, and key issues; </w:t>
            </w:r>
          </w:p>
        </w:tc>
      </w:tr>
      <w:tr w:rsidR="00167DED" w:rsidRPr="00167DED" w:rsidTr="007F250A">
        <w:trPr>
          <w:trHeight w:val="320"/>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1.9k the significance of the vertical alignment of content, including prerequisite  knowledge and skills; </w:t>
            </w:r>
          </w:p>
        </w:tc>
      </w:tr>
      <w:tr w:rsidR="00167DED" w:rsidRPr="00167DED" w:rsidTr="007F250A">
        <w:trPr>
          <w:trHeight w:val="251"/>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1.10k how lesson content and skills connect with other disciplines and within the discipline; and </w:t>
            </w:r>
          </w:p>
        </w:tc>
      </w:tr>
      <w:tr w:rsidR="00167DED" w:rsidRPr="00167DED" w:rsidTr="007F250A">
        <w:trPr>
          <w:trHeight w:val="23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1.11k current research on best pedagogical practices. </w:t>
            </w:r>
          </w:p>
        </w:tc>
      </w:tr>
      <w:tr w:rsidR="00167DED" w:rsidRPr="00167DED" w:rsidTr="007F250A">
        <w:trPr>
          <w:trHeight w:val="251"/>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1.12k the importance of developing instructional goals and objectives that are clear,  relevant, meaningful, and age-appropriate; </w:t>
            </w:r>
          </w:p>
        </w:tc>
      </w:tr>
      <w:tr w:rsidR="00167DED" w:rsidRPr="00167DED" w:rsidTr="007F250A">
        <w:trPr>
          <w:trHeight w:val="23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1.13k the importance of developing instructional goals and objectives that can be assessed; </w:t>
            </w:r>
          </w:p>
        </w:tc>
      </w:tr>
      <w:tr w:rsidR="00167DED" w:rsidRPr="00167DED" w:rsidTr="007F250A">
        <w:trPr>
          <w:trHeight w:val="251"/>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1.14k the importance of developing instructional goals and objectives that are suitable for students with varied learning needs; and </w:t>
            </w:r>
          </w:p>
        </w:tc>
      </w:tr>
      <w:tr w:rsidR="00167DED" w:rsidRPr="00167DED" w:rsidTr="007F250A">
        <w:trPr>
          <w:trHeight w:val="320"/>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1.15k the importance of aligning instructional goals with campus and district goals. </w:t>
            </w:r>
          </w:p>
        </w:tc>
      </w:tr>
      <w:tr w:rsidR="00167DED" w:rsidRPr="00167DED" w:rsidTr="007F250A">
        <w:trPr>
          <w:trHeight w:val="338"/>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1.16k the use of appropriate materials and resources for preparing instruction,  presenting lessons, and assessing learning;</w:t>
            </w:r>
          </w:p>
        </w:tc>
      </w:tr>
      <w:tr w:rsidR="00167DED" w:rsidRPr="00167DED" w:rsidTr="007F250A">
        <w:trPr>
          <w:trHeight w:val="320"/>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1.17k the importance of knowing when to integrate technology into instruction and assessment; and  </w:t>
            </w:r>
          </w:p>
        </w:tc>
      </w:tr>
      <w:tr w:rsidR="00167DED" w:rsidRPr="00167DED" w:rsidTr="007F250A">
        <w:trPr>
          <w:trHeight w:val="260"/>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1.18k the use of resources beyond the campus to help students meet academic and nonacademic needs. </w:t>
            </w:r>
          </w:p>
        </w:tc>
      </w:tr>
      <w:tr w:rsidR="00167DED" w:rsidRPr="00167DED" w:rsidTr="007F250A">
        <w:trPr>
          <w:trHeight w:val="320"/>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1.19k the importance of designing instruction that reflects the TEKS; </w:t>
            </w:r>
          </w:p>
        </w:tc>
      </w:tr>
      <w:tr w:rsidR="00167DED" w:rsidRPr="00167DED" w:rsidTr="007F250A">
        <w:trPr>
          <w:trHeight w:val="172"/>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1.21k the importance of planning lessons and structuring units so that activities progress in a logical sequence; </w:t>
            </w:r>
          </w:p>
        </w:tc>
      </w:tr>
      <w:tr w:rsidR="00167DED" w:rsidRPr="00167DED" w:rsidTr="007F250A">
        <w:trPr>
          <w:trHeight w:val="347"/>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1.22k how materials, technology, and other resources may be used to support instructional goals and objectives and engage students in meaningful learning; </w:t>
            </w:r>
          </w:p>
        </w:tc>
      </w:tr>
      <w:tr w:rsidR="00167DED" w:rsidRPr="00167DED" w:rsidTr="007F250A">
        <w:trPr>
          <w:trHeight w:val="277"/>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1.23k the benefits of designing instruction that integrates content across disciplines; and </w:t>
            </w:r>
          </w:p>
        </w:tc>
      </w:tr>
      <w:tr w:rsidR="00167DED" w:rsidRPr="00167DED" w:rsidTr="007F250A">
        <w:trPr>
          <w:trHeight w:val="338"/>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1.24k the importance of engaging in continuous monitoring and self-assessment of instructional effectiveness. </w:t>
            </w:r>
          </w:p>
        </w:tc>
      </w:tr>
      <w:tr w:rsidR="00167DED" w:rsidRPr="00167DED" w:rsidTr="007F250A">
        <w:trPr>
          <w:trHeight w:val="23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1.25k the role of assessment in guiding instructional planning; </w:t>
            </w:r>
          </w:p>
        </w:tc>
      </w:tr>
      <w:tr w:rsidR="00167DED" w:rsidRPr="00167DED" w:rsidTr="007F250A">
        <w:trPr>
          <w:trHeight w:val="251"/>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1.26k the importance of creating assessments that are congruent with instructional goals and objectives; </w:t>
            </w:r>
          </w:p>
        </w:tc>
      </w:tr>
      <w:tr w:rsidR="00167DED" w:rsidRPr="00167DED" w:rsidTr="007F250A">
        <w:trPr>
          <w:trHeight w:val="23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1.27k the characteristics, uses, advantages, and limitations of various assessment methods and strategies; </w:t>
            </w:r>
          </w:p>
        </w:tc>
      </w:tr>
      <w:tr w:rsidR="00167DED" w:rsidRPr="00167DED" w:rsidTr="007F250A">
        <w:trPr>
          <w:trHeight w:val="16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1.28k the role of technology in assessing student learning; </w:t>
            </w:r>
          </w:p>
        </w:tc>
      </w:tr>
      <w:tr w:rsidR="00167DED" w:rsidRPr="00167DED" w:rsidTr="007F250A">
        <w:trPr>
          <w:trHeight w:val="190"/>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1.29k the benefits of and strategies for promoting student self-assessment; </w:t>
            </w:r>
          </w:p>
        </w:tc>
      </w:tr>
      <w:tr w:rsidR="00167DED" w:rsidRPr="00167DED" w:rsidTr="007F250A">
        <w:trPr>
          <w:trHeight w:val="260"/>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1.30k the connection between the Texas statewide assessment program, the TEKS,  and instruction; and</w:t>
            </w:r>
          </w:p>
        </w:tc>
      </w:tr>
      <w:tr w:rsidR="00167DED" w:rsidRPr="00167DED" w:rsidTr="007F250A">
        <w:trPr>
          <w:trHeight w:val="251"/>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1.31k how to analyze data from local, state, and other assessments using common statistical measures.</w:t>
            </w:r>
          </w:p>
        </w:tc>
      </w:tr>
      <w:tr w:rsidR="00167DED" w:rsidRPr="00167DED" w:rsidTr="007F250A">
        <w:trPr>
          <w:trHeight w:val="23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1.1s plan lessons that reflect an understanding of students’ developmental  characteristics and needs; </w:t>
            </w:r>
          </w:p>
        </w:tc>
      </w:tr>
      <w:tr w:rsidR="00167DED" w:rsidRPr="00167DED" w:rsidTr="007F250A">
        <w:trPr>
          <w:trHeight w:val="251"/>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1.2s adapt lessons to address students’ varied backgrounds, skills, interests, and learning needs, including the needs of English language learners; </w:t>
            </w:r>
          </w:p>
        </w:tc>
      </w:tr>
      <w:tr w:rsidR="00167DED" w:rsidRPr="00167DED" w:rsidTr="007F250A">
        <w:trPr>
          <w:trHeight w:val="23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1.3s use effective approaches to address varied student learning needs and  preferences </w:t>
            </w:r>
          </w:p>
        </w:tc>
      </w:tr>
      <w:tr w:rsidR="00167DED" w:rsidRPr="00167DED" w:rsidTr="007F250A">
        <w:trPr>
          <w:trHeight w:val="251"/>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1.4s plan instruction that motivates students to want to learn and achieve; and </w:t>
            </w:r>
          </w:p>
        </w:tc>
      </w:tr>
      <w:tr w:rsidR="00167DED" w:rsidRPr="00167DED" w:rsidTr="007F250A">
        <w:trPr>
          <w:trHeight w:val="23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1.6s use the Texas Essential Knowledge and Skills (TEKS) to plan instruction;  (TEKS) to plan instruction; </w:t>
            </w:r>
          </w:p>
        </w:tc>
      </w:tr>
      <w:tr w:rsidR="00167DED" w:rsidRPr="00167DED" w:rsidTr="007F250A">
        <w:trPr>
          <w:trHeight w:val="16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1.7s exhibit appropriate knowledge of a subject to promote student learning; </w:t>
            </w:r>
          </w:p>
        </w:tc>
      </w:tr>
      <w:tr w:rsidR="00167DED" w:rsidRPr="00167DED" w:rsidTr="007F250A">
        <w:trPr>
          <w:trHeight w:val="295"/>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1.8s demonstrate awareness of common student misconceptions or likely sources of student error in relation to particular content; </w:t>
            </w:r>
          </w:p>
        </w:tc>
      </w:tr>
      <w:tr w:rsidR="00167DED" w:rsidRPr="00167DED" w:rsidTr="007F250A">
        <w:trPr>
          <w:trHeight w:val="23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1.9s plan instruction that reflects an understanding of important prerequisites relationships; </w:t>
            </w:r>
          </w:p>
        </w:tc>
      </w:tr>
      <w:tr w:rsidR="00167DED" w:rsidRPr="00167DED" w:rsidTr="007F250A">
        <w:trPr>
          <w:trHeight w:val="16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1.10s plan instruction that makes connections within the discipline and across disciplines; and </w:t>
            </w:r>
          </w:p>
        </w:tc>
      </w:tr>
      <w:tr w:rsidR="00167DED" w:rsidRPr="00167DED" w:rsidTr="007F250A">
        <w:trPr>
          <w:trHeight w:val="295"/>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1.11s use a variety of pedagogical techniques to convey information and teach skills. </w:t>
            </w:r>
          </w:p>
        </w:tc>
      </w:tr>
      <w:tr w:rsidR="00167DED" w:rsidRPr="00167DED" w:rsidTr="007F250A">
        <w:trPr>
          <w:trHeight w:val="320"/>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1.12s develop instructional goals and objectives that are clear, relevant, meaningful, and age-appropriate; </w:t>
            </w:r>
          </w:p>
        </w:tc>
      </w:tr>
      <w:tr w:rsidR="00167DED" w:rsidRPr="00167DED" w:rsidTr="007F250A">
        <w:trPr>
          <w:trHeight w:val="251"/>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1.13s develop instructional goals and objectives that are able to be assessed; </w:t>
            </w:r>
          </w:p>
        </w:tc>
      </w:tr>
      <w:tr w:rsidR="00167DED" w:rsidRPr="00167DED" w:rsidTr="007F250A">
        <w:trPr>
          <w:trHeight w:val="496"/>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lastRenderedPageBreak/>
              <w:t xml:space="preserve">1.14s develop instructional goals and objectives that reflect students’ age, developmental level, prior skills and knowledge, background, and interests; and </w:t>
            </w:r>
          </w:p>
        </w:tc>
      </w:tr>
      <w:tr w:rsidR="00167DED" w:rsidRPr="00167DED" w:rsidTr="007F250A">
        <w:trPr>
          <w:trHeight w:val="251"/>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1.15s develop instructional goals and objectives that reflect different types of   student learning and skills. </w:t>
            </w:r>
          </w:p>
        </w:tc>
      </w:tr>
      <w:tr w:rsidR="00167DED" w:rsidRPr="00167DED" w:rsidTr="007F250A">
        <w:trPr>
          <w:trHeight w:val="23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1.16s use various types of materials and other resources to aid in preparing and   implementing instruction; </w:t>
            </w:r>
          </w:p>
        </w:tc>
      </w:tr>
      <w:tr w:rsidR="00167DED" w:rsidRPr="00167DED" w:rsidTr="007F250A">
        <w:trPr>
          <w:trHeight w:val="251"/>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1.17s use technological tools to promote learning and expand instructional options; and</w:t>
            </w:r>
          </w:p>
        </w:tc>
      </w:tr>
      <w:tr w:rsidR="00167DED" w:rsidRPr="00167DED" w:rsidTr="007F250A">
        <w:trPr>
          <w:trHeight w:val="58"/>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1.18s use resources available outside the school (e.g., museums, businesses, community members) to enhance students’ learning opportunities </w:t>
            </w:r>
          </w:p>
        </w:tc>
      </w:tr>
      <w:tr w:rsidR="00167DED" w:rsidRPr="00167DED" w:rsidTr="007F250A">
        <w:trPr>
          <w:trHeight w:val="172"/>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1.19s plan instructional activities that progress sequentially and support stated  instructional goals based on the TEKS; </w:t>
            </w:r>
          </w:p>
        </w:tc>
      </w:tr>
      <w:tr w:rsidR="00167DED" w:rsidRPr="00167DED" w:rsidTr="007F250A">
        <w:trPr>
          <w:trHeight w:val="207"/>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1.20s select instructional resources that support instructional goals, enhance student achievement, and engage students in learning; </w:t>
            </w:r>
          </w:p>
        </w:tc>
      </w:tr>
      <w:tr w:rsidR="00167DED" w:rsidRPr="00167DED" w:rsidTr="007F250A">
        <w:trPr>
          <w:trHeight w:val="145"/>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1.21s use varied activities and instructional groupings to engage students in instructional content and meet instructional goals and objectives; </w:t>
            </w:r>
          </w:p>
        </w:tc>
      </w:tr>
      <w:tr w:rsidR="00167DED" w:rsidRPr="00167DED" w:rsidTr="007F250A">
        <w:trPr>
          <w:trHeight w:val="347"/>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1.22s allocate time appropriately within lessons and units, including providing  adequate opportunities for students to engage in reflection and closure; and </w:t>
            </w:r>
          </w:p>
        </w:tc>
      </w:tr>
      <w:tr w:rsidR="00167DED" w:rsidRPr="00167DED" w:rsidTr="007F250A">
        <w:trPr>
          <w:trHeight w:val="172"/>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1.23s provide students with opportunities to explore content from many perspectives. </w:t>
            </w:r>
          </w:p>
        </w:tc>
      </w:tr>
      <w:tr w:rsidR="00167DED" w:rsidRPr="00167DED" w:rsidTr="007F250A">
        <w:trPr>
          <w:trHeight w:val="207"/>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2.5k the necessity of communicating teacher expectations for student learning </w:t>
            </w:r>
          </w:p>
        </w:tc>
      </w:tr>
      <w:tr w:rsidR="00167DED" w:rsidRPr="00167DED" w:rsidTr="007F250A">
        <w:trPr>
          <w:trHeight w:val="408"/>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2.12k the classroom roles of paraprofessionals, volunteers, and other professionals, including substitute teachers, in accordance with district policies and procedures. </w:t>
            </w:r>
          </w:p>
        </w:tc>
      </w:tr>
      <w:tr w:rsidR="00167DED" w:rsidRPr="00167DED" w:rsidTr="007F250A">
        <w:trPr>
          <w:trHeight w:val="145"/>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2.4s communicate to all students the importance of instructional content and the expectation of high-quality work; and </w:t>
            </w:r>
          </w:p>
        </w:tc>
      </w:tr>
      <w:tr w:rsidR="00167DED" w:rsidRPr="00167DED" w:rsidTr="007F250A">
        <w:trPr>
          <w:trHeight w:val="347"/>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2.5s ensure that instructional goals and objectives, activities, classroom interactions, assessments, and other elements of the classroom environment convey high expectations for student achievement. </w:t>
            </w:r>
          </w:p>
        </w:tc>
      </w:tr>
      <w:tr w:rsidR="00167DED" w:rsidRPr="00167DED" w:rsidTr="007F250A">
        <w:trPr>
          <w:trHeight w:val="251"/>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2.7s organize and manage groups to ensure that students work together  cooperatively and productively; </w:t>
            </w:r>
          </w:p>
        </w:tc>
      </w:tr>
      <w:tr w:rsidR="00167DED" w:rsidRPr="00167DED" w:rsidTr="007F250A">
        <w:trPr>
          <w:trHeight w:val="251"/>
        </w:trPr>
        <w:tc>
          <w:tcPr>
            <w:tcW w:w="11122" w:type="dxa"/>
            <w:tcBorders>
              <w:top w:val="nil"/>
              <w:left w:val="single" w:sz="8" w:space="0" w:color="4F81BD"/>
              <w:bottom w:val="single" w:sz="8" w:space="0" w:color="4F81BD"/>
              <w:right w:val="single" w:sz="8" w:space="0" w:color="4F81BD"/>
            </w:tcBorders>
            <w:shd w:val="clear" w:color="auto" w:fill="auto"/>
            <w:vAlign w:val="bottom"/>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3.1k  the importance of clear, accurate communication in the teaching and learning process;  </w:t>
            </w:r>
          </w:p>
        </w:tc>
      </w:tr>
      <w:tr w:rsidR="00167DED" w:rsidRPr="00167DED" w:rsidTr="007F250A">
        <w:trPr>
          <w:trHeight w:val="216"/>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3.5k criteria for selecting appropriate instructional activities and assignments for students with varied characteristics and needs; </w:t>
            </w:r>
          </w:p>
        </w:tc>
      </w:tr>
      <w:tr w:rsidR="00167DED" w:rsidRPr="00167DED" w:rsidTr="007F250A">
        <w:trPr>
          <w:trHeight w:val="16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3.6k  how to present content to students in relevant and meaningful ways </w:t>
            </w:r>
          </w:p>
        </w:tc>
      </w:tr>
      <w:tr w:rsidR="00167DED" w:rsidRPr="00167DED" w:rsidTr="007F250A">
        <w:trPr>
          <w:trHeight w:val="190"/>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3.7k the use of instructional materials, resources, and technologies that are  appropriate and engaging for students in varied learning situations; </w:t>
            </w:r>
          </w:p>
        </w:tc>
      </w:tr>
      <w:tr w:rsidR="00167DED" w:rsidRPr="00167DED" w:rsidTr="007F250A">
        <w:trPr>
          <w:trHeight w:val="304"/>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3.8k the importance of promoting students’ intellectual involvement with content  and their active development of understanding; </w:t>
            </w:r>
          </w:p>
        </w:tc>
      </w:tr>
      <w:tr w:rsidR="00167DED" w:rsidRPr="00167DED" w:rsidTr="007F250A">
        <w:trPr>
          <w:trHeight w:val="58"/>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3.10k different types of motivation, factors affecting student motivation, and  effective motivational strategies in varied learning contexts; and </w:t>
            </w:r>
          </w:p>
        </w:tc>
      </w:tr>
      <w:tr w:rsidR="00167DED" w:rsidRPr="00167DED" w:rsidTr="007F250A">
        <w:trPr>
          <w:trHeight w:val="216"/>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3.11k techniques for structuring and pacing lessons in ways that promote student engagement and learning. </w:t>
            </w:r>
          </w:p>
        </w:tc>
      </w:tr>
      <w:tr w:rsidR="00167DED" w:rsidRPr="00167DED" w:rsidTr="007F250A">
        <w:trPr>
          <w:trHeight w:val="145"/>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3.12k characteristics of effective feedback for students; </w:t>
            </w:r>
          </w:p>
        </w:tc>
      </w:tr>
      <w:tr w:rsidR="00167DED" w:rsidRPr="00167DED" w:rsidTr="007F250A">
        <w:trPr>
          <w:trHeight w:val="58"/>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3.13k the role of timely feedback in the learning process; and </w:t>
            </w:r>
          </w:p>
        </w:tc>
      </w:tr>
      <w:tr w:rsidR="00167DED" w:rsidRPr="00167DED" w:rsidTr="007F250A">
        <w:trPr>
          <w:trHeight w:val="216"/>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3.14k how to use constructive feedback to guide each student’s learning. </w:t>
            </w:r>
          </w:p>
        </w:tc>
      </w:tr>
      <w:tr w:rsidR="00167DED" w:rsidRPr="00167DED" w:rsidTr="007F250A">
        <w:trPr>
          <w:trHeight w:val="216"/>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3.15k the significance of teacher flexibility and responsiveness in the teaching/ learning process; and </w:t>
            </w:r>
          </w:p>
        </w:tc>
      </w:tr>
      <w:tr w:rsidR="00167DED" w:rsidRPr="00167DED" w:rsidTr="007F250A">
        <w:trPr>
          <w:trHeight w:val="187"/>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3.16k situations in which teacher flexibility can enhance student learning. </w:t>
            </w:r>
          </w:p>
        </w:tc>
      </w:tr>
      <w:tr w:rsidR="00167DED" w:rsidRPr="00167DED" w:rsidTr="007F250A">
        <w:trPr>
          <w:trHeight w:val="304"/>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3.2s use effective interpersonal skills (including both verbal and nonverbal skills) to reach students and communicate the teacher’s commitment to students;</w:t>
            </w:r>
          </w:p>
        </w:tc>
      </w:tr>
      <w:tr w:rsidR="00167DED" w:rsidRPr="00167DED" w:rsidTr="007F250A">
        <w:trPr>
          <w:trHeight w:val="16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3.3s use spoken and written language that is appropriate to students’ ages, interests, and backgrounds;</w:t>
            </w:r>
          </w:p>
        </w:tc>
      </w:tr>
      <w:tr w:rsidR="00167DED" w:rsidRPr="00167DED" w:rsidTr="007F250A">
        <w:trPr>
          <w:trHeight w:val="347"/>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3.4s use effective communication techniques, including questioning and discussion techniques, to foster active student inquiry, higher-order thinking, problem solving, and productive, supportive interactions;</w:t>
            </w:r>
          </w:p>
        </w:tc>
      </w:tr>
      <w:tr w:rsidR="00167DED" w:rsidRPr="00167DED" w:rsidTr="007F250A">
        <w:trPr>
          <w:trHeight w:val="207"/>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3.5s use carefully framed questions to enable students to reflect on their understanding of content and to consider new possibilities; and</w:t>
            </w:r>
          </w:p>
        </w:tc>
      </w:tr>
      <w:tr w:rsidR="00167DED" w:rsidRPr="00167DED" w:rsidTr="007F250A">
        <w:trPr>
          <w:trHeight w:val="128"/>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3.6s apply skills for leading discussions that engage all students in exploring important questions and that extend students’ knowledge.</w:t>
            </w:r>
          </w:p>
        </w:tc>
      </w:tr>
      <w:tr w:rsidR="00167DED" w:rsidRPr="00167DED" w:rsidTr="007F250A">
        <w:trPr>
          <w:trHeight w:val="58"/>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3.7s create lessons with a clearly defined structure around which activities are organized; </w:t>
            </w:r>
          </w:p>
        </w:tc>
      </w:tr>
      <w:tr w:rsidR="00167DED" w:rsidRPr="00167DED" w:rsidTr="007F250A">
        <w:trPr>
          <w:trHeight w:val="216"/>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3.8s create activities and assignments that are appropriate for students and that  actively engage them in the learning process</w:t>
            </w:r>
          </w:p>
        </w:tc>
      </w:tr>
      <w:tr w:rsidR="00167DED" w:rsidRPr="00167DED" w:rsidTr="007F250A">
        <w:trPr>
          <w:trHeight w:val="408"/>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lastRenderedPageBreak/>
              <w:t xml:space="preserve">3.9s select and use instructional materials, resources, and technologies that are suitable for instructional goals and that engage students cognitively; </w:t>
            </w:r>
          </w:p>
        </w:tc>
      </w:tr>
      <w:tr w:rsidR="00167DED" w:rsidRPr="00167DED" w:rsidTr="007F250A">
        <w:trPr>
          <w:trHeight w:val="85"/>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3.10s represent content effectively and in ways that link with student’s prior knowledge and experience; </w:t>
            </w:r>
          </w:p>
        </w:tc>
      </w:tr>
      <w:tr w:rsidR="00167DED" w:rsidRPr="00167DED" w:rsidTr="007F250A">
        <w:trPr>
          <w:trHeight w:val="172"/>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3.11s use flexible grouping to promote productive student interactions and enhance learning; </w:t>
            </w:r>
          </w:p>
        </w:tc>
      </w:tr>
      <w:tr w:rsidR="00167DED" w:rsidRPr="00167DED" w:rsidTr="007F250A">
        <w:trPr>
          <w:trHeight w:val="85"/>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3.12s pace lessons appropriately and flexibly in response to student needs; </w:t>
            </w:r>
          </w:p>
        </w:tc>
      </w:tr>
      <w:tr w:rsidR="00167DED" w:rsidRPr="00167DED" w:rsidTr="007F250A">
        <w:trPr>
          <w:trHeight w:val="365"/>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3.13s engage students intellectually by teaching meaningful content in ways that  promote all students’ active and invested participation in the learning process; and</w:t>
            </w:r>
          </w:p>
        </w:tc>
      </w:tr>
      <w:tr w:rsidR="00167DED" w:rsidRPr="00167DED" w:rsidTr="007F250A">
        <w:trPr>
          <w:trHeight w:val="216"/>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3.14s encourage students’ self-motivation and active engagement in learning. </w:t>
            </w:r>
          </w:p>
        </w:tc>
      </w:tr>
      <w:tr w:rsidR="00167DED" w:rsidRPr="00167DED" w:rsidTr="007F250A">
        <w:trPr>
          <w:trHeight w:val="304"/>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3.15s use appropriate language and formats to provide each student with timely feedback that is accurate, constructive, substantive, and specific; </w:t>
            </w:r>
          </w:p>
        </w:tc>
      </w:tr>
      <w:tr w:rsidR="00167DED" w:rsidRPr="00167DED" w:rsidTr="007F250A">
        <w:trPr>
          <w:trHeight w:val="57"/>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3.16s promote students’ ability to use feedback to guide and enhance their learning; and </w:t>
            </w:r>
          </w:p>
        </w:tc>
      </w:tr>
      <w:tr w:rsidR="00167DED" w:rsidRPr="00167DED" w:rsidTr="007F250A">
        <w:trPr>
          <w:trHeight w:val="128"/>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3.17s base feedback on high expectations for student learning. </w:t>
            </w:r>
          </w:p>
        </w:tc>
      </w:tr>
      <w:tr w:rsidR="00167DED" w:rsidRPr="00167DED" w:rsidTr="007F250A">
        <w:trPr>
          <w:trHeight w:val="392"/>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3.18s respond flexibly to various situations, such as lack of student engagement in a learning activity or the occurrence of an unanticipated learning opportunity; </w:t>
            </w:r>
          </w:p>
        </w:tc>
      </w:tr>
      <w:tr w:rsidR="00167DED" w:rsidRPr="00167DED" w:rsidTr="007F250A">
        <w:trPr>
          <w:trHeight w:val="145"/>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3.19s adjust instruction based on ongoing assessment of student understanding; and </w:t>
            </w:r>
          </w:p>
        </w:tc>
      </w:tr>
      <w:tr w:rsidR="00167DED" w:rsidRPr="00167DED" w:rsidTr="007F250A">
        <w:trPr>
          <w:trHeight w:val="233"/>
        </w:trPr>
        <w:tc>
          <w:tcPr>
            <w:tcW w:w="11122" w:type="dxa"/>
            <w:tcBorders>
              <w:top w:val="nil"/>
              <w:left w:val="single" w:sz="8" w:space="0" w:color="4F81BD"/>
              <w:bottom w:val="single" w:sz="8" w:space="0" w:color="4F81BD"/>
              <w:right w:val="single" w:sz="8" w:space="0" w:color="4F81BD"/>
            </w:tcBorders>
            <w:shd w:val="clear" w:color="auto" w:fill="auto"/>
            <w:vAlign w:val="center"/>
            <w:hideMark/>
          </w:tcPr>
          <w:p w:rsidR="00167DED" w:rsidRPr="00167DED" w:rsidRDefault="00167DED" w:rsidP="00390482">
            <w:pPr>
              <w:rPr>
                <w:rFonts w:asciiTheme="minorHAnsi" w:hAnsiTheme="minorHAnsi"/>
                <w:sz w:val="22"/>
                <w:szCs w:val="22"/>
              </w:rPr>
            </w:pPr>
            <w:r w:rsidRPr="00167DED">
              <w:rPr>
                <w:rFonts w:asciiTheme="minorHAnsi" w:hAnsiTheme="minorHAnsi"/>
                <w:sz w:val="22"/>
                <w:szCs w:val="22"/>
              </w:rPr>
              <w:t xml:space="preserve">3.20s use alternative instructional approaches to ensure that all students learn and succeed. </w:t>
            </w:r>
          </w:p>
        </w:tc>
      </w:tr>
    </w:tbl>
    <w:p w:rsidR="00167DED" w:rsidRDefault="00167DED" w:rsidP="00057CB2">
      <w:pPr>
        <w:rPr>
          <w:rFonts w:asciiTheme="minorHAnsi" w:hAnsiTheme="minorHAnsi"/>
        </w:rPr>
      </w:pPr>
    </w:p>
    <w:p w:rsidR="00167DED" w:rsidRPr="00167DED" w:rsidRDefault="00167DED" w:rsidP="00167DED">
      <w:pPr>
        <w:rPr>
          <w:rFonts w:asciiTheme="minorHAnsi" w:hAnsiTheme="minorHAnsi"/>
          <w:sz w:val="22"/>
          <w:szCs w:val="22"/>
        </w:rPr>
      </w:pPr>
      <w:r w:rsidRPr="00167DED">
        <w:rPr>
          <w:rFonts w:asciiTheme="minorHAnsi" w:hAnsiTheme="minorHAnsi"/>
          <w:b/>
          <w:sz w:val="22"/>
          <w:szCs w:val="22"/>
        </w:rPr>
        <w:t>To achieve the following outcomes</w:t>
      </w:r>
      <w:r w:rsidRPr="00167DED">
        <w:rPr>
          <w:rFonts w:asciiTheme="minorHAnsi" w:hAnsiTheme="minorHAnsi"/>
          <w:sz w:val="22"/>
          <w:szCs w:val="22"/>
        </w:rPr>
        <w:t>:</w:t>
      </w:r>
    </w:p>
    <w:p w:rsidR="00167DED" w:rsidRPr="00167DED" w:rsidRDefault="00167DED" w:rsidP="00167DED">
      <w:pPr>
        <w:pStyle w:val="ListParagraph"/>
        <w:numPr>
          <w:ilvl w:val="0"/>
          <w:numId w:val="29"/>
        </w:numPr>
        <w:rPr>
          <w:rFonts w:asciiTheme="minorHAnsi" w:hAnsiTheme="minorHAnsi"/>
          <w:sz w:val="22"/>
          <w:szCs w:val="22"/>
        </w:rPr>
      </w:pPr>
      <w:r w:rsidRPr="00167DED">
        <w:rPr>
          <w:rFonts w:asciiTheme="minorHAnsi" w:hAnsiTheme="minorHAnsi"/>
          <w:sz w:val="22"/>
          <w:szCs w:val="22"/>
        </w:rPr>
        <w:t>Students demonstrate communication skills by developing and utilizing their understanding and personal experiences within the field of education to articulate a philosophy of education and an autobiography.</w:t>
      </w:r>
    </w:p>
    <w:p w:rsidR="00167DED" w:rsidRPr="00167DED" w:rsidRDefault="00167DED" w:rsidP="00167DED">
      <w:pPr>
        <w:pStyle w:val="ListParagraph"/>
        <w:numPr>
          <w:ilvl w:val="0"/>
          <w:numId w:val="29"/>
        </w:numPr>
        <w:rPr>
          <w:rFonts w:asciiTheme="minorHAnsi" w:hAnsiTheme="minorHAnsi"/>
          <w:sz w:val="22"/>
          <w:szCs w:val="22"/>
        </w:rPr>
      </w:pPr>
      <w:r w:rsidRPr="00167DED">
        <w:rPr>
          <w:rFonts w:asciiTheme="minorHAnsi" w:hAnsiTheme="minorHAnsi"/>
          <w:sz w:val="22"/>
          <w:szCs w:val="22"/>
        </w:rPr>
        <w:t>Students demonstrate critical thinking skills by working in small groups to develop and teach lessons.</w:t>
      </w:r>
    </w:p>
    <w:p w:rsidR="00167DED" w:rsidRPr="00167DED" w:rsidRDefault="00167DED" w:rsidP="00167DED">
      <w:pPr>
        <w:pStyle w:val="ListParagraph"/>
        <w:numPr>
          <w:ilvl w:val="0"/>
          <w:numId w:val="29"/>
        </w:numPr>
        <w:rPr>
          <w:rFonts w:asciiTheme="minorHAnsi" w:hAnsiTheme="minorHAnsi"/>
          <w:sz w:val="22"/>
          <w:szCs w:val="22"/>
        </w:rPr>
      </w:pPr>
      <w:r w:rsidRPr="00167DED">
        <w:rPr>
          <w:rFonts w:asciiTheme="minorHAnsi" w:hAnsiTheme="minorHAnsi"/>
          <w:sz w:val="22"/>
          <w:szCs w:val="22"/>
        </w:rPr>
        <w:t>Students demonstrate effective application of information and professional technology by using technology tools during lesson presentations.</w:t>
      </w:r>
    </w:p>
    <w:p w:rsidR="00167DED" w:rsidRPr="00167DED" w:rsidRDefault="00167DED" w:rsidP="00167DED">
      <w:pPr>
        <w:pStyle w:val="ListParagraph"/>
        <w:numPr>
          <w:ilvl w:val="0"/>
          <w:numId w:val="29"/>
        </w:numPr>
        <w:rPr>
          <w:rFonts w:asciiTheme="minorHAnsi" w:hAnsiTheme="minorHAnsi"/>
          <w:sz w:val="22"/>
          <w:szCs w:val="22"/>
        </w:rPr>
      </w:pPr>
      <w:r w:rsidRPr="00167DED">
        <w:rPr>
          <w:rFonts w:asciiTheme="minorHAnsi" w:hAnsiTheme="minorHAnsi"/>
          <w:sz w:val="22"/>
          <w:szCs w:val="22"/>
        </w:rPr>
        <w:t xml:space="preserve">Students demonstrate knowledge of the similarities and differences within and between students and school culture and utilize the information to make reflective decision regarding their choice of teaching field and certification areas. </w:t>
      </w:r>
    </w:p>
    <w:p w:rsidR="00167DED" w:rsidRDefault="00167DED" w:rsidP="00167DED">
      <w:pPr>
        <w:pStyle w:val="ListParagraph"/>
        <w:numPr>
          <w:ilvl w:val="0"/>
          <w:numId w:val="29"/>
        </w:numPr>
        <w:rPr>
          <w:rFonts w:asciiTheme="minorHAnsi" w:hAnsiTheme="minorHAnsi"/>
          <w:sz w:val="22"/>
          <w:szCs w:val="22"/>
        </w:rPr>
      </w:pPr>
      <w:r w:rsidRPr="00167DED">
        <w:rPr>
          <w:rFonts w:asciiTheme="minorHAnsi" w:hAnsiTheme="minorHAnsi"/>
          <w:sz w:val="22"/>
          <w:szCs w:val="22"/>
        </w:rPr>
        <w:t xml:space="preserve">Students demonstrate knowledge of ethics by recognizing and understanding the unique characteristics within the field of education as they apply to specialized vocabulary legal requirements/guidelines and ethical considerations. </w:t>
      </w:r>
    </w:p>
    <w:p w:rsidR="00BC5583" w:rsidRPr="00167DED" w:rsidRDefault="00BC5583" w:rsidP="00DB4DAB">
      <w:pPr>
        <w:pStyle w:val="ListParagraph"/>
        <w:rPr>
          <w:rFonts w:asciiTheme="minorHAnsi" w:hAnsiTheme="minorHAnsi"/>
          <w:sz w:val="22"/>
          <w:szCs w:val="22"/>
        </w:rPr>
      </w:pPr>
    </w:p>
    <w:p w:rsidR="00BC5583" w:rsidRPr="00BC5583" w:rsidRDefault="00BC5583" w:rsidP="00BC5583">
      <w:pPr>
        <w:rPr>
          <w:rFonts w:asciiTheme="minorHAnsi" w:hAnsiTheme="minorHAnsi"/>
          <w:b/>
          <w:bCs/>
          <w:sz w:val="22"/>
          <w:szCs w:val="22"/>
        </w:rPr>
      </w:pPr>
      <w:r>
        <w:rPr>
          <w:rFonts w:asciiTheme="minorHAnsi" w:hAnsiTheme="minorHAnsi"/>
          <w:b/>
          <w:bCs/>
          <w:sz w:val="22"/>
          <w:szCs w:val="22"/>
        </w:rPr>
        <w:t>Means for Assessing Student Achievement of the Outcome Competencies and TEA Standards</w:t>
      </w:r>
      <w:r w:rsidRPr="00BC5583">
        <w:rPr>
          <w:rFonts w:asciiTheme="minorHAnsi" w:hAnsiTheme="minorHAnsi"/>
          <w:b/>
          <w:bCs/>
          <w:sz w:val="22"/>
          <w:szCs w:val="22"/>
        </w:rPr>
        <w:t>:</w:t>
      </w:r>
    </w:p>
    <w:p w:rsidR="00BC5583" w:rsidRPr="00BC5583" w:rsidRDefault="00BC5583" w:rsidP="00BC5583">
      <w:pPr>
        <w:numPr>
          <w:ilvl w:val="0"/>
          <w:numId w:val="30"/>
        </w:numPr>
        <w:rPr>
          <w:rFonts w:asciiTheme="minorHAnsi" w:hAnsiTheme="minorHAnsi"/>
          <w:bCs/>
          <w:sz w:val="22"/>
          <w:szCs w:val="22"/>
        </w:rPr>
      </w:pPr>
      <w:r>
        <w:rPr>
          <w:rFonts w:asciiTheme="minorHAnsi" w:hAnsiTheme="minorHAnsi"/>
          <w:bCs/>
          <w:sz w:val="22"/>
          <w:szCs w:val="22"/>
        </w:rPr>
        <w:t>Thought Provoker Topics</w:t>
      </w:r>
      <w:r w:rsidRPr="00BC5583">
        <w:rPr>
          <w:rFonts w:asciiTheme="minorHAnsi" w:hAnsiTheme="minorHAnsi"/>
          <w:bCs/>
          <w:sz w:val="22"/>
          <w:szCs w:val="22"/>
        </w:rPr>
        <w:t xml:space="preserve"> </w:t>
      </w:r>
    </w:p>
    <w:p w:rsidR="00BC5583" w:rsidRPr="00BC5583" w:rsidRDefault="00BC5583" w:rsidP="00BC5583">
      <w:pPr>
        <w:numPr>
          <w:ilvl w:val="0"/>
          <w:numId w:val="30"/>
        </w:numPr>
        <w:rPr>
          <w:rFonts w:asciiTheme="minorHAnsi" w:hAnsiTheme="minorHAnsi"/>
          <w:bCs/>
          <w:sz w:val="22"/>
          <w:szCs w:val="22"/>
        </w:rPr>
      </w:pPr>
      <w:r>
        <w:rPr>
          <w:rFonts w:asciiTheme="minorHAnsi" w:hAnsiTheme="minorHAnsi"/>
          <w:bCs/>
          <w:sz w:val="22"/>
          <w:szCs w:val="22"/>
        </w:rPr>
        <w:t>Weekly Quizzes</w:t>
      </w:r>
    </w:p>
    <w:p w:rsidR="00BC5583" w:rsidRPr="00BC5583" w:rsidRDefault="00BC5583" w:rsidP="00BC5583">
      <w:pPr>
        <w:numPr>
          <w:ilvl w:val="0"/>
          <w:numId w:val="30"/>
        </w:numPr>
        <w:rPr>
          <w:rFonts w:asciiTheme="minorHAnsi" w:hAnsiTheme="minorHAnsi"/>
          <w:bCs/>
          <w:sz w:val="22"/>
          <w:szCs w:val="22"/>
        </w:rPr>
      </w:pPr>
      <w:r>
        <w:rPr>
          <w:rFonts w:asciiTheme="minorHAnsi" w:hAnsiTheme="minorHAnsi"/>
          <w:bCs/>
          <w:sz w:val="22"/>
          <w:szCs w:val="22"/>
        </w:rPr>
        <w:t>Research Project</w:t>
      </w:r>
    </w:p>
    <w:p w:rsidR="00BC5583" w:rsidRPr="00BC5583" w:rsidRDefault="00BC5583" w:rsidP="00BC5583">
      <w:pPr>
        <w:numPr>
          <w:ilvl w:val="0"/>
          <w:numId w:val="30"/>
        </w:numPr>
        <w:rPr>
          <w:rFonts w:asciiTheme="minorHAnsi" w:hAnsiTheme="minorHAnsi"/>
          <w:bCs/>
          <w:sz w:val="22"/>
          <w:szCs w:val="22"/>
        </w:rPr>
      </w:pPr>
      <w:r>
        <w:rPr>
          <w:rFonts w:asciiTheme="minorHAnsi" w:hAnsiTheme="minorHAnsi"/>
          <w:bCs/>
          <w:sz w:val="22"/>
          <w:szCs w:val="22"/>
        </w:rPr>
        <w:t>Lesson Plan Development</w:t>
      </w:r>
    </w:p>
    <w:p w:rsidR="00BC5583" w:rsidRPr="00BC5583" w:rsidRDefault="00BC5583" w:rsidP="00BC5583">
      <w:pPr>
        <w:numPr>
          <w:ilvl w:val="0"/>
          <w:numId w:val="30"/>
        </w:numPr>
        <w:rPr>
          <w:rFonts w:asciiTheme="minorHAnsi" w:hAnsiTheme="minorHAnsi"/>
          <w:bCs/>
          <w:sz w:val="22"/>
          <w:szCs w:val="22"/>
        </w:rPr>
      </w:pPr>
      <w:r w:rsidRPr="00BC5583">
        <w:rPr>
          <w:rFonts w:asciiTheme="minorHAnsi" w:hAnsiTheme="minorHAnsi"/>
          <w:bCs/>
          <w:sz w:val="22"/>
          <w:szCs w:val="22"/>
        </w:rPr>
        <w:t>Competencies and Domains (2.4k, 2.1s, 2.2s, 2.21s, 3.14s)</w:t>
      </w:r>
    </w:p>
    <w:p w:rsidR="00BC5583" w:rsidRPr="00BC5583" w:rsidRDefault="00BC5583" w:rsidP="00BC5583">
      <w:pPr>
        <w:numPr>
          <w:ilvl w:val="0"/>
          <w:numId w:val="30"/>
        </w:numPr>
        <w:rPr>
          <w:rFonts w:asciiTheme="minorHAnsi" w:hAnsiTheme="minorHAnsi"/>
          <w:bCs/>
          <w:sz w:val="22"/>
          <w:szCs w:val="22"/>
        </w:rPr>
      </w:pPr>
      <w:r>
        <w:rPr>
          <w:rFonts w:asciiTheme="minorHAnsi" w:hAnsiTheme="minorHAnsi"/>
          <w:bCs/>
          <w:sz w:val="22"/>
          <w:szCs w:val="22"/>
        </w:rPr>
        <w:t>Exams</w:t>
      </w:r>
    </w:p>
    <w:p w:rsidR="00BC5583" w:rsidRDefault="00BC5583" w:rsidP="00057CB2">
      <w:pPr>
        <w:rPr>
          <w:rFonts w:asciiTheme="minorHAnsi" w:hAnsiTheme="minorHAnsi"/>
          <w:bCs/>
          <w:sz w:val="22"/>
          <w:szCs w:val="22"/>
        </w:rPr>
      </w:pPr>
    </w:p>
    <w:p w:rsidR="00167DED" w:rsidRDefault="00167DED" w:rsidP="00057CB2">
      <w:pPr>
        <w:rPr>
          <w:rFonts w:ascii="Calibri" w:hAnsi="Calibri"/>
          <w:bCs/>
          <w:sz w:val="22"/>
          <w:szCs w:val="22"/>
        </w:rPr>
      </w:pPr>
      <w:r>
        <w:rPr>
          <w:rFonts w:asciiTheme="minorHAnsi" w:hAnsiTheme="minorHAnsi" w:cs="Tahoma"/>
          <w:b/>
          <w:sz w:val="22"/>
          <w:szCs w:val="22"/>
        </w:rPr>
        <w:t>Course Requirements</w:t>
      </w:r>
      <w:r w:rsidRPr="00031452">
        <w:rPr>
          <w:rFonts w:ascii="Calibri" w:hAnsi="Calibri"/>
          <w:bCs/>
          <w:sz w:val="22"/>
          <w:szCs w:val="22"/>
        </w:rPr>
        <w:t>: I place great value on professionalism. Professionalism is a key component to being an effective teacher, and this semester is your opportunity to demonstrate professionalism. Professionalism will be expected during class time on campus and especially during your field experiences. This component will be evaluated based upon my perspective, the Teacher Education Code of Conduct, and your actions. Additionally, because it is so important for teachers to effectively communicate ideas to colleagues, parents, and administrators, writing clear and error-free English is a priority at Wayland Division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discussions, and field experiences will be taken into consideration as will correct and appropriate format and construction.</w:t>
      </w:r>
    </w:p>
    <w:p w:rsidR="00BC5583" w:rsidRDefault="00BC5583" w:rsidP="00057CB2">
      <w:pPr>
        <w:rPr>
          <w:rFonts w:ascii="Calibri" w:hAnsi="Calibri"/>
          <w:bCs/>
          <w:sz w:val="22"/>
          <w:szCs w:val="22"/>
        </w:rPr>
      </w:pPr>
    </w:p>
    <w:p w:rsidR="00BC5583" w:rsidRDefault="00BC5583" w:rsidP="00057CB2">
      <w:pPr>
        <w:rPr>
          <w:rFonts w:ascii="Calibri" w:hAnsi="Calibri"/>
          <w:bCs/>
          <w:sz w:val="22"/>
          <w:szCs w:val="22"/>
        </w:rPr>
      </w:pPr>
    </w:p>
    <w:p w:rsidR="00BC5583" w:rsidRDefault="00BC5583" w:rsidP="00057CB2">
      <w:pPr>
        <w:rPr>
          <w:rFonts w:ascii="Calibri" w:hAnsi="Calibri"/>
          <w:bCs/>
          <w:sz w:val="22"/>
          <w:szCs w:val="22"/>
        </w:rPr>
      </w:pPr>
    </w:p>
    <w:p w:rsidR="00BC5583" w:rsidRPr="006C4B11" w:rsidRDefault="00BC5583" w:rsidP="00057CB2">
      <w:pPr>
        <w:rPr>
          <w:rFonts w:asciiTheme="minorHAnsi" w:hAnsiTheme="minorHAnsi"/>
        </w:rPr>
      </w:pPr>
    </w:p>
    <w:p w:rsidR="007D5AC7" w:rsidRDefault="007D5AC7" w:rsidP="004C089D">
      <w:pPr>
        <w:rPr>
          <w:rFonts w:asciiTheme="minorHAnsi" w:hAnsiTheme="minorHAnsi" w:cs="Tahoma"/>
          <w:b/>
          <w:bCs/>
          <w:sz w:val="22"/>
          <w:szCs w:val="22"/>
        </w:rPr>
      </w:pPr>
    </w:p>
    <w:p w:rsidR="007D5AC7" w:rsidRDefault="007D5AC7" w:rsidP="004C089D">
      <w:pPr>
        <w:rPr>
          <w:rFonts w:asciiTheme="minorHAnsi" w:hAnsiTheme="minorHAnsi" w:cs="Tahoma"/>
          <w:b/>
          <w:bCs/>
          <w:sz w:val="22"/>
          <w:szCs w:val="22"/>
        </w:rPr>
      </w:pPr>
    </w:p>
    <w:p w:rsidR="004C089D" w:rsidRPr="00BC5583" w:rsidRDefault="004C089D" w:rsidP="004C089D">
      <w:pPr>
        <w:rPr>
          <w:rFonts w:asciiTheme="minorHAnsi" w:hAnsiTheme="minorHAnsi" w:cs="Tahoma"/>
          <w:bCs/>
          <w:sz w:val="22"/>
          <w:szCs w:val="22"/>
        </w:rPr>
      </w:pPr>
      <w:r w:rsidRPr="00BC5583">
        <w:rPr>
          <w:rFonts w:asciiTheme="minorHAnsi" w:hAnsiTheme="minorHAnsi" w:cs="Tahoma"/>
          <w:b/>
          <w:bCs/>
          <w:sz w:val="22"/>
          <w:szCs w:val="22"/>
        </w:rPr>
        <w:t xml:space="preserve">Attendance Requirements:  </w:t>
      </w:r>
      <w:r w:rsidRPr="00BC5583">
        <w:rPr>
          <w:rFonts w:asciiTheme="minorHAnsi" w:hAnsiTheme="minorHAnsi" w:cs="Tahoma"/>
          <w:bCs/>
          <w:sz w:val="22"/>
          <w:szCs w:val="22"/>
        </w:rP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  Student grade appeals should be addressed, in writing, to the campus dean.  </w:t>
      </w:r>
    </w:p>
    <w:p w:rsidR="00072BB4" w:rsidRPr="00E646AA" w:rsidRDefault="00072BB4" w:rsidP="004C089D">
      <w:pPr>
        <w:rPr>
          <w:rFonts w:asciiTheme="minorHAnsi" w:hAnsiTheme="minorHAnsi" w:cs="Tahoma"/>
          <w:bCs/>
          <w:sz w:val="16"/>
          <w:szCs w:val="16"/>
        </w:rPr>
      </w:pPr>
    </w:p>
    <w:p w:rsidR="00072BB4" w:rsidRPr="006C4B11" w:rsidRDefault="00072BB4" w:rsidP="00072BB4">
      <w:pPr>
        <w:autoSpaceDE w:val="0"/>
        <w:autoSpaceDN w:val="0"/>
        <w:adjustRightInd w:val="0"/>
        <w:rPr>
          <w:rFonts w:asciiTheme="minorHAnsi" w:hAnsiTheme="minorHAnsi" w:cs="Arial"/>
          <w:sz w:val="20"/>
          <w:szCs w:val="20"/>
        </w:rPr>
      </w:pPr>
      <w:r w:rsidRPr="006C4B11">
        <w:rPr>
          <w:rFonts w:asciiTheme="minorHAnsi" w:hAnsiTheme="minorHAnsi" w:cs="Tahoma"/>
          <w:b/>
          <w:sz w:val="22"/>
          <w:szCs w:val="22"/>
        </w:rPr>
        <w:t>Disability Statement:</w:t>
      </w:r>
      <w:r w:rsidRPr="006C4B11">
        <w:rPr>
          <w:rFonts w:asciiTheme="minorHAnsi" w:hAnsiTheme="minorHAnsi" w:cs="Arial"/>
          <w:b/>
          <w:sz w:val="20"/>
          <w:szCs w:val="20"/>
        </w:rPr>
        <w:t xml:space="preserve">  </w:t>
      </w:r>
      <w:r w:rsidRPr="00BC5583">
        <w:rPr>
          <w:rFonts w:asciiTheme="minorHAnsi" w:hAnsiTheme="minorHAnsi" w:cs="Tahom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72BB4" w:rsidRPr="00E646AA" w:rsidRDefault="00072BB4" w:rsidP="00072BB4">
      <w:pPr>
        <w:rPr>
          <w:rFonts w:asciiTheme="minorHAnsi" w:hAnsiTheme="minorHAnsi"/>
          <w:sz w:val="16"/>
          <w:szCs w:val="16"/>
        </w:rPr>
      </w:pPr>
    </w:p>
    <w:p w:rsidR="00072BB4" w:rsidRPr="006C4B11" w:rsidRDefault="00072BB4" w:rsidP="00072BB4">
      <w:pPr>
        <w:rPr>
          <w:rFonts w:asciiTheme="minorHAnsi" w:hAnsiTheme="minorHAnsi" w:cs="Tahoma"/>
          <w:b/>
          <w:sz w:val="22"/>
          <w:szCs w:val="22"/>
        </w:rPr>
      </w:pPr>
      <w:r w:rsidRPr="006C4B11">
        <w:rPr>
          <w:rFonts w:asciiTheme="minorHAnsi" w:hAnsiTheme="minorHAnsi" w:cs="Tahoma"/>
          <w:b/>
          <w:sz w:val="22"/>
          <w:szCs w:val="22"/>
        </w:rPr>
        <w:t>Academic Course Requirements:</w:t>
      </w:r>
    </w:p>
    <w:p w:rsidR="00072BB4" w:rsidRPr="006C4B11" w:rsidRDefault="00072BB4" w:rsidP="00072BB4">
      <w:pPr>
        <w:numPr>
          <w:ilvl w:val="0"/>
          <w:numId w:val="1"/>
        </w:numPr>
        <w:contextualSpacing/>
        <w:rPr>
          <w:rFonts w:asciiTheme="minorHAnsi" w:hAnsiTheme="minorHAnsi" w:cs="Tahoma"/>
          <w:b/>
          <w:i/>
          <w:sz w:val="20"/>
          <w:szCs w:val="20"/>
        </w:rPr>
      </w:pPr>
      <w:r w:rsidRPr="006C4B11">
        <w:rPr>
          <w:rFonts w:asciiTheme="minorHAnsi" w:hAnsiTheme="minorHAnsi" w:cs="Tahoma"/>
          <w:b/>
          <w:i/>
          <w:sz w:val="20"/>
          <w:szCs w:val="20"/>
        </w:rPr>
        <w:t>Thought Provoker Topic:</w:t>
      </w:r>
      <w:r w:rsidRPr="006C4B11">
        <w:rPr>
          <w:rFonts w:asciiTheme="minorHAnsi" w:hAnsiTheme="minorHAnsi" w:cs="Tahoma"/>
          <w:i/>
          <w:sz w:val="20"/>
          <w:szCs w:val="20"/>
        </w:rPr>
        <w:t xml:space="preserve"> </w:t>
      </w:r>
      <w:r w:rsidR="00BC5583">
        <w:rPr>
          <w:rFonts w:asciiTheme="minorHAnsi" w:hAnsiTheme="minorHAnsi" w:cs="Tahoma"/>
          <w:sz w:val="20"/>
          <w:szCs w:val="20"/>
        </w:rPr>
        <w:t>(150 total pts.-15@1</w:t>
      </w:r>
      <w:r w:rsidRPr="006C4B11">
        <w:rPr>
          <w:rFonts w:asciiTheme="minorHAnsi" w:hAnsiTheme="minorHAnsi" w:cs="Tahoma"/>
          <w:sz w:val="20"/>
          <w:szCs w:val="20"/>
        </w:rPr>
        <w:t xml:space="preserve">0 pts. per chapter) There will be a ‘thought provoker’ topic posted in the </w:t>
      </w:r>
      <w:r w:rsidR="008D4C45">
        <w:rPr>
          <w:rFonts w:asciiTheme="minorHAnsi" w:hAnsiTheme="minorHAnsi" w:cs="Tahoma"/>
          <w:sz w:val="20"/>
          <w:szCs w:val="20"/>
        </w:rPr>
        <w:t>Weekly</w:t>
      </w:r>
      <w:r w:rsidRPr="006C4B11">
        <w:rPr>
          <w:rFonts w:asciiTheme="minorHAnsi" w:hAnsiTheme="minorHAnsi" w:cs="Tahoma"/>
          <w:sz w:val="20"/>
          <w:szCs w:val="20"/>
        </w:rPr>
        <w:t xml:space="preserve"> Learning </w:t>
      </w:r>
      <w:r w:rsidR="008D4C45">
        <w:rPr>
          <w:rFonts w:asciiTheme="minorHAnsi" w:hAnsiTheme="minorHAnsi" w:cs="Tahoma"/>
          <w:sz w:val="20"/>
          <w:szCs w:val="20"/>
        </w:rPr>
        <w:t>Module</w:t>
      </w:r>
      <w:r w:rsidRPr="006C4B11">
        <w:rPr>
          <w:rFonts w:asciiTheme="minorHAnsi" w:hAnsiTheme="minorHAnsi" w:cs="Tahoma"/>
          <w:sz w:val="20"/>
          <w:szCs w:val="20"/>
        </w:rPr>
        <w:t xml:space="preserve"> assigned each week.  Students are expected to post significant, substantive responses that indicate research, reflective thinking and practical experiences on textbook content and related topics and then post a response to at least two other student’s submission for that week.  ‘Thought Provoker’ posts should be completed no later than Thursdays to ensure interaction with other students.</w:t>
      </w:r>
    </w:p>
    <w:p w:rsidR="00072BB4" w:rsidRPr="006C4B11" w:rsidRDefault="00072BB4" w:rsidP="00072BB4">
      <w:pPr>
        <w:numPr>
          <w:ilvl w:val="0"/>
          <w:numId w:val="1"/>
        </w:numPr>
        <w:contextualSpacing/>
        <w:rPr>
          <w:rFonts w:asciiTheme="minorHAnsi" w:hAnsiTheme="minorHAnsi" w:cs="Tahoma"/>
          <w:b/>
          <w:i/>
          <w:sz w:val="20"/>
          <w:szCs w:val="20"/>
        </w:rPr>
      </w:pPr>
      <w:r w:rsidRPr="006C4B11">
        <w:rPr>
          <w:rFonts w:asciiTheme="minorHAnsi" w:hAnsiTheme="minorHAnsi" w:cs="Tahoma"/>
          <w:b/>
          <w:i/>
          <w:sz w:val="20"/>
          <w:szCs w:val="20"/>
        </w:rPr>
        <w:t>Successful completion of weekly quizzes:</w:t>
      </w:r>
      <w:r w:rsidRPr="006C4B11">
        <w:rPr>
          <w:rFonts w:asciiTheme="minorHAnsi" w:hAnsiTheme="minorHAnsi" w:cs="Tahoma"/>
          <w:i/>
          <w:sz w:val="20"/>
          <w:szCs w:val="20"/>
        </w:rPr>
        <w:t xml:space="preserve"> </w:t>
      </w:r>
      <w:r w:rsidR="00BC5583">
        <w:rPr>
          <w:rFonts w:asciiTheme="minorHAnsi" w:hAnsiTheme="minorHAnsi" w:cs="Tahoma"/>
          <w:sz w:val="20"/>
          <w:szCs w:val="20"/>
        </w:rPr>
        <w:t>(</w:t>
      </w:r>
      <w:r w:rsidR="00C90A3A">
        <w:rPr>
          <w:rFonts w:asciiTheme="minorHAnsi" w:hAnsiTheme="minorHAnsi" w:cs="Tahoma"/>
          <w:sz w:val="20"/>
          <w:szCs w:val="20"/>
        </w:rPr>
        <w:t xml:space="preserve">150 </w:t>
      </w:r>
      <w:r w:rsidR="00BC5583">
        <w:rPr>
          <w:rFonts w:asciiTheme="minorHAnsi" w:hAnsiTheme="minorHAnsi" w:cs="Tahoma"/>
          <w:sz w:val="20"/>
          <w:szCs w:val="20"/>
        </w:rPr>
        <w:t>total pts.-15</w:t>
      </w:r>
      <w:r w:rsidRPr="006C4B11">
        <w:rPr>
          <w:rFonts w:asciiTheme="minorHAnsi" w:hAnsiTheme="minorHAnsi" w:cs="Tahoma"/>
          <w:sz w:val="20"/>
          <w:szCs w:val="20"/>
        </w:rPr>
        <w:t>@1</w:t>
      </w:r>
      <w:r w:rsidR="00C33513">
        <w:rPr>
          <w:rFonts w:asciiTheme="minorHAnsi" w:hAnsiTheme="minorHAnsi" w:cs="Tahoma"/>
          <w:sz w:val="20"/>
          <w:szCs w:val="20"/>
        </w:rPr>
        <w:t>0</w:t>
      </w:r>
      <w:r w:rsidRPr="006C4B11">
        <w:rPr>
          <w:rFonts w:asciiTheme="minorHAnsi" w:hAnsiTheme="minorHAnsi" w:cs="Tahoma"/>
          <w:sz w:val="20"/>
          <w:szCs w:val="20"/>
        </w:rPr>
        <w:t xml:space="preserve"> pts. e</w:t>
      </w:r>
      <w:r w:rsidR="008D4C45">
        <w:rPr>
          <w:rFonts w:asciiTheme="minorHAnsi" w:hAnsiTheme="minorHAnsi" w:cs="Tahoma"/>
          <w:sz w:val="20"/>
          <w:szCs w:val="20"/>
        </w:rPr>
        <w:t xml:space="preserve">ach) </w:t>
      </w:r>
      <w:r w:rsidRPr="006C4B11">
        <w:rPr>
          <w:rFonts w:asciiTheme="minorHAnsi" w:hAnsiTheme="minorHAnsi" w:cs="Tahoma"/>
          <w:sz w:val="20"/>
          <w:szCs w:val="20"/>
        </w:rPr>
        <w:t>At the end of each chapter, a quiz covering the assigned readings and lecture notes will be given.</w:t>
      </w:r>
      <w:r w:rsidRPr="006C4B11">
        <w:rPr>
          <w:rFonts w:asciiTheme="minorHAnsi" w:hAnsiTheme="minorHAnsi" w:cs="Tahoma"/>
          <w:b/>
          <w:sz w:val="20"/>
          <w:szCs w:val="20"/>
        </w:rPr>
        <w:t xml:space="preserve">  </w:t>
      </w:r>
      <w:r w:rsidRPr="006C4B11">
        <w:rPr>
          <w:rFonts w:asciiTheme="minorHAnsi" w:hAnsiTheme="minorHAnsi" w:cs="Tahoma"/>
          <w:sz w:val="20"/>
          <w:szCs w:val="20"/>
        </w:rPr>
        <w:t xml:space="preserve">Quizzes will be in a true/false, multiple choice and short answer format.  The quizzes will be posted in the </w:t>
      </w:r>
      <w:r w:rsidR="00D63206">
        <w:rPr>
          <w:rFonts w:asciiTheme="minorHAnsi" w:hAnsiTheme="minorHAnsi" w:cs="Tahoma"/>
          <w:sz w:val="20"/>
          <w:szCs w:val="20"/>
        </w:rPr>
        <w:t>Weekly</w:t>
      </w:r>
      <w:r w:rsidRPr="006C4B11">
        <w:rPr>
          <w:rFonts w:asciiTheme="minorHAnsi" w:hAnsiTheme="minorHAnsi" w:cs="Tahoma"/>
          <w:sz w:val="20"/>
          <w:szCs w:val="20"/>
        </w:rPr>
        <w:t xml:space="preserve"> Learning </w:t>
      </w:r>
      <w:r w:rsidR="00D63206">
        <w:rPr>
          <w:rFonts w:asciiTheme="minorHAnsi" w:hAnsiTheme="minorHAnsi" w:cs="Tahoma"/>
          <w:sz w:val="20"/>
          <w:szCs w:val="20"/>
        </w:rPr>
        <w:t>Module</w:t>
      </w:r>
      <w:r w:rsidRPr="006C4B11">
        <w:rPr>
          <w:rFonts w:asciiTheme="minorHAnsi" w:hAnsiTheme="minorHAnsi" w:cs="Tahoma"/>
          <w:sz w:val="20"/>
          <w:szCs w:val="20"/>
        </w:rPr>
        <w:t xml:space="preserve"> </w:t>
      </w:r>
      <w:r w:rsidR="00D63206">
        <w:rPr>
          <w:rFonts w:asciiTheme="minorHAnsi" w:hAnsiTheme="minorHAnsi" w:cs="Tahoma"/>
          <w:sz w:val="20"/>
          <w:szCs w:val="20"/>
        </w:rPr>
        <w:t>for</w:t>
      </w:r>
      <w:r w:rsidRPr="006C4B11">
        <w:rPr>
          <w:rFonts w:asciiTheme="minorHAnsi" w:hAnsiTheme="minorHAnsi" w:cs="Tahoma"/>
          <w:sz w:val="20"/>
          <w:szCs w:val="20"/>
        </w:rPr>
        <w:t xml:space="preserve"> each week. </w:t>
      </w:r>
    </w:p>
    <w:p w:rsidR="00072BB4" w:rsidRPr="006C4B11" w:rsidRDefault="00072BB4" w:rsidP="00072BB4">
      <w:pPr>
        <w:numPr>
          <w:ilvl w:val="0"/>
          <w:numId w:val="1"/>
        </w:numPr>
        <w:contextualSpacing/>
        <w:rPr>
          <w:rFonts w:asciiTheme="minorHAnsi" w:hAnsiTheme="minorHAnsi" w:cs="Tahoma"/>
          <w:b/>
          <w:i/>
          <w:sz w:val="20"/>
          <w:szCs w:val="20"/>
        </w:rPr>
      </w:pPr>
      <w:r w:rsidRPr="006C4B11">
        <w:rPr>
          <w:rFonts w:asciiTheme="minorHAnsi" w:hAnsiTheme="minorHAnsi" w:cs="Tahoma"/>
          <w:b/>
          <w:i/>
          <w:sz w:val="20"/>
          <w:szCs w:val="20"/>
        </w:rPr>
        <w:t>Project</w:t>
      </w:r>
      <w:r w:rsidR="00390482">
        <w:rPr>
          <w:rFonts w:asciiTheme="minorHAnsi" w:hAnsiTheme="minorHAnsi" w:cs="Tahoma"/>
          <w:b/>
          <w:i/>
          <w:sz w:val="20"/>
          <w:szCs w:val="20"/>
        </w:rPr>
        <w:t>s</w:t>
      </w:r>
      <w:r w:rsidRPr="006C4B11">
        <w:rPr>
          <w:rFonts w:asciiTheme="minorHAnsi" w:hAnsiTheme="minorHAnsi" w:cs="Tahoma"/>
          <w:b/>
          <w:i/>
          <w:sz w:val="20"/>
          <w:szCs w:val="20"/>
        </w:rPr>
        <w:t>:</w:t>
      </w:r>
      <w:r w:rsidRPr="006C4B11">
        <w:rPr>
          <w:rFonts w:asciiTheme="minorHAnsi" w:hAnsiTheme="minorHAnsi" w:cs="Tahoma"/>
          <w:i/>
          <w:sz w:val="20"/>
          <w:szCs w:val="20"/>
        </w:rPr>
        <w:t xml:space="preserve"> </w:t>
      </w:r>
    </w:p>
    <w:p w:rsidR="00390482" w:rsidRDefault="00072BB4" w:rsidP="00072BB4">
      <w:pPr>
        <w:ind w:left="720"/>
        <w:contextualSpacing/>
        <w:rPr>
          <w:rFonts w:asciiTheme="minorHAnsi" w:hAnsiTheme="minorHAnsi" w:cs="Tahoma"/>
          <w:sz w:val="20"/>
          <w:szCs w:val="20"/>
        </w:rPr>
      </w:pPr>
      <w:r w:rsidRPr="006C4B11">
        <w:rPr>
          <w:rFonts w:asciiTheme="minorHAnsi" w:hAnsiTheme="minorHAnsi" w:cs="Tahoma"/>
          <w:sz w:val="20"/>
          <w:szCs w:val="20"/>
        </w:rPr>
        <w:t>Component 1-Field E</w:t>
      </w:r>
      <w:r w:rsidR="00390482">
        <w:rPr>
          <w:rFonts w:asciiTheme="minorHAnsi" w:hAnsiTheme="minorHAnsi" w:cs="Tahoma"/>
          <w:sz w:val="20"/>
          <w:szCs w:val="20"/>
        </w:rPr>
        <w:t>xperience-</w:t>
      </w:r>
      <w:r w:rsidR="00C90A3A">
        <w:rPr>
          <w:rFonts w:asciiTheme="minorHAnsi" w:hAnsiTheme="minorHAnsi" w:cs="Tahoma"/>
          <w:sz w:val="20"/>
          <w:szCs w:val="20"/>
        </w:rPr>
        <w:t>(100 total pts.)</w:t>
      </w:r>
    </w:p>
    <w:p w:rsidR="00390482" w:rsidRPr="00390482" w:rsidRDefault="000874C1" w:rsidP="00390482">
      <w:pPr>
        <w:pStyle w:val="ListParagraph"/>
        <w:numPr>
          <w:ilvl w:val="0"/>
          <w:numId w:val="31"/>
        </w:numPr>
        <w:rPr>
          <w:rFonts w:asciiTheme="minorHAnsi" w:hAnsiTheme="minorHAnsi" w:cs="Tahoma"/>
        </w:rPr>
      </w:pPr>
      <w:r w:rsidRPr="00390482">
        <w:rPr>
          <w:rFonts w:asciiTheme="minorHAnsi" w:hAnsiTheme="minorHAnsi" w:cs="Tahoma"/>
        </w:rPr>
        <w:t>Reflective Analysis (8</w:t>
      </w:r>
      <w:r w:rsidR="00072BB4" w:rsidRPr="00390482">
        <w:rPr>
          <w:rFonts w:asciiTheme="minorHAnsi" w:hAnsiTheme="minorHAnsi" w:cs="Tahoma"/>
        </w:rPr>
        <w:t>0 total pts.-</w:t>
      </w:r>
      <w:r w:rsidRPr="00390482">
        <w:rPr>
          <w:rFonts w:asciiTheme="minorHAnsi" w:hAnsiTheme="minorHAnsi" w:cs="Tahoma"/>
        </w:rPr>
        <w:t>8</w:t>
      </w:r>
      <w:r w:rsidR="00072BB4" w:rsidRPr="00390482">
        <w:rPr>
          <w:rFonts w:asciiTheme="minorHAnsi" w:hAnsiTheme="minorHAnsi" w:cs="Tahoma"/>
        </w:rPr>
        <w:t xml:space="preserve">@10 pts. each) Students will be expected to </w:t>
      </w:r>
      <w:r w:rsidR="002F58E8" w:rsidRPr="00390482">
        <w:rPr>
          <w:rFonts w:asciiTheme="minorHAnsi" w:hAnsiTheme="minorHAnsi" w:cs="Tahoma"/>
        </w:rPr>
        <w:t>document a minimum of 8 hou</w:t>
      </w:r>
      <w:r w:rsidR="00656A5D" w:rsidRPr="00390482">
        <w:rPr>
          <w:rFonts w:asciiTheme="minorHAnsi" w:hAnsiTheme="minorHAnsi" w:cs="Tahoma"/>
        </w:rPr>
        <w:t xml:space="preserve">rs of field-based experiences.  During the field-based experience, you should be actively engaged in the instructional activities </w:t>
      </w:r>
      <w:r w:rsidR="00390482" w:rsidRPr="00390482">
        <w:rPr>
          <w:rFonts w:asciiTheme="minorHAnsi" w:hAnsiTheme="minorHAnsi" w:cs="Tahoma"/>
        </w:rPr>
        <w:t xml:space="preserve">in a classroom setting </w:t>
      </w:r>
      <w:r w:rsidR="00656A5D" w:rsidRPr="00390482">
        <w:rPr>
          <w:rFonts w:asciiTheme="minorHAnsi" w:hAnsiTheme="minorHAnsi" w:cs="Tahoma"/>
        </w:rPr>
        <w:t xml:space="preserve">in your content area.  </w:t>
      </w:r>
      <w:r w:rsidR="00390482" w:rsidRPr="00390482">
        <w:rPr>
          <w:rFonts w:asciiTheme="minorHAnsi" w:hAnsiTheme="minorHAnsi" w:cs="Tahoma"/>
        </w:rPr>
        <w:t xml:space="preserve">A written reflection, describing in detail what you did from beginning to end of </w:t>
      </w:r>
      <w:r w:rsidR="00390482" w:rsidRPr="00390482">
        <w:rPr>
          <w:rFonts w:asciiTheme="minorHAnsi" w:hAnsiTheme="minorHAnsi" w:cs="Tahoma"/>
          <w:b/>
        </w:rPr>
        <w:t>each</w:t>
      </w:r>
      <w:r w:rsidR="00390482" w:rsidRPr="00390482">
        <w:rPr>
          <w:rFonts w:asciiTheme="minorHAnsi" w:hAnsiTheme="minorHAnsi" w:cs="Tahoma"/>
        </w:rPr>
        <w:t xml:space="preserve"> field experience will be due at the end of the semester.  </w:t>
      </w:r>
    </w:p>
    <w:p w:rsidR="00072BB4" w:rsidRPr="00390482" w:rsidRDefault="00072BB4" w:rsidP="00390482">
      <w:pPr>
        <w:pStyle w:val="ListParagraph"/>
        <w:numPr>
          <w:ilvl w:val="0"/>
          <w:numId w:val="31"/>
        </w:numPr>
        <w:rPr>
          <w:rFonts w:asciiTheme="minorHAnsi" w:hAnsiTheme="minorHAnsi" w:cs="Tahoma"/>
        </w:rPr>
      </w:pPr>
      <w:r w:rsidRPr="00390482">
        <w:rPr>
          <w:rFonts w:asciiTheme="minorHAnsi" w:hAnsiTheme="minorHAnsi" w:cs="Tahoma"/>
        </w:rPr>
        <w:t>Documentation form-(</w:t>
      </w:r>
      <w:r w:rsidR="00390482" w:rsidRPr="00390482">
        <w:rPr>
          <w:rFonts w:asciiTheme="minorHAnsi" w:hAnsiTheme="minorHAnsi" w:cs="Tahoma"/>
        </w:rPr>
        <w:t>20</w:t>
      </w:r>
      <w:r w:rsidRPr="00390482">
        <w:rPr>
          <w:rFonts w:asciiTheme="minorHAnsi" w:hAnsiTheme="minorHAnsi" w:cs="Tahoma"/>
        </w:rPr>
        <w:t xml:space="preserve"> pts.) A Field-based Experience Documentation Form (located in the ‘Course Documents’ area of the main menu in Blackboard), documenting a minimum of </w:t>
      </w:r>
      <w:r w:rsidR="00390482" w:rsidRPr="00390482">
        <w:rPr>
          <w:rFonts w:asciiTheme="minorHAnsi" w:hAnsiTheme="minorHAnsi" w:cs="Tahoma"/>
        </w:rPr>
        <w:t>8</w:t>
      </w:r>
      <w:r w:rsidRPr="00390482">
        <w:rPr>
          <w:rFonts w:asciiTheme="minorHAnsi" w:hAnsiTheme="minorHAnsi" w:cs="Tahoma"/>
        </w:rPr>
        <w:t xml:space="preserve"> hours of observation is to be submitted at the end of the semester.</w:t>
      </w:r>
    </w:p>
    <w:p w:rsidR="00C90A3A" w:rsidRDefault="00072BB4" w:rsidP="002D762F">
      <w:pPr>
        <w:autoSpaceDE w:val="0"/>
        <w:autoSpaceDN w:val="0"/>
        <w:adjustRightInd w:val="0"/>
        <w:rPr>
          <w:rFonts w:asciiTheme="minorHAnsi" w:hAnsiTheme="minorHAnsi" w:cs="Tahoma"/>
          <w:sz w:val="20"/>
          <w:szCs w:val="20"/>
        </w:rPr>
      </w:pPr>
      <w:r w:rsidRPr="006C4B11">
        <w:rPr>
          <w:rFonts w:asciiTheme="minorHAnsi" w:hAnsiTheme="minorHAnsi" w:cs="Tahoma"/>
          <w:sz w:val="20"/>
          <w:szCs w:val="20"/>
        </w:rPr>
        <w:t xml:space="preserve">          </w:t>
      </w:r>
      <w:r w:rsidR="0036490B" w:rsidRPr="006C4B11">
        <w:rPr>
          <w:rFonts w:asciiTheme="minorHAnsi" w:hAnsiTheme="minorHAnsi" w:cs="Tahoma"/>
          <w:sz w:val="20"/>
          <w:szCs w:val="20"/>
        </w:rPr>
        <w:t xml:space="preserve"> </w:t>
      </w:r>
      <w:r w:rsidR="00E646AA">
        <w:rPr>
          <w:rFonts w:asciiTheme="minorHAnsi" w:hAnsiTheme="minorHAnsi" w:cs="Tahoma"/>
          <w:sz w:val="20"/>
          <w:szCs w:val="20"/>
        </w:rPr>
        <w:t xml:space="preserve">     </w:t>
      </w:r>
      <w:r w:rsidRPr="006C4B11">
        <w:rPr>
          <w:rFonts w:asciiTheme="minorHAnsi" w:hAnsiTheme="minorHAnsi" w:cs="Tahoma"/>
          <w:sz w:val="20"/>
          <w:szCs w:val="20"/>
        </w:rPr>
        <w:t>Component 2-</w:t>
      </w:r>
      <w:r w:rsidR="002D762F">
        <w:rPr>
          <w:rFonts w:asciiTheme="minorHAnsi" w:hAnsiTheme="minorHAnsi" w:cs="Tahoma"/>
          <w:sz w:val="20"/>
          <w:szCs w:val="20"/>
        </w:rPr>
        <w:t xml:space="preserve">Various </w:t>
      </w:r>
      <w:r w:rsidR="00C90A3A">
        <w:rPr>
          <w:rFonts w:asciiTheme="minorHAnsi" w:hAnsiTheme="minorHAnsi" w:cs="Tahoma"/>
          <w:sz w:val="20"/>
          <w:szCs w:val="20"/>
        </w:rPr>
        <w:t xml:space="preserve">assignments throughout the term (125 total ppts.-5@25 pts. each).  The assignments will be   </w:t>
      </w:r>
    </w:p>
    <w:p w:rsidR="002D762F" w:rsidRPr="00C90A3A" w:rsidRDefault="00C90A3A" w:rsidP="002D762F">
      <w:pPr>
        <w:autoSpaceDE w:val="0"/>
        <w:autoSpaceDN w:val="0"/>
        <w:adjustRightInd w:val="0"/>
        <w:rPr>
          <w:rFonts w:asciiTheme="minorHAnsi" w:hAnsiTheme="minorHAnsi" w:cs="Tahoma"/>
          <w:sz w:val="20"/>
          <w:szCs w:val="20"/>
        </w:rPr>
      </w:pPr>
      <w:r>
        <w:rPr>
          <w:rFonts w:asciiTheme="minorHAnsi" w:hAnsiTheme="minorHAnsi" w:cs="Tahoma"/>
          <w:sz w:val="20"/>
          <w:szCs w:val="20"/>
        </w:rPr>
        <w:t xml:space="preserve">                 explained in the Learning Modules.</w:t>
      </w:r>
    </w:p>
    <w:p w:rsidR="00072BB4" w:rsidRPr="002D762F" w:rsidRDefault="00072BB4" w:rsidP="002D762F">
      <w:pPr>
        <w:pStyle w:val="ListParagraph"/>
        <w:numPr>
          <w:ilvl w:val="0"/>
          <w:numId w:val="32"/>
        </w:numPr>
        <w:autoSpaceDE w:val="0"/>
        <w:autoSpaceDN w:val="0"/>
        <w:adjustRightInd w:val="0"/>
        <w:rPr>
          <w:rFonts w:asciiTheme="minorHAnsi" w:hAnsiTheme="minorHAnsi" w:cs="Tahoma"/>
          <w:b/>
          <w:i/>
        </w:rPr>
      </w:pPr>
      <w:r w:rsidRPr="002D762F">
        <w:rPr>
          <w:rFonts w:asciiTheme="minorHAnsi" w:hAnsiTheme="minorHAnsi" w:cs="Tahoma"/>
          <w:b/>
          <w:i/>
        </w:rPr>
        <w:t>Lesson Plan Development</w:t>
      </w:r>
      <w:r w:rsidR="007F250A">
        <w:rPr>
          <w:rFonts w:asciiTheme="minorHAnsi" w:hAnsiTheme="minorHAnsi" w:cs="Tahoma"/>
          <w:i/>
        </w:rPr>
        <w:t xml:space="preserve">: </w:t>
      </w:r>
      <w:r w:rsidRPr="002D762F">
        <w:rPr>
          <w:rFonts w:asciiTheme="minorHAnsi" w:hAnsiTheme="minorHAnsi" w:cs="Tahoma"/>
        </w:rPr>
        <w:t xml:space="preserve">(1@100 pts.) Students will develop a lesson for their chosen grade/subject level.  </w:t>
      </w:r>
      <w:r w:rsidRPr="008D4C45">
        <w:rPr>
          <w:rFonts w:asciiTheme="minorHAnsi" w:hAnsiTheme="minorHAnsi" w:cs="Tahoma"/>
          <w:b/>
        </w:rPr>
        <w:t>The lesson plan needs to follow the approved lesson plan format located in the ‘Course Documents’ area of the main menu and all elements of the lesson cycle must be included.</w:t>
      </w:r>
      <w:r w:rsidRPr="002D762F">
        <w:rPr>
          <w:rFonts w:asciiTheme="minorHAnsi" w:hAnsiTheme="minorHAnsi" w:cs="Tahoma"/>
        </w:rPr>
        <w:t xml:space="preserve">  If you have questions, do not hesitate to ask.  </w:t>
      </w:r>
    </w:p>
    <w:p w:rsidR="00072BB4" w:rsidRPr="006C4B11" w:rsidRDefault="00072BB4" w:rsidP="00072BB4">
      <w:pPr>
        <w:numPr>
          <w:ilvl w:val="0"/>
          <w:numId w:val="1"/>
        </w:numPr>
        <w:contextualSpacing/>
        <w:rPr>
          <w:rFonts w:asciiTheme="minorHAnsi" w:hAnsiTheme="minorHAnsi" w:cs="Tahoma"/>
          <w:b/>
          <w:i/>
          <w:sz w:val="20"/>
          <w:szCs w:val="20"/>
        </w:rPr>
      </w:pPr>
      <w:r w:rsidRPr="006C4B11">
        <w:rPr>
          <w:rFonts w:asciiTheme="minorHAnsi" w:hAnsiTheme="minorHAnsi" w:cs="Tahoma"/>
          <w:b/>
          <w:i/>
          <w:sz w:val="20"/>
          <w:szCs w:val="20"/>
        </w:rPr>
        <w:t>Midterm Exam</w:t>
      </w:r>
      <w:r w:rsidR="007F250A">
        <w:rPr>
          <w:rFonts w:asciiTheme="minorHAnsi" w:hAnsiTheme="minorHAnsi" w:cs="Tahoma"/>
          <w:b/>
          <w:i/>
          <w:sz w:val="20"/>
          <w:szCs w:val="20"/>
        </w:rPr>
        <w:t>:</w:t>
      </w:r>
      <w:r w:rsidRPr="006C4B11">
        <w:rPr>
          <w:rFonts w:asciiTheme="minorHAnsi" w:hAnsiTheme="minorHAnsi" w:cs="Tahoma"/>
          <w:i/>
          <w:sz w:val="20"/>
          <w:szCs w:val="20"/>
        </w:rPr>
        <w:t xml:space="preserve"> </w:t>
      </w:r>
      <w:r w:rsidRPr="006C4B11">
        <w:rPr>
          <w:rFonts w:asciiTheme="minorHAnsi" w:hAnsiTheme="minorHAnsi" w:cs="Tahoma"/>
          <w:sz w:val="20"/>
          <w:szCs w:val="20"/>
        </w:rPr>
        <w:t>(1@100 pts.) The midterm will cover readings/lectures from the first half of the course.  The midterm exam will be in true/false, multiple choice, and short answer format.</w:t>
      </w:r>
    </w:p>
    <w:p w:rsidR="00072BB4" w:rsidRPr="006C4B11" w:rsidRDefault="00072BB4" w:rsidP="00072BB4">
      <w:pPr>
        <w:numPr>
          <w:ilvl w:val="0"/>
          <w:numId w:val="1"/>
        </w:numPr>
        <w:contextualSpacing/>
        <w:rPr>
          <w:rFonts w:asciiTheme="minorHAnsi" w:hAnsiTheme="minorHAnsi" w:cs="Tahoma"/>
          <w:b/>
          <w:i/>
          <w:sz w:val="20"/>
          <w:szCs w:val="20"/>
        </w:rPr>
      </w:pPr>
      <w:r w:rsidRPr="006C4B11">
        <w:rPr>
          <w:rFonts w:asciiTheme="minorHAnsi" w:hAnsiTheme="minorHAnsi" w:cs="Tahoma"/>
          <w:b/>
          <w:i/>
          <w:sz w:val="20"/>
          <w:szCs w:val="20"/>
        </w:rPr>
        <w:t>Final Exam</w:t>
      </w:r>
      <w:r w:rsidR="007F250A">
        <w:rPr>
          <w:rFonts w:asciiTheme="minorHAnsi" w:hAnsiTheme="minorHAnsi" w:cs="Tahoma"/>
          <w:b/>
          <w:i/>
          <w:sz w:val="20"/>
          <w:szCs w:val="20"/>
        </w:rPr>
        <w:t>:</w:t>
      </w:r>
      <w:r w:rsidRPr="006C4B11">
        <w:rPr>
          <w:rFonts w:asciiTheme="minorHAnsi" w:hAnsiTheme="minorHAnsi" w:cs="Tahoma"/>
          <w:i/>
          <w:sz w:val="20"/>
          <w:szCs w:val="20"/>
        </w:rPr>
        <w:t xml:space="preserve"> </w:t>
      </w:r>
      <w:r w:rsidRPr="006C4B11">
        <w:rPr>
          <w:rFonts w:asciiTheme="minorHAnsi" w:hAnsiTheme="minorHAnsi" w:cs="Tahoma"/>
          <w:sz w:val="20"/>
          <w:szCs w:val="20"/>
        </w:rPr>
        <w:t>(1@100 pts.)  The final exam will cover readings/lectures from the second half of the course.  The final exam will be in true/false, multiple choice, and short answer format.</w:t>
      </w:r>
    </w:p>
    <w:p w:rsidR="00072BB4" w:rsidRPr="00E646AA" w:rsidRDefault="00072BB4" w:rsidP="00072BB4">
      <w:pPr>
        <w:ind w:left="720"/>
        <w:contextualSpacing/>
        <w:rPr>
          <w:rFonts w:asciiTheme="minorHAnsi" w:hAnsiTheme="minorHAnsi" w:cs="Tahoma"/>
          <w:b/>
          <w:i/>
          <w:sz w:val="16"/>
          <w:szCs w:val="16"/>
        </w:rPr>
      </w:pPr>
    </w:p>
    <w:p w:rsidR="00E3143C" w:rsidRPr="006C4B11" w:rsidRDefault="00072BB4" w:rsidP="00E3143C">
      <w:pPr>
        <w:rPr>
          <w:rFonts w:asciiTheme="minorHAnsi" w:hAnsiTheme="minorHAnsi" w:cs="Tahoma"/>
          <w:sz w:val="20"/>
          <w:szCs w:val="20"/>
        </w:rPr>
      </w:pPr>
      <w:r w:rsidRPr="006C4B11">
        <w:rPr>
          <w:rFonts w:asciiTheme="minorHAnsi" w:hAnsiTheme="minorHAnsi" w:cs="Tahoma"/>
          <w:b/>
          <w:sz w:val="20"/>
          <w:szCs w:val="20"/>
        </w:rPr>
        <w:t xml:space="preserve">Total Possible Points= </w:t>
      </w:r>
      <w:r w:rsidR="00E3143C" w:rsidRPr="006C4B11">
        <w:rPr>
          <w:rFonts w:asciiTheme="minorHAnsi" w:hAnsiTheme="minorHAnsi" w:cs="Tahoma"/>
          <w:b/>
          <w:sz w:val="20"/>
          <w:szCs w:val="20"/>
        </w:rPr>
        <w:t>8</w:t>
      </w:r>
      <w:r w:rsidR="007D5AC7">
        <w:rPr>
          <w:rFonts w:asciiTheme="minorHAnsi" w:hAnsiTheme="minorHAnsi" w:cs="Tahoma"/>
          <w:b/>
          <w:sz w:val="20"/>
          <w:szCs w:val="20"/>
        </w:rPr>
        <w:t>25</w:t>
      </w:r>
      <w:r w:rsidRPr="006C4B11">
        <w:rPr>
          <w:rFonts w:asciiTheme="minorHAnsi" w:hAnsiTheme="minorHAnsi" w:cs="Tahoma"/>
          <w:b/>
          <w:sz w:val="20"/>
          <w:szCs w:val="20"/>
        </w:rPr>
        <w:tab/>
        <w:t xml:space="preserve">            </w:t>
      </w:r>
      <w:r w:rsidR="009F44CD" w:rsidRPr="006C4B11">
        <w:rPr>
          <w:rFonts w:asciiTheme="minorHAnsi" w:hAnsiTheme="minorHAnsi" w:cs="Tahoma"/>
          <w:b/>
          <w:sz w:val="20"/>
          <w:szCs w:val="20"/>
        </w:rPr>
        <w:tab/>
      </w:r>
      <w:r w:rsidR="009F44CD" w:rsidRPr="006C4B11">
        <w:rPr>
          <w:rFonts w:asciiTheme="minorHAnsi" w:hAnsiTheme="minorHAnsi" w:cs="Tahoma"/>
          <w:b/>
          <w:sz w:val="20"/>
          <w:szCs w:val="20"/>
        </w:rPr>
        <w:tab/>
      </w:r>
      <w:r w:rsidR="00E3143C" w:rsidRPr="006C4B11">
        <w:rPr>
          <w:rFonts w:asciiTheme="minorHAnsi" w:hAnsiTheme="minorHAnsi" w:cs="Tahoma"/>
          <w:b/>
          <w:sz w:val="20"/>
          <w:szCs w:val="20"/>
        </w:rPr>
        <w:t xml:space="preserve"> </w:t>
      </w:r>
      <w:r w:rsidR="007D5AC7">
        <w:rPr>
          <w:rFonts w:asciiTheme="minorHAnsi" w:hAnsiTheme="minorHAnsi" w:cs="Tahoma"/>
          <w:sz w:val="20"/>
          <w:szCs w:val="20"/>
        </w:rPr>
        <w:t>825</w:t>
      </w:r>
      <w:r w:rsidR="00E3143C" w:rsidRPr="006C4B11">
        <w:rPr>
          <w:rFonts w:asciiTheme="minorHAnsi" w:hAnsiTheme="minorHAnsi" w:cs="Tahoma"/>
          <w:sz w:val="20"/>
          <w:szCs w:val="20"/>
        </w:rPr>
        <w:t>-7</w:t>
      </w:r>
      <w:r w:rsidR="007D5AC7">
        <w:rPr>
          <w:rFonts w:asciiTheme="minorHAnsi" w:hAnsiTheme="minorHAnsi" w:cs="Tahoma"/>
          <w:sz w:val="20"/>
          <w:szCs w:val="20"/>
        </w:rPr>
        <w:t>43</w:t>
      </w:r>
      <w:r w:rsidR="00E3143C" w:rsidRPr="006C4B11">
        <w:rPr>
          <w:rFonts w:asciiTheme="minorHAnsi" w:hAnsiTheme="minorHAnsi" w:cs="Tahoma"/>
          <w:sz w:val="20"/>
          <w:szCs w:val="20"/>
        </w:rPr>
        <w:t>=</w:t>
      </w:r>
      <w:r w:rsidR="00E3143C" w:rsidRPr="006C4B11">
        <w:rPr>
          <w:rFonts w:asciiTheme="minorHAnsi" w:hAnsiTheme="minorHAnsi" w:cs="Tahoma"/>
          <w:sz w:val="20"/>
          <w:szCs w:val="20"/>
        </w:rPr>
        <w:tab/>
        <w:t>A</w:t>
      </w:r>
    </w:p>
    <w:p w:rsidR="00E3143C" w:rsidRPr="006C4B11" w:rsidRDefault="00E3143C" w:rsidP="00E3143C">
      <w:pPr>
        <w:rPr>
          <w:rFonts w:asciiTheme="minorHAnsi" w:hAnsiTheme="minorHAnsi" w:cs="Tahoma"/>
          <w:sz w:val="20"/>
          <w:szCs w:val="20"/>
        </w:rPr>
      </w:pP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t xml:space="preserve"> 7</w:t>
      </w:r>
      <w:r w:rsidR="007D5AC7">
        <w:rPr>
          <w:rFonts w:asciiTheme="minorHAnsi" w:hAnsiTheme="minorHAnsi" w:cs="Tahoma"/>
          <w:sz w:val="20"/>
          <w:szCs w:val="20"/>
        </w:rPr>
        <w:t>42</w:t>
      </w:r>
      <w:r w:rsidRPr="006C4B11">
        <w:rPr>
          <w:rFonts w:asciiTheme="minorHAnsi" w:hAnsiTheme="minorHAnsi" w:cs="Tahoma"/>
          <w:sz w:val="20"/>
          <w:szCs w:val="20"/>
        </w:rPr>
        <w:t>-6</w:t>
      </w:r>
      <w:r w:rsidR="007D5AC7">
        <w:rPr>
          <w:rFonts w:asciiTheme="minorHAnsi" w:hAnsiTheme="minorHAnsi" w:cs="Tahoma"/>
          <w:sz w:val="20"/>
          <w:szCs w:val="20"/>
        </w:rPr>
        <w:t>60</w:t>
      </w:r>
      <w:r w:rsidRPr="006C4B11">
        <w:rPr>
          <w:rFonts w:asciiTheme="minorHAnsi" w:hAnsiTheme="minorHAnsi" w:cs="Tahoma"/>
          <w:sz w:val="20"/>
          <w:szCs w:val="20"/>
        </w:rPr>
        <w:t>=</w:t>
      </w:r>
      <w:r w:rsidRPr="006C4B11">
        <w:rPr>
          <w:rFonts w:asciiTheme="minorHAnsi" w:hAnsiTheme="minorHAnsi" w:cs="Tahoma"/>
          <w:sz w:val="20"/>
          <w:szCs w:val="20"/>
        </w:rPr>
        <w:tab/>
        <w:t>B</w:t>
      </w:r>
    </w:p>
    <w:p w:rsidR="00E3143C" w:rsidRPr="006C4B11" w:rsidRDefault="00E3143C" w:rsidP="00E3143C">
      <w:pPr>
        <w:rPr>
          <w:rFonts w:asciiTheme="minorHAnsi" w:hAnsiTheme="minorHAnsi" w:cs="Tahoma"/>
          <w:sz w:val="20"/>
          <w:szCs w:val="20"/>
        </w:rPr>
      </w:pP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t xml:space="preserve"> 6</w:t>
      </w:r>
      <w:r w:rsidR="007D5AC7">
        <w:rPr>
          <w:rFonts w:asciiTheme="minorHAnsi" w:hAnsiTheme="minorHAnsi" w:cs="Tahoma"/>
          <w:sz w:val="20"/>
          <w:szCs w:val="20"/>
        </w:rPr>
        <w:t>59</w:t>
      </w:r>
      <w:r w:rsidRPr="006C4B11">
        <w:rPr>
          <w:rFonts w:asciiTheme="minorHAnsi" w:hAnsiTheme="minorHAnsi" w:cs="Tahoma"/>
          <w:sz w:val="20"/>
          <w:szCs w:val="20"/>
        </w:rPr>
        <w:t>-</w:t>
      </w:r>
      <w:r w:rsidR="007D5AC7">
        <w:rPr>
          <w:rFonts w:asciiTheme="minorHAnsi" w:hAnsiTheme="minorHAnsi" w:cs="Tahoma"/>
          <w:sz w:val="20"/>
          <w:szCs w:val="20"/>
        </w:rPr>
        <w:t>578</w:t>
      </w:r>
      <w:r w:rsidRPr="006C4B11">
        <w:rPr>
          <w:rFonts w:asciiTheme="minorHAnsi" w:hAnsiTheme="minorHAnsi" w:cs="Tahoma"/>
          <w:sz w:val="20"/>
          <w:szCs w:val="20"/>
        </w:rPr>
        <w:t>=</w:t>
      </w:r>
      <w:r w:rsidRPr="006C4B11">
        <w:rPr>
          <w:rFonts w:asciiTheme="minorHAnsi" w:hAnsiTheme="minorHAnsi" w:cs="Tahoma"/>
          <w:sz w:val="20"/>
          <w:szCs w:val="20"/>
        </w:rPr>
        <w:tab/>
        <w:t>C</w:t>
      </w:r>
    </w:p>
    <w:p w:rsidR="00E3143C" w:rsidRPr="006C4B11" w:rsidRDefault="00E3143C" w:rsidP="00E3143C">
      <w:pPr>
        <w:rPr>
          <w:rFonts w:asciiTheme="minorHAnsi" w:hAnsiTheme="minorHAnsi" w:cs="Tahoma"/>
          <w:sz w:val="20"/>
          <w:szCs w:val="20"/>
        </w:rPr>
      </w:pP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t xml:space="preserve"> </w:t>
      </w:r>
      <w:r w:rsidR="007D5AC7">
        <w:rPr>
          <w:rFonts w:asciiTheme="minorHAnsi" w:hAnsiTheme="minorHAnsi" w:cs="Tahoma"/>
          <w:sz w:val="20"/>
          <w:szCs w:val="20"/>
        </w:rPr>
        <w:t>577</w:t>
      </w:r>
      <w:r w:rsidRPr="006C4B11">
        <w:rPr>
          <w:rFonts w:asciiTheme="minorHAnsi" w:hAnsiTheme="minorHAnsi" w:cs="Tahoma"/>
          <w:sz w:val="20"/>
          <w:szCs w:val="20"/>
        </w:rPr>
        <w:t>-</w:t>
      </w:r>
      <w:r w:rsidR="007D5AC7">
        <w:rPr>
          <w:rFonts w:asciiTheme="minorHAnsi" w:hAnsiTheme="minorHAnsi" w:cs="Tahoma"/>
          <w:sz w:val="20"/>
          <w:szCs w:val="20"/>
        </w:rPr>
        <w:t>495</w:t>
      </w:r>
      <w:r w:rsidRPr="006C4B11">
        <w:rPr>
          <w:rFonts w:asciiTheme="minorHAnsi" w:hAnsiTheme="minorHAnsi" w:cs="Tahoma"/>
          <w:sz w:val="20"/>
          <w:szCs w:val="20"/>
        </w:rPr>
        <w:t>=</w:t>
      </w:r>
      <w:r w:rsidRPr="006C4B11">
        <w:rPr>
          <w:rFonts w:asciiTheme="minorHAnsi" w:hAnsiTheme="minorHAnsi" w:cs="Tahoma"/>
          <w:sz w:val="20"/>
          <w:szCs w:val="20"/>
        </w:rPr>
        <w:tab/>
        <w:t>D</w:t>
      </w:r>
    </w:p>
    <w:p w:rsidR="00E3143C" w:rsidRDefault="007D5AC7" w:rsidP="00E3143C">
      <w:pPr>
        <w:rPr>
          <w:rFonts w:asciiTheme="minorHAnsi" w:hAnsiTheme="minorHAnsi" w:cs="Tahoma"/>
          <w:sz w:val="20"/>
          <w:szCs w:val="20"/>
        </w:rPr>
      </w:pP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t xml:space="preserve"> 494</w:t>
      </w:r>
      <w:r w:rsidR="00E3143C" w:rsidRPr="006C4B11">
        <w:rPr>
          <w:rFonts w:asciiTheme="minorHAnsi" w:hAnsiTheme="minorHAnsi" w:cs="Tahoma"/>
          <w:sz w:val="20"/>
          <w:szCs w:val="20"/>
        </w:rPr>
        <w:t xml:space="preserve"> or less=</w:t>
      </w:r>
      <w:r w:rsidR="00E3143C" w:rsidRPr="006C4B11">
        <w:rPr>
          <w:rFonts w:asciiTheme="minorHAnsi" w:hAnsiTheme="minorHAnsi" w:cs="Tahoma"/>
          <w:sz w:val="20"/>
          <w:szCs w:val="20"/>
        </w:rPr>
        <w:tab/>
        <w:t>F</w:t>
      </w:r>
    </w:p>
    <w:p w:rsidR="00E646AA" w:rsidRDefault="00E646AA" w:rsidP="00E3143C">
      <w:pPr>
        <w:rPr>
          <w:rFonts w:asciiTheme="minorHAnsi" w:hAnsiTheme="minorHAnsi" w:cs="Tahoma"/>
          <w:sz w:val="16"/>
          <w:szCs w:val="16"/>
        </w:rPr>
      </w:pPr>
    </w:p>
    <w:p w:rsidR="007D5AC7" w:rsidRDefault="007D5AC7" w:rsidP="00E3143C">
      <w:pPr>
        <w:rPr>
          <w:rFonts w:asciiTheme="minorHAnsi" w:hAnsiTheme="minorHAnsi" w:cs="Tahoma"/>
          <w:sz w:val="16"/>
          <w:szCs w:val="16"/>
        </w:rPr>
      </w:pPr>
    </w:p>
    <w:p w:rsidR="007D5AC7" w:rsidRDefault="007D5AC7" w:rsidP="00E3143C">
      <w:pPr>
        <w:rPr>
          <w:rFonts w:asciiTheme="minorHAnsi" w:hAnsiTheme="minorHAnsi" w:cs="Tahoma"/>
          <w:sz w:val="16"/>
          <w:szCs w:val="16"/>
        </w:rPr>
      </w:pPr>
    </w:p>
    <w:p w:rsidR="007D5AC7" w:rsidRDefault="007D5AC7" w:rsidP="00E3143C">
      <w:pPr>
        <w:rPr>
          <w:rFonts w:asciiTheme="minorHAnsi" w:hAnsiTheme="minorHAnsi" w:cs="Tahoma"/>
          <w:sz w:val="16"/>
          <w:szCs w:val="16"/>
        </w:rPr>
      </w:pPr>
    </w:p>
    <w:p w:rsidR="007D5AC7" w:rsidRDefault="007D5AC7" w:rsidP="00E3143C">
      <w:pPr>
        <w:rPr>
          <w:rFonts w:asciiTheme="minorHAnsi" w:hAnsiTheme="minorHAnsi" w:cs="Tahoma"/>
          <w:sz w:val="16"/>
          <w:szCs w:val="16"/>
        </w:rPr>
      </w:pPr>
    </w:p>
    <w:p w:rsidR="007D5AC7" w:rsidRDefault="007D5AC7" w:rsidP="00E3143C">
      <w:pPr>
        <w:rPr>
          <w:rFonts w:asciiTheme="minorHAnsi" w:hAnsiTheme="minorHAnsi" w:cs="Tahoma"/>
          <w:sz w:val="16"/>
          <w:szCs w:val="16"/>
        </w:rPr>
      </w:pPr>
    </w:p>
    <w:p w:rsidR="007D5AC7" w:rsidRDefault="007D5AC7" w:rsidP="00E3143C">
      <w:pPr>
        <w:rPr>
          <w:rFonts w:asciiTheme="minorHAnsi" w:hAnsiTheme="minorHAnsi" w:cs="Tahoma"/>
          <w:sz w:val="16"/>
          <w:szCs w:val="16"/>
        </w:rPr>
      </w:pPr>
    </w:p>
    <w:p w:rsidR="007D5AC7" w:rsidRDefault="007D5AC7" w:rsidP="00E3143C">
      <w:pPr>
        <w:rPr>
          <w:rFonts w:asciiTheme="minorHAnsi" w:hAnsiTheme="minorHAnsi" w:cs="Tahoma"/>
          <w:sz w:val="16"/>
          <w:szCs w:val="16"/>
        </w:rPr>
      </w:pPr>
    </w:p>
    <w:p w:rsidR="007D5AC7" w:rsidRDefault="007D5AC7" w:rsidP="00E3143C">
      <w:pPr>
        <w:rPr>
          <w:rFonts w:asciiTheme="minorHAnsi" w:hAnsiTheme="minorHAnsi" w:cs="Tahoma"/>
          <w:sz w:val="16"/>
          <w:szCs w:val="16"/>
        </w:rPr>
      </w:pPr>
    </w:p>
    <w:p w:rsidR="007D5AC7" w:rsidRDefault="007D5AC7" w:rsidP="00E3143C">
      <w:pPr>
        <w:rPr>
          <w:rFonts w:asciiTheme="minorHAnsi" w:hAnsiTheme="minorHAnsi" w:cs="Tahoma"/>
          <w:sz w:val="16"/>
          <w:szCs w:val="16"/>
        </w:rPr>
      </w:pPr>
    </w:p>
    <w:p w:rsidR="007D5AC7" w:rsidRPr="00E646AA" w:rsidRDefault="007D5AC7" w:rsidP="00E3143C">
      <w:pPr>
        <w:rPr>
          <w:rFonts w:asciiTheme="minorHAnsi" w:hAnsiTheme="minorHAnsi" w:cs="Tahoma"/>
          <w:sz w:val="16"/>
          <w:szCs w:val="16"/>
        </w:rPr>
      </w:pPr>
    </w:p>
    <w:p w:rsidR="00072BB4" w:rsidRPr="006C4B11" w:rsidRDefault="00072BB4" w:rsidP="00E646AA">
      <w:pPr>
        <w:rPr>
          <w:rFonts w:asciiTheme="minorHAnsi" w:hAnsiTheme="minorHAnsi" w:cs="Tahoma"/>
          <w:sz w:val="20"/>
          <w:szCs w:val="20"/>
        </w:rPr>
      </w:pPr>
      <w:r w:rsidRPr="006C4B11">
        <w:rPr>
          <w:rFonts w:asciiTheme="minorHAnsi" w:hAnsiTheme="minorHAnsi" w:cs="Tahoma"/>
          <w:b/>
          <w:sz w:val="22"/>
          <w:szCs w:val="22"/>
        </w:rPr>
        <w:t>STUDENT APPEALS:</w:t>
      </w:r>
      <w:r w:rsidRPr="006C4B11">
        <w:rPr>
          <w:rFonts w:asciiTheme="minorHAnsi" w:hAnsiTheme="minorHAnsi" w:cs="Tahoma"/>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72BB4" w:rsidRPr="006C4B11" w:rsidRDefault="00072BB4" w:rsidP="00072BB4">
      <w:pPr>
        <w:autoSpaceDE w:val="0"/>
        <w:autoSpaceDN w:val="0"/>
        <w:adjustRightInd w:val="0"/>
        <w:rPr>
          <w:rFonts w:asciiTheme="minorHAnsi" w:hAnsiTheme="minorHAnsi" w:cs="Tahoma"/>
          <w:sz w:val="20"/>
          <w:szCs w:val="20"/>
        </w:rPr>
      </w:pPr>
    </w:p>
    <w:p w:rsidR="0068725E" w:rsidRDefault="0068725E" w:rsidP="00072BB4">
      <w:pPr>
        <w:spacing w:after="200" w:line="276" w:lineRule="auto"/>
        <w:rPr>
          <w:rFonts w:asciiTheme="minorHAnsi" w:hAnsiTheme="minorHAnsi" w:cs="Tahoma"/>
          <w:b/>
          <w:sz w:val="22"/>
          <w:szCs w:val="22"/>
        </w:rPr>
      </w:pPr>
      <w:r w:rsidRPr="006C4B11">
        <w:rPr>
          <w:rFonts w:asciiTheme="minorHAnsi" w:hAnsiTheme="minorHAnsi" w:cs="Tahoma"/>
          <w:b/>
          <w:sz w:val="22"/>
          <w:szCs w:val="22"/>
        </w:rPr>
        <w:t>Course Outline:</w:t>
      </w:r>
    </w:p>
    <w:p w:rsidR="00BF5D04" w:rsidRPr="006C4B11" w:rsidRDefault="00BF5D04" w:rsidP="00072BB4">
      <w:pPr>
        <w:spacing w:after="200" w:line="276" w:lineRule="auto"/>
        <w:rPr>
          <w:rFonts w:asciiTheme="minorHAnsi" w:hAnsiTheme="minorHAnsi"/>
        </w:rPr>
      </w:pPr>
      <w:r>
        <w:rPr>
          <w:rFonts w:asciiTheme="minorHAnsi" w:hAnsiTheme="minorHAnsi" w:cs="Tahoma"/>
          <w:b/>
          <w:sz w:val="22"/>
          <w:szCs w:val="22"/>
        </w:rPr>
        <w:tab/>
        <w:t>Part I:  Teaching in an Age of Change</w:t>
      </w:r>
    </w:p>
    <w:p w:rsidR="0068725E" w:rsidRPr="006C4B11" w:rsidRDefault="007D5AC7" w:rsidP="0068725E">
      <w:pPr>
        <w:pStyle w:val="ListParagraph"/>
        <w:numPr>
          <w:ilvl w:val="0"/>
          <w:numId w:val="5"/>
        </w:numPr>
        <w:rPr>
          <w:rFonts w:asciiTheme="minorHAnsi" w:hAnsiTheme="minorHAnsi" w:cs="Tahoma"/>
        </w:rPr>
      </w:pPr>
      <w:r>
        <w:rPr>
          <w:rFonts w:asciiTheme="minorHAnsi" w:hAnsiTheme="minorHAnsi" w:cs="Tahoma"/>
        </w:rPr>
        <w:t>The Changing World of Teaching</w:t>
      </w:r>
    </w:p>
    <w:p w:rsidR="006C4B11" w:rsidRPr="006C4B11" w:rsidRDefault="007D5AC7" w:rsidP="006C4B11">
      <w:pPr>
        <w:pStyle w:val="ListParagraph"/>
        <w:numPr>
          <w:ilvl w:val="0"/>
          <w:numId w:val="15"/>
        </w:numPr>
        <w:rPr>
          <w:rFonts w:asciiTheme="minorHAnsi" w:hAnsiTheme="minorHAnsi" w:cs="Tahoma"/>
        </w:rPr>
      </w:pPr>
      <w:r>
        <w:rPr>
          <w:rFonts w:asciiTheme="minorHAnsi" w:hAnsiTheme="minorHAnsi" w:cs="Tahoma"/>
        </w:rPr>
        <w:t>Reasons for Teaching</w:t>
      </w:r>
    </w:p>
    <w:p w:rsidR="006C4B11" w:rsidRPr="006C4B11" w:rsidRDefault="007D5AC7" w:rsidP="006C4B11">
      <w:pPr>
        <w:pStyle w:val="ListParagraph"/>
        <w:numPr>
          <w:ilvl w:val="0"/>
          <w:numId w:val="15"/>
        </w:numPr>
        <w:rPr>
          <w:rFonts w:asciiTheme="minorHAnsi" w:hAnsiTheme="minorHAnsi" w:cs="Tahoma"/>
        </w:rPr>
      </w:pPr>
      <w:r>
        <w:rPr>
          <w:rFonts w:asciiTheme="minorHAnsi" w:hAnsiTheme="minorHAnsi" w:cs="Tahoma"/>
        </w:rPr>
        <w:t>Historical Development of Secondary Education</w:t>
      </w:r>
    </w:p>
    <w:p w:rsidR="006C4B11" w:rsidRPr="006C4B11" w:rsidRDefault="007D5AC7" w:rsidP="006C4B11">
      <w:pPr>
        <w:pStyle w:val="ListParagraph"/>
        <w:numPr>
          <w:ilvl w:val="0"/>
          <w:numId w:val="15"/>
        </w:numPr>
        <w:rPr>
          <w:rFonts w:asciiTheme="minorHAnsi" w:hAnsiTheme="minorHAnsi" w:cs="Tahoma"/>
        </w:rPr>
      </w:pPr>
      <w:r>
        <w:rPr>
          <w:rFonts w:asciiTheme="minorHAnsi" w:hAnsiTheme="minorHAnsi" w:cs="Tahoma"/>
        </w:rPr>
        <w:t>Current Reform Trends</w:t>
      </w:r>
    </w:p>
    <w:p w:rsidR="006C4B11" w:rsidRPr="006C4B11" w:rsidRDefault="007D5AC7" w:rsidP="006C4B11">
      <w:pPr>
        <w:pStyle w:val="ListParagraph"/>
        <w:numPr>
          <w:ilvl w:val="0"/>
          <w:numId w:val="15"/>
        </w:numPr>
        <w:rPr>
          <w:rFonts w:asciiTheme="minorHAnsi" w:hAnsiTheme="minorHAnsi" w:cs="Tahoma"/>
        </w:rPr>
      </w:pPr>
      <w:r>
        <w:rPr>
          <w:rFonts w:asciiTheme="minorHAnsi" w:hAnsiTheme="minorHAnsi" w:cs="Tahoma"/>
        </w:rPr>
        <w:t>Improving Teacher Quality</w:t>
      </w:r>
    </w:p>
    <w:p w:rsidR="006C4B11" w:rsidRPr="006C4B11" w:rsidRDefault="007D5AC7" w:rsidP="006C4B11">
      <w:pPr>
        <w:pStyle w:val="ListParagraph"/>
        <w:numPr>
          <w:ilvl w:val="0"/>
          <w:numId w:val="5"/>
        </w:numPr>
        <w:rPr>
          <w:rFonts w:asciiTheme="minorHAnsi" w:hAnsiTheme="minorHAnsi" w:cs="Tahoma"/>
        </w:rPr>
      </w:pPr>
      <w:r>
        <w:rPr>
          <w:rFonts w:asciiTheme="minorHAnsi" w:hAnsiTheme="minorHAnsi" w:cs="Tahoma"/>
        </w:rPr>
        <w:t>Students and Schools</w:t>
      </w:r>
    </w:p>
    <w:p w:rsidR="006C4B11" w:rsidRPr="006C4B11" w:rsidRDefault="007D5AC7" w:rsidP="006C4B11">
      <w:pPr>
        <w:pStyle w:val="ListParagraph"/>
        <w:numPr>
          <w:ilvl w:val="0"/>
          <w:numId w:val="16"/>
        </w:numPr>
        <w:rPr>
          <w:rFonts w:asciiTheme="minorHAnsi" w:hAnsiTheme="minorHAnsi" w:cs="Tahoma"/>
        </w:rPr>
      </w:pPr>
      <w:r>
        <w:rPr>
          <w:rFonts w:asciiTheme="minorHAnsi" w:hAnsiTheme="minorHAnsi" w:cs="Tahoma"/>
        </w:rPr>
        <w:t>Schools</w:t>
      </w:r>
    </w:p>
    <w:p w:rsidR="006C4B11" w:rsidRPr="006C4B11" w:rsidRDefault="007D5AC7" w:rsidP="006C4B11">
      <w:pPr>
        <w:pStyle w:val="ListParagraph"/>
        <w:numPr>
          <w:ilvl w:val="0"/>
          <w:numId w:val="16"/>
        </w:numPr>
        <w:rPr>
          <w:rFonts w:asciiTheme="minorHAnsi" w:hAnsiTheme="minorHAnsi" w:cs="Tahoma"/>
        </w:rPr>
      </w:pPr>
      <w:r>
        <w:rPr>
          <w:rFonts w:asciiTheme="minorHAnsi" w:hAnsiTheme="minorHAnsi" w:cs="Tahoma"/>
        </w:rPr>
        <w:t>Who Are the Students</w:t>
      </w:r>
    </w:p>
    <w:p w:rsidR="006C4B11" w:rsidRDefault="007D5AC7" w:rsidP="006C4B11">
      <w:pPr>
        <w:pStyle w:val="ListParagraph"/>
        <w:numPr>
          <w:ilvl w:val="0"/>
          <w:numId w:val="5"/>
        </w:numPr>
        <w:rPr>
          <w:rFonts w:asciiTheme="minorHAnsi" w:hAnsiTheme="minorHAnsi" w:cs="Tahoma"/>
        </w:rPr>
      </w:pPr>
      <w:r>
        <w:rPr>
          <w:rFonts w:asciiTheme="minorHAnsi" w:hAnsiTheme="minorHAnsi" w:cs="Tahoma"/>
        </w:rPr>
        <w:t>Understanding Diversity</w:t>
      </w:r>
    </w:p>
    <w:p w:rsidR="00E646AA" w:rsidRDefault="007D5AC7" w:rsidP="00E646AA">
      <w:pPr>
        <w:pStyle w:val="ListParagraph"/>
        <w:numPr>
          <w:ilvl w:val="0"/>
          <w:numId w:val="17"/>
        </w:numPr>
        <w:rPr>
          <w:rFonts w:asciiTheme="minorHAnsi" w:hAnsiTheme="minorHAnsi" w:cs="Tahoma"/>
        </w:rPr>
      </w:pPr>
      <w:r>
        <w:rPr>
          <w:rFonts w:asciiTheme="minorHAnsi" w:hAnsiTheme="minorHAnsi" w:cs="Tahoma"/>
        </w:rPr>
        <w:t>Serving All Students</w:t>
      </w:r>
    </w:p>
    <w:p w:rsidR="00E646AA" w:rsidRDefault="007D5AC7" w:rsidP="00E646AA">
      <w:pPr>
        <w:pStyle w:val="ListParagraph"/>
        <w:numPr>
          <w:ilvl w:val="0"/>
          <w:numId w:val="17"/>
        </w:numPr>
        <w:rPr>
          <w:rFonts w:asciiTheme="minorHAnsi" w:hAnsiTheme="minorHAnsi" w:cs="Tahoma"/>
        </w:rPr>
      </w:pPr>
      <w:r>
        <w:rPr>
          <w:rFonts w:asciiTheme="minorHAnsi" w:hAnsiTheme="minorHAnsi" w:cs="Tahoma"/>
        </w:rPr>
        <w:t>Guidelines for Promoting Academic Success</w:t>
      </w:r>
    </w:p>
    <w:p w:rsidR="00E646AA" w:rsidRDefault="007D5AC7" w:rsidP="00E646AA">
      <w:pPr>
        <w:pStyle w:val="ListParagraph"/>
        <w:numPr>
          <w:ilvl w:val="0"/>
          <w:numId w:val="5"/>
        </w:numPr>
        <w:rPr>
          <w:rFonts w:asciiTheme="minorHAnsi" w:hAnsiTheme="minorHAnsi" w:cs="Tahoma"/>
        </w:rPr>
      </w:pPr>
      <w:r>
        <w:rPr>
          <w:rFonts w:asciiTheme="minorHAnsi" w:hAnsiTheme="minorHAnsi" w:cs="Tahoma"/>
        </w:rPr>
        <w:t>Reflective Teaching</w:t>
      </w:r>
    </w:p>
    <w:p w:rsidR="00E646AA" w:rsidRDefault="00BF5D04" w:rsidP="00E646AA">
      <w:pPr>
        <w:pStyle w:val="ListParagraph"/>
        <w:numPr>
          <w:ilvl w:val="0"/>
          <w:numId w:val="18"/>
        </w:numPr>
        <w:rPr>
          <w:rFonts w:asciiTheme="minorHAnsi" w:hAnsiTheme="minorHAnsi" w:cs="Tahoma"/>
        </w:rPr>
      </w:pPr>
      <w:r>
        <w:rPr>
          <w:rFonts w:asciiTheme="minorHAnsi" w:hAnsiTheme="minorHAnsi" w:cs="Tahoma"/>
        </w:rPr>
        <w:t>What is Reflective Teaching</w:t>
      </w:r>
    </w:p>
    <w:p w:rsidR="00E646AA" w:rsidRDefault="00BF5D04" w:rsidP="00E646AA">
      <w:pPr>
        <w:pStyle w:val="ListParagraph"/>
        <w:numPr>
          <w:ilvl w:val="0"/>
          <w:numId w:val="18"/>
        </w:numPr>
        <w:rPr>
          <w:rFonts w:asciiTheme="minorHAnsi" w:hAnsiTheme="minorHAnsi" w:cs="Tahoma"/>
        </w:rPr>
      </w:pPr>
      <w:r>
        <w:rPr>
          <w:rFonts w:asciiTheme="minorHAnsi" w:hAnsiTheme="minorHAnsi" w:cs="Tahoma"/>
        </w:rPr>
        <w:t>Reflective Decision-Making</w:t>
      </w:r>
    </w:p>
    <w:p w:rsidR="00E646AA" w:rsidRDefault="00BF5D04" w:rsidP="00E646AA">
      <w:pPr>
        <w:pStyle w:val="ListParagraph"/>
        <w:numPr>
          <w:ilvl w:val="0"/>
          <w:numId w:val="18"/>
        </w:numPr>
        <w:rPr>
          <w:rFonts w:asciiTheme="minorHAnsi" w:hAnsiTheme="minorHAnsi" w:cs="Tahoma"/>
        </w:rPr>
      </w:pPr>
      <w:r>
        <w:rPr>
          <w:rFonts w:asciiTheme="minorHAnsi" w:hAnsiTheme="minorHAnsi" w:cs="Tahoma"/>
        </w:rPr>
        <w:t>Making Fluid Plans</w:t>
      </w:r>
    </w:p>
    <w:p w:rsidR="00E646AA" w:rsidRDefault="00BF5D04" w:rsidP="00E646AA">
      <w:pPr>
        <w:pStyle w:val="ListParagraph"/>
        <w:numPr>
          <w:ilvl w:val="0"/>
          <w:numId w:val="18"/>
        </w:numPr>
        <w:rPr>
          <w:rFonts w:asciiTheme="minorHAnsi" w:hAnsiTheme="minorHAnsi" w:cs="Tahoma"/>
        </w:rPr>
      </w:pPr>
      <w:r>
        <w:rPr>
          <w:rFonts w:asciiTheme="minorHAnsi" w:hAnsiTheme="minorHAnsi" w:cs="Tahoma"/>
        </w:rPr>
        <w:t>Formal and Informal Professional Growth</w:t>
      </w:r>
    </w:p>
    <w:p w:rsidR="00E646AA" w:rsidRDefault="00BF5D04" w:rsidP="00E646AA">
      <w:pPr>
        <w:pStyle w:val="ListParagraph"/>
        <w:numPr>
          <w:ilvl w:val="0"/>
          <w:numId w:val="18"/>
        </w:numPr>
        <w:rPr>
          <w:rFonts w:asciiTheme="minorHAnsi" w:hAnsiTheme="minorHAnsi" w:cs="Tahoma"/>
        </w:rPr>
      </w:pPr>
      <w:r>
        <w:rPr>
          <w:rFonts w:asciiTheme="minorHAnsi" w:hAnsiTheme="minorHAnsi" w:cs="Tahoma"/>
        </w:rPr>
        <w:t>Opportunities</w:t>
      </w:r>
    </w:p>
    <w:p w:rsidR="00BF5D04" w:rsidRDefault="00BF5D04" w:rsidP="00E646AA">
      <w:pPr>
        <w:pStyle w:val="ListParagraph"/>
        <w:numPr>
          <w:ilvl w:val="0"/>
          <w:numId w:val="18"/>
        </w:numPr>
        <w:rPr>
          <w:rFonts w:asciiTheme="minorHAnsi" w:hAnsiTheme="minorHAnsi" w:cs="Tahoma"/>
        </w:rPr>
      </w:pPr>
      <w:r>
        <w:rPr>
          <w:rFonts w:asciiTheme="minorHAnsi" w:hAnsiTheme="minorHAnsi" w:cs="Tahoma"/>
        </w:rPr>
        <w:t>The Professional-Development Portfolio</w:t>
      </w:r>
    </w:p>
    <w:p w:rsidR="00BF5D04" w:rsidRDefault="00BF5D04" w:rsidP="00BF5D04">
      <w:pPr>
        <w:pStyle w:val="ListParagraph"/>
        <w:ind w:left="2160"/>
        <w:rPr>
          <w:rFonts w:asciiTheme="minorHAnsi" w:hAnsiTheme="minorHAnsi" w:cs="Tahoma"/>
        </w:rPr>
      </w:pPr>
    </w:p>
    <w:p w:rsidR="00BF5D04" w:rsidRPr="00BF5D04" w:rsidRDefault="00BF5D04" w:rsidP="00BF5D04">
      <w:pPr>
        <w:ind w:left="720"/>
        <w:rPr>
          <w:rFonts w:asciiTheme="minorHAnsi" w:hAnsiTheme="minorHAnsi" w:cs="Tahoma"/>
        </w:rPr>
      </w:pPr>
      <w:r>
        <w:rPr>
          <w:rFonts w:asciiTheme="minorHAnsi" w:hAnsiTheme="minorHAnsi" w:cs="Tahoma"/>
          <w:b/>
          <w:sz w:val="22"/>
          <w:szCs w:val="22"/>
        </w:rPr>
        <w:t>Part II:  Teaching in an Age of Change</w:t>
      </w:r>
    </w:p>
    <w:p w:rsidR="00E646AA" w:rsidRDefault="00BF5D04" w:rsidP="00E646AA">
      <w:pPr>
        <w:pStyle w:val="ListParagraph"/>
        <w:numPr>
          <w:ilvl w:val="0"/>
          <w:numId w:val="5"/>
        </w:numPr>
        <w:rPr>
          <w:rFonts w:asciiTheme="minorHAnsi" w:hAnsiTheme="minorHAnsi" w:cs="Tahoma"/>
        </w:rPr>
      </w:pPr>
      <w:r>
        <w:rPr>
          <w:rFonts w:asciiTheme="minorHAnsi" w:hAnsiTheme="minorHAnsi" w:cs="Tahoma"/>
        </w:rPr>
        <w:t>What Should Students Learn?  Defining the Curriculum</w:t>
      </w:r>
    </w:p>
    <w:p w:rsidR="00E646AA" w:rsidRDefault="00BF5D04" w:rsidP="00E646AA">
      <w:pPr>
        <w:pStyle w:val="ListParagraph"/>
        <w:numPr>
          <w:ilvl w:val="0"/>
          <w:numId w:val="19"/>
        </w:numPr>
        <w:rPr>
          <w:rFonts w:asciiTheme="minorHAnsi" w:hAnsiTheme="minorHAnsi" w:cs="Tahoma"/>
        </w:rPr>
      </w:pPr>
      <w:r>
        <w:rPr>
          <w:rFonts w:asciiTheme="minorHAnsi" w:hAnsiTheme="minorHAnsi" w:cs="Tahoma"/>
        </w:rPr>
        <w:t>Factors Influencing Curriculum Content</w:t>
      </w:r>
    </w:p>
    <w:p w:rsidR="00E646AA" w:rsidRDefault="00BF5D04" w:rsidP="00E646AA">
      <w:pPr>
        <w:pStyle w:val="ListParagraph"/>
        <w:numPr>
          <w:ilvl w:val="0"/>
          <w:numId w:val="19"/>
        </w:numPr>
        <w:rPr>
          <w:rFonts w:asciiTheme="minorHAnsi" w:hAnsiTheme="minorHAnsi" w:cs="Tahoma"/>
        </w:rPr>
      </w:pPr>
      <w:r>
        <w:rPr>
          <w:rFonts w:asciiTheme="minorHAnsi" w:hAnsiTheme="minorHAnsi" w:cs="Tahoma"/>
        </w:rPr>
        <w:t>Selecting the Content of Instruction</w:t>
      </w:r>
    </w:p>
    <w:p w:rsidR="00E646AA" w:rsidRDefault="00BF5D04" w:rsidP="00E646AA">
      <w:pPr>
        <w:pStyle w:val="ListParagraph"/>
        <w:numPr>
          <w:ilvl w:val="0"/>
          <w:numId w:val="19"/>
        </w:numPr>
        <w:rPr>
          <w:rFonts w:asciiTheme="minorHAnsi" w:hAnsiTheme="minorHAnsi" w:cs="Tahoma"/>
        </w:rPr>
      </w:pPr>
      <w:r>
        <w:rPr>
          <w:rFonts w:asciiTheme="minorHAnsi" w:hAnsiTheme="minorHAnsi" w:cs="Tahoma"/>
        </w:rPr>
        <w:t>Developing Goals and Instructional Objectives</w:t>
      </w:r>
    </w:p>
    <w:p w:rsidR="00E646AA" w:rsidRDefault="00BF5D04" w:rsidP="00E646AA">
      <w:pPr>
        <w:pStyle w:val="ListParagraph"/>
        <w:numPr>
          <w:ilvl w:val="0"/>
          <w:numId w:val="5"/>
        </w:numPr>
        <w:rPr>
          <w:rFonts w:asciiTheme="minorHAnsi" w:hAnsiTheme="minorHAnsi" w:cs="Tahoma"/>
        </w:rPr>
      </w:pPr>
      <w:r>
        <w:rPr>
          <w:rFonts w:asciiTheme="minorHAnsi" w:hAnsiTheme="minorHAnsi" w:cs="Tahoma"/>
        </w:rPr>
        <w:t>Learning Assessment:  Making Data-Driven Decisions</w:t>
      </w:r>
    </w:p>
    <w:p w:rsidR="00E646AA" w:rsidRDefault="00BF5D04" w:rsidP="00E646AA">
      <w:pPr>
        <w:pStyle w:val="ListParagraph"/>
        <w:numPr>
          <w:ilvl w:val="0"/>
          <w:numId w:val="20"/>
        </w:numPr>
        <w:rPr>
          <w:rFonts w:asciiTheme="minorHAnsi" w:hAnsiTheme="minorHAnsi" w:cs="Tahoma"/>
        </w:rPr>
      </w:pPr>
      <w:r>
        <w:rPr>
          <w:rFonts w:asciiTheme="minorHAnsi" w:hAnsiTheme="minorHAnsi" w:cs="Tahoma"/>
        </w:rPr>
        <w:t>Assessment and Evaluation</w:t>
      </w:r>
    </w:p>
    <w:p w:rsidR="00E646AA" w:rsidRDefault="00BF5D04" w:rsidP="00E646AA">
      <w:pPr>
        <w:pStyle w:val="ListParagraph"/>
        <w:numPr>
          <w:ilvl w:val="0"/>
          <w:numId w:val="20"/>
        </w:numPr>
        <w:rPr>
          <w:rFonts w:asciiTheme="minorHAnsi" w:hAnsiTheme="minorHAnsi" w:cs="Tahoma"/>
        </w:rPr>
      </w:pPr>
      <w:r>
        <w:rPr>
          <w:rFonts w:asciiTheme="minorHAnsi" w:hAnsiTheme="minorHAnsi" w:cs="Tahoma"/>
        </w:rPr>
        <w:t>Assessment Principles</w:t>
      </w:r>
    </w:p>
    <w:p w:rsidR="00E646AA" w:rsidRDefault="00BF5D04" w:rsidP="00E646AA">
      <w:pPr>
        <w:pStyle w:val="ListParagraph"/>
        <w:numPr>
          <w:ilvl w:val="0"/>
          <w:numId w:val="20"/>
        </w:numPr>
        <w:rPr>
          <w:rFonts w:asciiTheme="minorHAnsi" w:hAnsiTheme="minorHAnsi" w:cs="Tahoma"/>
        </w:rPr>
      </w:pPr>
      <w:r>
        <w:rPr>
          <w:rFonts w:asciiTheme="minorHAnsi" w:hAnsiTheme="minorHAnsi" w:cs="Tahoma"/>
        </w:rPr>
        <w:t>Assessment Purposes</w:t>
      </w:r>
    </w:p>
    <w:p w:rsidR="00E646AA" w:rsidRDefault="00BF5D04" w:rsidP="00E646AA">
      <w:pPr>
        <w:pStyle w:val="ListParagraph"/>
        <w:numPr>
          <w:ilvl w:val="0"/>
          <w:numId w:val="20"/>
        </w:numPr>
        <w:rPr>
          <w:rFonts w:asciiTheme="minorHAnsi" w:hAnsiTheme="minorHAnsi" w:cs="Tahoma"/>
        </w:rPr>
      </w:pPr>
      <w:r>
        <w:rPr>
          <w:rFonts w:asciiTheme="minorHAnsi" w:hAnsiTheme="minorHAnsi" w:cs="Tahoma"/>
        </w:rPr>
        <w:t>Assessment Options</w:t>
      </w:r>
    </w:p>
    <w:p w:rsidR="00E646AA" w:rsidRDefault="00BF5D04" w:rsidP="00E646AA">
      <w:pPr>
        <w:pStyle w:val="ListParagraph"/>
        <w:numPr>
          <w:ilvl w:val="0"/>
          <w:numId w:val="20"/>
        </w:numPr>
        <w:rPr>
          <w:rFonts w:asciiTheme="minorHAnsi" w:hAnsiTheme="minorHAnsi" w:cs="Tahoma"/>
        </w:rPr>
      </w:pPr>
      <w:r>
        <w:rPr>
          <w:rFonts w:asciiTheme="minorHAnsi" w:hAnsiTheme="minorHAnsi" w:cs="Tahoma"/>
        </w:rPr>
        <w:t>Evaluation and Grading</w:t>
      </w:r>
    </w:p>
    <w:p w:rsidR="00E646AA" w:rsidRDefault="00BF5D04" w:rsidP="00E646AA">
      <w:pPr>
        <w:pStyle w:val="ListParagraph"/>
        <w:numPr>
          <w:ilvl w:val="0"/>
          <w:numId w:val="5"/>
        </w:numPr>
        <w:rPr>
          <w:rFonts w:asciiTheme="minorHAnsi" w:hAnsiTheme="minorHAnsi" w:cs="Tahoma"/>
        </w:rPr>
      </w:pPr>
      <w:r>
        <w:rPr>
          <w:rFonts w:asciiTheme="minorHAnsi" w:hAnsiTheme="minorHAnsi" w:cs="Tahoma"/>
        </w:rPr>
        <w:t>Planning Units and Lessons</w:t>
      </w:r>
    </w:p>
    <w:p w:rsidR="00E646AA" w:rsidRDefault="00BF5D04" w:rsidP="00E646AA">
      <w:pPr>
        <w:pStyle w:val="ListParagraph"/>
        <w:numPr>
          <w:ilvl w:val="0"/>
          <w:numId w:val="21"/>
        </w:numPr>
        <w:rPr>
          <w:rFonts w:asciiTheme="minorHAnsi" w:hAnsiTheme="minorHAnsi" w:cs="Tahoma"/>
        </w:rPr>
      </w:pPr>
      <w:r>
        <w:rPr>
          <w:rFonts w:asciiTheme="minorHAnsi" w:hAnsiTheme="minorHAnsi" w:cs="Tahoma"/>
        </w:rPr>
        <w:t>Planning Types</w:t>
      </w:r>
    </w:p>
    <w:p w:rsidR="00E646AA" w:rsidRDefault="00BF5D04" w:rsidP="00E646AA">
      <w:pPr>
        <w:pStyle w:val="ListParagraph"/>
        <w:numPr>
          <w:ilvl w:val="0"/>
          <w:numId w:val="5"/>
        </w:numPr>
        <w:rPr>
          <w:rFonts w:asciiTheme="minorHAnsi" w:hAnsiTheme="minorHAnsi" w:cs="Tahoma"/>
        </w:rPr>
      </w:pPr>
      <w:r>
        <w:rPr>
          <w:rFonts w:asciiTheme="minorHAnsi" w:hAnsiTheme="minorHAnsi" w:cs="Tahoma"/>
        </w:rPr>
        <w:t>One Size Does Not Fit All:  Differentiated Instruction</w:t>
      </w:r>
    </w:p>
    <w:p w:rsidR="00E646AA" w:rsidRDefault="00BF5D04" w:rsidP="00E646AA">
      <w:pPr>
        <w:pStyle w:val="ListParagraph"/>
        <w:numPr>
          <w:ilvl w:val="0"/>
          <w:numId w:val="22"/>
        </w:numPr>
        <w:rPr>
          <w:rFonts w:asciiTheme="minorHAnsi" w:hAnsiTheme="minorHAnsi" w:cs="Tahoma"/>
        </w:rPr>
      </w:pPr>
      <w:r>
        <w:rPr>
          <w:rFonts w:asciiTheme="minorHAnsi" w:hAnsiTheme="minorHAnsi" w:cs="Tahoma"/>
        </w:rPr>
        <w:t>Defining Differentiated Instruction</w:t>
      </w:r>
    </w:p>
    <w:p w:rsidR="00E646AA" w:rsidRDefault="00BF5D04" w:rsidP="00E646AA">
      <w:pPr>
        <w:pStyle w:val="ListParagraph"/>
        <w:numPr>
          <w:ilvl w:val="0"/>
          <w:numId w:val="22"/>
        </w:numPr>
        <w:rPr>
          <w:rFonts w:asciiTheme="minorHAnsi" w:hAnsiTheme="minorHAnsi" w:cs="Tahoma"/>
        </w:rPr>
      </w:pPr>
      <w:r>
        <w:rPr>
          <w:rFonts w:asciiTheme="minorHAnsi" w:hAnsiTheme="minorHAnsi" w:cs="Tahoma"/>
        </w:rPr>
        <w:t>Altering Variables to Accommodate Individual Differences</w:t>
      </w:r>
    </w:p>
    <w:p w:rsidR="00E646AA" w:rsidRDefault="00BF5D04" w:rsidP="00E646AA">
      <w:pPr>
        <w:pStyle w:val="ListParagraph"/>
        <w:numPr>
          <w:ilvl w:val="0"/>
          <w:numId w:val="22"/>
        </w:numPr>
        <w:rPr>
          <w:rFonts w:asciiTheme="minorHAnsi" w:hAnsiTheme="minorHAnsi" w:cs="Tahoma"/>
        </w:rPr>
      </w:pPr>
      <w:r>
        <w:rPr>
          <w:rFonts w:asciiTheme="minorHAnsi" w:hAnsiTheme="minorHAnsi" w:cs="Tahoma"/>
        </w:rPr>
        <w:t>Preparing for Differentiated Learning</w:t>
      </w:r>
    </w:p>
    <w:p w:rsidR="00BF5D04" w:rsidRDefault="00BF5D04" w:rsidP="00BF5D04">
      <w:pPr>
        <w:pStyle w:val="ListParagraph"/>
        <w:ind w:left="1440"/>
        <w:rPr>
          <w:rFonts w:asciiTheme="minorHAnsi" w:hAnsiTheme="minorHAnsi" w:cs="Tahoma"/>
        </w:rPr>
      </w:pPr>
    </w:p>
    <w:p w:rsidR="00BF5D04" w:rsidRDefault="00BF5D04" w:rsidP="00BF5D04">
      <w:pPr>
        <w:pStyle w:val="ListParagraph"/>
        <w:ind w:left="1440"/>
        <w:rPr>
          <w:rFonts w:asciiTheme="minorHAnsi" w:hAnsiTheme="minorHAnsi" w:cs="Tahoma"/>
        </w:rPr>
      </w:pPr>
    </w:p>
    <w:p w:rsidR="00BF5D04" w:rsidRDefault="00BF5D04" w:rsidP="00BF5D04">
      <w:pPr>
        <w:pStyle w:val="ListParagraph"/>
        <w:ind w:left="1440"/>
        <w:rPr>
          <w:rFonts w:asciiTheme="minorHAnsi" w:hAnsiTheme="minorHAnsi" w:cs="Tahoma"/>
        </w:rPr>
      </w:pPr>
    </w:p>
    <w:p w:rsidR="00BF5D04" w:rsidRDefault="00BF5D04" w:rsidP="00BF5D04">
      <w:pPr>
        <w:pStyle w:val="ListParagraph"/>
        <w:ind w:left="1440"/>
        <w:rPr>
          <w:rFonts w:asciiTheme="minorHAnsi" w:hAnsiTheme="minorHAnsi" w:cs="Tahoma"/>
        </w:rPr>
      </w:pPr>
    </w:p>
    <w:p w:rsidR="00BF5D04" w:rsidRDefault="00BF5D04" w:rsidP="00BF5D04">
      <w:pPr>
        <w:pStyle w:val="ListParagraph"/>
        <w:ind w:left="1440"/>
        <w:rPr>
          <w:rFonts w:asciiTheme="minorHAnsi" w:hAnsiTheme="minorHAnsi" w:cs="Tahoma"/>
        </w:rPr>
      </w:pPr>
    </w:p>
    <w:p w:rsidR="00BF5D04" w:rsidRDefault="00BF5D04" w:rsidP="00BF5D04">
      <w:pPr>
        <w:pStyle w:val="ListParagraph"/>
        <w:ind w:left="1440"/>
        <w:rPr>
          <w:rFonts w:asciiTheme="minorHAnsi" w:hAnsiTheme="minorHAnsi" w:cs="Tahoma"/>
        </w:rPr>
      </w:pPr>
    </w:p>
    <w:p w:rsidR="00BF5D04" w:rsidRDefault="00BF5D04" w:rsidP="00BF5D04">
      <w:pPr>
        <w:pStyle w:val="ListParagraph"/>
        <w:ind w:left="1440"/>
        <w:rPr>
          <w:rFonts w:asciiTheme="minorHAnsi" w:hAnsiTheme="minorHAnsi" w:cs="Tahoma"/>
        </w:rPr>
      </w:pPr>
    </w:p>
    <w:p w:rsidR="00BF5D04" w:rsidRPr="00BF5D04" w:rsidRDefault="00BF5D04" w:rsidP="00BF5D04">
      <w:pPr>
        <w:ind w:left="720"/>
        <w:rPr>
          <w:rFonts w:asciiTheme="minorHAnsi" w:hAnsiTheme="minorHAnsi" w:cs="Tahoma"/>
        </w:rPr>
      </w:pPr>
      <w:r>
        <w:rPr>
          <w:rFonts w:asciiTheme="minorHAnsi" w:hAnsiTheme="minorHAnsi" w:cs="Tahoma"/>
          <w:b/>
          <w:sz w:val="22"/>
          <w:szCs w:val="22"/>
        </w:rPr>
        <w:t>Part III:  The Instructional Act</w:t>
      </w:r>
    </w:p>
    <w:p w:rsidR="00E646AA" w:rsidRDefault="00BF5D04" w:rsidP="00E646AA">
      <w:pPr>
        <w:pStyle w:val="ListParagraph"/>
        <w:numPr>
          <w:ilvl w:val="0"/>
          <w:numId w:val="5"/>
        </w:numPr>
        <w:rPr>
          <w:rFonts w:asciiTheme="minorHAnsi" w:hAnsiTheme="minorHAnsi" w:cs="Tahoma"/>
        </w:rPr>
      </w:pPr>
      <w:r>
        <w:rPr>
          <w:rFonts w:asciiTheme="minorHAnsi" w:hAnsiTheme="minorHAnsi" w:cs="Tahoma"/>
        </w:rPr>
        <w:t>Models of Direct Instruction</w:t>
      </w:r>
    </w:p>
    <w:p w:rsidR="005D0BC9" w:rsidRDefault="00BF5D04" w:rsidP="005D0BC9">
      <w:pPr>
        <w:pStyle w:val="ListParagraph"/>
        <w:numPr>
          <w:ilvl w:val="0"/>
          <w:numId w:val="23"/>
        </w:numPr>
        <w:rPr>
          <w:rFonts w:asciiTheme="minorHAnsi" w:hAnsiTheme="minorHAnsi" w:cs="Tahoma"/>
        </w:rPr>
      </w:pPr>
      <w:r>
        <w:rPr>
          <w:rFonts w:asciiTheme="minorHAnsi" w:hAnsiTheme="minorHAnsi" w:cs="Tahoma"/>
        </w:rPr>
        <w:t>Determining the Instructional Value of Direct Instruction</w:t>
      </w:r>
    </w:p>
    <w:p w:rsidR="005D0BC9" w:rsidRDefault="00BF5D04" w:rsidP="005D0BC9">
      <w:pPr>
        <w:pStyle w:val="ListParagraph"/>
        <w:numPr>
          <w:ilvl w:val="0"/>
          <w:numId w:val="23"/>
        </w:numPr>
        <w:rPr>
          <w:rFonts w:asciiTheme="minorHAnsi" w:hAnsiTheme="minorHAnsi" w:cs="Tahoma"/>
        </w:rPr>
      </w:pPr>
      <w:r>
        <w:rPr>
          <w:rFonts w:asciiTheme="minorHAnsi" w:hAnsiTheme="minorHAnsi" w:cs="Tahoma"/>
        </w:rPr>
        <w:t>Basic Characteristics of Direct Instruction</w:t>
      </w:r>
    </w:p>
    <w:p w:rsidR="005D0BC9" w:rsidRDefault="00BF5D04" w:rsidP="005D0BC9">
      <w:pPr>
        <w:pStyle w:val="ListParagraph"/>
        <w:numPr>
          <w:ilvl w:val="0"/>
          <w:numId w:val="23"/>
        </w:numPr>
        <w:rPr>
          <w:rFonts w:asciiTheme="minorHAnsi" w:hAnsiTheme="minorHAnsi" w:cs="Tahoma"/>
        </w:rPr>
      </w:pPr>
      <w:r>
        <w:rPr>
          <w:rFonts w:asciiTheme="minorHAnsi" w:hAnsiTheme="minorHAnsi" w:cs="Tahoma"/>
        </w:rPr>
        <w:t>Underlying Principles</w:t>
      </w:r>
    </w:p>
    <w:p w:rsidR="005D0BC9" w:rsidRDefault="00BF5D04" w:rsidP="005D0BC9">
      <w:pPr>
        <w:pStyle w:val="ListParagraph"/>
        <w:numPr>
          <w:ilvl w:val="0"/>
          <w:numId w:val="23"/>
        </w:numPr>
        <w:rPr>
          <w:rFonts w:asciiTheme="minorHAnsi" w:hAnsiTheme="minorHAnsi" w:cs="Tahoma"/>
        </w:rPr>
      </w:pPr>
      <w:r>
        <w:rPr>
          <w:rFonts w:asciiTheme="minorHAnsi" w:hAnsiTheme="minorHAnsi" w:cs="Tahoma"/>
        </w:rPr>
        <w:t>Direct Instruction:  Lesson Models</w:t>
      </w:r>
    </w:p>
    <w:p w:rsidR="005D0BC9" w:rsidRDefault="00BF5D04" w:rsidP="005D0BC9">
      <w:pPr>
        <w:pStyle w:val="ListParagraph"/>
        <w:numPr>
          <w:ilvl w:val="0"/>
          <w:numId w:val="23"/>
        </w:numPr>
        <w:rPr>
          <w:rFonts w:asciiTheme="minorHAnsi" w:hAnsiTheme="minorHAnsi" w:cs="Tahoma"/>
        </w:rPr>
      </w:pPr>
      <w:r>
        <w:rPr>
          <w:rFonts w:asciiTheme="minorHAnsi" w:hAnsiTheme="minorHAnsi" w:cs="Tahoma"/>
        </w:rPr>
        <w:t>Implementing Direct Instruction</w:t>
      </w:r>
    </w:p>
    <w:p w:rsidR="005D0BC9" w:rsidRDefault="00C038B6" w:rsidP="005D0BC9">
      <w:pPr>
        <w:pStyle w:val="ListParagraph"/>
        <w:numPr>
          <w:ilvl w:val="0"/>
          <w:numId w:val="23"/>
        </w:numPr>
        <w:rPr>
          <w:rFonts w:asciiTheme="minorHAnsi" w:hAnsiTheme="minorHAnsi" w:cs="Tahoma"/>
        </w:rPr>
      </w:pPr>
      <w:r>
        <w:rPr>
          <w:rFonts w:asciiTheme="minorHAnsi" w:hAnsiTheme="minorHAnsi" w:cs="Tahoma"/>
        </w:rPr>
        <w:t>Reflecting on Direct Instruction</w:t>
      </w:r>
    </w:p>
    <w:p w:rsidR="00C038B6" w:rsidRDefault="00C038B6" w:rsidP="005D0BC9">
      <w:pPr>
        <w:pStyle w:val="ListParagraph"/>
        <w:numPr>
          <w:ilvl w:val="0"/>
          <w:numId w:val="23"/>
        </w:numPr>
        <w:rPr>
          <w:rFonts w:asciiTheme="minorHAnsi" w:hAnsiTheme="minorHAnsi" w:cs="Tahoma"/>
        </w:rPr>
      </w:pPr>
      <w:r>
        <w:rPr>
          <w:rFonts w:asciiTheme="minorHAnsi" w:hAnsiTheme="minorHAnsi" w:cs="Tahoma"/>
        </w:rPr>
        <w:t>Direct Instruction and Student Characteristics</w:t>
      </w:r>
    </w:p>
    <w:p w:rsidR="005D0BC9" w:rsidRDefault="00C038B6" w:rsidP="005D0BC9">
      <w:pPr>
        <w:pStyle w:val="ListParagraph"/>
        <w:numPr>
          <w:ilvl w:val="0"/>
          <w:numId w:val="5"/>
        </w:numPr>
        <w:rPr>
          <w:rFonts w:asciiTheme="minorHAnsi" w:hAnsiTheme="minorHAnsi" w:cs="Tahoma"/>
        </w:rPr>
      </w:pPr>
      <w:r>
        <w:rPr>
          <w:rFonts w:asciiTheme="minorHAnsi" w:hAnsiTheme="minorHAnsi" w:cs="Tahoma"/>
        </w:rPr>
        <w:t>Teaching for Higher-Level Outcomes</w:t>
      </w:r>
    </w:p>
    <w:p w:rsidR="005D0BC9" w:rsidRDefault="00C038B6" w:rsidP="005D0BC9">
      <w:pPr>
        <w:pStyle w:val="ListParagraph"/>
        <w:numPr>
          <w:ilvl w:val="0"/>
          <w:numId w:val="24"/>
        </w:numPr>
        <w:rPr>
          <w:rFonts w:asciiTheme="minorHAnsi" w:hAnsiTheme="minorHAnsi" w:cs="Tahoma"/>
        </w:rPr>
      </w:pPr>
      <w:r>
        <w:rPr>
          <w:rFonts w:asciiTheme="minorHAnsi" w:hAnsiTheme="minorHAnsi" w:cs="Tahoma"/>
        </w:rPr>
        <w:t>The Constructivist View of Learning</w:t>
      </w:r>
    </w:p>
    <w:p w:rsidR="005D0BC9" w:rsidRDefault="00C038B6" w:rsidP="005D0BC9">
      <w:pPr>
        <w:pStyle w:val="ListParagraph"/>
        <w:numPr>
          <w:ilvl w:val="0"/>
          <w:numId w:val="24"/>
        </w:numPr>
        <w:rPr>
          <w:rFonts w:asciiTheme="minorHAnsi" w:hAnsiTheme="minorHAnsi" w:cs="Tahoma"/>
        </w:rPr>
      </w:pPr>
      <w:r>
        <w:rPr>
          <w:rFonts w:asciiTheme="minorHAnsi" w:hAnsiTheme="minorHAnsi" w:cs="Tahoma"/>
        </w:rPr>
        <w:t>Metacognition</w:t>
      </w:r>
    </w:p>
    <w:p w:rsidR="005D0BC9" w:rsidRDefault="00C038B6" w:rsidP="005D0BC9">
      <w:pPr>
        <w:pStyle w:val="ListParagraph"/>
        <w:numPr>
          <w:ilvl w:val="0"/>
          <w:numId w:val="24"/>
        </w:numPr>
        <w:rPr>
          <w:rFonts w:asciiTheme="minorHAnsi" w:hAnsiTheme="minorHAnsi" w:cs="Tahoma"/>
        </w:rPr>
      </w:pPr>
      <w:r>
        <w:rPr>
          <w:rFonts w:asciiTheme="minorHAnsi" w:hAnsiTheme="minorHAnsi" w:cs="Tahoma"/>
        </w:rPr>
        <w:t>Discovery Learning</w:t>
      </w:r>
    </w:p>
    <w:p w:rsidR="005D0BC9" w:rsidRDefault="00C038B6" w:rsidP="005D0BC9">
      <w:pPr>
        <w:pStyle w:val="ListParagraph"/>
        <w:numPr>
          <w:ilvl w:val="0"/>
          <w:numId w:val="24"/>
        </w:numPr>
        <w:rPr>
          <w:rFonts w:asciiTheme="minorHAnsi" w:hAnsiTheme="minorHAnsi" w:cs="Tahoma"/>
        </w:rPr>
      </w:pPr>
      <w:r>
        <w:rPr>
          <w:rFonts w:asciiTheme="minorHAnsi" w:hAnsiTheme="minorHAnsi" w:cs="Tahoma"/>
        </w:rPr>
        <w:t>Creative Thinking</w:t>
      </w:r>
    </w:p>
    <w:p w:rsidR="005D0BC9" w:rsidRDefault="00C038B6" w:rsidP="005D0BC9">
      <w:pPr>
        <w:pStyle w:val="ListParagraph"/>
        <w:numPr>
          <w:ilvl w:val="0"/>
          <w:numId w:val="24"/>
        </w:numPr>
        <w:rPr>
          <w:rFonts w:asciiTheme="minorHAnsi" w:hAnsiTheme="minorHAnsi" w:cs="Tahoma"/>
        </w:rPr>
      </w:pPr>
      <w:r>
        <w:rPr>
          <w:rFonts w:asciiTheme="minorHAnsi" w:hAnsiTheme="minorHAnsi" w:cs="Tahoma"/>
        </w:rPr>
        <w:t>Critical Thinking</w:t>
      </w:r>
    </w:p>
    <w:p w:rsidR="00C038B6" w:rsidRDefault="00C038B6" w:rsidP="005D0BC9">
      <w:pPr>
        <w:pStyle w:val="ListParagraph"/>
        <w:numPr>
          <w:ilvl w:val="0"/>
          <w:numId w:val="24"/>
        </w:numPr>
        <w:rPr>
          <w:rFonts w:asciiTheme="minorHAnsi" w:hAnsiTheme="minorHAnsi" w:cs="Tahoma"/>
        </w:rPr>
      </w:pPr>
      <w:r>
        <w:rPr>
          <w:rFonts w:asciiTheme="minorHAnsi" w:hAnsiTheme="minorHAnsi" w:cs="Tahoma"/>
        </w:rPr>
        <w:t>Problem-Solving</w:t>
      </w:r>
    </w:p>
    <w:p w:rsidR="00C038B6" w:rsidRDefault="00C038B6" w:rsidP="005D0BC9">
      <w:pPr>
        <w:pStyle w:val="ListParagraph"/>
        <w:numPr>
          <w:ilvl w:val="0"/>
          <w:numId w:val="24"/>
        </w:numPr>
        <w:rPr>
          <w:rFonts w:asciiTheme="minorHAnsi" w:hAnsiTheme="minorHAnsi" w:cs="Tahoma"/>
        </w:rPr>
      </w:pPr>
      <w:r>
        <w:rPr>
          <w:rFonts w:asciiTheme="minorHAnsi" w:hAnsiTheme="minorHAnsi" w:cs="Tahoma"/>
        </w:rPr>
        <w:t>Decision-Making</w:t>
      </w:r>
    </w:p>
    <w:p w:rsidR="005D0BC9" w:rsidRDefault="00C038B6" w:rsidP="005D0BC9">
      <w:pPr>
        <w:pStyle w:val="ListParagraph"/>
        <w:numPr>
          <w:ilvl w:val="0"/>
          <w:numId w:val="5"/>
        </w:numPr>
        <w:rPr>
          <w:rFonts w:asciiTheme="minorHAnsi" w:hAnsiTheme="minorHAnsi" w:cs="Tahoma"/>
        </w:rPr>
      </w:pPr>
      <w:r>
        <w:rPr>
          <w:rFonts w:asciiTheme="minorHAnsi" w:hAnsiTheme="minorHAnsi" w:cs="Tahoma"/>
        </w:rPr>
        <w:t>Small-Group and Cooperative Learning</w:t>
      </w:r>
    </w:p>
    <w:p w:rsidR="005D0BC9" w:rsidRDefault="00C038B6" w:rsidP="005D0BC9">
      <w:pPr>
        <w:pStyle w:val="ListParagraph"/>
        <w:numPr>
          <w:ilvl w:val="0"/>
          <w:numId w:val="26"/>
        </w:numPr>
        <w:rPr>
          <w:rFonts w:asciiTheme="minorHAnsi" w:hAnsiTheme="minorHAnsi" w:cs="Tahoma"/>
        </w:rPr>
      </w:pPr>
      <w:r>
        <w:rPr>
          <w:rFonts w:asciiTheme="minorHAnsi" w:hAnsiTheme="minorHAnsi" w:cs="Tahoma"/>
        </w:rPr>
        <w:t>Creating Conditions that Facilitate Small-Group Learning</w:t>
      </w:r>
    </w:p>
    <w:p w:rsidR="005D0BC9" w:rsidRDefault="00C038B6" w:rsidP="005D0BC9">
      <w:pPr>
        <w:pStyle w:val="ListParagraph"/>
        <w:numPr>
          <w:ilvl w:val="0"/>
          <w:numId w:val="26"/>
        </w:numPr>
        <w:rPr>
          <w:rFonts w:asciiTheme="minorHAnsi" w:hAnsiTheme="minorHAnsi" w:cs="Tahoma"/>
        </w:rPr>
      </w:pPr>
      <w:r>
        <w:rPr>
          <w:rFonts w:asciiTheme="minorHAnsi" w:hAnsiTheme="minorHAnsi" w:cs="Tahoma"/>
        </w:rPr>
        <w:t>Preparing Students for Small-Group Work</w:t>
      </w:r>
    </w:p>
    <w:p w:rsidR="005D0BC9" w:rsidRDefault="00C038B6" w:rsidP="005D0BC9">
      <w:pPr>
        <w:pStyle w:val="ListParagraph"/>
        <w:numPr>
          <w:ilvl w:val="0"/>
          <w:numId w:val="26"/>
        </w:numPr>
        <w:rPr>
          <w:rFonts w:asciiTheme="minorHAnsi" w:hAnsiTheme="minorHAnsi" w:cs="Tahoma"/>
        </w:rPr>
      </w:pPr>
      <w:r>
        <w:rPr>
          <w:rFonts w:asciiTheme="minorHAnsi" w:hAnsiTheme="minorHAnsi" w:cs="Tahoma"/>
        </w:rPr>
        <w:t>Cooperative Learning Approaches</w:t>
      </w:r>
    </w:p>
    <w:p w:rsidR="005D0BC9" w:rsidRDefault="00C038B6" w:rsidP="005D0BC9">
      <w:pPr>
        <w:pStyle w:val="ListParagraph"/>
        <w:numPr>
          <w:ilvl w:val="0"/>
          <w:numId w:val="26"/>
        </w:numPr>
        <w:rPr>
          <w:rFonts w:asciiTheme="minorHAnsi" w:hAnsiTheme="minorHAnsi" w:cs="Tahoma"/>
        </w:rPr>
      </w:pPr>
      <w:r>
        <w:rPr>
          <w:rFonts w:asciiTheme="minorHAnsi" w:hAnsiTheme="minorHAnsi" w:cs="Tahoma"/>
        </w:rPr>
        <w:t>Cooperative Learning in Diverse Classrooms</w:t>
      </w:r>
    </w:p>
    <w:p w:rsidR="0068725E" w:rsidRPr="006C4B11" w:rsidRDefault="00C038B6" w:rsidP="0068725E">
      <w:pPr>
        <w:pStyle w:val="ListParagraph"/>
        <w:numPr>
          <w:ilvl w:val="0"/>
          <w:numId w:val="7"/>
        </w:numPr>
        <w:rPr>
          <w:rFonts w:asciiTheme="minorHAnsi" w:hAnsiTheme="minorHAnsi" w:cs="Tahoma"/>
        </w:rPr>
      </w:pPr>
      <w:r>
        <w:rPr>
          <w:rFonts w:asciiTheme="minorHAnsi" w:hAnsiTheme="minorHAnsi" w:cs="Tahoma"/>
        </w:rPr>
        <w:t>Reading Across the Curriculum</w:t>
      </w:r>
    </w:p>
    <w:p w:rsidR="0068725E" w:rsidRPr="006C4B11" w:rsidRDefault="00C038B6" w:rsidP="0068725E">
      <w:pPr>
        <w:pStyle w:val="ListParagraph"/>
        <w:numPr>
          <w:ilvl w:val="0"/>
          <w:numId w:val="8"/>
        </w:numPr>
        <w:rPr>
          <w:rFonts w:asciiTheme="minorHAnsi" w:hAnsiTheme="minorHAnsi" w:cs="Tahoma"/>
        </w:rPr>
      </w:pPr>
      <w:r>
        <w:rPr>
          <w:rFonts w:asciiTheme="minorHAnsi" w:hAnsiTheme="minorHAnsi" w:cs="Tahoma"/>
        </w:rPr>
        <w:t>Creating Conditions to Stimulate Reading</w:t>
      </w:r>
    </w:p>
    <w:p w:rsidR="0068725E" w:rsidRPr="006C4B11" w:rsidRDefault="00C038B6" w:rsidP="0068725E">
      <w:pPr>
        <w:pStyle w:val="ListParagraph"/>
        <w:numPr>
          <w:ilvl w:val="0"/>
          <w:numId w:val="8"/>
        </w:numPr>
        <w:rPr>
          <w:rFonts w:asciiTheme="minorHAnsi" w:hAnsiTheme="minorHAnsi" w:cs="Tahoma"/>
        </w:rPr>
      </w:pPr>
      <w:r>
        <w:rPr>
          <w:rFonts w:asciiTheme="minorHAnsi" w:hAnsiTheme="minorHAnsi" w:cs="Tahoma"/>
        </w:rPr>
        <w:t>A Reading Framework</w:t>
      </w:r>
    </w:p>
    <w:p w:rsidR="0068725E" w:rsidRPr="006C4B11" w:rsidRDefault="00C038B6" w:rsidP="0068725E">
      <w:pPr>
        <w:pStyle w:val="ListParagraph"/>
        <w:numPr>
          <w:ilvl w:val="0"/>
          <w:numId w:val="8"/>
        </w:numPr>
        <w:rPr>
          <w:rFonts w:asciiTheme="minorHAnsi" w:hAnsiTheme="minorHAnsi" w:cs="Tahoma"/>
        </w:rPr>
      </w:pPr>
      <w:r>
        <w:rPr>
          <w:rFonts w:asciiTheme="minorHAnsi" w:hAnsiTheme="minorHAnsi" w:cs="Tahoma"/>
        </w:rPr>
        <w:t xml:space="preserve">Using </w:t>
      </w:r>
      <w:proofErr w:type="spellStart"/>
      <w:r>
        <w:rPr>
          <w:rFonts w:asciiTheme="minorHAnsi" w:hAnsiTheme="minorHAnsi" w:cs="Tahoma"/>
        </w:rPr>
        <w:t>Tradebooks</w:t>
      </w:r>
      <w:proofErr w:type="spellEnd"/>
      <w:r>
        <w:rPr>
          <w:rFonts w:asciiTheme="minorHAnsi" w:hAnsiTheme="minorHAnsi" w:cs="Tahoma"/>
        </w:rPr>
        <w:t xml:space="preserve"> in the content classroom</w:t>
      </w:r>
    </w:p>
    <w:p w:rsidR="00A256A2" w:rsidRDefault="00C038B6" w:rsidP="00C038B6">
      <w:pPr>
        <w:pStyle w:val="ListParagraph"/>
        <w:numPr>
          <w:ilvl w:val="0"/>
          <w:numId w:val="7"/>
        </w:numPr>
        <w:rPr>
          <w:rFonts w:asciiTheme="minorHAnsi" w:hAnsiTheme="minorHAnsi" w:cs="Tahoma"/>
        </w:rPr>
      </w:pPr>
      <w:r w:rsidRPr="00C038B6">
        <w:rPr>
          <w:rFonts w:asciiTheme="minorHAnsi" w:hAnsiTheme="minorHAnsi" w:cs="Tahoma"/>
        </w:rPr>
        <w:t>Successful Management and Discipline</w:t>
      </w:r>
    </w:p>
    <w:p w:rsidR="00C038B6" w:rsidRDefault="00C038B6" w:rsidP="00C038B6">
      <w:pPr>
        <w:pStyle w:val="ListParagraph"/>
        <w:numPr>
          <w:ilvl w:val="0"/>
          <w:numId w:val="33"/>
        </w:numPr>
        <w:rPr>
          <w:rFonts w:asciiTheme="minorHAnsi" w:hAnsiTheme="minorHAnsi" w:cs="Tahoma"/>
        </w:rPr>
      </w:pPr>
      <w:r>
        <w:rPr>
          <w:rFonts w:asciiTheme="minorHAnsi" w:hAnsiTheme="minorHAnsi" w:cs="Tahoma"/>
        </w:rPr>
        <w:t>Why Do Students Misbehave?</w:t>
      </w:r>
    </w:p>
    <w:p w:rsidR="00C038B6" w:rsidRDefault="00C038B6" w:rsidP="00C038B6">
      <w:pPr>
        <w:pStyle w:val="ListParagraph"/>
        <w:numPr>
          <w:ilvl w:val="0"/>
          <w:numId w:val="33"/>
        </w:numPr>
        <w:rPr>
          <w:rFonts w:asciiTheme="minorHAnsi" w:hAnsiTheme="minorHAnsi" w:cs="Tahoma"/>
        </w:rPr>
      </w:pPr>
      <w:r>
        <w:rPr>
          <w:rFonts w:asciiTheme="minorHAnsi" w:hAnsiTheme="minorHAnsi" w:cs="Tahoma"/>
        </w:rPr>
        <w:t>Defining Management and Discipline</w:t>
      </w:r>
    </w:p>
    <w:p w:rsidR="00C038B6" w:rsidRDefault="00C038B6" w:rsidP="00C038B6">
      <w:pPr>
        <w:pStyle w:val="ListParagraph"/>
        <w:numPr>
          <w:ilvl w:val="0"/>
          <w:numId w:val="33"/>
        </w:numPr>
        <w:rPr>
          <w:rFonts w:asciiTheme="minorHAnsi" w:hAnsiTheme="minorHAnsi" w:cs="Tahoma"/>
        </w:rPr>
      </w:pPr>
      <w:r>
        <w:rPr>
          <w:rFonts w:asciiTheme="minorHAnsi" w:hAnsiTheme="minorHAnsi" w:cs="Tahoma"/>
        </w:rPr>
        <w:t>The Discipline Dimension: Solving Discipline Problems</w:t>
      </w:r>
    </w:p>
    <w:p w:rsidR="00C038B6" w:rsidRDefault="00C038B6" w:rsidP="00C038B6">
      <w:pPr>
        <w:ind w:firstLine="720"/>
        <w:rPr>
          <w:rFonts w:asciiTheme="minorHAnsi" w:hAnsiTheme="minorHAnsi" w:cs="Tahoma"/>
          <w:b/>
          <w:sz w:val="22"/>
          <w:szCs w:val="22"/>
        </w:rPr>
      </w:pPr>
      <w:r w:rsidRPr="00C038B6">
        <w:rPr>
          <w:rFonts w:asciiTheme="minorHAnsi" w:hAnsiTheme="minorHAnsi" w:cs="Tahoma"/>
          <w:b/>
          <w:sz w:val="22"/>
          <w:szCs w:val="22"/>
        </w:rPr>
        <w:t>Part I</w:t>
      </w:r>
      <w:r>
        <w:rPr>
          <w:rFonts w:asciiTheme="minorHAnsi" w:hAnsiTheme="minorHAnsi" w:cs="Tahoma"/>
          <w:b/>
          <w:sz w:val="22"/>
          <w:szCs w:val="22"/>
        </w:rPr>
        <w:t>V</w:t>
      </w:r>
      <w:r w:rsidRPr="00C038B6">
        <w:rPr>
          <w:rFonts w:asciiTheme="minorHAnsi" w:hAnsiTheme="minorHAnsi" w:cs="Tahoma"/>
          <w:b/>
          <w:sz w:val="22"/>
          <w:szCs w:val="22"/>
        </w:rPr>
        <w:t xml:space="preserve">:  </w:t>
      </w:r>
      <w:r>
        <w:rPr>
          <w:rFonts w:asciiTheme="minorHAnsi" w:hAnsiTheme="minorHAnsi" w:cs="Tahoma"/>
          <w:b/>
          <w:sz w:val="22"/>
          <w:szCs w:val="22"/>
        </w:rPr>
        <w:t>The Professional Context</w:t>
      </w:r>
    </w:p>
    <w:p w:rsidR="00C038B6" w:rsidRDefault="00C038B6" w:rsidP="00C038B6">
      <w:pPr>
        <w:pStyle w:val="ListParagraph"/>
        <w:numPr>
          <w:ilvl w:val="0"/>
          <w:numId w:val="7"/>
        </w:numPr>
        <w:rPr>
          <w:rFonts w:asciiTheme="minorHAnsi" w:hAnsiTheme="minorHAnsi" w:cs="Tahoma"/>
        </w:rPr>
      </w:pPr>
      <w:r>
        <w:rPr>
          <w:rFonts w:asciiTheme="minorHAnsi" w:hAnsiTheme="minorHAnsi" w:cs="Tahoma"/>
        </w:rPr>
        <w:t>Legal Issues</w:t>
      </w:r>
    </w:p>
    <w:p w:rsidR="00C038B6" w:rsidRDefault="00C038B6" w:rsidP="00C038B6">
      <w:pPr>
        <w:pStyle w:val="ListParagraph"/>
        <w:numPr>
          <w:ilvl w:val="0"/>
          <w:numId w:val="34"/>
        </w:numPr>
        <w:rPr>
          <w:rFonts w:asciiTheme="minorHAnsi" w:hAnsiTheme="minorHAnsi" w:cs="Tahoma"/>
        </w:rPr>
      </w:pPr>
      <w:r>
        <w:rPr>
          <w:rFonts w:asciiTheme="minorHAnsi" w:hAnsiTheme="minorHAnsi" w:cs="Tahoma"/>
        </w:rPr>
        <w:t>Legal Issues Affecting Students</w:t>
      </w:r>
    </w:p>
    <w:p w:rsidR="00C038B6" w:rsidRDefault="00C038B6" w:rsidP="00C038B6">
      <w:pPr>
        <w:pStyle w:val="ListParagraph"/>
        <w:numPr>
          <w:ilvl w:val="0"/>
          <w:numId w:val="34"/>
        </w:numPr>
        <w:rPr>
          <w:rFonts w:asciiTheme="minorHAnsi" w:hAnsiTheme="minorHAnsi" w:cs="Tahoma"/>
        </w:rPr>
      </w:pPr>
      <w:r>
        <w:rPr>
          <w:rFonts w:asciiTheme="minorHAnsi" w:hAnsiTheme="minorHAnsi" w:cs="Tahoma"/>
        </w:rPr>
        <w:t>Legal Issues Affecting Teachers</w:t>
      </w:r>
    </w:p>
    <w:p w:rsidR="00C038B6" w:rsidRDefault="00C038B6" w:rsidP="00C038B6">
      <w:pPr>
        <w:pStyle w:val="ListParagraph"/>
        <w:numPr>
          <w:ilvl w:val="0"/>
          <w:numId w:val="7"/>
        </w:numPr>
        <w:rPr>
          <w:rFonts w:asciiTheme="minorHAnsi" w:hAnsiTheme="minorHAnsi" w:cs="Tahoma"/>
        </w:rPr>
      </w:pPr>
      <w:r>
        <w:rPr>
          <w:rFonts w:asciiTheme="minorHAnsi" w:hAnsiTheme="minorHAnsi" w:cs="Tahoma"/>
        </w:rPr>
        <w:t>Career-Long Professional Growth</w:t>
      </w:r>
    </w:p>
    <w:p w:rsidR="00C038B6" w:rsidRDefault="00C038B6" w:rsidP="00C038B6">
      <w:pPr>
        <w:pStyle w:val="ListParagraph"/>
        <w:numPr>
          <w:ilvl w:val="0"/>
          <w:numId w:val="35"/>
        </w:numPr>
        <w:rPr>
          <w:rFonts w:asciiTheme="minorHAnsi" w:hAnsiTheme="minorHAnsi" w:cs="Tahoma"/>
        </w:rPr>
      </w:pPr>
      <w:r>
        <w:rPr>
          <w:rFonts w:asciiTheme="minorHAnsi" w:hAnsiTheme="minorHAnsi" w:cs="Tahoma"/>
        </w:rPr>
        <w:t>What is a Professional?</w:t>
      </w:r>
    </w:p>
    <w:p w:rsidR="00C038B6" w:rsidRDefault="00C038B6" w:rsidP="00C038B6">
      <w:pPr>
        <w:pStyle w:val="ListParagraph"/>
        <w:numPr>
          <w:ilvl w:val="0"/>
          <w:numId w:val="35"/>
        </w:numPr>
        <w:rPr>
          <w:rFonts w:asciiTheme="minorHAnsi" w:hAnsiTheme="minorHAnsi" w:cs="Tahoma"/>
        </w:rPr>
      </w:pPr>
      <w:r>
        <w:rPr>
          <w:rFonts w:asciiTheme="minorHAnsi" w:hAnsiTheme="minorHAnsi" w:cs="Tahoma"/>
        </w:rPr>
        <w:t>Professional Development Stages</w:t>
      </w:r>
    </w:p>
    <w:p w:rsidR="00C038B6" w:rsidRDefault="00C038B6" w:rsidP="00C038B6">
      <w:pPr>
        <w:pStyle w:val="ListParagraph"/>
        <w:numPr>
          <w:ilvl w:val="0"/>
          <w:numId w:val="35"/>
        </w:numPr>
        <w:rPr>
          <w:rFonts w:asciiTheme="minorHAnsi" w:hAnsiTheme="minorHAnsi" w:cs="Tahoma"/>
        </w:rPr>
      </w:pPr>
      <w:r>
        <w:rPr>
          <w:rFonts w:asciiTheme="minorHAnsi" w:hAnsiTheme="minorHAnsi" w:cs="Tahoma"/>
        </w:rPr>
        <w:t>Evaluating Classroom Performance</w:t>
      </w:r>
    </w:p>
    <w:p w:rsidR="00C038B6" w:rsidRDefault="00C038B6" w:rsidP="00C038B6">
      <w:pPr>
        <w:pStyle w:val="ListParagraph"/>
        <w:numPr>
          <w:ilvl w:val="0"/>
          <w:numId w:val="35"/>
        </w:numPr>
        <w:rPr>
          <w:rFonts w:asciiTheme="minorHAnsi" w:hAnsiTheme="minorHAnsi" w:cs="Tahoma"/>
        </w:rPr>
      </w:pPr>
      <w:r>
        <w:rPr>
          <w:rFonts w:asciiTheme="minorHAnsi" w:hAnsiTheme="minorHAnsi" w:cs="Tahoma"/>
        </w:rPr>
        <w:t>Professional Growth Opportunities</w:t>
      </w:r>
    </w:p>
    <w:p w:rsidR="00C038B6" w:rsidRPr="00C038B6" w:rsidRDefault="00C038B6" w:rsidP="00C038B6">
      <w:pPr>
        <w:pStyle w:val="ListParagraph"/>
        <w:numPr>
          <w:ilvl w:val="0"/>
          <w:numId w:val="35"/>
        </w:numPr>
        <w:rPr>
          <w:rFonts w:asciiTheme="minorHAnsi" w:hAnsiTheme="minorHAnsi" w:cs="Tahoma"/>
        </w:rPr>
      </w:pPr>
      <w:r>
        <w:rPr>
          <w:rFonts w:asciiTheme="minorHAnsi" w:hAnsiTheme="minorHAnsi" w:cs="Tahoma"/>
        </w:rPr>
        <w:t>Career Options</w:t>
      </w:r>
    </w:p>
    <w:p w:rsidR="00C038B6" w:rsidRPr="00C038B6" w:rsidRDefault="00C038B6" w:rsidP="00C038B6">
      <w:pPr>
        <w:rPr>
          <w:rFonts w:asciiTheme="minorHAnsi" w:hAnsiTheme="minorHAnsi" w:cs="Tahoma"/>
        </w:rPr>
      </w:pPr>
    </w:p>
    <w:p w:rsidR="00163BBA" w:rsidRPr="00D04A7D" w:rsidRDefault="008D4C45" w:rsidP="00C038B6">
      <w:pPr>
        <w:pStyle w:val="NoSpacing"/>
        <w:rPr>
          <w:rFonts w:asciiTheme="minorHAnsi" w:hAnsiTheme="minorHAnsi"/>
          <w:sz w:val="20"/>
          <w:szCs w:val="20"/>
        </w:rPr>
      </w:pPr>
      <w:r>
        <w:rPr>
          <w:rFonts w:asciiTheme="minorHAnsi" w:hAnsiTheme="minorHAnsi"/>
          <w:b/>
          <w:sz w:val="22"/>
          <w:szCs w:val="22"/>
        </w:rPr>
        <w:t>Weekly</w:t>
      </w:r>
      <w:r w:rsidR="0068725E" w:rsidRPr="00D04A7D">
        <w:rPr>
          <w:rFonts w:asciiTheme="minorHAnsi" w:hAnsiTheme="minorHAnsi"/>
          <w:b/>
          <w:sz w:val="22"/>
          <w:szCs w:val="22"/>
        </w:rPr>
        <w:t xml:space="preserve"> Learning </w:t>
      </w:r>
      <w:r>
        <w:rPr>
          <w:rFonts w:asciiTheme="minorHAnsi" w:hAnsiTheme="minorHAnsi"/>
          <w:b/>
          <w:sz w:val="22"/>
          <w:szCs w:val="22"/>
        </w:rPr>
        <w:t>Modules</w:t>
      </w:r>
      <w:r w:rsidR="0068725E" w:rsidRPr="00D04A7D">
        <w:rPr>
          <w:rFonts w:asciiTheme="minorHAnsi" w:hAnsiTheme="minorHAnsi"/>
          <w:b/>
          <w:sz w:val="22"/>
          <w:szCs w:val="22"/>
        </w:rPr>
        <w:t>:</w:t>
      </w:r>
      <w:r w:rsidR="0068725E" w:rsidRPr="006C4B11">
        <w:rPr>
          <w:b/>
          <w:sz w:val="22"/>
          <w:szCs w:val="22"/>
        </w:rPr>
        <w:t xml:space="preserve">  </w:t>
      </w:r>
      <w:r>
        <w:rPr>
          <w:rFonts w:asciiTheme="minorHAnsi" w:hAnsiTheme="minorHAnsi"/>
          <w:sz w:val="20"/>
          <w:szCs w:val="20"/>
        </w:rPr>
        <w:t>Weekly</w:t>
      </w:r>
      <w:r w:rsidR="0068725E" w:rsidRPr="00D04A7D">
        <w:rPr>
          <w:rFonts w:asciiTheme="minorHAnsi" w:hAnsiTheme="minorHAnsi"/>
          <w:sz w:val="20"/>
          <w:szCs w:val="20"/>
        </w:rPr>
        <w:t xml:space="preserve"> Learning </w:t>
      </w:r>
      <w:r>
        <w:rPr>
          <w:rFonts w:asciiTheme="minorHAnsi" w:hAnsiTheme="minorHAnsi"/>
          <w:sz w:val="20"/>
          <w:szCs w:val="20"/>
        </w:rPr>
        <w:t>Module</w:t>
      </w:r>
      <w:r w:rsidR="0068725E" w:rsidRPr="00D04A7D">
        <w:rPr>
          <w:rFonts w:asciiTheme="minorHAnsi" w:hAnsiTheme="minorHAnsi"/>
          <w:sz w:val="20"/>
          <w:szCs w:val="20"/>
        </w:rPr>
        <w:t xml:space="preserve"> Folders have been set up for each </w:t>
      </w:r>
      <w:r w:rsidR="00163BBA" w:rsidRPr="00D04A7D">
        <w:rPr>
          <w:rFonts w:asciiTheme="minorHAnsi" w:hAnsiTheme="minorHAnsi"/>
          <w:sz w:val="20"/>
          <w:szCs w:val="20"/>
        </w:rPr>
        <w:t>week</w:t>
      </w:r>
      <w:r w:rsidR="0068725E" w:rsidRPr="00D04A7D">
        <w:rPr>
          <w:rFonts w:asciiTheme="minorHAnsi" w:hAnsiTheme="minorHAnsi"/>
          <w:sz w:val="20"/>
          <w:szCs w:val="20"/>
        </w:rPr>
        <w:t xml:space="preserve"> of the course</w:t>
      </w:r>
      <w:r w:rsidR="00163BBA" w:rsidRPr="00D04A7D">
        <w:rPr>
          <w:rFonts w:asciiTheme="minorHAnsi" w:hAnsiTheme="minorHAnsi"/>
          <w:sz w:val="20"/>
          <w:szCs w:val="20"/>
        </w:rPr>
        <w:t>.</w:t>
      </w:r>
      <w:r w:rsidR="0068725E" w:rsidRPr="00D04A7D">
        <w:rPr>
          <w:rFonts w:asciiTheme="minorHAnsi" w:hAnsiTheme="minorHAnsi"/>
          <w:sz w:val="20"/>
          <w:szCs w:val="20"/>
        </w:rPr>
        <w:t xml:space="preserve">  These folders contain your reading assignment, </w:t>
      </w:r>
      <w:r w:rsidR="00163BBA" w:rsidRPr="00D04A7D">
        <w:rPr>
          <w:rFonts w:asciiTheme="minorHAnsi" w:hAnsiTheme="minorHAnsi"/>
          <w:sz w:val="20"/>
          <w:szCs w:val="20"/>
        </w:rPr>
        <w:t>‘Thought Provokers’</w:t>
      </w:r>
      <w:r w:rsidR="0068725E" w:rsidRPr="00D04A7D">
        <w:rPr>
          <w:rFonts w:asciiTheme="minorHAnsi" w:hAnsiTheme="minorHAnsi"/>
          <w:sz w:val="20"/>
          <w:szCs w:val="20"/>
        </w:rPr>
        <w:t>, weekly quizzes, lecture notes, and other valuable information for that week.</w:t>
      </w:r>
      <w:r w:rsidR="00163BBA" w:rsidRPr="00D04A7D">
        <w:rPr>
          <w:rFonts w:asciiTheme="minorHAnsi" w:hAnsiTheme="minorHAnsi"/>
          <w:sz w:val="20"/>
          <w:szCs w:val="20"/>
        </w:rPr>
        <w:t xml:space="preserve">  </w:t>
      </w:r>
      <w:r>
        <w:rPr>
          <w:rFonts w:asciiTheme="minorHAnsi" w:hAnsiTheme="minorHAnsi"/>
          <w:sz w:val="20"/>
          <w:szCs w:val="20"/>
        </w:rPr>
        <w:t>Weekly</w:t>
      </w:r>
      <w:r w:rsidR="00163BBA" w:rsidRPr="00D04A7D">
        <w:rPr>
          <w:rFonts w:asciiTheme="minorHAnsi" w:hAnsiTheme="minorHAnsi"/>
          <w:sz w:val="20"/>
          <w:szCs w:val="20"/>
        </w:rPr>
        <w:t xml:space="preserve"> Learning </w:t>
      </w:r>
      <w:r>
        <w:rPr>
          <w:rFonts w:asciiTheme="minorHAnsi" w:hAnsiTheme="minorHAnsi"/>
          <w:sz w:val="20"/>
          <w:szCs w:val="20"/>
        </w:rPr>
        <w:t>Modules</w:t>
      </w:r>
      <w:r w:rsidR="00163BBA" w:rsidRPr="00D04A7D">
        <w:rPr>
          <w:rFonts w:asciiTheme="minorHAnsi" w:hAnsiTheme="minorHAnsi"/>
          <w:sz w:val="20"/>
          <w:szCs w:val="20"/>
        </w:rPr>
        <w:t xml:space="preserve"> Folders will </w:t>
      </w:r>
      <w:r>
        <w:rPr>
          <w:rFonts w:asciiTheme="minorHAnsi" w:hAnsiTheme="minorHAnsi"/>
          <w:sz w:val="20"/>
          <w:szCs w:val="20"/>
        </w:rPr>
        <w:t>remain</w:t>
      </w:r>
      <w:r w:rsidR="00163BBA" w:rsidRPr="00D04A7D">
        <w:rPr>
          <w:rFonts w:asciiTheme="minorHAnsi" w:hAnsiTheme="minorHAnsi"/>
          <w:sz w:val="20"/>
          <w:szCs w:val="20"/>
        </w:rPr>
        <w:t xml:space="preserve"> open </w:t>
      </w:r>
      <w:r w:rsidR="00163BBA" w:rsidRPr="00D04A7D">
        <w:rPr>
          <w:rFonts w:asciiTheme="minorHAnsi" w:hAnsiTheme="minorHAnsi"/>
          <w:b/>
          <w:sz w:val="20"/>
          <w:szCs w:val="20"/>
        </w:rPr>
        <w:t xml:space="preserve">one week </w:t>
      </w:r>
      <w:r w:rsidR="00163BBA" w:rsidRPr="00D04A7D">
        <w:rPr>
          <w:rFonts w:asciiTheme="minorHAnsi" w:hAnsiTheme="minorHAnsi"/>
          <w:sz w:val="20"/>
          <w:szCs w:val="20"/>
        </w:rPr>
        <w:t>past the posted due date</w:t>
      </w:r>
      <w:r>
        <w:rPr>
          <w:rFonts w:asciiTheme="minorHAnsi" w:hAnsiTheme="minorHAnsi"/>
          <w:sz w:val="20"/>
          <w:szCs w:val="20"/>
        </w:rPr>
        <w:t xml:space="preserve">, but </w:t>
      </w:r>
      <w:r w:rsidRPr="008D4C45">
        <w:rPr>
          <w:rFonts w:asciiTheme="minorHAnsi" w:hAnsiTheme="minorHAnsi"/>
          <w:b/>
          <w:sz w:val="20"/>
          <w:szCs w:val="20"/>
        </w:rPr>
        <w:t>all assignments are due on the due dates specified in each Learning Module</w:t>
      </w:r>
      <w:r w:rsidR="00163BBA" w:rsidRPr="00D04A7D">
        <w:rPr>
          <w:rFonts w:asciiTheme="minorHAnsi" w:hAnsiTheme="minorHAnsi"/>
          <w:sz w:val="20"/>
          <w:szCs w:val="20"/>
        </w:rPr>
        <w:t>.  Once these units are closed, they will not be re-opened for you.</w:t>
      </w:r>
    </w:p>
    <w:p w:rsidR="00FD06F9" w:rsidRPr="006C4B11" w:rsidRDefault="00163BBA" w:rsidP="0068725E">
      <w:pPr>
        <w:rPr>
          <w:rFonts w:asciiTheme="minorHAnsi" w:hAnsiTheme="minorHAnsi" w:cs="Tahoma"/>
          <w:sz w:val="20"/>
          <w:szCs w:val="20"/>
        </w:rPr>
      </w:pPr>
      <w:r w:rsidRPr="006C4B11">
        <w:rPr>
          <w:rFonts w:asciiTheme="minorHAnsi" w:hAnsiTheme="minorHAnsi" w:cs="Tahoma"/>
          <w:b/>
          <w:sz w:val="22"/>
          <w:szCs w:val="22"/>
        </w:rPr>
        <w:t xml:space="preserve">Assignment Submission:  </w:t>
      </w:r>
      <w:r w:rsidRPr="006C4B11">
        <w:rPr>
          <w:rFonts w:asciiTheme="minorHAnsi" w:hAnsiTheme="minorHAnsi" w:cs="Tahoma"/>
          <w:sz w:val="20"/>
          <w:szCs w:val="20"/>
        </w:rPr>
        <w:t>The Assignment Submission menu item contains the links to use when submitting assignments.  To submit your work, click on the link that corresp</w:t>
      </w:r>
      <w:r w:rsidR="00D04A7D">
        <w:rPr>
          <w:rFonts w:asciiTheme="minorHAnsi" w:hAnsiTheme="minorHAnsi" w:cs="Tahoma"/>
          <w:sz w:val="20"/>
          <w:szCs w:val="20"/>
        </w:rPr>
        <w:t>onds to the assignment that you</w:t>
      </w:r>
      <w:r w:rsidRPr="006C4B11">
        <w:rPr>
          <w:rFonts w:asciiTheme="minorHAnsi" w:hAnsiTheme="minorHAnsi" w:cs="Tahoma"/>
          <w:sz w:val="20"/>
          <w:szCs w:val="20"/>
        </w:rPr>
        <w:t xml:space="preserve"> are submitting.  When submitting an assignment, please save the document as an </w:t>
      </w:r>
      <w:r w:rsidRPr="006C4B11">
        <w:rPr>
          <w:rFonts w:asciiTheme="minorHAnsi" w:hAnsiTheme="minorHAnsi" w:cs="Tahoma"/>
          <w:b/>
          <w:sz w:val="20"/>
          <w:szCs w:val="20"/>
        </w:rPr>
        <w:t xml:space="preserve">RTF </w:t>
      </w:r>
      <w:r w:rsidRPr="006C4B11">
        <w:rPr>
          <w:rFonts w:asciiTheme="minorHAnsi" w:hAnsiTheme="minorHAnsi" w:cs="Tahoma"/>
          <w:sz w:val="20"/>
          <w:szCs w:val="20"/>
        </w:rPr>
        <w:t xml:space="preserve">file before submitting the document.  Remember, if I can’t open it, I can’t grade it.  All work must be submitted by the deadline posted.  </w:t>
      </w:r>
      <w:r w:rsidRPr="006C4B11">
        <w:rPr>
          <w:rFonts w:asciiTheme="minorHAnsi" w:hAnsiTheme="minorHAnsi" w:cs="Tahoma"/>
          <w:b/>
          <w:color w:val="FF0000"/>
          <w:sz w:val="20"/>
          <w:szCs w:val="20"/>
        </w:rPr>
        <w:t xml:space="preserve">All late assignments will receive a </w:t>
      </w:r>
      <w:r w:rsidR="00FD06F9" w:rsidRPr="006C4B11">
        <w:rPr>
          <w:rFonts w:asciiTheme="minorHAnsi" w:hAnsiTheme="minorHAnsi" w:cs="Tahoma"/>
          <w:b/>
          <w:color w:val="FF0000"/>
          <w:sz w:val="20"/>
          <w:szCs w:val="20"/>
        </w:rPr>
        <w:t xml:space="preserve">20% point deduction for the first 3 days it is late.  After 3 days, the assignment will receive a </w:t>
      </w:r>
      <w:r w:rsidRPr="006C4B11">
        <w:rPr>
          <w:rFonts w:asciiTheme="minorHAnsi" w:hAnsiTheme="minorHAnsi" w:cs="Tahoma"/>
          <w:b/>
          <w:color w:val="FF0000"/>
          <w:sz w:val="20"/>
          <w:szCs w:val="20"/>
        </w:rPr>
        <w:t>grade of 0, unless prior arrangements are made with me in ADVANCE.</w:t>
      </w:r>
      <w:r w:rsidR="0068725E" w:rsidRPr="006C4B11">
        <w:rPr>
          <w:rFonts w:asciiTheme="minorHAnsi" w:hAnsiTheme="minorHAnsi" w:cs="Tahoma"/>
          <w:sz w:val="20"/>
          <w:szCs w:val="20"/>
        </w:rPr>
        <w:t xml:space="preserve"> </w:t>
      </w:r>
    </w:p>
    <w:p w:rsidR="006E7536" w:rsidRDefault="0068725E" w:rsidP="00FD06F9">
      <w:pPr>
        <w:rPr>
          <w:rFonts w:asciiTheme="minorHAnsi" w:hAnsiTheme="minorHAnsi" w:cs="Tahoma"/>
          <w:sz w:val="22"/>
          <w:szCs w:val="22"/>
        </w:rPr>
      </w:pPr>
      <w:r w:rsidRPr="006C4B11">
        <w:rPr>
          <w:rFonts w:asciiTheme="minorHAnsi" w:hAnsiTheme="minorHAnsi" w:cs="Tahoma"/>
          <w:sz w:val="22"/>
          <w:szCs w:val="22"/>
        </w:rPr>
        <w:t xml:space="preserve">  </w:t>
      </w:r>
    </w:p>
    <w:p w:rsidR="00D04A7D" w:rsidRDefault="00D04A7D" w:rsidP="00FD06F9">
      <w:pPr>
        <w:rPr>
          <w:rFonts w:asciiTheme="minorHAnsi" w:hAnsiTheme="minorHAnsi" w:cs="Tahoma"/>
          <w:sz w:val="22"/>
          <w:szCs w:val="22"/>
        </w:rPr>
      </w:pPr>
    </w:p>
    <w:p w:rsidR="00D04A7D" w:rsidRDefault="00D04A7D" w:rsidP="00FD06F9">
      <w:pPr>
        <w:rPr>
          <w:rFonts w:asciiTheme="minorHAnsi" w:hAnsiTheme="minorHAnsi" w:cs="Tahoma"/>
          <w:sz w:val="22"/>
          <w:szCs w:val="22"/>
        </w:rPr>
      </w:pPr>
    </w:p>
    <w:p w:rsidR="00D04A7D" w:rsidRDefault="00D04A7D" w:rsidP="00FD06F9">
      <w:pPr>
        <w:rPr>
          <w:rFonts w:asciiTheme="minorHAnsi" w:hAnsiTheme="minorHAnsi" w:cs="Tahoma"/>
          <w:sz w:val="22"/>
          <w:szCs w:val="22"/>
        </w:rPr>
      </w:pPr>
    </w:p>
    <w:p w:rsidR="00D04A7D" w:rsidRPr="006C4B11" w:rsidRDefault="00D04A7D" w:rsidP="00FD06F9">
      <w:pPr>
        <w:rPr>
          <w:rFonts w:asciiTheme="minorHAnsi" w:hAnsiTheme="minorHAnsi" w:cs="Tahoma"/>
          <w:sz w:val="22"/>
          <w:szCs w:val="22"/>
        </w:rPr>
      </w:pPr>
    </w:p>
    <w:p w:rsidR="00FD06F9" w:rsidRPr="006C4B11" w:rsidRDefault="00FD06F9" w:rsidP="00FD06F9">
      <w:pPr>
        <w:rPr>
          <w:rFonts w:asciiTheme="minorHAnsi" w:hAnsiTheme="minorHAnsi" w:cs="Tahoma"/>
          <w:b/>
          <w:bCs/>
          <w:sz w:val="20"/>
          <w:szCs w:val="20"/>
        </w:rPr>
      </w:pPr>
      <w:r w:rsidRPr="006C4B11">
        <w:rPr>
          <w:rFonts w:asciiTheme="minorHAnsi" w:hAnsiTheme="minorHAnsi" w:cs="Tahoma"/>
          <w:b/>
          <w:bCs/>
        </w:rPr>
        <w:lastRenderedPageBreak/>
        <w:t>System Requirements:</w:t>
      </w:r>
      <w:r w:rsidRPr="006C4B11">
        <w:rPr>
          <w:rFonts w:asciiTheme="minorHAnsi" w:hAnsiTheme="minorHAnsi" w:cs="Tahoma"/>
          <w:b/>
          <w:bCs/>
          <w:sz w:val="22"/>
          <w:szCs w:val="22"/>
        </w:rPr>
        <w:t xml:space="preserve"> </w:t>
      </w:r>
      <w:r w:rsidRPr="006C4B11">
        <w:rPr>
          <w:rFonts w:asciiTheme="minorHAnsi" w:hAnsiTheme="minorHAnsi" w:cs="Tahoma"/>
          <w:sz w:val="20"/>
          <w:szCs w:val="20"/>
        </w:rPr>
        <w:t>Online courses require that the student have:</w:t>
      </w:r>
    </w:p>
    <w:p w:rsidR="00FD06F9" w:rsidRPr="006C4B11" w:rsidRDefault="00FD06F9" w:rsidP="00FD06F9">
      <w:pPr>
        <w:ind w:firstLine="720"/>
        <w:rPr>
          <w:rFonts w:asciiTheme="minorHAnsi" w:hAnsiTheme="minorHAnsi" w:cs="Tahoma"/>
          <w:b/>
          <w:bCs/>
          <w:sz w:val="20"/>
          <w:szCs w:val="20"/>
        </w:rPr>
      </w:pPr>
      <w:r w:rsidRPr="006C4B11">
        <w:rPr>
          <w:rFonts w:asciiTheme="minorHAnsi" w:hAnsiTheme="minorHAnsi" w:cs="Tahoma"/>
          <w:b/>
          <w:bCs/>
          <w:color w:val="000000"/>
          <w:sz w:val="20"/>
          <w:szCs w:val="20"/>
        </w:rPr>
        <w:t>IBM Computers and IBM Compatibles with Windows Operating System:</w:t>
      </w:r>
    </w:p>
    <w:p w:rsidR="00FD06F9" w:rsidRPr="006C4B11" w:rsidRDefault="00FD06F9" w:rsidP="00FD06F9">
      <w:pPr>
        <w:ind w:left="1440"/>
        <w:rPr>
          <w:rFonts w:asciiTheme="minorHAnsi" w:hAnsiTheme="minorHAnsi" w:cs="Tahoma"/>
          <w:color w:val="000000"/>
          <w:sz w:val="20"/>
          <w:szCs w:val="20"/>
        </w:rPr>
      </w:pPr>
      <w:r w:rsidRPr="006C4B11">
        <w:rPr>
          <w:rFonts w:asciiTheme="minorHAnsi" w:hAnsiTheme="minorHAnsi" w:cs="Tahoma"/>
          <w:color w:val="000000"/>
          <w:sz w:val="20"/>
          <w:szCs w:val="20"/>
        </w:rPr>
        <w:t xml:space="preserve">Pentium Processor or better (Pentium 100 or better recommended), 32 MB RAM (32 MB or more recommended), Hard disk drive with minimum of 50 MB free (70 MB or higher free space recommended), 56k or higher recommended, 256 color monitor, Windows operating system </w:t>
      </w:r>
    </w:p>
    <w:p w:rsidR="00FD06F9" w:rsidRPr="006C4B11" w:rsidRDefault="00FD06F9" w:rsidP="00FD06F9">
      <w:pPr>
        <w:ind w:left="1440"/>
        <w:rPr>
          <w:rFonts w:asciiTheme="minorHAnsi" w:hAnsiTheme="minorHAnsi" w:cs="Tahoma"/>
          <w:color w:val="000000"/>
          <w:sz w:val="12"/>
          <w:szCs w:val="12"/>
        </w:rPr>
      </w:pPr>
    </w:p>
    <w:p w:rsidR="00FD06F9" w:rsidRPr="006C4B11" w:rsidRDefault="00FD06F9" w:rsidP="00FD06F9">
      <w:pPr>
        <w:ind w:firstLine="720"/>
        <w:rPr>
          <w:rFonts w:asciiTheme="minorHAnsi" w:hAnsiTheme="minorHAnsi" w:cs="Tahoma"/>
          <w:bCs/>
          <w:sz w:val="22"/>
          <w:szCs w:val="22"/>
        </w:rPr>
      </w:pPr>
      <w:r w:rsidRPr="006C4B11">
        <w:rPr>
          <w:rFonts w:asciiTheme="minorHAnsi" w:hAnsiTheme="minorHAnsi" w:cs="Tahoma"/>
          <w:b/>
          <w:bCs/>
          <w:sz w:val="22"/>
          <w:szCs w:val="22"/>
        </w:rPr>
        <w:t>Compatible</w:t>
      </w:r>
      <w:r w:rsidRPr="006C4B11">
        <w:rPr>
          <w:rFonts w:asciiTheme="minorHAnsi" w:hAnsiTheme="minorHAnsi" w:cs="Tahoma"/>
          <w:sz w:val="22"/>
          <w:szCs w:val="22"/>
        </w:rPr>
        <w:t xml:space="preserve"> </w:t>
      </w:r>
      <w:r w:rsidRPr="006C4B11">
        <w:rPr>
          <w:rFonts w:asciiTheme="minorHAnsi" w:hAnsiTheme="minorHAnsi" w:cs="Tahoma"/>
          <w:b/>
          <w:bCs/>
          <w:color w:val="000000"/>
          <w:sz w:val="22"/>
          <w:szCs w:val="22"/>
        </w:rPr>
        <w:t>Word processing programs</w:t>
      </w:r>
      <w:r w:rsidRPr="006C4B11">
        <w:rPr>
          <w:rFonts w:asciiTheme="minorHAnsi" w:hAnsiTheme="minorHAnsi" w:cs="Tahoma"/>
          <w:color w:val="000000"/>
          <w:sz w:val="22"/>
          <w:szCs w:val="22"/>
        </w:rPr>
        <w:t>:</w:t>
      </w:r>
      <w:r w:rsidRPr="006C4B11">
        <w:rPr>
          <w:rFonts w:asciiTheme="minorHAnsi" w:hAnsiTheme="minorHAnsi" w:cs="Tahoma"/>
          <w:color w:val="000000"/>
        </w:rPr>
        <w:t xml:space="preserve"> </w:t>
      </w:r>
    </w:p>
    <w:p w:rsidR="00FD06F9" w:rsidRPr="006C4B11" w:rsidRDefault="00FD06F9" w:rsidP="00FD06F9">
      <w:pPr>
        <w:pStyle w:val="ListParagraph"/>
        <w:numPr>
          <w:ilvl w:val="0"/>
          <w:numId w:val="13"/>
        </w:numPr>
        <w:rPr>
          <w:rFonts w:asciiTheme="minorHAnsi" w:hAnsiTheme="minorHAnsi" w:cs="Tahoma"/>
          <w:bCs/>
        </w:rPr>
      </w:pPr>
      <w:r w:rsidRPr="006C4B11">
        <w:rPr>
          <w:rFonts w:asciiTheme="minorHAnsi" w:hAnsiTheme="minorHAnsi" w:cs="Tahoma"/>
          <w:color w:val="000000"/>
        </w:rPr>
        <w:t xml:space="preserve">Microsoft Word (either singly or as part of Microsoft Office) </w:t>
      </w:r>
      <w:r w:rsidRPr="006C4B11">
        <w:rPr>
          <w:rFonts w:asciiTheme="minorHAnsi" w:hAnsiTheme="minorHAnsi" w:cs="Tahoma"/>
          <w:i/>
          <w:color w:val="000000"/>
          <w:u w:val="single"/>
        </w:rPr>
        <w:t>or</w:t>
      </w:r>
    </w:p>
    <w:p w:rsidR="00FD06F9" w:rsidRPr="006C4B11" w:rsidRDefault="00FD06F9" w:rsidP="00FD06F9">
      <w:pPr>
        <w:numPr>
          <w:ilvl w:val="0"/>
          <w:numId w:val="13"/>
        </w:numPr>
        <w:spacing w:before="100" w:beforeAutospacing="1" w:after="100" w:afterAutospacing="1"/>
        <w:rPr>
          <w:rFonts w:asciiTheme="minorHAnsi" w:hAnsiTheme="minorHAnsi" w:cs="Tahoma"/>
          <w:color w:val="000000"/>
          <w:sz w:val="20"/>
          <w:szCs w:val="20"/>
        </w:rPr>
      </w:pPr>
      <w:r w:rsidRPr="006C4B11">
        <w:rPr>
          <w:rFonts w:asciiTheme="minorHAnsi" w:hAnsiTheme="minorHAnsi" w:cs="Tahoma"/>
          <w:color w:val="000000"/>
          <w:sz w:val="20"/>
          <w:szCs w:val="20"/>
        </w:rPr>
        <w:t xml:space="preserve">Word Perfect: Must save work as Rich text Format </w:t>
      </w:r>
      <w:r w:rsidRPr="006C4B11">
        <w:rPr>
          <w:rFonts w:asciiTheme="minorHAnsi" w:hAnsiTheme="minorHAnsi" w:cs="Tahoma"/>
          <w:i/>
          <w:color w:val="000000"/>
          <w:sz w:val="20"/>
          <w:szCs w:val="20"/>
          <w:u w:val="single"/>
        </w:rPr>
        <w:t>or</w:t>
      </w:r>
      <w:r w:rsidRPr="006C4B11">
        <w:rPr>
          <w:rFonts w:asciiTheme="minorHAnsi" w:hAnsiTheme="minorHAnsi" w:cs="Tahoma"/>
          <w:color w:val="000000"/>
          <w:sz w:val="20"/>
          <w:szCs w:val="20"/>
          <w:u w:val="single"/>
        </w:rPr>
        <w:t xml:space="preserve"> </w:t>
      </w:r>
    </w:p>
    <w:p w:rsidR="00FD06F9" w:rsidRPr="006C4B11" w:rsidRDefault="00FD06F9" w:rsidP="00FD06F9">
      <w:pPr>
        <w:numPr>
          <w:ilvl w:val="0"/>
          <w:numId w:val="13"/>
        </w:numPr>
        <w:spacing w:before="100" w:beforeAutospacing="1" w:after="100" w:afterAutospacing="1"/>
        <w:rPr>
          <w:rFonts w:asciiTheme="minorHAnsi" w:hAnsiTheme="minorHAnsi" w:cs="Tahoma"/>
          <w:color w:val="000000"/>
          <w:sz w:val="20"/>
          <w:szCs w:val="20"/>
        </w:rPr>
      </w:pPr>
      <w:r w:rsidRPr="006C4B11">
        <w:rPr>
          <w:rFonts w:asciiTheme="minorHAnsi" w:hAnsiTheme="minorHAnsi" w:cs="Tahoma"/>
          <w:color w:val="000000"/>
          <w:sz w:val="20"/>
          <w:szCs w:val="20"/>
        </w:rPr>
        <w:t xml:space="preserve">Open Office: download free at </w:t>
      </w:r>
      <w:hyperlink r:id="rId11" w:history="1">
        <w:r w:rsidRPr="006C4B11">
          <w:rPr>
            <w:rStyle w:val="Hyperlink"/>
            <w:rFonts w:asciiTheme="minorHAnsi" w:hAnsiTheme="minorHAnsi" w:cs="Tahoma"/>
            <w:sz w:val="20"/>
            <w:szCs w:val="20"/>
          </w:rPr>
          <w:t>www.openoffice.org</w:t>
        </w:r>
      </w:hyperlink>
    </w:p>
    <w:p w:rsidR="00FD06F9" w:rsidRPr="006C4B11" w:rsidRDefault="00FD06F9" w:rsidP="00FD06F9">
      <w:pPr>
        <w:pStyle w:val="ListParagraph"/>
        <w:spacing w:before="100" w:beforeAutospacing="1" w:after="100" w:afterAutospacing="1"/>
        <w:ind w:left="1419"/>
        <w:rPr>
          <w:rFonts w:asciiTheme="minorHAnsi" w:hAnsiTheme="minorHAnsi" w:cs="Tahoma"/>
          <w:b/>
          <w:color w:val="808080"/>
        </w:rPr>
      </w:pPr>
      <w:r w:rsidRPr="006C4B11">
        <w:rPr>
          <w:rFonts w:asciiTheme="minorHAnsi" w:hAnsiTheme="minorHAnsi" w:cs="Tahoma"/>
          <w:b/>
          <w:color w:val="808080"/>
        </w:rPr>
        <w:t>(NOTE: Microsoft Works is not supported)</w:t>
      </w:r>
    </w:p>
    <w:p w:rsidR="00FD06F9" w:rsidRPr="006C4B11" w:rsidRDefault="00FD06F9" w:rsidP="00FD06F9">
      <w:pPr>
        <w:pStyle w:val="ListParagraph"/>
        <w:spacing w:before="100" w:beforeAutospacing="1" w:after="100" w:afterAutospacing="1"/>
        <w:ind w:left="1419"/>
        <w:rPr>
          <w:rFonts w:asciiTheme="minorHAnsi" w:hAnsiTheme="minorHAnsi" w:cs="Tahoma"/>
          <w:b/>
          <w:color w:val="808080"/>
          <w:sz w:val="18"/>
          <w:szCs w:val="18"/>
        </w:rPr>
      </w:pPr>
    </w:p>
    <w:p w:rsidR="00FD06F9" w:rsidRPr="006C4B11" w:rsidRDefault="00FD06F9" w:rsidP="00FD06F9">
      <w:pPr>
        <w:pStyle w:val="ListParagraph"/>
        <w:tabs>
          <w:tab w:val="num" w:pos="720"/>
        </w:tabs>
        <w:spacing w:before="100" w:beforeAutospacing="1" w:after="100" w:afterAutospacing="1"/>
        <w:rPr>
          <w:rFonts w:asciiTheme="minorHAnsi" w:hAnsiTheme="minorHAnsi" w:cs="Tahoma"/>
          <w:color w:val="000000"/>
        </w:rPr>
      </w:pPr>
      <w:r w:rsidRPr="006C4B11">
        <w:rPr>
          <w:rFonts w:asciiTheme="minorHAnsi" w:hAnsiTheme="minorHAnsi" w:cs="Tahoma"/>
          <w:b/>
          <w:bCs/>
          <w:color w:val="000000"/>
          <w:sz w:val="22"/>
          <w:szCs w:val="22"/>
        </w:rPr>
        <w:t>Internet Browsers:</w:t>
      </w:r>
      <w:r w:rsidRPr="006C4B11">
        <w:rPr>
          <w:rFonts w:asciiTheme="minorHAnsi" w:hAnsiTheme="minorHAnsi" w:cs="Tahoma"/>
          <w:color w:val="000000"/>
        </w:rPr>
        <w:t xml:space="preserve"> </w:t>
      </w:r>
    </w:p>
    <w:p w:rsidR="00FD06F9" w:rsidRPr="006C4B11" w:rsidRDefault="00FD06F9" w:rsidP="00FD06F9">
      <w:pPr>
        <w:pStyle w:val="ListParagraph"/>
        <w:numPr>
          <w:ilvl w:val="0"/>
          <w:numId w:val="14"/>
        </w:numPr>
        <w:spacing w:before="100" w:beforeAutospacing="1" w:after="100" w:afterAutospacing="1"/>
        <w:rPr>
          <w:rFonts w:asciiTheme="minorHAnsi" w:hAnsiTheme="minorHAnsi" w:cs="Tahoma"/>
          <w:color w:val="000000"/>
        </w:rPr>
      </w:pPr>
      <w:r w:rsidRPr="006C4B11">
        <w:rPr>
          <w:rFonts w:asciiTheme="minorHAnsi" w:hAnsiTheme="minorHAnsi" w:cs="Tahoma"/>
          <w:color w:val="000000"/>
        </w:rPr>
        <w:t>Internet Explorer 6 or higher (Version 8 is not supported)</w:t>
      </w:r>
    </w:p>
    <w:p w:rsidR="00FD06F9" w:rsidRPr="006C4B11" w:rsidRDefault="00FD06F9" w:rsidP="00FD06F9">
      <w:pPr>
        <w:pStyle w:val="ListParagraph"/>
        <w:numPr>
          <w:ilvl w:val="0"/>
          <w:numId w:val="14"/>
        </w:numPr>
        <w:spacing w:before="100" w:beforeAutospacing="1" w:after="100" w:afterAutospacing="1"/>
        <w:rPr>
          <w:rFonts w:asciiTheme="minorHAnsi" w:hAnsiTheme="minorHAnsi" w:cs="Tahoma"/>
          <w:color w:val="000000"/>
        </w:rPr>
      </w:pPr>
      <w:r w:rsidRPr="006C4B11">
        <w:rPr>
          <w:rFonts w:asciiTheme="minorHAnsi" w:hAnsiTheme="minorHAnsi" w:cs="Tahoma"/>
          <w:color w:val="000000"/>
        </w:rPr>
        <w:t>Netscape</w:t>
      </w:r>
    </w:p>
    <w:p w:rsidR="00FD06F9" w:rsidRPr="006C4B11" w:rsidRDefault="00FD06F9" w:rsidP="00FD06F9">
      <w:pPr>
        <w:pStyle w:val="ListParagraph"/>
        <w:numPr>
          <w:ilvl w:val="0"/>
          <w:numId w:val="14"/>
        </w:numPr>
        <w:spacing w:before="100" w:beforeAutospacing="1" w:after="100" w:afterAutospacing="1"/>
        <w:rPr>
          <w:rFonts w:asciiTheme="minorHAnsi" w:hAnsiTheme="minorHAnsi" w:cs="Tahoma"/>
          <w:color w:val="000000"/>
        </w:rPr>
      </w:pPr>
      <w:r w:rsidRPr="006C4B11">
        <w:rPr>
          <w:rFonts w:asciiTheme="minorHAnsi" w:hAnsiTheme="minorHAnsi" w:cs="Tahoma"/>
          <w:color w:val="000000"/>
        </w:rPr>
        <w:t>Firefox (Release 3 is NOT supported by Blackboard</w:t>
      </w:r>
      <w:r w:rsidR="008D4C45">
        <w:rPr>
          <w:rFonts w:asciiTheme="minorHAnsi" w:hAnsiTheme="minorHAnsi" w:cs="Tahoma"/>
          <w:color w:val="000000"/>
        </w:rPr>
        <w:t>)</w:t>
      </w:r>
    </w:p>
    <w:p w:rsidR="00FD06F9" w:rsidRPr="006C4B11" w:rsidRDefault="00FD06F9" w:rsidP="00FD06F9">
      <w:pPr>
        <w:pStyle w:val="ListParagraph"/>
        <w:numPr>
          <w:ilvl w:val="0"/>
          <w:numId w:val="14"/>
        </w:numPr>
        <w:spacing w:before="100" w:beforeAutospacing="1" w:after="100" w:afterAutospacing="1"/>
        <w:rPr>
          <w:rFonts w:asciiTheme="minorHAnsi" w:hAnsiTheme="minorHAnsi" w:cs="Tahoma"/>
          <w:color w:val="000000"/>
        </w:rPr>
      </w:pPr>
      <w:r w:rsidRPr="006C4B11">
        <w:rPr>
          <w:rFonts w:asciiTheme="minorHAnsi" w:hAnsiTheme="minorHAnsi" w:cs="Tahoma"/>
          <w:color w:val="000000"/>
        </w:rPr>
        <w:t>Safari (PC or Mac version)</w:t>
      </w:r>
    </w:p>
    <w:p w:rsidR="00FD06F9" w:rsidRPr="006C4B11" w:rsidRDefault="00FD06F9" w:rsidP="00FD06F9">
      <w:pPr>
        <w:pStyle w:val="ListParagraph"/>
        <w:spacing w:before="100" w:beforeAutospacing="1" w:after="100" w:afterAutospacing="1"/>
        <w:ind w:left="1080"/>
        <w:rPr>
          <w:rFonts w:asciiTheme="minorHAnsi" w:hAnsiTheme="minorHAnsi" w:cs="Tahoma"/>
          <w:b/>
          <w:color w:val="808080" w:themeColor="background1" w:themeShade="80"/>
        </w:rPr>
      </w:pPr>
      <w:r w:rsidRPr="006C4B11">
        <w:rPr>
          <w:rFonts w:asciiTheme="minorHAnsi" w:hAnsiTheme="minorHAnsi" w:cs="Tahoma"/>
          <w:b/>
          <w:color w:val="808080" w:themeColor="background1" w:themeShade="80"/>
        </w:rPr>
        <w:t>(Note: AOL browser not supported)</w:t>
      </w:r>
    </w:p>
    <w:p w:rsidR="00FD06F9" w:rsidRPr="006C4B11" w:rsidRDefault="00FD06F9" w:rsidP="00FD06F9">
      <w:pPr>
        <w:pStyle w:val="ListParagraph"/>
        <w:spacing w:before="100" w:beforeAutospacing="1" w:after="100" w:afterAutospacing="1"/>
        <w:ind w:left="1080"/>
        <w:rPr>
          <w:rFonts w:asciiTheme="minorHAnsi" w:hAnsiTheme="minorHAnsi" w:cs="Tahoma"/>
          <w:b/>
          <w:color w:val="808080"/>
        </w:rPr>
      </w:pPr>
      <w:r w:rsidRPr="006C4B11">
        <w:rPr>
          <w:rFonts w:asciiTheme="minorHAnsi" w:hAnsiTheme="minorHAnsi" w:cs="Tahoma"/>
          <w:b/>
          <w:color w:val="808080"/>
        </w:rPr>
        <w:t>***The new Google Chrome beta is not supported</w:t>
      </w:r>
    </w:p>
    <w:p w:rsidR="00FD06F9" w:rsidRPr="006C4B11" w:rsidRDefault="00FD06F9" w:rsidP="00FD06F9">
      <w:pPr>
        <w:tabs>
          <w:tab w:val="num" w:pos="720"/>
        </w:tabs>
        <w:spacing w:before="100" w:beforeAutospacing="1" w:after="100" w:afterAutospacing="1"/>
        <w:ind w:left="720" w:hanging="360"/>
        <w:rPr>
          <w:rFonts w:asciiTheme="minorHAnsi" w:hAnsiTheme="minorHAnsi" w:cs="Tahoma"/>
          <w:sz w:val="20"/>
          <w:szCs w:val="20"/>
        </w:rPr>
      </w:pPr>
      <w:r w:rsidRPr="006C4B11">
        <w:rPr>
          <w:rFonts w:asciiTheme="minorHAnsi" w:hAnsiTheme="minorHAnsi" w:cs="Tahoma"/>
          <w:color w:val="000000"/>
          <w:sz w:val="22"/>
          <w:szCs w:val="22"/>
        </w:rPr>
        <w:tab/>
      </w:r>
      <w:r w:rsidRPr="006C4B11">
        <w:rPr>
          <w:rFonts w:asciiTheme="minorHAnsi" w:hAnsiTheme="minorHAnsi" w:cs="Tahoma"/>
          <w:sz w:val="20"/>
          <w:szCs w:val="20"/>
        </w:rPr>
        <w:t>Please check the Computer Personal settings link at the bottom of the Blackboard login page for specific requirements for Blackboard.</w:t>
      </w:r>
    </w:p>
    <w:p w:rsidR="0068725E" w:rsidRPr="006C4B11" w:rsidRDefault="0068725E" w:rsidP="00A256A2">
      <w:pPr>
        <w:pStyle w:val="NoSpacing"/>
        <w:rPr>
          <w:rFonts w:asciiTheme="minorHAnsi" w:hAnsiTheme="minorHAnsi"/>
          <w:sz w:val="22"/>
          <w:szCs w:val="22"/>
        </w:rPr>
      </w:pPr>
      <w:r w:rsidRPr="006C4B11">
        <w:rPr>
          <w:rFonts w:asciiTheme="minorHAnsi" w:hAnsiTheme="minorHAnsi"/>
          <w:b/>
          <w:sz w:val="22"/>
          <w:szCs w:val="22"/>
        </w:rPr>
        <w:t xml:space="preserve">Academic Honesty:  </w:t>
      </w:r>
      <w:r w:rsidRPr="006C4B11">
        <w:rPr>
          <w:rFonts w:asciiTheme="minorHAnsi" w:hAnsiTheme="minorHAnsi"/>
          <w:sz w:val="20"/>
          <w:szCs w:val="20"/>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68725E" w:rsidRPr="00D04A7D" w:rsidRDefault="0068725E" w:rsidP="0068725E">
      <w:pPr>
        <w:rPr>
          <w:rFonts w:asciiTheme="minorHAnsi" w:hAnsiTheme="minorHAnsi" w:cs="Tahoma"/>
          <w:sz w:val="16"/>
          <w:szCs w:val="16"/>
        </w:rPr>
      </w:pPr>
    </w:p>
    <w:p w:rsidR="0068725E" w:rsidRPr="006C4B11" w:rsidRDefault="0068725E" w:rsidP="0068725E">
      <w:pPr>
        <w:rPr>
          <w:rFonts w:asciiTheme="minorHAnsi" w:hAnsiTheme="minorHAnsi" w:cs="Tahoma"/>
          <w:sz w:val="20"/>
          <w:szCs w:val="20"/>
        </w:rPr>
      </w:pPr>
      <w:r w:rsidRPr="006C4B11">
        <w:rPr>
          <w:rFonts w:asciiTheme="minorHAnsi" w:hAnsiTheme="minorHAnsi" w:cs="Tahoma"/>
          <w:sz w:val="20"/>
          <w:szCs w:val="20"/>
        </w:rPr>
        <w:t>Disciplinary action for academic misconduct is the responsibility of the faculty member assigned to the course.  The faculty member is charged with assessing the gravity of any case of academic dishonesty and with giving sanctions to any student involved.   (See the current Wayland Baptist University Catalog, p. 88, for penalties that may be applied to individual cases of academic dishonesty and the process involved for filing a record of the offense.)</w:t>
      </w:r>
    </w:p>
    <w:p w:rsidR="0068725E" w:rsidRPr="00D04A7D" w:rsidRDefault="0068725E" w:rsidP="0068725E">
      <w:pPr>
        <w:rPr>
          <w:rFonts w:asciiTheme="minorHAnsi" w:hAnsiTheme="minorHAnsi" w:cs="Tahoma"/>
          <w:sz w:val="16"/>
          <w:szCs w:val="16"/>
        </w:rPr>
      </w:pPr>
    </w:p>
    <w:p w:rsidR="0068725E" w:rsidRPr="006C4B11" w:rsidRDefault="0068725E" w:rsidP="0068725E">
      <w:pPr>
        <w:rPr>
          <w:rFonts w:asciiTheme="minorHAnsi" w:hAnsiTheme="minorHAnsi" w:cs="Tahoma"/>
          <w:sz w:val="20"/>
          <w:szCs w:val="20"/>
        </w:rPr>
      </w:pPr>
      <w:r w:rsidRPr="006C4B11">
        <w:rPr>
          <w:rFonts w:asciiTheme="minorHAnsi" w:hAnsiTheme="minorHAnsi" w:cs="Tahoma"/>
          <w:b/>
          <w:sz w:val="22"/>
          <w:szCs w:val="22"/>
        </w:rPr>
        <w:t>Evaluation:</w:t>
      </w:r>
      <w:r w:rsidRPr="006C4B11">
        <w:rPr>
          <w:rFonts w:asciiTheme="minorHAnsi" w:hAnsiTheme="minorHAnsi" w:cs="Tahoma"/>
        </w:rPr>
        <w:t xml:space="preserve">  </w:t>
      </w:r>
      <w:r w:rsidRPr="006C4B11">
        <w:rPr>
          <w:rFonts w:asciiTheme="minorHAnsi" w:hAnsiTheme="minorHAnsi" w:cs="Tahoma"/>
          <w:sz w:val="20"/>
          <w:szCs w:val="20"/>
        </w:rPr>
        <w:t>University Grading System:</w:t>
      </w:r>
    </w:p>
    <w:p w:rsidR="0068725E" w:rsidRPr="006C4B11" w:rsidRDefault="0068725E" w:rsidP="0068725E">
      <w:pPr>
        <w:ind w:left="1380"/>
        <w:jc w:val="both"/>
        <w:rPr>
          <w:rFonts w:asciiTheme="minorHAnsi" w:hAnsiTheme="minorHAnsi" w:cs="Tahoma"/>
          <w:sz w:val="20"/>
          <w:szCs w:val="20"/>
        </w:rPr>
      </w:pPr>
      <w:r w:rsidRPr="006C4B11">
        <w:rPr>
          <w:rFonts w:asciiTheme="minorHAnsi" w:hAnsiTheme="minorHAnsi" w:cs="Tahoma"/>
          <w:sz w:val="20"/>
          <w:szCs w:val="20"/>
        </w:rPr>
        <w:t xml:space="preserve">    A     </w:t>
      </w:r>
      <w:r w:rsidR="005D0BC9">
        <w:rPr>
          <w:rFonts w:asciiTheme="minorHAnsi" w:hAnsiTheme="minorHAnsi" w:cs="Tahoma"/>
          <w:sz w:val="20"/>
          <w:szCs w:val="20"/>
        </w:rPr>
        <w:t xml:space="preserve">      </w:t>
      </w:r>
      <w:r w:rsidRPr="006C4B11">
        <w:rPr>
          <w:rFonts w:asciiTheme="minorHAnsi" w:hAnsiTheme="minorHAnsi" w:cs="Tahoma"/>
          <w:sz w:val="20"/>
          <w:szCs w:val="20"/>
        </w:rPr>
        <w:t>90-100</w:t>
      </w:r>
      <w:r w:rsidRPr="006C4B11">
        <w:rPr>
          <w:rFonts w:asciiTheme="minorHAnsi" w:hAnsiTheme="minorHAnsi" w:cs="Tahoma"/>
          <w:sz w:val="20"/>
          <w:szCs w:val="20"/>
        </w:rPr>
        <w:tab/>
      </w:r>
      <w:r w:rsidRPr="006C4B11">
        <w:rPr>
          <w:rFonts w:asciiTheme="minorHAnsi" w:hAnsiTheme="minorHAnsi" w:cs="Tahoma"/>
          <w:sz w:val="20"/>
          <w:szCs w:val="20"/>
        </w:rPr>
        <w:tab/>
        <w:t>CR</w:t>
      </w:r>
      <w:r w:rsidRPr="006C4B11">
        <w:rPr>
          <w:rFonts w:asciiTheme="minorHAnsi" w:hAnsiTheme="minorHAnsi" w:cs="Tahoma"/>
          <w:sz w:val="20"/>
          <w:szCs w:val="20"/>
        </w:rPr>
        <w:tab/>
        <w:t>for Credit                  WF   Withdrawal Failing</w:t>
      </w:r>
    </w:p>
    <w:p w:rsidR="0068725E" w:rsidRPr="006C4B11" w:rsidRDefault="0068725E" w:rsidP="0068725E">
      <w:pPr>
        <w:ind w:left="1380"/>
        <w:jc w:val="both"/>
        <w:rPr>
          <w:rFonts w:asciiTheme="minorHAnsi" w:hAnsiTheme="minorHAnsi" w:cs="Tahoma"/>
          <w:sz w:val="20"/>
          <w:szCs w:val="20"/>
        </w:rPr>
      </w:pPr>
      <w:r w:rsidRPr="006C4B11">
        <w:rPr>
          <w:rFonts w:asciiTheme="minorHAnsi" w:hAnsiTheme="minorHAnsi" w:cs="Tahoma"/>
          <w:sz w:val="20"/>
          <w:szCs w:val="20"/>
        </w:rPr>
        <w:t xml:space="preserve">    B</w:t>
      </w:r>
      <w:r w:rsidRPr="006C4B11">
        <w:rPr>
          <w:rFonts w:asciiTheme="minorHAnsi" w:hAnsiTheme="minorHAnsi" w:cs="Tahoma"/>
          <w:sz w:val="20"/>
          <w:szCs w:val="20"/>
        </w:rPr>
        <w:tab/>
        <w:t>8</w:t>
      </w:r>
      <w:r w:rsidR="005D0BC9">
        <w:rPr>
          <w:rFonts w:asciiTheme="minorHAnsi" w:hAnsiTheme="minorHAnsi" w:cs="Tahoma"/>
          <w:sz w:val="20"/>
          <w:szCs w:val="20"/>
        </w:rPr>
        <w:t>0-89</w:t>
      </w:r>
      <w:r w:rsidR="005D0BC9">
        <w:rPr>
          <w:rFonts w:asciiTheme="minorHAnsi" w:hAnsiTheme="minorHAnsi" w:cs="Tahoma"/>
          <w:sz w:val="20"/>
          <w:szCs w:val="20"/>
        </w:rPr>
        <w:tab/>
      </w:r>
      <w:r w:rsidR="005D0BC9">
        <w:rPr>
          <w:rFonts w:asciiTheme="minorHAnsi" w:hAnsiTheme="minorHAnsi" w:cs="Tahoma"/>
          <w:sz w:val="20"/>
          <w:szCs w:val="20"/>
        </w:rPr>
        <w:tab/>
        <w:t>NCR</w:t>
      </w:r>
      <w:r w:rsidR="005D0BC9">
        <w:rPr>
          <w:rFonts w:asciiTheme="minorHAnsi" w:hAnsiTheme="minorHAnsi" w:cs="Tahoma"/>
          <w:sz w:val="20"/>
          <w:szCs w:val="20"/>
        </w:rPr>
        <w:tab/>
        <w:t>No Credit</w:t>
      </w:r>
      <w:r w:rsidR="005D0BC9">
        <w:rPr>
          <w:rFonts w:asciiTheme="minorHAnsi" w:hAnsiTheme="minorHAnsi" w:cs="Tahoma"/>
          <w:sz w:val="20"/>
          <w:szCs w:val="20"/>
        </w:rPr>
        <w:tab/>
        <w:t xml:space="preserve">      </w:t>
      </w:r>
      <w:r w:rsidRPr="006C4B11">
        <w:rPr>
          <w:rFonts w:asciiTheme="minorHAnsi" w:hAnsiTheme="minorHAnsi" w:cs="Tahoma"/>
          <w:sz w:val="20"/>
          <w:szCs w:val="20"/>
        </w:rPr>
        <w:t>X     No grade given</w:t>
      </w:r>
    </w:p>
    <w:p w:rsidR="0068725E" w:rsidRPr="006C4B11" w:rsidRDefault="0068725E" w:rsidP="0068725E">
      <w:pPr>
        <w:ind w:left="1380"/>
        <w:jc w:val="both"/>
        <w:rPr>
          <w:rFonts w:asciiTheme="minorHAnsi" w:hAnsiTheme="minorHAnsi" w:cs="Tahoma"/>
          <w:sz w:val="20"/>
          <w:szCs w:val="20"/>
        </w:rPr>
      </w:pPr>
      <w:r w:rsidRPr="006C4B11">
        <w:rPr>
          <w:rFonts w:asciiTheme="minorHAnsi" w:hAnsiTheme="minorHAnsi" w:cs="Tahoma"/>
          <w:sz w:val="20"/>
          <w:szCs w:val="20"/>
        </w:rPr>
        <w:t xml:space="preserve">    C</w:t>
      </w:r>
      <w:r w:rsidRPr="006C4B11">
        <w:rPr>
          <w:rFonts w:asciiTheme="minorHAnsi" w:hAnsiTheme="minorHAnsi" w:cs="Tahoma"/>
          <w:sz w:val="20"/>
          <w:szCs w:val="20"/>
        </w:rPr>
        <w:tab/>
        <w:t>70-70</w:t>
      </w:r>
      <w:r w:rsidRPr="006C4B11">
        <w:rPr>
          <w:rFonts w:asciiTheme="minorHAnsi" w:hAnsiTheme="minorHAnsi" w:cs="Tahoma"/>
          <w:sz w:val="20"/>
          <w:szCs w:val="20"/>
        </w:rPr>
        <w:tab/>
      </w:r>
      <w:r w:rsidRPr="006C4B11">
        <w:rPr>
          <w:rFonts w:asciiTheme="minorHAnsi" w:hAnsiTheme="minorHAnsi" w:cs="Tahoma"/>
          <w:sz w:val="20"/>
          <w:szCs w:val="20"/>
        </w:rPr>
        <w:tab/>
        <w:t>I</w:t>
      </w:r>
      <w:r w:rsidRPr="006C4B11">
        <w:rPr>
          <w:rFonts w:asciiTheme="minorHAnsi" w:hAnsiTheme="minorHAnsi" w:cs="Tahoma"/>
          <w:sz w:val="20"/>
          <w:szCs w:val="20"/>
        </w:rPr>
        <w:tab/>
        <w:t>Incomplete*               IP    In progress</w:t>
      </w:r>
    </w:p>
    <w:p w:rsidR="0068725E" w:rsidRPr="006C4B11" w:rsidRDefault="0068725E" w:rsidP="0068725E">
      <w:pPr>
        <w:ind w:left="1380"/>
        <w:jc w:val="both"/>
        <w:rPr>
          <w:rFonts w:asciiTheme="minorHAnsi" w:hAnsiTheme="minorHAnsi" w:cs="Tahoma"/>
          <w:sz w:val="20"/>
          <w:szCs w:val="20"/>
        </w:rPr>
      </w:pPr>
      <w:r w:rsidRPr="006C4B11">
        <w:rPr>
          <w:rFonts w:asciiTheme="minorHAnsi" w:hAnsiTheme="minorHAnsi" w:cs="Tahoma"/>
          <w:sz w:val="20"/>
          <w:szCs w:val="20"/>
        </w:rPr>
        <w:t xml:space="preserve">    D</w:t>
      </w:r>
      <w:r w:rsidRPr="006C4B11">
        <w:rPr>
          <w:rFonts w:asciiTheme="minorHAnsi" w:hAnsiTheme="minorHAnsi" w:cs="Tahoma"/>
          <w:sz w:val="20"/>
          <w:szCs w:val="20"/>
        </w:rPr>
        <w:tab/>
        <w:t>60-69</w:t>
      </w:r>
      <w:r w:rsidRPr="006C4B11">
        <w:rPr>
          <w:rFonts w:asciiTheme="minorHAnsi" w:hAnsiTheme="minorHAnsi" w:cs="Tahoma"/>
          <w:sz w:val="20"/>
          <w:szCs w:val="20"/>
        </w:rPr>
        <w:tab/>
      </w:r>
      <w:r w:rsidRPr="006C4B11">
        <w:rPr>
          <w:rFonts w:asciiTheme="minorHAnsi" w:hAnsiTheme="minorHAnsi" w:cs="Tahoma"/>
          <w:sz w:val="20"/>
          <w:szCs w:val="20"/>
        </w:rPr>
        <w:tab/>
        <w:t>W</w:t>
      </w:r>
      <w:r w:rsidRPr="006C4B11">
        <w:rPr>
          <w:rFonts w:asciiTheme="minorHAnsi" w:hAnsiTheme="minorHAnsi" w:cs="Tahoma"/>
          <w:sz w:val="20"/>
          <w:szCs w:val="20"/>
        </w:rPr>
        <w:tab/>
        <w:t>for withdrawal</w:t>
      </w:r>
    </w:p>
    <w:p w:rsidR="0068725E" w:rsidRPr="006C4B11" w:rsidRDefault="0068725E" w:rsidP="0068725E">
      <w:pPr>
        <w:ind w:left="1380"/>
        <w:jc w:val="both"/>
        <w:rPr>
          <w:rFonts w:asciiTheme="minorHAnsi" w:hAnsiTheme="minorHAnsi" w:cs="Tahoma"/>
          <w:sz w:val="20"/>
          <w:szCs w:val="20"/>
        </w:rPr>
      </w:pPr>
      <w:r w:rsidRPr="006C4B11">
        <w:rPr>
          <w:rFonts w:asciiTheme="minorHAnsi" w:hAnsiTheme="minorHAnsi" w:cs="Tahoma"/>
          <w:sz w:val="20"/>
          <w:szCs w:val="20"/>
        </w:rPr>
        <w:t xml:space="preserve">    F</w:t>
      </w:r>
      <w:r w:rsidRPr="006C4B11">
        <w:rPr>
          <w:rFonts w:asciiTheme="minorHAnsi" w:hAnsiTheme="minorHAnsi" w:cs="Tahoma"/>
          <w:sz w:val="20"/>
          <w:szCs w:val="20"/>
        </w:rPr>
        <w:tab/>
        <w:t>below 60</w:t>
      </w:r>
      <w:r w:rsidRPr="006C4B11">
        <w:rPr>
          <w:rFonts w:asciiTheme="minorHAnsi" w:hAnsiTheme="minorHAnsi" w:cs="Tahoma"/>
          <w:sz w:val="20"/>
          <w:szCs w:val="20"/>
        </w:rPr>
        <w:tab/>
        <w:t xml:space="preserve">WP      </w:t>
      </w:r>
      <w:r w:rsidR="005D0BC9">
        <w:rPr>
          <w:rFonts w:asciiTheme="minorHAnsi" w:hAnsiTheme="minorHAnsi" w:cs="Tahoma"/>
          <w:sz w:val="20"/>
          <w:szCs w:val="20"/>
        </w:rPr>
        <w:t xml:space="preserve">    </w:t>
      </w:r>
      <w:r w:rsidRPr="006C4B11">
        <w:rPr>
          <w:rFonts w:asciiTheme="minorHAnsi" w:hAnsiTheme="minorHAnsi" w:cs="Tahoma"/>
          <w:sz w:val="20"/>
          <w:szCs w:val="20"/>
        </w:rPr>
        <w:t xml:space="preserve">Withdrawal Passing  </w:t>
      </w:r>
    </w:p>
    <w:p w:rsidR="0068725E" w:rsidRPr="006C4B11" w:rsidRDefault="0068725E" w:rsidP="0068725E">
      <w:pPr>
        <w:jc w:val="both"/>
        <w:rPr>
          <w:rFonts w:asciiTheme="minorHAnsi" w:hAnsiTheme="minorHAnsi" w:cs="Tahoma"/>
          <w:sz w:val="20"/>
          <w:szCs w:val="20"/>
        </w:rPr>
      </w:pPr>
    </w:p>
    <w:p w:rsidR="0068725E" w:rsidRPr="006C4B11" w:rsidRDefault="0068725E" w:rsidP="0068725E">
      <w:pPr>
        <w:rPr>
          <w:rFonts w:asciiTheme="minorHAnsi" w:hAnsiTheme="minorHAnsi" w:cs="Tahoma"/>
          <w:bCs/>
          <w:sz w:val="20"/>
          <w:szCs w:val="20"/>
        </w:rPr>
      </w:pPr>
      <w:r w:rsidRPr="006C4B11">
        <w:rPr>
          <w:rFonts w:asciiTheme="minorHAnsi" w:hAnsiTheme="minorHAnsi" w:cs="Tahoma"/>
          <w:bCs/>
          <w:sz w:val="20"/>
          <w:szCs w:val="20"/>
        </w:rPr>
        <w:t>A grade of “CR” indicates that credit in semester hours was granted but no grade or grade points were recorded.</w:t>
      </w:r>
    </w:p>
    <w:p w:rsidR="0068725E" w:rsidRPr="006C4B11" w:rsidRDefault="0068725E" w:rsidP="0068725E">
      <w:pPr>
        <w:rPr>
          <w:rFonts w:asciiTheme="minorHAnsi" w:hAnsiTheme="minorHAnsi" w:cs="Tahoma"/>
          <w:bCs/>
          <w:sz w:val="16"/>
          <w:szCs w:val="16"/>
        </w:rPr>
      </w:pPr>
    </w:p>
    <w:p w:rsidR="0068725E" w:rsidRPr="006C4B11" w:rsidRDefault="0068725E" w:rsidP="0068725E">
      <w:pPr>
        <w:rPr>
          <w:rFonts w:asciiTheme="minorHAnsi" w:hAnsiTheme="minorHAnsi" w:cs="Tahoma"/>
          <w:bCs/>
          <w:sz w:val="20"/>
          <w:szCs w:val="20"/>
        </w:rPr>
      </w:pPr>
      <w:r w:rsidRPr="006C4B11">
        <w:rPr>
          <w:rFonts w:asciiTheme="minorHAnsi" w:hAnsiTheme="minorHAnsi" w:cs="Tahoma"/>
          <w:bCs/>
          <w:sz w:val="20"/>
          <w:szCs w:val="20"/>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C4B11">
        <w:rPr>
          <w:rFonts w:asciiTheme="minorHAnsi" w:hAnsiTheme="minorHAnsi" w:cs="Tahoma"/>
          <w:b/>
          <w:bCs/>
          <w:sz w:val="20"/>
          <w:szCs w:val="20"/>
          <w:u w:val="single"/>
        </w:rPr>
        <w:t>I</w:t>
      </w:r>
      <w:r w:rsidRPr="006C4B11">
        <w:rPr>
          <w:rFonts w:asciiTheme="minorHAnsi" w:hAnsiTheme="minorHAnsi" w:cs="Tahoma"/>
          <w:bCs/>
          <w:sz w:val="20"/>
          <w:szCs w:val="20"/>
        </w:rPr>
        <w:t xml:space="preserve"> is converted to the grade of </w:t>
      </w:r>
      <w:r w:rsidRPr="006C4B11">
        <w:rPr>
          <w:rFonts w:asciiTheme="minorHAnsi" w:hAnsiTheme="minorHAnsi" w:cs="Tahoma"/>
          <w:b/>
          <w:bCs/>
          <w:sz w:val="20"/>
          <w:szCs w:val="20"/>
          <w:u w:val="single"/>
        </w:rPr>
        <w:t>F</w:t>
      </w:r>
      <w:r w:rsidRPr="006C4B11">
        <w:rPr>
          <w:rFonts w:asciiTheme="minorHAnsi" w:hAnsiTheme="minorHAnsi" w:cs="Tahoma"/>
          <w:bCs/>
          <w:sz w:val="20"/>
          <w:szCs w:val="20"/>
        </w:rPr>
        <w:t xml:space="preserve">.  An incomplete notation cannot remain on the student’s permanent record and must be replaced </w:t>
      </w:r>
      <w:r w:rsidR="00562C2D" w:rsidRPr="006C4B11">
        <w:rPr>
          <w:rFonts w:asciiTheme="minorHAnsi" w:hAnsiTheme="minorHAnsi" w:cs="Tahoma"/>
          <w:bCs/>
          <w:sz w:val="20"/>
          <w:szCs w:val="20"/>
        </w:rPr>
        <w:t>b</w:t>
      </w:r>
      <w:r w:rsidRPr="006C4B11">
        <w:rPr>
          <w:rFonts w:asciiTheme="minorHAnsi" w:hAnsiTheme="minorHAnsi" w:cs="Tahoma"/>
          <w:bCs/>
          <w:sz w:val="20"/>
          <w:szCs w:val="20"/>
        </w:rPr>
        <w:t>y the qualitative grade (A-F) by the date specified in the official University calendar of the next regular term.</w:t>
      </w:r>
    </w:p>
    <w:p w:rsidR="00FD06F9" w:rsidRPr="00D04A7D" w:rsidRDefault="00FD06F9" w:rsidP="0068725E">
      <w:pPr>
        <w:rPr>
          <w:rFonts w:asciiTheme="minorHAnsi" w:hAnsiTheme="minorHAnsi" w:cs="Tahoma"/>
          <w:bCs/>
          <w:sz w:val="16"/>
          <w:szCs w:val="16"/>
        </w:rPr>
      </w:pPr>
    </w:p>
    <w:p w:rsidR="00D04A7D" w:rsidRDefault="00297318" w:rsidP="00D04A7D">
      <w:pPr>
        <w:pStyle w:val="NoSpacing"/>
        <w:rPr>
          <w:rFonts w:asciiTheme="minorHAnsi" w:eastAsiaTheme="minorHAnsi" w:hAnsiTheme="minorHAnsi"/>
          <w:sz w:val="20"/>
          <w:szCs w:val="20"/>
        </w:rPr>
      </w:pPr>
      <w:r w:rsidRPr="00D04A7D">
        <w:rPr>
          <w:rFonts w:asciiTheme="minorHAnsi" w:eastAsiaTheme="minorHAnsi" w:hAnsiTheme="minorHAnsi"/>
          <w:b/>
          <w:sz w:val="22"/>
          <w:szCs w:val="22"/>
        </w:rPr>
        <w:t>Communication:</w:t>
      </w:r>
      <w:r w:rsidRPr="00D04A7D">
        <w:rPr>
          <w:rFonts w:asciiTheme="minorHAnsi" w:eastAsiaTheme="minorHAnsi" w:hAnsiTheme="minorHAnsi"/>
          <w:b/>
          <w:sz w:val="20"/>
          <w:szCs w:val="20"/>
        </w:rPr>
        <w:t xml:space="preserve">  </w:t>
      </w:r>
      <w:r w:rsidRPr="00D04A7D">
        <w:rPr>
          <w:rFonts w:asciiTheme="minorHAnsi" w:eastAsiaTheme="minorHAnsi" w:hAnsiTheme="minorHAnsi"/>
          <w:sz w:val="20"/>
          <w:szCs w:val="20"/>
        </w:rPr>
        <w:t>I encourage each of you to contact me as soon as possible if you have questions or problems.  My preferred method of communication is via email.  I will be checking my email at least once every 24 hours, so I will get back to you as soon as possible.  You can attempt to contact me by phone, but it is easier and cheaper to communicate through email.  I encourage each of you to interact with one another as well.  Since this class is not conducted face-to-face, it is important to utilize the communication tools within Blackboard and through email.</w:t>
      </w:r>
    </w:p>
    <w:p w:rsidR="00D04A7D" w:rsidRDefault="00D04A7D" w:rsidP="00D04A7D">
      <w:pPr>
        <w:pStyle w:val="NoSpacing"/>
        <w:rPr>
          <w:rFonts w:asciiTheme="minorHAnsi" w:eastAsiaTheme="minorHAnsi" w:hAnsiTheme="minorHAnsi"/>
          <w:sz w:val="20"/>
          <w:szCs w:val="20"/>
        </w:rPr>
      </w:pPr>
    </w:p>
    <w:p w:rsidR="00D04A7D" w:rsidRDefault="00D04A7D" w:rsidP="00D04A7D">
      <w:pPr>
        <w:pStyle w:val="NoSpacing"/>
        <w:rPr>
          <w:rFonts w:asciiTheme="minorHAnsi" w:eastAsiaTheme="minorHAnsi" w:hAnsiTheme="minorHAnsi"/>
          <w:sz w:val="20"/>
          <w:szCs w:val="20"/>
        </w:rPr>
      </w:pPr>
    </w:p>
    <w:p w:rsidR="00D04A7D" w:rsidRDefault="00D04A7D" w:rsidP="00D04A7D">
      <w:pPr>
        <w:pStyle w:val="NoSpacing"/>
        <w:rPr>
          <w:rFonts w:asciiTheme="minorHAnsi" w:eastAsiaTheme="minorHAnsi" w:hAnsiTheme="minorHAnsi"/>
          <w:sz w:val="20"/>
          <w:szCs w:val="20"/>
        </w:rPr>
      </w:pPr>
    </w:p>
    <w:p w:rsidR="008D4C45" w:rsidRDefault="008D4C45" w:rsidP="00D04A7D">
      <w:pPr>
        <w:pStyle w:val="NoSpacing"/>
        <w:rPr>
          <w:rFonts w:asciiTheme="minorHAnsi" w:eastAsiaTheme="minorHAnsi" w:hAnsiTheme="minorHAnsi"/>
          <w:sz w:val="20"/>
          <w:szCs w:val="20"/>
        </w:rPr>
      </w:pPr>
    </w:p>
    <w:p w:rsidR="008D4C45" w:rsidRDefault="008D4C45" w:rsidP="00D04A7D">
      <w:pPr>
        <w:pStyle w:val="NoSpacing"/>
        <w:rPr>
          <w:rFonts w:asciiTheme="minorHAnsi" w:eastAsiaTheme="minorHAnsi" w:hAnsiTheme="minorHAnsi"/>
          <w:sz w:val="20"/>
          <w:szCs w:val="20"/>
        </w:rPr>
      </w:pPr>
    </w:p>
    <w:p w:rsidR="00297318" w:rsidRPr="00D04A7D" w:rsidRDefault="00297318" w:rsidP="00D04A7D">
      <w:pPr>
        <w:pStyle w:val="NoSpacing"/>
        <w:rPr>
          <w:rFonts w:asciiTheme="minorHAnsi" w:eastAsiaTheme="minorHAnsi" w:hAnsiTheme="minorHAnsi"/>
          <w:sz w:val="20"/>
          <w:szCs w:val="20"/>
        </w:rPr>
      </w:pPr>
      <w:r w:rsidRPr="00D04A7D">
        <w:rPr>
          <w:rFonts w:asciiTheme="minorHAnsi" w:eastAsiaTheme="minorHAnsi" w:hAnsiTheme="minorHAnsi"/>
          <w:sz w:val="20"/>
          <w:szCs w:val="20"/>
        </w:rPr>
        <w:t xml:space="preserve">  </w:t>
      </w:r>
    </w:p>
    <w:p w:rsidR="00297318" w:rsidRPr="00D04A7D" w:rsidRDefault="00297318" w:rsidP="00D04A7D">
      <w:pPr>
        <w:pStyle w:val="NoSpacing"/>
        <w:rPr>
          <w:rFonts w:asciiTheme="minorHAnsi" w:eastAsiaTheme="minorHAnsi" w:hAnsiTheme="minorHAnsi"/>
          <w:sz w:val="20"/>
          <w:szCs w:val="20"/>
        </w:rPr>
      </w:pPr>
      <w:r w:rsidRPr="00D04A7D">
        <w:rPr>
          <w:rFonts w:asciiTheme="minorHAnsi" w:eastAsiaTheme="minorHAnsi" w:hAnsiTheme="minorHAnsi"/>
          <w:b/>
          <w:sz w:val="22"/>
          <w:szCs w:val="22"/>
        </w:rPr>
        <w:lastRenderedPageBreak/>
        <w:t>Student Email Accounts:</w:t>
      </w:r>
      <w:r w:rsidRPr="00D04A7D">
        <w:rPr>
          <w:rFonts w:asciiTheme="minorHAnsi" w:eastAsiaTheme="minorHAnsi" w:hAnsiTheme="minorHAnsi"/>
          <w:b/>
          <w:sz w:val="20"/>
          <w:szCs w:val="20"/>
        </w:rPr>
        <w:t xml:space="preserve">  </w:t>
      </w:r>
      <w:r w:rsidRPr="00D04A7D">
        <w:rPr>
          <w:rFonts w:asciiTheme="minorHAnsi" w:eastAsiaTheme="minorHAnsi" w:hAnsiTheme="minorHAnsi"/>
          <w:sz w:val="20"/>
          <w:szCs w:val="20"/>
        </w:rPr>
        <w:t xml:space="preserve">The University has set up a Wayland Baptist University.wbu.edu email account for each of you.  If you have not already done so, </w:t>
      </w:r>
      <w:r w:rsidRPr="00D04A7D">
        <w:rPr>
          <w:rFonts w:asciiTheme="minorHAnsi" w:eastAsiaTheme="minorHAnsi" w:hAnsiTheme="minorHAnsi"/>
          <w:b/>
          <w:sz w:val="20"/>
          <w:szCs w:val="20"/>
        </w:rPr>
        <w:t>activate this email account ASAP.</w:t>
      </w:r>
      <w:r w:rsidRPr="00D04A7D">
        <w:rPr>
          <w:rFonts w:asciiTheme="minorHAnsi" w:eastAsiaTheme="minorHAnsi" w:hAnsiTheme="minorHAnsi"/>
          <w:sz w:val="20"/>
          <w:szCs w:val="20"/>
        </w:rPr>
        <w:t xml:space="preserve">  This is the email address I will use to communicate with you.  If I need to notify you of information during a time when Blackboard is down or for other various reasons, this is how I will contact you.  You may go to</w:t>
      </w:r>
      <w:r w:rsidR="00F66426" w:rsidRPr="00D04A7D">
        <w:rPr>
          <w:rFonts w:asciiTheme="minorHAnsi" w:eastAsiaTheme="minorHAnsi" w:hAnsiTheme="minorHAnsi"/>
          <w:sz w:val="20"/>
          <w:szCs w:val="20"/>
        </w:rPr>
        <w:t xml:space="preserve"> </w:t>
      </w:r>
      <w:hyperlink r:id="rId12" w:history="1">
        <w:r w:rsidR="00F66426" w:rsidRPr="00D04A7D">
          <w:rPr>
            <w:rStyle w:val="Hyperlink"/>
            <w:rFonts w:asciiTheme="minorHAnsi" w:eastAsiaTheme="minorHAnsi" w:hAnsiTheme="minorHAnsi" w:cs="Tahoma"/>
            <w:sz w:val="20"/>
            <w:szCs w:val="20"/>
          </w:rPr>
          <w:t>www.wbu.edu/current_students/student_email</w:t>
        </w:r>
      </w:hyperlink>
      <w:r w:rsidR="00F66426" w:rsidRPr="00D04A7D">
        <w:rPr>
          <w:rFonts w:asciiTheme="minorHAnsi" w:eastAsiaTheme="minorHAnsi" w:hAnsiTheme="minorHAnsi"/>
          <w:sz w:val="20"/>
          <w:szCs w:val="20"/>
        </w:rPr>
        <w:t xml:space="preserve"> for information on how</w:t>
      </w:r>
      <w:r w:rsidRPr="00D04A7D">
        <w:rPr>
          <w:rFonts w:asciiTheme="minorHAnsi" w:eastAsiaTheme="minorHAnsi" w:hAnsiTheme="minorHAnsi"/>
          <w:b/>
          <w:sz w:val="20"/>
          <w:szCs w:val="20"/>
        </w:rPr>
        <w:t xml:space="preserve"> </w:t>
      </w:r>
      <w:r w:rsidRPr="00D04A7D">
        <w:rPr>
          <w:rFonts w:asciiTheme="minorHAnsi" w:eastAsiaTheme="minorHAnsi" w:hAnsiTheme="minorHAnsi"/>
          <w:sz w:val="20"/>
          <w:szCs w:val="20"/>
        </w:rPr>
        <w:t xml:space="preserve">to set up </w:t>
      </w:r>
      <w:r w:rsidR="00F66426" w:rsidRPr="00D04A7D">
        <w:rPr>
          <w:rFonts w:asciiTheme="minorHAnsi" w:eastAsiaTheme="minorHAnsi" w:hAnsiTheme="minorHAnsi"/>
          <w:sz w:val="20"/>
          <w:szCs w:val="20"/>
        </w:rPr>
        <w:t>your wayland.wbu.edu</w:t>
      </w:r>
      <w:r w:rsidRPr="00D04A7D">
        <w:rPr>
          <w:rFonts w:asciiTheme="minorHAnsi" w:eastAsiaTheme="minorHAnsi" w:hAnsiTheme="minorHAnsi"/>
          <w:sz w:val="20"/>
          <w:szCs w:val="20"/>
        </w:rPr>
        <w:t xml:space="preserve"> account.  This site will also give you information</w:t>
      </w:r>
      <w:r w:rsidR="00F66426" w:rsidRPr="00D04A7D">
        <w:rPr>
          <w:rFonts w:asciiTheme="minorHAnsi" w:eastAsiaTheme="minorHAnsi" w:hAnsiTheme="minorHAnsi"/>
          <w:sz w:val="20"/>
          <w:szCs w:val="20"/>
        </w:rPr>
        <w:t xml:space="preserve"> on how to forward mail from your wayland.wbu.edu account to an email account that you check routinely.</w:t>
      </w:r>
      <w:r w:rsidRPr="00D04A7D">
        <w:rPr>
          <w:rFonts w:asciiTheme="minorHAnsi" w:eastAsiaTheme="minorHAnsi" w:hAnsiTheme="minorHAnsi"/>
          <w:sz w:val="20"/>
          <w:szCs w:val="20"/>
        </w:rPr>
        <w:t xml:space="preserve">   </w:t>
      </w:r>
    </w:p>
    <w:p w:rsidR="00297318" w:rsidRPr="006C4B11" w:rsidRDefault="00297318" w:rsidP="006F7192">
      <w:pPr>
        <w:autoSpaceDE w:val="0"/>
        <w:autoSpaceDN w:val="0"/>
        <w:adjustRightInd w:val="0"/>
        <w:rPr>
          <w:rFonts w:asciiTheme="minorHAnsi" w:eastAsiaTheme="minorHAnsi" w:hAnsiTheme="minorHAnsi" w:cs="Tahoma"/>
          <w:sz w:val="20"/>
          <w:szCs w:val="20"/>
        </w:rPr>
      </w:pPr>
    </w:p>
    <w:p w:rsidR="00297318" w:rsidRPr="006C4B11" w:rsidRDefault="00297318" w:rsidP="00297318">
      <w:pPr>
        <w:rPr>
          <w:rFonts w:asciiTheme="minorHAnsi" w:hAnsiTheme="minorHAnsi"/>
          <w:sz w:val="20"/>
          <w:szCs w:val="20"/>
        </w:rPr>
      </w:pPr>
      <w:r w:rsidRPr="006C4B11">
        <w:rPr>
          <w:rFonts w:asciiTheme="minorHAnsi" w:hAnsiTheme="minorHAnsi"/>
          <w:sz w:val="20"/>
          <w:szCs w:val="20"/>
        </w:rPr>
        <w:t xml:space="preserve">After reading through the syllabus, please email me with your current email address for verification.  Send it to: </w:t>
      </w:r>
      <w:hyperlink r:id="rId13" w:history="1">
        <w:r w:rsidRPr="006C4B11">
          <w:rPr>
            <w:rStyle w:val="Hyperlink"/>
            <w:rFonts w:asciiTheme="minorHAnsi" w:hAnsiTheme="minorHAnsi"/>
            <w:sz w:val="20"/>
            <w:szCs w:val="20"/>
          </w:rPr>
          <w:t>quebek@wbu.edu</w:t>
        </w:r>
      </w:hyperlink>
      <w:r w:rsidRPr="006C4B11">
        <w:rPr>
          <w:rFonts w:asciiTheme="minorHAnsi" w:hAnsiTheme="minorHAnsi"/>
          <w:sz w:val="20"/>
          <w:szCs w:val="20"/>
        </w:rPr>
        <w:t xml:space="preserve">. (It could be worth extra points before the class even begins!!) </w:t>
      </w:r>
    </w:p>
    <w:p w:rsidR="00F66426" w:rsidRPr="00D04A7D" w:rsidRDefault="00F66426" w:rsidP="00297318">
      <w:pPr>
        <w:rPr>
          <w:rFonts w:asciiTheme="minorHAnsi" w:hAnsiTheme="minorHAnsi" w:cs="Tahoma"/>
          <w:b/>
          <w:sz w:val="16"/>
          <w:szCs w:val="16"/>
          <w:u w:val="single"/>
        </w:rPr>
      </w:pPr>
    </w:p>
    <w:p w:rsidR="00F932A6" w:rsidRPr="006C4B11" w:rsidRDefault="00F932A6" w:rsidP="00F932A6">
      <w:pPr>
        <w:rPr>
          <w:rFonts w:asciiTheme="minorHAnsi" w:hAnsiTheme="minorHAnsi"/>
          <w:b/>
          <w:sz w:val="22"/>
          <w:szCs w:val="22"/>
        </w:rPr>
      </w:pPr>
      <w:r w:rsidRPr="006C4B11">
        <w:rPr>
          <w:rFonts w:asciiTheme="minorHAnsi" w:hAnsiTheme="minorHAnsi"/>
          <w:b/>
          <w:sz w:val="22"/>
          <w:szCs w:val="22"/>
        </w:rPr>
        <w:t>Important Dates for Course:</w:t>
      </w:r>
    </w:p>
    <w:tbl>
      <w:tblPr>
        <w:tblpPr w:leftFromText="180" w:rightFromText="180" w:vertAnchor="text" w:horzAnchor="margin" w:tblpY="147"/>
        <w:tblW w:w="4950" w:type="dxa"/>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2179"/>
        <w:gridCol w:w="222"/>
        <w:gridCol w:w="2549"/>
      </w:tblGrid>
      <w:tr w:rsidR="00F932A6" w:rsidRPr="006C4B11" w:rsidTr="00390482">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D04A7D" w:rsidRDefault="00D04A7D" w:rsidP="00390482">
            <w:pPr>
              <w:jc w:val="right"/>
              <w:rPr>
                <w:rFonts w:asciiTheme="minorHAnsi" w:hAnsiTheme="minorHAnsi"/>
                <w:sz w:val="20"/>
                <w:szCs w:val="20"/>
              </w:rPr>
            </w:pPr>
            <w:r w:rsidRPr="00D04A7D">
              <w:rPr>
                <w:rFonts w:asciiTheme="minorHAnsi" w:hAnsiTheme="minorHAnsi"/>
                <w:sz w:val="20"/>
                <w:szCs w:val="20"/>
              </w:rPr>
              <w:t>March</w:t>
            </w:r>
            <w:r w:rsidR="005154FE">
              <w:rPr>
                <w:rFonts w:asciiTheme="minorHAnsi" w:hAnsiTheme="minorHAnsi"/>
                <w:sz w:val="20"/>
                <w:szCs w:val="20"/>
              </w:rPr>
              <w:t xml:space="preserve"> 12-16</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F932A6" w:rsidP="00390482">
            <w:pPr>
              <w:rPr>
                <w:rFonts w:asciiTheme="minorHAnsi" w:hAnsiTheme="minorHAnsi"/>
              </w:rPr>
            </w:pPr>
            <w:r w:rsidRPr="006C4B11">
              <w:rPr>
                <w:rFonts w:asciiTheme="minorHAnsi" w:hAnsiTheme="minorHAnsi"/>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D04A7D" w:rsidP="00390482">
            <w:pPr>
              <w:rPr>
                <w:rFonts w:asciiTheme="minorHAnsi" w:hAnsiTheme="minorHAnsi"/>
              </w:rPr>
            </w:pPr>
            <w:r>
              <w:rPr>
                <w:rFonts w:asciiTheme="minorHAnsi" w:hAnsiTheme="minorHAnsi"/>
                <w:sz w:val="20"/>
                <w:szCs w:val="20"/>
              </w:rPr>
              <w:t>Spring</w:t>
            </w:r>
            <w:r w:rsidR="00F932A6" w:rsidRPr="006C4B11">
              <w:rPr>
                <w:rFonts w:asciiTheme="minorHAnsi" w:hAnsiTheme="minorHAnsi"/>
                <w:sz w:val="20"/>
                <w:szCs w:val="20"/>
              </w:rPr>
              <w:t xml:space="preserve"> Break</w:t>
            </w:r>
          </w:p>
        </w:tc>
      </w:tr>
      <w:tr w:rsidR="00F932A6" w:rsidRPr="006C4B11" w:rsidTr="00390482">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5154FE" w:rsidP="00B6013A">
            <w:pPr>
              <w:jc w:val="right"/>
              <w:rPr>
                <w:rFonts w:asciiTheme="minorHAnsi" w:hAnsiTheme="minorHAnsi"/>
              </w:rPr>
            </w:pPr>
            <w:r>
              <w:rPr>
                <w:rFonts w:asciiTheme="minorHAnsi" w:hAnsiTheme="minorHAnsi"/>
                <w:sz w:val="20"/>
                <w:szCs w:val="20"/>
              </w:rPr>
              <w:t>March 30</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F932A6" w:rsidP="00390482">
            <w:pPr>
              <w:rPr>
                <w:rFonts w:asciiTheme="minorHAnsi" w:hAnsiTheme="minorHAnsi"/>
              </w:rPr>
            </w:pPr>
            <w:r w:rsidRPr="006C4B11">
              <w:rPr>
                <w:rFonts w:asciiTheme="minorHAnsi" w:hAnsiTheme="minorHAnsi"/>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D04A7D" w:rsidP="00390482">
            <w:pPr>
              <w:rPr>
                <w:rFonts w:asciiTheme="minorHAnsi" w:hAnsiTheme="minorHAnsi"/>
              </w:rPr>
            </w:pPr>
            <w:r>
              <w:rPr>
                <w:rFonts w:asciiTheme="minorHAnsi" w:hAnsiTheme="minorHAnsi"/>
                <w:sz w:val="20"/>
                <w:szCs w:val="20"/>
              </w:rPr>
              <w:t>Good Friday</w:t>
            </w:r>
          </w:p>
        </w:tc>
      </w:tr>
      <w:tr w:rsidR="00F932A6" w:rsidRPr="006C4B11" w:rsidTr="00390482">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D04A7D" w:rsidP="005154FE">
            <w:pPr>
              <w:jc w:val="right"/>
              <w:rPr>
                <w:rFonts w:asciiTheme="minorHAnsi" w:hAnsiTheme="minorHAnsi"/>
              </w:rPr>
            </w:pPr>
            <w:r>
              <w:rPr>
                <w:rFonts w:asciiTheme="minorHAnsi" w:hAnsiTheme="minorHAnsi"/>
                <w:sz w:val="20"/>
                <w:szCs w:val="20"/>
              </w:rPr>
              <w:t xml:space="preserve">April </w:t>
            </w:r>
            <w:r w:rsidR="005154FE">
              <w:rPr>
                <w:rFonts w:asciiTheme="minorHAnsi" w:hAnsiTheme="minorHAnsi"/>
                <w:sz w:val="20"/>
                <w:szCs w:val="20"/>
              </w:rPr>
              <w:t>2</w:t>
            </w:r>
            <w:r>
              <w:rPr>
                <w:rFonts w:asciiTheme="minorHAnsi" w:hAnsiTheme="minorHAnsi"/>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F932A6" w:rsidP="00390482">
            <w:pPr>
              <w:rPr>
                <w:rFonts w:asciiTheme="minorHAnsi" w:hAnsiTheme="minorHAnsi"/>
              </w:rPr>
            </w:pPr>
            <w:r w:rsidRPr="006C4B11">
              <w:rPr>
                <w:rFonts w:asciiTheme="minorHAnsi" w:hAnsiTheme="minorHAnsi"/>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D04A7D" w:rsidP="00390482">
            <w:pPr>
              <w:rPr>
                <w:rFonts w:asciiTheme="minorHAnsi" w:hAnsiTheme="minorHAnsi"/>
              </w:rPr>
            </w:pPr>
            <w:r>
              <w:rPr>
                <w:rFonts w:asciiTheme="minorHAnsi" w:hAnsiTheme="minorHAnsi"/>
                <w:sz w:val="20"/>
                <w:szCs w:val="20"/>
              </w:rPr>
              <w:t>Easter Monday</w:t>
            </w:r>
          </w:p>
        </w:tc>
      </w:tr>
    </w:tbl>
    <w:p w:rsidR="00D04A7D" w:rsidRDefault="00D04A7D" w:rsidP="006E7536">
      <w:pPr>
        <w:spacing w:after="200" w:line="276" w:lineRule="auto"/>
        <w:rPr>
          <w:rFonts w:cs="Tahoma"/>
          <w:b/>
          <w:sz w:val="22"/>
          <w:szCs w:val="22"/>
          <w:u w:val="single"/>
        </w:rPr>
      </w:pPr>
    </w:p>
    <w:p w:rsidR="00D04A7D" w:rsidRDefault="00D04A7D" w:rsidP="006E7536">
      <w:pPr>
        <w:spacing w:after="200" w:line="276" w:lineRule="auto"/>
        <w:rPr>
          <w:rFonts w:cs="Tahoma"/>
          <w:b/>
          <w:sz w:val="22"/>
          <w:szCs w:val="22"/>
          <w:u w:val="single"/>
        </w:rPr>
      </w:pPr>
    </w:p>
    <w:p w:rsidR="00D04A7D" w:rsidRDefault="00D04A7D" w:rsidP="006E7536">
      <w:pPr>
        <w:spacing w:after="200" w:line="276" w:lineRule="auto"/>
        <w:rPr>
          <w:rFonts w:cs="Tahoma"/>
          <w:b/>
          <w:sz w:val="22"/>
          <w:szCs w:val="22"/>
          <w:u w:val="single"/>
        </w:rPr>
      </w:pPr>
    </w:p>
    <w:p w:rsidR="00311185" w:rsidRDefault="00311185">
      <w:bookmarkStart w:id="0" w:name="_GoBack"/>
      <w:bookmarkEnd w:id="0"/>
    </w:p>
    <w:sectPr w:rsidR="00311185" w:rsidSect="00057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551"/>
    <w:multiLevelType w:val="hybridMultilevel"/>
    <w:tmpl w:val="E0CEC7D4"/>
    <w:lvl w:ilvl="0" w:tplc="D10AFB3C">
      <w:start w:val="1"/>
      <w:numFmt w:val="lowerLetter"/>
      <w:lvlText w:val="%1."/>
      <w:lvlJc w:val="left"/>
      <w:pPr>
        <w:ind w:left="1800" w:hanging="360"/>
      </w:pPr>
      <w:rPr>
        <w:rFonts w:ascii="Tahoma" w:hAnsi="Tahoma" w:cs="Tahom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B25939"/>
    <w:multiLevelType w:val="hybridMultilevel"/>
    <w:tmpl w:val="56EAD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A940CB"/>
    <w:multiLevelType w:val="hybridMultilevel"/>
    <w:tmpl w:val="DA1CE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FD23AD"/>
    <w:multiLevelType w:val="hybridMultilevel"/>
    <w:tmpl w:val="A086C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35674F"/>
    <w:multiLevelType w:val="hybridMultilevel"/>
    <w:tmpl w:val="404CF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0920A4"/>
    <w:multiLevelType w:val="hybridMultilevel"/>
    <w:tmpl w:val="8888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0E3597"/>
    <w:multiLevelType w:val="hybridMultilevel"/>
    <w:tmpl w:val="4A484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5F58B8"/>
    <w:multiLevelType w:val="hybridMultilevel"/>
    <w:tmpl w:val="90CA3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5379B6"/>
    <w:multiLevelType w:val="hybridMultilevel"/>
    <w:tmpl w:val="CF463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F38F4"/>
    <w:multiLevelType w:val="hybridMultilevel"/>
    <w:tmpl w:val="D51056C4"/>
    <w:lvl w:ilvl="0" w:tplc="764239DA">
      <w:start w:val="1"/>
      <w:numFmt w:val="lowerLetter"/>
      <w:lvlText w:val="%1."/>
      <w:lvlJc w:val="left"/>
      <w:pPr>
        <w:ind w:left="1800" w:hanging="360"/>
      </w:pPr>
      <w:rPr>
        <w:rFonts w:ascii="Tahoma" w:hAnsi="Tahoma" w:cs="Tahom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B63428"/>
    <w:multiLevelType w:val="hybridMultilevel"/>
    <w:tmpl w:val="30024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24725B"/>
    <w:multiLevelType w:val="hybridMultilevel"/>
    <w:tmpl w:val="C57CD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2EF381B"/>
    <w:multiLevelType w:val="hybridMultilevel"/>
    <w:tmpl w:val="4FB8D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592F5F"/>
    <w:multiLevelType w:val="hybridMultilevel"/>
    <w:tmpl w:val="6528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F2E9D"/>
    <w:multiLevelType w:val="hybridMultilevel"/>
    <w:tmpl w:val="E8CC57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9077DA4"/>
    <w:multiLevelType w:val="hybridMultilevel"/>
    <w:tmpl w:val="BD8A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1128E"/>
    <w:multiLevelType w:val="hybridMultilevel"/>
    <w:tmpl w:val="1292BD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DBB681A"/>
    <w:multiLevelType w:val="hybridMultilevel"/>
    <w:tmpl w:val="1BDC3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5366EA"/>
    <w:multiLevelType w:val="hybridMultilevel"/>
    <w:tmpl w:val="7894314E"/>
    <w:lvl w:ilvl="0" w:tplc="3D6A840E">
      <w:start w:val="1"/>
      <w:numFmt w:val="lowerLetter"/>
      <w:lvlText w:val="%1."/>
      <w:lvlJc w:val="left"/>
      <w:pPr>
        <w:ind w:left="1800" w:hanging="360"/>
      </w:pPr>
      <w:rPr>
        <w:rFonts w:ascii="Tahoma" w:hAnsi="Tahoma" w:cs="Tahom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9F2101"/>
    <w:multiLevelType w:val="hybridMultilevel"/>
    <w:tmpl w:val="91CA7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EB648B"/>
    <w:multiLevelType w:val="hybridMultilevel"/>
    <w:tmpl w:val="0A0CA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0B1296"/>
    <w:multiLevelType w:val="hybridMultilevel"/>
    <w:tmpl w:val="645A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6E62153"/>
    <w:multiLevelType w:val="hybridMultilevel"/>
    <w:tmpl w:val="42BA6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34625"/>
    <w:multiLevelType w:val="hybridMultilevel"/>
    <w:tmpl w:val="813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81C99"/>
    <w:multiLevelType w:val="hybridMultilevel"/>
    <w:tmpl w:val="A35208E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532196A"/>
    <w:multiLevelType w:val="hybridMultilevel"/>
    <w:tmpl w:val="B20AB6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335926"/>
    <w:multiLevelType w:val="hybridMultilevel"/>
    <w:tmpl w:val="B48A7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730228B"/>
    <w:multiLevelType w:val="hybridMultilevel"/>
    <w:tmpl w:val="AC1E7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161BB0"/>
    <w:multiLevelType w:val="hybridMultilevel"/>
    <w:tmpl w:val="2DB8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94778"/>
    <w:multiLevelType w:val="hybridMultilevel"/>
    <w:tmpl w:val="AFDE7B4C"/>
    <w:lvl w:ilvl="0" w:tplc="0409000F">
      <w:start w:val="1"/>
      <w:numFmt w:val="decimal"/>
      <w:lvlText w:val="%1."/>
      <w:lvlJc w:val="left"/>
      <w:pPr>
        <w:tabs>
          <w:tab w:val="num" w:pos="1419"/>
        </w:tabs>
        <w:ind w:left="1419" w:hanging="360"/>
      </w:pPr>
    </w:lvl>
    <w:lvl w:ilvl="1" w:tplc="04090019">
      <w:start w:val="1"/>
      <w:numFmt w:val="lowerLetter"/>
      <w:lvlText w:val="%2."/>
      <w:lvlJc w:val="left"/>
      <w:pPr>
        <w:tabs>
          <w:tab w:val="num" w:pos="2139"/>
        </w:tabs>
        <w:ind w:left="2139" w:hanging="360"/>
      </w:pPr>
      <w:rPr>
        <w:rFonts w:cs="Times New Roman"/>
      </w:rPr>
    </w:lvl>
    <w:lvl w:ilvl="2" w:tplc="0409001B">
      <w:start w:val="1"/>
      <w:numFmt w:val="lowerRoman"/>
      <w:lvlText w:val="%3."/>
      <w:lvlJc w:val="right"/>
      <w:pPr>
        <w:tabs>
          <w:tab w:val="num" w:pos="2859"/>
        </w:tabs>
        <w:ind w:left="2859" w:hanging="180"/>
      </w:pPr>
      <w:rPr>
        <w:rFonts w:cs="Times New Roman"/>
      </w:rPr>
    </w:lvl>
    <w:lvl w:ilvl="3" w:tplc="0409000F">
      <w:start w:val="1"/>
      <w:numFmt w:val="decimal"/>
      <w:lvlText w:val="%4."/>
      <w:lvlJc w:val="left"/>
      <w:pPr>
        <w:tabs>
          <w:tab w:val="num" w:pos="3579"/>
        </w:tabs>
        <w:ind w:left="3579" w:hanging="360"/>
      </w:pPr>
      <w:rPr>
        <w:rFonts w:cs="Times New Roman"/>
      </w:rPr>
    </w:lvl>
    <w:lvl w:ilvl="4" w:tplc="04090019">
      <w:start w:val="1"/>
      <w:numFmt w:val="lowerLetter"/>
      <w:lvlText w:val="%5."/>
      <w:lvlJc w:val="left"/>
      <w:pPr>
        <w:tabs>
          <w:tab w:val="num" w:pos="4299"/>
        </w:tabs>
        <w:ind w:left="4299" w:hanging="360"/>
      </w:pPr>
      <w:rPr>
        <w:rFonts w:cs="Times New Roman"/>
      </w:rPr>
    </w:lvl>
    <w:lvl w:ilvl="5" w:tplc="0409001B">
      <w:start w:val="1"/>
      <w:numFmt w:val="lowerRoman"/>
      <w:lvlText w:val="%6."/>
      <w:lvlJc w:val="right"/>
      <w:pPr>
        <w:tabs>
          <w:tab w:val="num" w:pos="5019"/>
        </w:tabs>
        <w:ind w:left="5019" w:hanging="180"/>
      </w:pPr>
      <w:rPr>
        <w:rFonts w:cs="Times New Roman"/>
      </w:rPr>
    </w:lvl>
    <w:lvl w:ilvl="6" w:tplc="0409000F">
      <w:start w:val="1"/>
      <w:numFmt w:val="decimal"/>
      <w:lvlText w:val="%7."/>
      <w:lvlJc w:val="left"/>
      <w:pPr>
        <w:tabs>
          <w:tab w:val="num" w:pos="5739"/>
        </w:tabs>
        <w:ind w:left="5739" w:hanging="360"/>
      </w:pPr>
      <w:rPr>
        <w:rFonts w:cs="Times New Roman"/>
      </w:rPr>
    </w:lvl>
    <w:lvl w:ilvl="7" w:tplc="04090019">
      <w:start w:val="1"/>
      <w:numFmt w:val="lowerLetter"/>
      <w:lvlText w:val="%8."/>
      <w:lvlJc w:val="left"/>
      <w:pPr>
        <w:tabs>
          <w:tab w:val="num" w:pos="6459"/>
        </w:tabs>
        <w:ind w:left="6459" w:hanging="360"/>
      </w:pPr>
      <w:rPr>
        <w:rFonts w:cs="Times New Roman"/>
      </w:rPr>
    </w:lvl>
    <w:lvl w:ilvl="8" w:tplc="0409001B">
      <w:start w:val="1"/>
      <w:numFmt w:val="lowerRoman"/>
      <w:lvlText w:val="%9."/>
      <w:lvlJc w:val="right"/>
      <w:pPr>
        <w:tabs>
          <w:tab w:val="num" w:pos="7179"/>
        </w:tabs>
        <w:ind w:left="7179" w:hanging="180"/>
      </w:pPr>
      <w:rPr>
        <w:rFonts w:cs="Times New Roman"/>
      </w:rPr>
    </w:lvl>
  </w:abstractNum>
  <w:abstractNum w:abstractNumId="30" w15:restartNumberingAfterBreak="0">
    <w:nsid w:val="602F389E"/>
    <w:multiLevelType w:val="hybridMultilevel"/>
    <w:tmpl w:val="AEFC9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BF904A5"/>
    <w:multiLevelType w:val="hybridMultilevel"/>
    <w:tmpl w:val="DBC25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D9820B9"/>
    <w:multiLevelType w:val="hybridMultilevel"/>
    <w:tmpl w:val="108AF6F2"/>
    <w:lvl w:ilvl="0" w:tplc="F22E5A5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62F41CF"/>
    <w:multiLevelType w:val="hybridMultilevel"/>
    <w:tmpl w:val="0958E6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B515C2"/>
    <w:multiLevelType w:val="hybridMultilevel"/>
    <w:tmpl w:val="E42E6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8"/>
  </w:num>
  <w:num w:numId="3">
    <w:abstractNumId w:val="9"/>
  </w:num>
  <w:num w:numId="4">
    <w:abstractNumId w:val="0"/>
  </w:num>
  <w:num w:numId="5">
    <w:abstractNumId w:val="25"/>
  </w:num>
  <w:num w:numId="6">
    <w:abstractNumId w:val="5"/>
  </w:num>
  <w:num w:numId="7">
    <w:abstractNumId w:val="33"/>
  </w:num>
  <w:num w:numId="8">
    <w:abstractNumId w:val="3"/>
  </w:num>
  <w:num w:numId="9">
    <w:abstractNumId w:val="13"/>
  </w:num>
  <w:num w:numId="10">
    <w:abstractNumId w:val="28"/>
  </w:num>
  <w:num w:numId="11">
    <w:abstractNumId w:val="15"/>
  </w:num>
  <w:num w:numId="12">
    <w:abstractNumId w:val="22"/>
  </w:num>
  <w:num w:numId="13">
    <w:abstractNumId w:val="29"/>
  </w:num>
  <w:num w:numId="14">
    <w:abstractNumId w:val="12"/>
  </w:num>
  <w:num w:numId="15">
    <w:abstractNumId w:val="31"/>
  </w:num>
  <w:num w:numId="16">
    <w:abstractNumId w:val="10"/>
  </w:num>
  <w:num w:numId="17">
    <w:abstractNumId w:val="19"/>
  </w:num>
  <w:num w:numId="18">
    <w:abstractNumId w:val="30"/>
  </w:num>
  <w:num w:numId="19">
    <w:abstractNumId w:val="27"/>
  </w:num>
  <w:num w:numId="20">
    <w:abstractNumId w:val="6"/>
  </w:num>
  <w:num w:numId="21">
    <w:abstractNumId w:val="2"/>
  </w:num>
  <w:num w:numId="22">
    <w:abstractNumId w:val="1"/>
  </w:num>
  <w:num w:numId="23">
    <w:abstractNumId w:val="34"/>
  </w:num>
  <w:num w:numId="24">
    <w:abstractNumId w:val="16"/>
  </w:num>
  <w:num w:numId="25">
    <w:abstractNumId w:val="14"/>
  </w:num>
  <w:num w:numId="26">
    <w:abstractNumId w:val="26"/>
  </w:num>
  <w:num w:numId="27">
    <w:abstractNumId w:val="32"/>
  </w:num>
  <w:num w:numId="28">
    <w:abstractNumId w:val="7"/>
  </w:num>
  <w:num w:numId="29">
    <w:abstractNumId w:val="23"/>
  </w:num>
  <w:num w:numId="30">
    <w:abstractNumId w:val="20"/>
  </w:num>
  <w:num w:numId="31">
    <w:abstractNumId w:val="4"/>
  </w:num>
  <w:num w:numId="32">
    <w:abstractNumId w:val="24"/>
  </w:num>
  <w:num w:numId="33">
    <w:abstractNumId w:val="17"/>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B2"/>
    <w:rsid w:val="000509D6"/>
    <w:rsid w:val="00057CB2"/>
    <w:rsid w:val="00072BB4"/>
    <w:rsid w:val="000874C1"/>
    <w:rsid w:val="000F3BF4"/>
    <w:rsid w:val="001026D2"/>
    <w:rsid w:val="00146D19"/>
    <w:rsid w:val="00163BBA"/>
    <w:rsid w:val="00167DED"/>
    <w:rsid w:val="00185D0F"/>
    <w:rsid w:val="00190F83"/>
    <w:rsid w:val="002075A0"/>
    <w:rsid w:val="00232FBE"/>
    <w:rsid w:val="00297318"/>
    <w:rsid w:val="002D22A6"/>
    <w:rsid w:val="002D3245"/>
    <w:rsid w:val="002D762F"/>
    <w:rsid w:val="002F58E8"/>
    <w:rsid w:val="00311185"/>
    <w:rsid w:val="0036490B"/>
    <w:rsid w:val="00390482"/>
    <w:rsid w:val="0043672A"/>
    <w:rsid w:val="00483CF3"/>
    <w:rsid w:val="00484F46"/>
    <w:rsid w:val="004C089D"/>
    <w:rsid w:val="004F5E42"/>
    <w:rsid w:val="005154FE"/>
    <w:rsid w:val="005560AF"/>
    <w:rsid w:val="00556C70"/>
    <w:rsid w:val="00562C2D"/>
    <w:rsid w:val="00576AEE"/>
    <w:rsid w:val="00593905"/>
    <w:rsid w:val="005D0BC9"/>
    <w:rsid w:val="00656A5D"/>
    <w:rsid w:val="0068725E"/>
    <w:rsid w:val="00696272"/>
    <w:rsid w:val="006B7D2B"/>
    <w:rsid w:val="006C4B11"/>
    <w:rsid w:val="006E7536"/>
    <w:rsid w:val="006F26E5"/>
    <w:rsid w:val="006F7192"/>
    <w:rsid w:val="0070151A"/>
    <w:rsid w:val="00722198"/>
    <w:rsid w:val="007B2411"/>
    <w:rsid w:val="007B3A85"/>
    <w:rsid w:val="007D5AC7"/>
    <w:rsid w:val="007F250A"/>
    <w:rsid w:val="008561E4"/>
    <w:rsid w:val="008B6DAE"/>
    <w:rsid w:val="008C46BE"/>
    <w:rsid w:val="008D4C45"/>
    <w:rsid w:val="009331BF"/>
    <w:rsid w:val="00941B70"/>
    <w:rsid w:val="00962484"/>
    <w:rsid w:val="009C1E89"/>
    <w:rsid w:val="009E27DA"/>
    <w:rsid w:val="009F44CD"/>
    <w:rsid w:val="00A07BD6"/>
    <w:rsid w:val="00A16613"/>
    <w:rsid w:val="00A256A2"/>
    <w:rsid w:val="00AB177D"/>
    <w:rsid w:val="00B6013A"/>
    <w:rsid w:val="00BC5583"/>
    <w:rsid w:val="00BC79B7"/>
    <w:rsid w:val="00BF5D04"/>
    <w:rsid w:val="00C038B6"/>
    <w:rsid w:val="00C33513"/>
    <w:rsid w:val="00C90A3A"/>
    <w:rsid w:val="00C9218F"/>
    <w:rsid w:val="00C97A8B"/>
    <w:rsid w:val="00CB6280"/>
    <w:rsid w:val="00D04A7D"/>
    <w:rsid w:val="00D36AE5"/>
    <w:rsid w:val="00D63206"/>
    <w:rsid w:val="00D71EBF"/>
    <w:rsid w:val="00D74CF8"/>
    <w:rsid w:val="00DB4DAB"/>
    <w:rsid w:val="00DE0E97"/>
    <w:rsid w:val="00DE33D3"/>
    <w:rsid w:val="00E3143C"/>
    <w:rsid w:val="00E33C60"/>
    <w:rsid w:val="00E646AA"/>
    <w:rsid w:val="00F53E27"/>
    <w:rsid w:val="00F66426"/>
    <w:rsid w:val="00F9223E"/>
    <w:rsid w:val="00F932A6"/>
    <w:rsid w:val="00FB2A0E"/>
    <w:rsid w:val="00FD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DC75"/>
  <w15:docId w15:val="{63CB5AC8-5676-43C7-8390-9CB7A5CF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B2"/>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057CB2"/>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2"/>
    <w:rPr>
      <w:rFonts w:ascii="Tahoma" w:eastAsia="Times New Roman" w:hAnsi="Tahoma" w:cs="Times New Roman"/>
      <w:b/>
      <w:bCs/>
      <w:sz w:val="32"/>
      <w:szCs w:val="24"/>
    </w:rPr>
  </w:style>
  <w:style w:type="paragraph" w:styleId="BalloonText">
    <w:name w:val="Balloon Text"/>
    <w:basedOn w:val="Normal"/>
    <w:link w:val="BalloonTextChar"/>
    <w:uiPriority w:val="99"/>
    <w:semiHidden/>
    <w:unhideWhenUsed/>
    <w:rsid w:val="00057CB2"/>
    <w:rPr>
      <w:rFonts w:cs="Tahoma"/>
      <w:sz w:val="16"/>
      <w:szCs w:val="16"/>
    </w:rPr>
  </w:style>
  <w:style w:type="character" w:customStyle="1" w:styleId="BalloonTextChar">
    <w:name w:val="Balloon Text Char"/>
    <w:basedOn w:val="DefaultParagraphFont"/>
    <w:link w:val="BalloonText"/>
    <w:uiPriority w:val="99"/>
    <w:semiHidden/>
    <w:rsid w:val="00057CB2"/>
    <w:rPr>
      <w:rFonts w:ascii="Tahoma" w:eastAsia="Times New Roman" w:hAnsi="Tahoma" w:cs="Tahoma"/>
      <w:sz w:val="16"/>
      <w:szCs w:val="16"/>
    </w:rPr>
  </w:style>
  <w:style w:type="character" w:styleId="Hyperlink">
    <w:name w:val="Hyperlink"/>
    <w:basedOn w:val="DefaultParagraphFont"/>
    <w:rsid w:val="00057CB2"/>
    <w:rPr>
      <w:color w:val="0000FF"/>
      <w:u w:val="single"/>
    </w:rPr>
  </w:style>
  <w:style w:type="paragraph" w:styleId="ListParagraph">
    <w:name w:val="List Paragraph"/>
    <w:basedOn w:val="Normal"/>
    <w:uiPriority w:val="34"/>
    <w:qFormat/>
    <w:rsid w:val="004C089D"/>
    <w:pPr>
      <w:ind w:left="720"/>
      <w:contextualSpacing/>
    </w:pPr>
    <w:rPr>
      <w:rFonts w:ascii="Times New Roman" w:hAnsi="Times New Roman"/>
      <w:sz w:val="20"/>
      <w:szCs w:val="20"/>
    </w:rPr>
  </w:style>
  <w:style w:type="character" w:styleId="FollowedHyperlink">
    <w:name w:val="FollowedHyperlink"/>
    <w:basedOn w:val="DefaultParagraphFont"/>
    <w:uiPriority w:val="99"/>
    <w:semiHidden/>
    <w:unhideWhenUsed/>
    <w:rsid w:val="00297318"/>
    <w:rPr>
      <w:color w:val="800080" w:themeColor="followedHyperlink"/>
      <w:u w:val="single"/>
    </w:rPr>
  </w:style>
  <w:style w:type="character" w:customStyle="1" w:styleId="a">
    <w:name w:val="a"/>
    <w:basedOn w:val="DefaultParagraphFont"/>
    <w:rsid w:val="00297318"/>
  </w:style>
  <w:style w:type="paragraph" w:styleId="NoSpacing">
    <w:name w:val="No Spacing"/>
    <w:uiPriority w:val="1"/>
    <w:qFormat/>
    <w:rsid w:val="00A256A2"/>
    <w:pPr>
      <w:spacing w:after="0" w:line="240" w:lineRule="auto"/>
    </w:pPr>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bek@wbu.edu" TargetMode="External"/><Relationship Id="rId13" Type="http://schemas.openxmlformats.org/officeDocument/2006/relationships/hyperlink" Target="mailto:quebek@wbu.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wbu.edu/current_students/student_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penoffi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bu.edu/lrc" TargetMode="External"/><Relationship Id="rId4" Type="http://schemas.openxmlformats.org/officeDocument/2006/relationships/settings" Target="settings.xml"/><Relationship Id="rId9" Type="http://schemas.openxmlformats.org/officeDocument/2006/relationships/hyperlink" Target="http://catalog.wbu.edu/content.php?filter%5B27%5D=EDUC&amp;filter%5B29%5D=4328&amp;filter%5Bcourse_type%5D=-1&amp;filter%5Bkeyword%5D=&amp;filter%5B32%5D=1&amp;filter%5Bcpage%5D=1&amp;cur_cat_oid=4&amp;expand=&amp;navoid=195&amp;search_database=Fil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DCD6-E9BD-4B04-8CE5-5C319AF8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setup15</dc:creator>
  <cp:lastModifiedBy>Karen Quebe</cp:lastModifiedBy>
  <cp:revision>4</cp:revision>
  <cp:lastPrinted>2017-02-23T21:25:00Z</cp:lastPrinted>
  <dcterms:created xsi:type="dcterms:W3CDTF">2018-01-22T22:15:00Z</dcterms:created>
  <dcterms:modified xsi:type="dcterms:W3CDTF">2018-01-22T22:21:00Z</dcterms:modified>
</cp:coreProperties>
</file>