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57" w:rsidRPr="00B60FC2" w:rsidRDefault="005F4457" w:rsidP="004006D0">
      <w:pPr>
        <w:pStyle w:val="Title"/>
        <w:jc w:val="left"/>
        <w:rPr>
          <w:color w:val="FF0000"/>
          <w:sz w:val="22"/>
          <w:szCs w:val="22"/>
        </w:rPr>
      </w:pPr>
      <w:bookmarkStart w:id="0" w:name="_GoBack"/>
      <w:bookmarkEnd w:id="0"/>
    </w:p>
    <w:p w:rsidR="005F4457" w:rsidRPr="00E87BBA" w:rsidRDefault="005F4457" w:rsidP="00E87BBA">
      <w:pPr>
        <w:pStyle w:val="Heading2"/>
        <w:jc w:val="center"/>
        <w:rPr>
          <w:rFonts w:ascii="Times New Roman" w:hAnsi="Times New Roman" w:cs="Times New Roman"/>
          <w:b/>
          <w:color w:val="auto"/>
          <w:sz w:val="22"/>
          <w:szCs w:val="22"/>
        </w:rPr>
      </w:pPr>
      <w:r w:rsidRPr="00E87BBA">
        <w:rPr>
          <w:rFonts w:ascii="Times New Roman" w:hAnsi="Times New Roman" w:cs="Times New Roman"/>
          <w:b/>
          <w:color w:val="auto"/>
          <w:sz w:val="22"/>
          <w:szCs w:val="22"/>
        </w:rPr>
        <w:t>WAYLAND BAPTIST UNIVERSITY</w:t>
      </w:r>
    </w:p>
    <w:p w:rsidR="005F4457" w:rsidRPr="00E87BBA" w:rsidRDefault="005F4457" w:rsidP="00E87BBA">
      <w:pPr>
        <w:pStyle w:val="Heading2"/>
        <w:jc w:val="center"/>
        <w:rPr>
          <w:rFonts w:ascii="Times New Roman" w:hAnsi="Times New Roman" w:cs="Times New Roman"/>
          <w:b/>
          <w:bCs/>
          <w:color w:val="auto"/>
          <w:sz w:val="22"/>
          <w:szCs w:val="22"/>
        </w:rPr>
      </w:pPr>
      <w:r w:rsidRPr="00E87BBA">
        <w:rPr>
          <w:rFonts w:ascii="Times New Roman" w:hAnsi="Times New Roman" w:cs="Times New Roman"/>
          <w:b/>
          <w:bCs/>
          <w:color w:val="auto"/>
          <w:sz w:val="22"/>
          <w:szCs w:val="22"/>
        </w:rPr>
        <w:t>SCHOOL OF BEHAVIORAL &amp; SOCIAL SCIENCES</w:t>
      </w:r>
    </w:p>
    <w:p w:rsidR="005F4457" w:rsidRPr="00E87BBA" w:rsidRDefault="005F4457" w:rsidP="00E87BBA">
      <w:pPr>
        <w:pStyle w:val="Heading2"/>
        <w:jc w:val="center"/>
        <w:rPr>
          <w:rFonts w:ascii="Times New Roman" w:hAnsi="Times New Roman" w:cs="Times New Roman"/>
          <w:b/>
          <w:bCs/>
          <w:color w:val="auto"/>
          <w:sz w:val="22"/>
          <w:szCs w:val="22"/>
        </w:rPr>
      </w:pPr>
      <w:r w:rsidRPr="00E87BBA">
        <w:rPr>
          <w:rFonts w:ascii="Times New Roman" w:hAnsi="Times New Roman" w:cs="Times New Roman"/>
          <w:b/>
          <w:bCs/>
          <w:color w:val="auto"/>
          <w:sz w:val="22"/>
          <w:szCs w:val="22"/>
        </w:rPr>
        <w:t>VIRTUAL CAMPUS</w:t>
      </w:r>
    </w:p>
    <w:p w:rsidR="005F4457" w:rsidRPr="00710B30" w:rsidRDefault="005F4457" w:rsidP="006C68C0"/>
    <w:p w:rsidR="005F4457" w:rsidRPr="006C68C0" w:rsidRDefault="005F4457" w:rsidP="006C68C0">
      <w:pPr>
        <w:rPr>
          <w:b/>
          <w:sz w:val="22"/>
          <w:szCs w:val="22"/>
        </w:rPr>
      </w:pPr>
      <w:r w:rsidRPr="00F95D12">
        <w:rPr>
          <w:b/>
          <w:sz w:val="22"/>
          <w:szCs w:val="22"/>
        </w:rPr>
        <w:t>University Mission:</w:t>
      </w:r>
      <w:r w:rsidRPr="006C68C0">
        <w:rPr>
          <w:sz w:val="22"/>
          <w:szCs w:val="22"/>
        </w:rPr>
        <w:t xml:space="preserve">  Wayland Baptist University exists to educate students in an academically challenging and distinctively Christian environment for professional success, lifelong learning and service to God and humankind.</w:t>
      </w:r>
    </w:p>
    <w:p w:rsidR="005F4457" w:rsidRPr="006C68C0" w:rsidRDefault="005F4457" w:rsidP="006C68C0">
      <w:pPr>
        <w:rPr>
          <w:sz w:val="22"/>
          <w:szCs w:val="22"/>
        </w:rPr>
      </w:pPr>
    </w:p>
    <w:p w:rsidR="005F4457" w:rsidRPr="00941B48" w:rsidRDefault="005F4457" w:rsidP="00941B48">
      <w:pPr>
        <w:pStyle w:val="Heading2"/>
        <w:rPr>
          <w:rFonts w:ascii="Times New Roman" w:hAnsi="Times New Roman" w:cs="Times New Roman"/>
          <w:b/>
          <w:color w:val="auto"/>
          <w:sz w:val="22"/>
          <w:szCs w:val="22"/>
        </w:rPr>
      </w:pPr>
      <w:r w:rsidRPr="00941B48">
        <w:rPr>
          <w:rFonts w:ascii="Times New Roman" w:hAnsi="Times New Roman" w:cs="Times New Roman"/>
          <w:b/>
          <w:color w:val="auto"/>
          <w:sz w:val="22"/>
          <w:szCs w:val="22"/>
        </w:rPr>
        <w:t xml:space="preserve">Course Number and Title: CNSL 5317 Topics in Working with Children   </w:t>
      </w:r>
    </w:p>
    <w:p w:rsidR="005F4457" w:rsidRPr="006C68C0" w:rsidRDefault="005F4457" w:rsidP="006C68C0">
      <w:pPr>
        <w:rPr>
          <w:sz w:val="22"/>
          <w:szCs w:val="22"/>
        </w:rPr>
      </w:pPr>
      <w:r w:rsidRPr="006C68C0">
        <w:rPr>
          <w:sz w:val="22"/>
          <w:szCs w:val="22"/>
        </w:rPr>
        <w:t xml:space="preserve">Term: </w:t>
      </w:r>
      <w:r w:rsidRPr="006C68C0">
        <w:rPr>
          <w:sz w:val="22"/>
          <w:szCs w:val="22"/>
        </w:rPr>
        <w:tab/>
      </w:r>
      <w:r w:rsidRPr="006C68C0">
        <w:rPr>
          <w:sz w:val="22"/>
          <w:szCs w:val="22"/>
        </w:rPr>
        <w:tab/>
      </w:r>
      <w:r w:rsidR="00E8347F" w:rsidRPr="006C68C0">
        <w:rPr>
          <w:sz w:val="22"/>
          <w:szCs w:val="22"/>
        </w:rPr>
        <w:t>Spring 2019</w:t>
      </w:r>
    </w:p>
    <w:p w:rsidR="005F4457" w:rsidRPr="006C68C0" w:rsidRDefault="005F4457" w:rsidP="006C68C0">
      <w:pPr>
        <w:rPr>
          <w:sz w:val="22"/>
          <w:szCs w:val="22"/>
        </w:rPr>
      </w:pPr>
      <w:r w:rsidRPr="006C68C0">
        <w:rPr>
          <w:sz w:val="22"/>
          <w:szCs w:val="22"/>
        </w:rPr>
        <w:t>Instructor</w:t>
      </w:r>
      <w:r w:rsidRPr="006C68C0">
        <w:rPr>
          <w:sz w:val="22"/>
          <w:szCs w:val="22"/>
        </w:rPr>
        <w:tab/>
        <w:t xml:space="preserve">Dr. Judy Jarratt </w:t>
      </w:r>
    </w:p>
    <w:p w:rsidR="005F4457" w:rsidRPr="006C68C0" w:rsidRDefault="005F4457" w:rsidP="006C68C0">
      <w:pPr>
        <w:rPr>
          <w:sz w:val="22"/>
          <w:szCs w:val="22"/>
        </w:rPr>
      </w:pPr>
      <w:r w:rsidRPr="006C68C0">
        <w:rPr>
          <w:sz w:val="22"/>
          <w:szCs w:val="22"/>
        </w:rPr>
        <w:t xml:space="preserve">Phone: </w:t>
      </w:r>
      <w:r w:rsidRPr="006C68C0">
        <w:rPr>
          <w:sz w:val="22"/>
          <w:szCs w:val="22"/>
        </w:rPr>
        <w:tab/>
      </w:r>
      <w:r w:rsidR="00E8347F" w:rsidRPr="006C68C0">
        <w:rPr>
          <w:sz w:val="22"/>
          <w:szCs w:val="22"/>
        </w:rPr>
        <w:tab/>
      </w:r>
      <w:r w:rsidRPr="006C68C0">
        <w:rPr>
          <w:sz w:val="22"/>
          <w:szCs w:val="22"/>
        </w:rPr>
        <w:t xml:space="preserve">(806) 742-9519 (office) </w:t>
      </w:r>
    </w:p>
    <w:p w:rsidR="005F4457" w:rsidRPr="006C68C0" w:rsidRDefault="005F4457" w:rsidP="006C68C0">
      <w:pPr>
        <w:rPr>
          <w:sz w:val="22"/>
          <w:szCs w:val="22"/>
        </w:rPr>
      </w:pPr>
      <w:r w:rsidRPr="006C68C0">
        <w:rPr>
          <w:sz w:val="22"/>
          <w:szCs w:val="22"/>
        </w:rPr>
        <w:t xml:space="preserve">Email:  </w:t>
      </w:r>
      <w:r w:rsidR="006C68C0" w:rsidRPr="006C68C0">
        <w:rPr>
          <w:sz w:val="22"/>
          <w:szCs w:val="22"/>
        </w:rPr>
        <w:tab/>
      </w:r>
      <w:r w:rsidRPr="006C68C0">
        <w:rPr>
          <w:sz w:val="22"/>
          <w:szCs w:val="22"/>
        </w:rPr>
        <w:t xml:space="preserve"> </w:t>
      </w:r>
      <w:r w:rsidRPr="006C68C0">
        <w:rPr>
          <w:sz w:val="22"/>
          <w:szCs w:val="22"/>
        </w:rPr>
        <w:tab/>
      </w:r>
      <w:hyperlink r:id="rId7" w:history="1">
        <w:r w:rsidRPr="006C68C0">
          <w:rPr>
            <w:rStyle w:val="Hyperlink"/>
            <w:sz w:val="22"/>
            <w:szCs w:val="22"/>
          </w:rPr>
          <w:t>jarrattj@wbu.edu</w:t>
        </w:r>
      </w:hyperlink>
      <w:r w:rsidRPr="006C68C0">
        <w:rPr>
          <w:sz w:val="22"/>
          <w:szCs w:val="22"/>
        </w:rPr>
        <w:t xml:space="preserve"> </w:t>
      </w:r>
      <w:r w:rsidRPr="006C68C0">
        <w:rPr>
          <w:sz w:val="22"/>
          <w:szCs w:val="22"/>
        </w:rPr>
        <w:tab/>
      </w:r>
    </w:p>
    <w:p w:rsidR="005F4457" w:rsidRPr="006C68C0" w:rsidRDefault="005F4457" w:rsidP="006C68C0">
      <w:pPr>
        <w:rPr>
          <w:b/>
          <w:sz w:val="22"/>
          <w:szCs w:val="22"/>
        </w:rPr>
      </w:pPr>
      <w:r w:rsidRPr="006C68C0">
        <w:rPr>
          <w:sz w:val="22"/>
          <w:szCs w:val="22"/>
        </w:rPr>
        <w:t xml:space="preserve">Office </w:t>
      </w:r>
      <w:r w:rsidRPr="006C68C0">
        <w:rPr>
          <w:sz w:val="22"/>
          <w:szCs w:val="22"/>
        </w:rPr>
        <w:tab/>
      </w:r>
      <w:r w:rsidRPr="006C68C0">
        <w:rPr>
          <w:sz w:val="22"/>
          <w:szCs w:val="22"/>
        </w:rPr>
        <w:tab/>
        <w:t>Lubbock campus, 801 N. Quaker, Lubbock, TX 79424</w:t>
      </w:r>
    </w:p>
    <w:p w:rsidR="005F4457" w:rsidRPr="00B60FC2" w:rsidRDefault="005F4457" w:rsidP="005F4457">
      <w:pPr>
        <w:rPr>
          <w:sz w:val="22"/>
          <w:szCs w:val="22"/>
        </w:rPr>
      </w:pPr>
    </w:p>
    <w:p w:rsidR="00515F1B" w:rsidRPr="005D1D2A" w:rsidRDefault="005F4457" w:rsidP="005D1D2A">
      <w:pPr>
        <w:rPr>
          <w:b/>
          <w:sz w:val="22"/>
          <w:szCs w:val="22"/>
        </w:rPr>
      </w:pPr>
      <w:r w:rsidRPr="005D1D2A">
        <w:rPr>
          <w:b/>
          <w:sz w:val="22"/>
          <w:szCs w:val="22"/>
        </w:rPr>
        <w:t xml:space="preserve">Virtual Campus Course </w:t>
      </w:r>
    </w:p>
    <w:p w:rsidR="005F4457" w:rsidRPr="005D1D2A" w:rsidRDefault="005F4457" w:rsidP="005D1D2A">
      <w:pPr>
        <w:rPr>
          <w:b/>
          <w:sz w:val="22"/>
          <w:szCs w:val="22"/>
          <w:u w:val="single"/>
        </w:rPr>
      </w:pPr>
      <w:r w:rsidRPr="006C6529">
        <w:rPr>
          <w:rStyle w:val="Heading2Char"/>
          <w:rFonts w:ascii="Times New Roman" w:hAnsi="Times New Roman" w:cs="Times New Roman"/>
          <w:b/>
          <w:color w:val="auto"/>
          <w:sz w:val="22"/>
          <w:szCs w:val="22"/>
        </w:rPr>
        <w:t>Course Description</w:t>
      </w:r>
      <w:r w:rsidRPr="005D1D2A">
        <w:rPr>
          <w:b/>
          <w:sz w:val="22"/>
          <w:szCs w:val="22"/>
        </w:rPr>
        <w:t xml:space="preserve">:  </w:t>
      </w:r>
      <w:r w:rsidRPr="005D1D2A">
        <w:rPr>
          <w:rStyle w:val="Strong"/>
          <w:b w:val="0"/>
          <w:sz w:val="22"/>
          <w:szCs w:val="22"/>
        </w:rPr>
        <w:t>This course is a survey of different approaches in counseling children; application of counseling models to children with varying social/emotional problems; diagnosis, assessment, case formulations/treatment plans and ethical consideration; parent and child interviewing strategies; play therapy; current research trends, theoretical and legal considerations, and practice related issues.</w:t>
      </w:r>
    </w:p>
    <w:p w:rsidR="00A11EC3" w:rsidRPr="005D1D2A" w:rsidRDefault="00A11EC3" w:rsidP="005D1D2A">
      <w:pPr>
        <w:rPr>
          <w:b/>
          <w:sz w:val="22"/>
          <w:szCs w:val="22"/>
        </w:rPr>
      </w:pPr>
    </w:p>
    <w:p w:rsidR="005F4457" w:rsidRPr="008272FA" w:rsidRDefault="005F4457" w:rsidP="008272FA">
      <w:pPr>
        <w:rPr>
          <w:b/>
          <w:sz w:val="22"/>
          <w:szCs w:val="22"/>
        </w:rPr>
      </w:pPr>
      <w:r w:rsidRPr="008272FA">
        <w:rPr>
          <w:b/>
          <w:sz w:val="22"/>
          <w:szCs w:val="22"/>
        </w:rPr>
        <w:t xml:space="preserve">Resources: </w:t>
      </w:r>
    </w:p>
    <w:p w:rsidR="005F4457" w:rsidRPr="008272FA" w:rsidRDefault="005F4457" w:rsidP="008272FA">
      <w:pPr>
        <w:pStyle w:val="ListParagraph"/>
        <w:numPr>
          <w:ilvl w:val="0"/>
          <w:numId w:val="5"/>
        </w:numPr>
        <w:rPr>
          <w:bCs/>
          <w:sz w:val="22"/>
          <w:szCs w:val="22"/>
        </w:rPr>
      </w:pPr>
      <w:r w:rsidRPr="008272FA">
        <w:rPr>
          <w:b/>
          <w:bCs/>
          <w:sz w:val="22"/>
          <w:szCs w:val="22"/>
        </w:rPr>
        <w:t xml:space="preserve">Textbooks: </w:t>
      </w:r>
    </w:p>
    <w:p w:rsidR="005F4457" w:rsidRPr="008272FA" w:rsidRDefault="005F4457" w:rsidP="008272FA">
      <w:pPr>
        <w:pStyle w:val="ListParagraph"/>
        <w:numPr>
          <w:ilvl w:val="0"/>
          <w:numId w:val="5"/>
        </w:numPr>
        <w:rPr>
          <w:bCs/>
          <w:sz w:val="22"/>
          <w:szCs w:val="22"/>
        </w:rPr>
      </w:pPr>
      <w:r w:rsidRPr="008272FA">
        <w:rPr>
          <w:bCs/>
          <w:sz w:val="22"/>
          <w:szCs w:val="22"/>
        </w:rPr>
        <w:t>Henderson, D.A., &amp; Thompson, C.L. (2016) Counseling children (9</w:t>
      </w:r>
      <w:r w:rsidRPr="008272FA">
        <w:rPr>
          <w:bCs/>
          <w:sz w:val="22"/>
          <w:szCs w:val="22"/>
          <w:vertAlign w:val="superscript"/>
        </w:rPr>
        <w:t>th</w:t>
      </w:r>
      <w:r w:rsidRPr="008272FA">
        <w:rPr>
          <w:bCs/>
          <w:sz w:val="22"/>
          <w:szCs w:val="22"/>
        </w:rPr>
        <w:t xml:space="preserve"> ed.) </w:t>
      </w:r>
    </w:p>
    <w:p w:rsidR="005F4457" w:rsidRPr="008272FA" w:rsidRDefault="005F4457" w:rsidP="00901575">
      <w:pPr>
        <w:ind w:firstLine="720"/>
        <w:rPr>
          <w:bCs/>
          <w:sz w:val="22"/>
          <w:szCs w:val="22"/>
        </w:rPr>
      </w:pPr>
      <w:r w:rsidRPr="008272FA">
        <w:rPr>
          <w:bCs/>
          <w:sz w:val="22"/>
          <w:szCs w:val="22"/>
        </w:rPr>
        <w:t xml:space="preserve">Boston, MA: Cengage   </w:t>
      </w:r>
    </w:p>
    <w:p w:rsidR="005F4457" w:rsidRPr="008272FA" w:rsidRDefault="005F4457" w:rsidP="008272FA">
      <w:pPr>
        <w:pStyle w:val="ListParagraph"/>
        <w:numPr>
          <w:ilvl w:val="0"/>
          <w:numId w:val="6"/>
        </w:numPr>
        <w:ind w:left="720"/>
        <w:rPr>
          <w:bCs/>
          <w:sz w:val="22"/>
          <w:szCs w:val="22"/>
        </w:rPr>
      </w:pPr>
      <w:r w:rsidRPr="008272FA">
        <w:rPr>
          <w:bCs/>
          <w:sz w:val="22"/>
          <w:szCs w:val="22"/>
        </w:rPr>
        <w:t>McWhirter, J.J., McWhirter, B.T., McWhirter, E.H., &amp; McWhirter, A.C. (2017). At-risk youth: A comprehensive response for counselors, teachers, psychologists, and human services professionals. Boston, MA: Cengage</w:t>
      </w:r>
    </w:p>
    <w:p w:rsidR="005F4457" w:rsidRPr="00252292" w:rsidRDefault="005F4457" w:rsidP="005F4457">
      <w:pPr>
        <w:rPr>
          <w:bCs/>
          <w:sz w:val="22"/>
          <w:szCs w:val="22"/>
        </w:rPr>
      </w:pPr>
      <w:r w:rsidRPr="00252292">
        <w:rPr>
          <w:bCs/>
          <w:sz w:val="22"/>
          <w:szCs w:val="22"/>
        </w:rPr>
        <w:tab/>
      </w:r>
    </w:p>
    <w:p w:rsidR="005F4457" w:rsidRPr="00252292" w:rsidRDefault="005F4457" w:rsidP="005F4457">
      <w:pPr>
        <w:pStyle w:val="Heading1"/>
        <w:rPr>
          <w:b w:val="0"/>
          <w:sz w:val="22"/>
          <w:szCs w:val="22"/>
        </w:rPr>
      </w:pPr>
      <w:r w:rsidRPr="00252292">
        <w:rPr>
          <w:sz w:val="22"/>
          <w:szCs w:val="22"/>
        </w:rPr>
        <w:t xml:space="preserve">Course Outcome Competencies: </w:t>
      </w:r>
      <w:r w:rsidRPr="00252292">
        <w:rPr>
          <w:b w:val="0"/>
          <w:sz w:val="22"/>
          <w:szCs w:val="22"/>
        </w:rPr>
        <w:t>Upon completion of this course, students will be able to:</w:t>
      </w:r>
    </w:p>
    <w:p w:rsidR="005F4457" w:rsidRPr="00252292" w:rsidRDefault="005F4457" w:rsidP="005F4457">
      <w:pPr>
        <w:numPr>
          <w:ilvl w:val="0"/>
          <w:numId w:val="3"/>
        </w:numPr>
        <w:rPr>
          <w:sz w:val="22"/>
          <w:szCs w:val="22"/>
        </w:rPr>
      </w:pPr>
      <w:r w:rsidRPr="00252292">
        <w:rPr>
          <w:sz w:val="22"/>
          <w:szCs w:val="22"/>
        </w:rPr>
        <w:t>To understand the development of children—physical, mental, emotional, and spiritual.</w:t>
      </w:r>
    </w:p>
    <w:p w:rsidR="005F4457" w:rsidRPr="00252292" w:rsidRDefault="005F4457" w:rsidP="005F4457">
      <w:pPr>
        <w:numPr>
          <w:ilvl w:val="0"/>
          <w:numId w:val="3"/>
        </w:numPr>
        <w:rPr>
          <w:sz w:val="22"/>
          <w:szCs w:val="22"/>
        </w:rPr>
      </w:pPr>
      <w:r w:rsidRPr="00252292">
        <w:rPr>
          <w:sz w:val="22"/>
          <w:szCs w:val="22"/>
        </w:rPr>
        <w:t>To examine major problem areas for children—and recognize types of pathology and make proper judgments regarding the need for consultation and /or referral.</w:t>
      </w:r>
    </w:p>
    <w:p w:rsidR="005F4457" w:rsidRPr="00252292" w:rsidRDefault="005F4457" w:rsidP="005F4457">
      <w:pPr>
        <w:numPr>
          <w:ilvl w:val="0"/>
          <w:numId w:val="3"/>
        </w:numPr>
        <w:rPr>
          <w:sz w:val="22"/>
          <w:szCs w:val="22"/>
        </w:rPr>
      </w:pPr>
      <w:r w:rsidRPr="00252292">
        <w:rPr>
          <w:sz w:val="22"/>
          <w:szCs w:val="22"/>
        </w:rPr>
        <w:t>To examine techniques used in counseling the child.</w:t>
      </w:r>
    </w:p>
    <w:p w:rsidR="005F4457" w:rsidRPr="00252292" w:rsidRDefault="005F4457" w:rsidP="005F4457">
      <w:pPr>
        <w:numPr>
          <w:ilvl w:val="0"/>
          <w:numId w:val="3"/>
        </w:numPr>
        <w:rPr>
          <w:sz w:val="22"/>
          <w:szCs w:val="22"/>
        </w:rPr>
      </w:pPr>
      <w:r w:rsidRPr="00252292">
        <w:rPr>
          <w:sz w:val="22"/>
          <w:szCs w:val="22"/>
        </w:rPr>
        <w:t>To provide an alternative to traditional “talk therapy” for working with people 2 years to 12 years.</w:t>
      </w:r>
    </w:p>
    <w:p w:rsidR="005F4457" w:rsidRPr="00252292" w:rsidRDefault="005F4457" w:rsidP="005F4457">
      <w:pPr>
        <w:numPr>
          <w:ilvl w:val="0"/>
          <w:numId w:val="3"/>
        </w:numPr>
        <w:rPr>
          <w:sz w:val="22"/>
          <w:szCs w:val="22"/>
        </w:rPr>
      </w:pPr>
      <w:r w:rsidRPr="00252292">
        <w:rPr>
          <w:sz w:val="22"/>
          <w:szCs w:val="22"/>
        </w:rPr>
        <w:t>To address a growing need in the field for special counseling techniques for children and less verbal clients.</w:t>
      </w:r>
    </w:p>
    <w:p w:rsidR="005F4457" w:rsidRPr="00252292" w:rsidRDefault="005F4457" w:rsidP="005F4457">
      <w:pPr>
        <w:numPr>
          <w:ilvl w:val="0"/>
          <w:numId w:val="3"/>
        </w:numPr>
        <w:rPr>
          <w:sz w:val="22"/>
          <w:szCs w:val="22"/>
        </w:rPr>
      </w:pPr>
      <w:r w:rsidRPr="00252292">
        <w:rPr>
          <w:sz w:val="22"/>
          <w:szCs w:val="22"/>
        </w:rPr>
        <w:t>Students will gain knowledge and understanding of the social, educational and legal issues/considerations concerning individuals with exceptionalities.</w:t>
      </w:r>
    </w:p>
    <w:p w:rsidR="00854DE2" w:rsidRPr="00854DE2" w:rsidRDefault="005F4457" w:rsidP="00854DE2">
      <w:pPr>
        <w:numPr>
          <w:ilvl w:val="0"/>
          <w:numId w:val="3"/>
        </w:numPr>
        <w:rPr>
          <w:rStyle w:val="Heading2Char"/>
          <w:rFonts w:ascii="Times New Roman" w:eastAsia="Times New Roman" w:hAnsi="Times New Roman" w:cs="Times New Roman"/>
          <w:b/>
          <w:color w:val="auto"/>
          <w:sz w:val="22"/>
          <w:szCs w:val="22"/>
        </w:rPr>
      </w:pPr>
      <w:r w:rsidRPr="00981C0C">
        <w:rPr>
          <w:sz w:val="22"/>
          <w:szCs w:val="22"/>
        </w:rPr>
        <w:t>Students will acquire knowledge and understanding of socio-cultural and linguistic factors that influence perceptions of disability, quality of life, and services for person with special needs from culturally and linguistically diverse backgrounds.</w:t>
      </w:r>
      <w:r w:rsidR="00854DE2" w:rsidRPr="006C6875">
        <w:rPr>
          <w:rStyle w:val="Heading2Char"/>
          <w:rFonts w:ascii="Times New Roman" w:hAnsi="Times New Roman" w:cs="Times New Roman"/>
          <w:b/>
          <w:color w:val="auto"/>
          <w:sz w:val="22"/>
          <w:szCs w:val="22"/>
        </w:rPr>
        <w:t xml:space="preserve"> </w:t>
      </w:r>
    </w:p>
    <w:p w:rsidR="00854DE2" w:rsidRDefault="00854DE2">
      <w:pPr>
        <w:rPr>
          <w:rStyle w:val="Heading2Char"/>
          <w:rFonts w:ascii="Times New Roman" w:hAnsi="Times New Roman" w:cs="Times New Roman"/>
          <w:b/>
          <w:color w:val="auto"/>
          <w:sz w:val="22"/>
          <w:szCs w:val="22"/>
        </w:rPr>
      </w:pPr>
      <w:r>
        <w:rPr>
          <w:rStyle w:val="Heading2Char"/>
          <w:rFonts w:ascii="Times New Roman" w:hAnsi="Times New Roman" w:cs="Times New Roman"/>
          <w:b/>
          <w:color w:val="auto"/>
          <w:sz w:val="22"/>
          <w:szCs w:val="22"/>
        </w:rPr>
        <w:br w:type="page"/>
      </w:r>
    </w:p>
    <w:p w:rsidR="005F4457" w:rsidRPr="00AD106B" w:rsidRDefault="00854DE2" w:rsidP="00854DE2">
      <w:pPr>
        <w:rPr>
          <w:b/>
          <w:sz w:val="22"/>
          <w:szCs w:val="22"/>
        </w:rPr>
      </w:pPr>
      <w:r>
        <w:rPr>
          <w:rStyle w:val="Heading2Char"/>
          <w:rFonts w:ascii="Times New Roman" w:hAnsi="Times New Roman" w:cs="Times New Roman"/>
          <w:b/>
          <w:color w:val="auto"/>
          <w:sz w:val="22"/>
          <w:szCs w:val="22"/>
        </w:rPr>
        <w:lastRenderedPageBreak/>
        <w:t xml:space="preserve">Attendance </w:t>
      </w:r>
      <w:r w:rsidR="005F4457" w:rsidRPr="006C6875">
        <w:rPr>
          <w:rStyle w:val="Heading2Char"/>
          <w:rFonts w:ascii="Times New Roman" w:hAnsi="Times New Roman" w:cs="Times New Roman"/>
          <w:b/>
          <w:color w:val="auto"/>
          <w:sz w:val="22"/>
          <w:szCs w:val="22"/>
        </w:rPr>
        <w:t>Requirements</w:t>
      </w:r>
      <w:r w:rsidR="005F4457" w:rsidRPr="00AD106B">
        <w:rPr>
          <w:b/>
          <w:sz w:val="22"/>
          <w:szCs w:val="22"/>
        </w:rPr>
        <w:t xml:space="preserve">: </w:t>
      </w:r>
    </w:p>
    <w:p w:rsidR="005F4457" w:rsidRDefault="005F4457" w:rsidP="00AD106B">
      <w:pPr>
        <w:pStyle w:val="NoSpacing"/>
        <w:rPr>
          <w:rFonts w:eastAsia="Georgia"/>
          <w:color w:val="000000"/>
          <w:sz w:val="22"/>
          <w:szCs w:val="22"/>
        </w:rPr>
      </w:pPr>
      <w:r w:rsidRPr="00AD106B">
        <w:rPr>
          <w:rFonts w:eastAsia="Georgia"/>
          <w:color w:val="000000"/>
          <w:sz w:val="22"/>
          <w:szCs w:val="22"/>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D106B" w:rsidRPr="00AD106B" w:rsidRDefault="00AD106B" w:rsidP="00AD106B">
      <w:pPr>
        <w:pStyle w:val="NoSpacing"/>
        <w:rPr>
          <w:rFonts w:eastAsia="Georgia"/>
          <w:b/>
          <w:color w:val="000000"/>
          <w:sz w:val="22"/>
          <w:szCs w:val="22"/>
        </w:rPr>
      </w:pPr>
    </w:p>
    <w:p w:rsidR="005F4457" w:rsidRPr="00AD106B" w:rsidRDefault="005F4457" w:rsidP="00AD106B">
      <w:pPr>
        <w:pStyle w:val="NoSpacing"/>
        <w:rPr>
          <w:sz w:val="22"/>
          <w:szCs w:val="22"/>
        </w:rPr>
      </w:pPr>
      <w:r w:rsidRPr="00F4570E">
        <w:rPr>
          <w:rStyle w:val="Heading2Char"/>
          <w:rFonts w:ascii="Times New Roman" w:hAnsi="Times New Roman" w:cs="Times New Roman"/>
          <w:b/>
          <w:color w:val="auto"/>
          <w:sz w:val="22"/>
          <w:szCs w:val="22"/>
        </w:rPr>
        <w:t>Statement on Plagiarism and Academic Dishonesty:</w:t>
      </w:r>
      <w:r w:rsidRPr="00F4570E">
        <w:rPr>
          <w:sz w:val="22"/>
          <w:szCs w:val="22"/>
        </w:rPr>
        <w:t xml:space="preserve"> </w:t>
      </w:r>
      <w:r w:rsidRPr="00AD106B">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F4457" w:rsidRPr="00AD106B" w:rsidRDefault="005F4457" w:rsidP="00AD106B">
      <w:pPr>
        <w:pStyle w:val="NoSpacing"/>
        <w:rPr>
          <w:sz w:val="22"/>
          <w:szCs w:val="22"/>
        </w:rPr>
      </w:pPr>
    </w:p>
    <w:p w:rsidR="005F4457" w:rsidRPr="00177DD9" w:rsidRDefault="005F4457" w:rsidP="00177DD9">
      <w:pPr>
        <w:pStyle w:val="Heading2"/>
        <w:rPr>
          <w:rFonts w:ascii="Times New Roman" w:hAnsi="Times New Roman" w:cs="Times New Roman"/>
          <w:b/>
          <w:color w:val="auto"/>
          <w:sz w:val="22"/>
          <w:szCs w:val="22"/>
        </w:rPr>
      </w:pPr>
      <w:r w:rsidRPr="00177DD9">
        <w:rPr>
          <w:rFonts w:ascii="Times New Roman" w:hAnsi="Times New Roman" w:cs="Times New Roman"/>
          <w:b/>
          <w:color w:val="auto"/>
          <w:sz w:val="22"/>
          <w:szCs w:val="22"/>
        </w:rPr>
        <w:t>Plagiarism</w:t>
      </w:r>
      <w:r w:rsidR="00177DD9" w:rsidRPr="00177DD9">
        <w:rPr>
          <w:rFonts w:ascii="Times New Roman" w:hAnsi="Times New Roman" w:cs="Times New Roman"/>
          <w:b/>
          <w:color w:val="auto"/>
          <w:sz w:val="22"/>
          <w:szCs w:val="22"/>
        </w:rPr>
        <w:t>:</w:t>
      </w:r>
    </w:p>
    <w:p w:rsidR="005F4457" w:rsidRDefault="005F4457" w:rsidP="002256E5">
      <w:pPr>
        <w:pStyle w:val="NoSpacing"/>
        <w:rPr>
          <w:sz w:val="22"/>
          <w:szCs w:val="22"/>
        </w:rPr>
      </w:pPr>
      <w:r w:rsidRPr="002256E5">
        <w:rPr>
          <w:sz w:val="22"/>
          <w:szCs w:val="22"/>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2256E5" w:rsidRPr="002256E5" w:rsidRDefault="002256E5" w:rsidP="002256E5">
      <w:pPr>
        <w:pStyle w:val="NoSpacing"/>
        <w:rPr>
          <w:sz w:val="22"/>
          <w:szCs w:val="22"/>
        </w:rPr>
      </w:pPr>
    </w:p>
    <w:p w:rsidR="005F4457" w:rsidRPr="002256E5" w:rsidRDefault="005F4457" w:rsidP="002256E5">
      <w:pPr>
        <w:rPr>
          <w:rFonts w:eastAsia="Georgia"/>
          <w:b/>
          <w:sz w:val="22"/>
          <w:szCs w:val="22"/>
        </w:rPr>
      </w:pPr>
      <w:r w:rsidRPr="005313C9">
        <w:rPr>
          <w:rStyle w:val="Heading2Char"/>
          <w:rFonts w:ascii="Times New Roman" w:hAnsi="Times New Roman" w:cs="Times New Roman"/>
          <w:b/>
          <w:color w:val="auto"/>
          <w:sz w:val="22"/>
          <w:szCs w:val="22"/>
        </w:rPr>
        <w:t>Disability Statement:</w:t>
      </w:r>
      <w:r w:rsidRPr="005313C9">
        <w:rPr>
          <w:rFonts w:eastAsia="Georgia"/>
          <w:sz w:val="22"/>
          <w:szCs w:val="22"/>
        </w:rPr>
        <w:t xml:space="preserve"> </w:t>
      </w:r>
      <w:r w:rsidRPr="002256E5">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F4457" w:rsidRPr="00694DCD" w:rsidRDefault="005F4457" w:rsidP="00694DCD">
      <w:pPr>
        <w:rPr>
          <w:rFonts w:eastAsia="Georgia"/>
          <w:sz w:val="22"/>
          <w:szCs w:val="22"/>
        </w:rPr>
      </w:pPr>
    </w:p>
    <w:p w:rsidR="005F4457" w:rsidRPr="00694DCD" w:rsidRDefault="005F4457" w:rsidP="00694DCD">
      <w:pPr>
        <w:rPr>
          <w:sz w:val="22"/>
          <w:szCs w:val="22"/>
        </w:rPr>
      </w:pPr>
      <w:r w:rsidRPr="00871405">
        <w:rPr>
          <w:rStyle w:val="Heading2Char"/>
          <w:rFonts w:ascii="Times New Roman" w:hAnsi="Times New Roman" w:cs="Times New Roman"/>
          <w:b/>
          <w:color w:val="auto"/>
          <w:sz w:val="22"/>
          <w:szCs w:val="22"/>
        </w:rPr>
        <w:t>Course Requirements:</w:t>
      </w:r>
      <w:r w:rsidRPr="00871405">
        <w:rPr>
          <w:sz w:val="22"/>
          <w:szCs w:val="22"/>
        </w:rPr>
        <w:t xml:space="preserve"> </w:t>
      </w:r>
      <w:r w:rsidRPr="00694DCD">
        <w:rPr>
          <w:color w:val="000000"/>
          <w:sz w:val="22"/>
          <w:szCs w:val="22"/>
        </w:rPr>
        <w:t xml:space="preserve">Because the university classroom is a place designed for the free exchange of ideas, we must show respect for one another in all circumstances. We will show respect for one another by exhibiting civility in our exchanges. </w:t>
      </w:r>
      <w:r w:rsidRPr="00694DCD">
        <w:rPr>
          <w:sz w:val="22"/>
          <w:szCs w:val="22"/>
        </w:rPr>
        <w:t xml:space="preserve">Additionally, because it is so important for counselors to effectively communicate ideas to colleagues, clients, and administrators, writing clear and error-free English is a priority. Therefore, your ability to express your knowledge of counseling concepts and theories within the conventions of academic discourse will be assessed through written assignments. Criteria for evaluation will be based on both content and mechanics.  Integration of information from readings and discussions will be taken into consideration as will correct and appropriate format and construction. </w:t>
      </w:r>
    </w:p>
    <w:p w:rsidR="005F4457" w:rsidRPr="00694DCD" w:rsidRDefault="005F4457" w:rsidP="00694DCD">
      <w:pPr>
        <w:rPr>
          <w:sz w:val="22"/>
          <w:szCs w:val="22"/>
        </w:rPr>
      </w:pPr>
      <w:r w:rsidRPr="00694DCD">
        <w:rPr>
          <w:sz w:val="22"/>
          <w:szCs w:val="22"/>
        </w:rPr>
        <w:lastRenderedPageBreak/>
        <w:t xml:space="preserve">Written work in this course must be </w:t>
      </w:r>
      <w:r w:rsidRPr="00694DCD">
        <w:rPr>
          <w:sz w:val="22"/>
          <w:szCs w:val="22"/>
          <w:u w:val="single"/>
        </w:rPr>
        <w:t>word processed</w:t>
      </w:r>
      <w:r w:rsidRPr="00694DCD">
        <w:rPr>
          <w:sz w:val="22"/>
          <w:szCs w:val="22"/>
        </w:rPr>
        <w:t xml:space="preserve"> and prepared according to the </w:t>
      </w:r>
      <w:r w:rsidRPr="00694DCD">
        <w:rPr>
          <w:b/>
          <w:color w:val="FF0000"/>
          <w:sz w:val="22"/>
          <w:szCs w:val="22"/>
        </w:rPr>
        <w:t>6</w:t>
      </w:r>
      <w:r w:rsidRPr="00694DCD">
        <w:rPr>
          <w:b/>
          <w:color w:val="FF0000"/>
          <w:sz w:val="22"/>
          <w:szCs w:val="22"/>
          <w:vertAlign w:val="superscript"/>
        </w:rPr>
        <w:t>TH</w:t>
      </w:r>
      <w:r w:rsidRPr="00694DCD">
        <w:rPr>
          <w:b/>
          <w:color w:val="FF0000"/>
          <w:sz w:val="22"/>
          <w:szCs w:val="22"/>
        </w:rPr>
        <w:t xml:space="preserve"> edition </w:t>
      </w:r>
      <w:r w:rsidRPr="00694DCD">
        <w:rPr>
          <w:b/>
          <w:color w:val="FF0000"/>
          <w:sz w:val="22"/>
          <w:szCs w:val="22"/>
          <w:u w:val="single"/>
        </w:rPr>
        <w:t>APA style manual</w:t>
      </w:r>
      <w:r w:rsidRPr="00694DCD">
        <w:rPr>
          <w:b/>
          <w:color w:val="FF0000"/>
          <w:sz w:val="22"/>
          <w:szCs w:val="22"/>
        </w:rPr>
        <w:t>.</w:t>
      </w:r>
      <w:r w:rsidRPr="00694DCD">
        <w:rPr>
          <w:sz w:val="22"/>
          <w:szCs w:val="22"/>
        </w:rPr>
        <w:t xml:space="preserve"> </w:t>
      </w:r>
    </w:p>
    <w:p w:rsidR="005F4457" w:rsidRPr="004F4FFD" w:rsidRDefault="005F4457" w:rsidP="005F4457">
      <w:pPr>
        <w:ind w:left="360"/>
        <w:rPr>
          <w:sz w:val="22"/>
          <w:szCs w:val="22"/>
        </w:rPr>
      </w:pPr>
    </w:p>
    <w:p w:rsidR="005F4457" w:rsidRPr="004F4FFD" w:rsidRDefault="005F4457" w:rsidP="005F4457">
      <w:pPr>
        <w:numPr>
          <w:ilvl w:val="0"/>
          <w:numId w:val="4"/>
        </w:numPr>
        <w:rPr>
          <w:sz w:val="22"/>
          <w:szCs w:val="22"/>
        </w:rPr>
      </w:pPr>
      <w:r w:rsidRPr="004F4FFD">
        <w:rPr>
          <w:sz w:val="22"/>
          <w:szCs w:val="22"/>
        </w:rPr>
        <w:t xml:space="preserve">Students will complete all assigned reading </w:t>
      </w:r>
      <w:r w:rsidRPr="004F4FFD">
        <w:rPr>
          <w:b/>
          <w:i/>
          <w:sz w:val="22"/>
          <w:szCs w:val="22"/>
        </w:rPr>
        <w:t>promptly</w:t>
      </w:r>
      <w:r w:rsidRPr="004F4FFD">
        <w:rPr>
          <w:sz w:val="22"/>
          <w:szCs w:val="22"/>
        </w:rPr>
        <w:t xml:space="preserve">. This course is designed to be completed during an 11-week term with assignments due each week. The student will prepare for the weekly sessions by reading all assigned materials, participating in class discussion boards and activities, and acting in a professional manner. </w:t>
      </w:r>
    </w:p>
    <w:p w:rsidR="005F4457" w:rsidRPr="004F4FFD" w:rsidRDefault="005F4457" w:rsidP="005F4457">
      <w:pPr>
        <w:pStyle w:val="ListParagraph"/>
        <w:rPr>
          <w:sz w:val="22"/>
          <w:szCs w:val="22"/>
        </w:rPr>
      </w:pPr>
    </w:p>
    <w:p w:rsidR="005F4457" w:rsidRPr="004F4FFD" w:rsidRDefault="005F4457" w:rsidP="005F4457">
      <w:pPr>
        <w:numPr>
          <w:ilvl w:val="0"/>
          <w:numId w:val="4"/>
        </w:numPr>
        <w:rPr>
          <w:b/>
          <w:color w:val="0070C0"/>
          <w:sz w:val="22"/>
          <w:szCs w:val="22"/>
        </w:rPr>
      </w:pPr>
      <w:r w:rsidRPr="004F4FFD">
        <w:rPr>
          <w:b/>
          <w:color w:val="0070C0"/>
          <w:sz w:val="22"/>
          <w:szCs w:val="22"/>
        </w:rPr>
        <w:t xml:space="preserve">This course works on a </w:t>
      </w:r>
      <w:r w:rsidRPr="004F4FFD">
        <w:rPr>
          <w:b/>
          <w:color w:val="FF0000"/>
          <w:sz w:val="22"/>
          <w:szCs w:val="22"/>
        </w:rPr>
        <w:t>6-day week</w:t>
      </w:r>
      <w:r w:rsidRPr="004F4FFD">
        <w:rPr>
          <w:b/>
          <w:color w:val="0070C0"/>
          <w:sz w:val="22"/>
          <w:szCs w:val="22"/>
        </w:rPr>
        <w:t xml:space="preserve">. Assignments are due by </w:t>
      </w:r>
      <w:r w:rsidRPr="004F4FFD">
        <w:rPr>
          <w:b/>
          <w:color w:val="FF0000"/>
          <w:sz w:val="22"/>
          <w:szCs w:val="22"/>
        </w:rPr>
        <w:t>Saturday</w:t>
      </w:r>
      <w:r w:rsidRPr="004F4FFD">
        <w:rPr>
          <w:b/>
          <w:color w:val="0070C0"/>
          <w:sz w:val="22"/>
          <w:szCs w:val="22"/>
        </w:rPr>
        <w:t xml:space="preserve"> at midnight, central time. Wayland is a Christian University, as such, Sunday will be considered a day of rest. Assignments will open on Monday morning and be due by </w:t>
      </w:r>
      <w:r w:rsidRPr="004F4FFD">
        <w:rPr>
          <w:b/>
          <w:color w:val="FF0000"/>
          <w:sz w:val="22"/>
          <w:szCs w:val="22"/>
        </w:rPr>
        <w:t>Saturday,</w:t>
      </w:r>
      <w:r w:rsidRPr="004F4FFD">
        <w:rPr>
          <w:b/>
          <w:color w:val="0070C0"/>
          <w:sz w:val="22"/>
          <w:szCs w:val="22"/>
        </w:rPr>
        <w:t xml:space="preserve"> midnight. </w:t>
      </w:r>
    </w:p>
    <w:p w:rsidR="005F4457" w:rsidRPr="004F4FFD" w:rsidRDefault="005F4457" w:rsidP="005F4457">
      <w:pPr>
        <w:pStyle w:val="ListParagraph"/>
        <w:rPr>
          <w:sz w:val="22"/>
          <w:szCs w:val="22"/>
        </w:rPr>
      </w:pPr>
    </w:p>
    <w:p w:rsidR="005F4457" w:rsidRPr="004F4FFD" w:rsidRDefault="005F4457" w:rsidP="005F4457">
      <w:pPr>
        <w:numPr>
          <w:ilvl w:val="0"/>
          <w:numId w:val="4"/>
        </w:numPr>
        <w:rPr>
          <w:sz w:val="22"/>
          <w:szCs w:val="22"/>
        </w:rPr>
      </w:pPr>
      <w:r w:rsidRPr="004F4FFD">
        <w:rPr>
          <w:sz w:val="22"/>
          <w:szCs w:val="22"/>
        </w:rPr>
        <w:t xml:space="preserve">Assignments and examinations may become unavailable once the deadline for completion has passed. In the event you encounter special circumstances (including technology challenges), contact me immediately for instructions or assistance. All assignments must be </w:t>
      </w:r>
      <w:r w:rsidRPr="004F4FFD">
        <w:rPr>
          <w:sz w:val="22"/>
          <w:szCs w:val="22"/>
          <w:u w:val="single"/>
        </w:rPr>
        <w:t>word processed</w:t>
      </w:r>
      <w:r w:rsidRPr="004F4FFD">
        <w:rPr>
          <w:sz w:val="22"/>
          <w:szCs w:val="22"/>
        </w:rPr>
        <w:t xml:space="preserve"> and submitted in accordance with due dates on the course calendar. Assignments not completed on time may reflect a lowered grade of 10% deduction per day minimum. Late work will not be accepted after 7 calendar days; late work for discussion board entries will not be accepted at all.  </w:t>
      </w:r>
    </w:p>
    <w:p w:rsidR="005F4457" w:rsidRPr="004F4FFD" w:rsidRDefault="005F4457" w:rsidP="005F4457">
      <w:pPr>
        <w:ind w:left="360"/>
        <w:rPr>
          <w:sz w:val="22"/>
          <w:szCs w:val="22"/>
        </w:rPr>
      </w:pPr>
    </w:p>
    <w:p w:rsidR="005F4457" w:rsidRPr="003D1CBD" w:rsidRDefault="005F4457" w:rsidP="003D1CBD">
      <w:pPr>
        <w:numPr>
          <w:ilvl w:val="0"/>
          <w:numId w:val="4"/>
        </w:numPr>
        <w:rPr>
          <w:b/>
          <w:bCs/>
          <w:sz w:val="22"/>
          <w:szCs w:val="22"/>
        </w:rPr>
      </w:pPr>
      <w:r w:rsidRPr="004F4FFD">
        <w:rPr>
          <w:sz w:val="22"/>
          <w:szCs w:val="22"/>
        </w:rPr>
        <w:t xml:space="preserve">Weekly online </w:t>
      </w:r>
      <w:r w:rsidRPr="004F4FFD">
        <w:rPr>
          <w:sz w:val="22"/>
          <w:szCs w:val="22"/>
          <w:u w:val="single"/>
        </w:rPr>
        <w:t>discussion board interactions</w:t>
      </w:r>
      <w:r w:rsidRPr="004F4FFD">
        <w:rPr>
          <w:sz w:val="22"/>
          <w:szCs w:val="22"/>
        </w:rPr>
        <w:t xml:space="preserve"> will allow dialogue among class members and provide opportunities for discussion among those persons who may exhibit a different perspective from your own. You are required to consider these perspectives and respond in an appropriate professional manner. There will be no tolerance for inappropriate responses including, but not limited to, vulgar or inappropriate language, name-calling, or demonstrations of anger. Students will </w:t>
      </w:r>
      <w:r w:rsidRPr="004F4FFD">
        <w:rPr>
          <w:i/>
          <w:sz w:val="22"/>
          <w:szCs w:val="22"/>
        </w:rPr>
        <w:t>post</w:t>
      </w:r>
      <w:r w:rsidRPr="004F4FFD">
        <w:rPr>
          <w:sz w:val="22"/>
          <w:szCs w:val="22"/>
        </w:rPr>
        <w:t xml:space="preserve"> an answer to the question or comment and </w:t>
      </w:r>
      <w:r w:rsidRPr="004F4FFD">
        <w:rPr>
          <w:i/>
          <w:sz w:val="22"/>
          <w:szCs w:val="22"/>
        </w:rPr>
        <w:t>respond</w:t>
      </w:r>
      <w:r w:rsidRPr="004F4FFD">
        <w:rPr>
          <w:sz w:val="22"/>
          <w:szCs w:val="22"/>
        </w:rPr>
        <w:t xml:space="preserve"> to two (2) others. </w:t>
      </w:r>
      <w:r w:rsidRPr="004F4FFD">
        <w:rPr>
          <w:b/>
          <w:sz w:val="22"/>
          <w:szCs w:val="22"/>
        </w:rPr>
        <w:t>Posting and responses must be completed at the appointed time to ensure interaction with other students and will not be accepted late.</w:t>
      </w:r>
    </w:p>
    <w:p w:rsidR="005F4457" w:rsidRPr="004F4FFD" w:rsidRDefault="005F4457" w:rsidP="005F4457">
      <w:pPr>
        <w:ind w:left="360"/>
        <w:rPr>
          <w:b/>
          <w:bCs/>
          <w:sz w:val="22"/>
          <w:szCs w:val="22"/>
        </w:rPr>
      </w:pPr>
    </w:p>
    <w:p w:rsidR="005F4457" w:rsidRPr="00D1110C" w:rsidRDefault="005F4457" w:rsidP="00D1110C">
      <w:pPr>
        <w:pStyle w:val="Heading2"/>
        <w:rPr>
          <w:rFonts w:ascii="Times New Roman" w:hAnsi="Times New Roman" w:cs="Times New Roman"/>
          <w:b/>
          <w:color w:val="auto"/>
          <w:sz w:val="22"/>
          <w:szCs w:val="22"/>
        </w:rPr>
      </w:pPr>
      <w:r w:rsidRPr="00D1110C">
        <w:rPr>
          <w:rFonts w:ascii="Times New Roman" w:hAnsi="Times New Roman" w:cs="Times New Roman"/>
          <w:b/>
          <w:color w:val="auto"/>
          <w:sz w:val="22"/>
          <w:szCs w:val="22"/>
        </w:rPr>
        <w:t>Requirements in Technology</w:t>
      </w:r>
    </w:p>
    <w:p w:rsidR="005F4457" w:rsidRPr="00B60FC2" w:rsidRDefault="005F4457" w:rsidP="005F4457">
      <w:pPr>
        <w:rPr>
          <w:b/>
          <w:color w:val="0000FF"/>
          <w:sz w:val="22"/>
          <w:szCs w:val="22"/>
        </w:rPr>
      </w:pPr>
      <w:r w:rsidRPr="00B60FC2">
        <w:rPr>
          <w:b/>
          <w:color w:val="0000FF"/>
          <w:sz w:val="22"/>
          <w:szCs w:val="22"/>
        </w:rPr>
        <w:t>Access to the internet</w:t>
      </w:r>
      <w:r w:rsidRPr="00B60FC2">
        <w:rPr>
          <w:sz w:val="22"/>
          <w:szCs w:val="22"/>
        </w:rPr>
        <w:t xml:space="preserve"> on a regular basis is a requirement for this course; we will use Blackboard as the learning system. All class discussions take place via the Discussion board. All class materials are distributed online (lecture notes). All assignments are located online (assignments). All assignments will be collected via the assignments icon in each week’s folder or the discussion board.  Access to WBU Learning Resources </w:t>
      </w:r>
      <w:hyperlink r:id="rId8" w:history="1">
        <w:r w:rsidR="00A11EC3">
          <w:rPr>
            <w:rStyle w:val="Hyperlink"/>
            <w:b/>
            <w:sz w:val="22"/>
            <w:szCs w:val="22"/>
          </w:rPr>
          <w:t>WBU Learning Resources</w:t>
        </w:r>
      </w:hyperlink>
    </w:p>
    <w:p w:rsidR="005F4457" w:rsidRPr="00B60FC2" w:rsidRDefault="005F4457" w:rsidP="005F4457">
      <w:pPr>
        <w:rPr>
          <w:b/>
          <w:color w:val="0000FF"/>
          <w:sz w:val="22"/>
          <w:szCs w:val="22"/>
        </w:rPr>
      </w:pPr>
    </w:p>
    <w:p w:rsidR="005F4457" w:rsidRPr="00B60FC2" w:rsidRDefault="005F4457" w:rsidP="005F4457">
      <w:pPr>
        <w:rPr>
          <w:b/>
          <w:color w:val="FF0000"/>
          <w:sz w:val="22"/>
          <w:szCs w:val="22"/>
        </w:rPr>
      </w:pPr>
      <w:r w:rsidRPr="00B60FC2">
        <w:rPr>
          <w:b/>
          <w:bCs/>
          <w:sz w:val="22"/>
          <w:szCs w:val="22"/>
        </w:rPr>
        <w:t xml:space="preserve">Computer technology issues are not an excuse for late or missing work. Be sure you know how to submit work prior to the due date. Late work is measured by the time posted in Blackboard. All written work will be </w:t>
      </w:r>
      <w:r w:rsidRPr="00B60FC2">
        <w:rPr>
          <w:b/>
          <w:bCs/>
          <w:color w:val="FF0000"/>
          <w:sz w:val="22"/>
          <w:szCs w:val="22"/>
        </w:rPr>
        <w:t xml:space="preserve">submitted following the guidelines of the Publication Manual of the American Psychological Association 6th Edition. </w:t>
      </w:r>
    </w:p>
    <w:p w:rsidR="005F4457" w:rsidRPr="00B60FC2" w:rsidRDefault="005F4457" w:rsidP="005F4457">
      <w:pPr>
        <w:pStyle w:val="NormalWeb"/>
        <w:rPr>
          <w:sz w:val="22"/>
          <w:szCs w:val="22"/>
        </w:rPr>
      </w:pPr>
      <w:r w:rsidRPr="00B60FC2">
        <w:rPr>
          <w:b/>
          <w:sz w:val="22"/>
          <w:szCs w:val="22"/>
        </w:rPr>
        <w:t>Weekly Discussion Board</w:t>
      </w:r>
      <w:r w:rsidRPr="00B60FC2">
        <w:rPr>
          <w:bCs/>
          <w:sz w:val="22"/>
          <w:szCs w:val="22"/>
        </w:rPr>
        <w:t xml:space="preserve"> </w:t>
      </w:r>
      <w:r>
        <w:rPr>
          <w:bCs/>
          <w:sz w:val="22"/>
          <w:szCs w:val="22"/>
        </w:rPr>
        <w:t xml:space="preserve">(10 points each week x 10 weeks) </w:t>
      </w:r>
      <w:r w:rsidRPr="00B60FC2">
        <w:rPr>
          <w:bCs/>
          <w:sz w:val="22"/>
          <w:szCs w:val="22"/>
        </w:rPr>
        <w:t xml:space="preserve">- </w:t>
      </w:r>
      <w:r w:rsidRPr="00B60FC2">
        <w:rPr>
          <w:sz w:val="22"/>
          <w:szCs w:val="22"/>
        </w:rPr>
        <w:t>each week the student will participate in a discussion board with their classmates concerning the topic for the week</w:t>
      </w:r>
      <w:r>
        <w:rPr>
          <w:sz w:val="22"/>
          <w:szCs w:val="22"/>
        </w:rPr>
        <w:t>.</w:t>
      </w:r>
      <w:r w:rsidRPr="00B60FC2">
        <w:rPr>
          <w:sz w:val="22"/>
          <w:szCs w:val="22"/>
        </w:rPr>
        <w:t xml:space="preserve"> </w:t>
      </w:r>
      <w:r>
        <w:rPr>
          <w:sz w:val="22"/>
          <w:szCs w:val="22"/>
        </w:rPr>
        <w:t>Discussions should reflect consideration of the assigned material</w:t>
      </w:r>
    </w:p>
    <w:p w:rsidR="005F4457" w:rsidRPr="00B60FC2" w:rsidRDefault="005F4457" w:rsidP="005F4457">
      <w:pPr>
        <w:pStyle w:val="NormalWeb"/>
        <w:rPr>
          <w:sz w:val="22"/>
          <w:szCs w:val="22"/>
        </w:rPr>
      </w:pPr>
      <w:r w:rsidRPr="00B60FC2">
        <w:rPr>
          <w:b/>
          <w:sz w:val="22"/>
          <w:szCs w:val="22"/>
        </w:rPr>
        <w:t>Weekly Assignment/Activity</w:t>
      </w:r>
      <w:r w:rsidRPr="00B60FC2">
        <w:rPr>
          <w:sz w:val="22"/>
          <w:szCs w:val="22"/>
        </w:rPr>
        <w:t xml:space="preserve"> </w:t>
      </w:r>
      <w:r>
        <w:rPr>
          <w:sz w:val="22"/>
          <w:szCs w:val="22"/>
        </w:rPr>
        <w:t xml:space="preserve">(20 points each week x 10 weeks) </w:t>
      </w:r>
      <w:r w:rsidRPr="00B60FC2">
        <w:rPr>
          <w:sz w:val="22"/>
          <w:szCs w:val="22"/>
        </w:rPr>
        <w:t>- each week the student will complete an activity/assignment to interact with the content of the chapter for the week</w:t>
      </w:r>
      <w:r>
        <w:rPr>
          <w:sz w:val="22"/>
          <w:szCs w:val="22"/>
        </w:rPr>
        <w:t xml:space="preserve">. </w:t>
      </w:r>
    </w:p>
    <w:p w:rsidR="005F4457" w:rsidRPr="00B60FC2" w:rsidRDefault="005F4457" w:rsidP="005F4457">
      <w:pPr>
        <w:pStyle w:val="NormalWeb"/>
        <w:rPr>
          <w:sz w:val="22"/>
          <w:szCs w:val="22"/>
        </w:rPr>
      </w:pPr>
      <w:r w:rsidRPr="00B60FC2">
        <w:rPr>
          <w:b/>
          <w:sz w:val="22"/>
          <w:szCs w:val="22"/>
        </w:rPr>
        <w:t>Essay: Preferred Counseling Theory</w:t>
      </w:r>
      <w:r w:rsidRPr="00B60FC2">
        <w:rPr>
          <w:sz w:val="22"/>
          <w:szCs w:val="22"/>
        </w:rPr>
        <w:t xml:space="preserve"> –</w:t>
      </w:r>
      <w:r>
        <w:rPr>
          <w:sz w:val="22"/>
          <w:szCs w:val="22"/>
        </w:rPr>
        <w:t xml:space="preserve"> (50 points)</w:t>
      </w:r>
      <w:r w:rsidRPr="00B60FC2">
        <w:rPr>
          <w:sz w:val="22"/>
          <w:szCs w:val="22"/>
        </w:rPr>
        <w:t xml:space="preserve"> Students will select one theory from the textbook and write a persuasive essay about their choice. They will include the fundamentals of the theory including the core concepts, counseling methods and their rational as to why this would be a good counseling theory when working with children. </w:t>
      </w:r>
    </w:p>
    <w:p w:rsidR="005F4457" w:rsidRPr="00B60FC2" w:rsidRDefault="005F4457" w:rsidP="005F4457">
      <w:pPr>
        <w:pStyle w:val="NormalWeb"/>
        <w:rPr>
          <w:sz w:val="22"/>
          <w:szCs w:val="22"/>
        </w:rPr>
      </w:pPr>
      <w:r w:rsidRPr="00B60FC2">
        <w:rPr>
          <w:b/>
          <w:sz w:val="22"/>
          <w:szCs w:val="22"/>
        </w:rPr>
        <w:t>Weekly Reading Quizzes</w:t>
      </w:r>
      <w:r>
        <w:rPr>
          <w:b/>
          <w:sz w:val="22"/>
          <w:szCs w:val="22"/>
        </w:rPr>
        <w:t xml:space="preserve"> </w:t>
      </w:r>
      <w:r w:rsidRPr="009855C6">
        <w:rPr>
          <w:sz w:val="22"/>
          <w:szCs w:val="22"/>
        </w:rPr>
        <w:t>(20 points each week)</w:t>
      </w:r>
      <w:r>
        <w:rPr>
          <w:b/>
          <w:sz w:val="22"/>
          <w:szCs w:val="22"/>
        </w:rPr>
        <w:t xml:space="preserve"> </w:t>
      </w:r>
      <w:r w:rsidRPr="00B60FC2">
        <w:rPr>
          <w:b/>
          <w:sz w:val="22"/>
          <w:szCs w:val="22"/>
        </w:rPr>
        <w:t xml:space="preserve">– </w:t>
      </w:r>
      <w:r w:rsidRPr="00B60FC2">
        <w:rPr>
          <w:sz w:val="22"/>
          <w:szCs w:val="22"/>
        </w:rPr>
        <w:t xml:space="preserve">each week students will have a reading quiz over the material that is covered for that week. </w:t>
      </w:r>
    </w:p>
    <w:p w:rsidR="005F4457" w:rsidRDefault="005F4457" w:rsidP="005F4457">
      <w:pPr>
        <w:pStyle w:val="NormalWeb"/>
        <w:rPr>
          <w:sz w:val="22"/>
          <w:szCs w:val="22"/>
        </w:rPr>
      </w:pPr>
      <w:r w:rsidRPr="00B60FC2">
        <w:rPr>
          <w:b/>
          <w:sz w:val="22"/>
          <w:szCs w:val="22"/>
        </w:rPr>
        <w:t xml:space="preserve">Mid-Term and Final Exams </w:t>
      </w:r>
      <w:r>
        <w:rPr>
          <w:sz w:val="22"/>
          <w:szCs w:val="22"/>
        </w:rPr>
        <w:t xml:space="preserve">(Each worth 100 points) </w:t>
      </w:r>
    </w:p>
    <w:p w:rsidR="005F4457" w:rsidRDefault="005F4457" w:rsidP="005F4457">
      <w:pPr>
        <w:pStyle w:val="NormalWeb"/>
        <w:rPr>
          <w:sz w:val="22"/>
          <w:szCs w:val="22"/>
        </w:rPr>
      </w:pPr>
      <w:r>
        <w:rPr>
          <w:sz w:val="22"/>
          <w:szCs w:val="22"/>
        </w:rPr>
        <w:t xml:space="preserve">Total points: 550 points </w:t>
      </w:r>
    </w:p>
    <w:p w:rsidR="005F4457" w:rsidRPr="004006D0" w:rsidRDefault="005F4457" w:rsidP="004006D0">
      <w:pPr>
        <w:pStyle w:val="NormalWeb"/>
        <w:rPr>
          <w:sz w:val="22"/>
          <w:szCs w:val="22"/>
        </w:rPr>
      </w:pPr>
      <w:r>
        <w:rPr>
          <w:sz w:val="22"/>
          <w:szCs w:val="22"/>
        </w:rPr>
        <w:t>A= 475- 550</w:t>
      </w:r>
      <w:r>
        <w:rPr>
          <w:sz w:val="22"/>
          <w:szCs w:val="22"/>
        </w:rPr>
        <w:tab/>
        <w:t>B= 400 – 474</w:t>
      </w:r>
      <w:r>
        <w:rPr>
          <w:sz w:val="22"/>
          <w:szCs w:val="22"/>
        </w:rPr>
        <w:tab/>
        <w:t>C = 325 – 399</w:t>
      </w:r>
      <w:r>
        <w:rPr>
          <w:sz w:val="22"/>
          <w:szCs w:val="22"/>
        </w:rPr>
        <w:tab/>
        <w:t xml:space="preserve">D=250 – 324  </w:t>
      </w:r>
      <w:r>
        <w:rPr>
          <w:sz w:val="22"/>
          <w:szCs w:val="22"/>
        </w:rPr>
        <w:tab/>
        <w:t xml:space="preserve">F= below 250 </w:t>
      </w:r>
    </w:p>
    <w:p w:rsidR="005F4457" w:rsidRPr="00B60FC2" w:rsidRDefault="005F4457" w:rsidP="005F4457">
      <w:pPr>
        <w:rPr>
          <w:sz w:val="22"/>
          <w:szCs w:val="22"/>
          <w:u w:val="single"/>
        </w:rPr>
      </w:pPr>
      <w:r w:rsidRPr="00B60FC2">
        <w:rPr>
          <w:sz w:val="22"/>
          <w:szCs w:val="22"/>
          <w:u w:val="single"/>
        </w:rPr>
        <w:t>The University has a standard grade scale:</w:t>
      </w:r>
    </w:p>
    <w:p w:rsidR="005F4457" w:rsidRPr="00B60FC2" w:rsidRDefault="005F4457" w:rsidP="005F4457">
      <w:pPr>
        <w:rPr>
          <w:sz w:val="22"/>
          <w:szCs w:val="22"/>
        </w:rPr>
      </w:pPr>
      <w:r w:rsidRPr="00B60FC2">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F4457" w:rsidRPr="00B60FC2" w:rsidRDefault="005F4457" w:rsidP="005F4457">
      <w:pPr>
        <w:rPr>
          <w:sz w:val="22"/>
          <w:szCs w:val="22"/>
        </w:rPr>
      </w:pPr>
      <w:r w:rsidRPr="00B60FC2">
        <w:rPr>
          <w:sz w:val="22"/>
          <w:szCs w:val="22"/>
        </w:rPr>
        <w:t xml:space="preserve"> </w:t>
      </w:r>
    </w:p>
    <w:p w:rsidR="005F4457" w:rsidRPr="00B60FC2" w:rsidRDefault="005F4457" w:rsidP="005F4457">
      <w:pPr>
        <w:spacing w:after="200"/>
        <w:contextualSpacing/>
        <w:rPr>
          <w:rFonts w:eastAsia="Georgia"/>
          <w:sz w:val="22"/>
          <w:szCs w:val="22"/>
          <w:u w:val="single"/>
        </w:rPr>
      </w:pPr>
      <w:r w:rsidRPr="00B60FC2">
        <w:rPr>
          <w:rFonts w:eastAsia="Georgia"/>
          <w:sz w:val="22"/>
          <w:szCs w:val="22"/>
          <w:u w:val="single"/>
        </w:rPr>
        <w:t>Student grade appeals:</w:t>
      </w:r>
    </w:p>
    <w:p w:rsidR="00E8347F" w:rsidRPr="00E8347F" w:rsidRDefault="005F4457" w:rsidP="00E8347F">
      <w:pPr>
        <w:spacing w:after="200"/>
        <w:contextualSpacing/>
        <w:rPr>
          <w:rFonts w:eastAsia="Georgia"/>
          <w:sz w:val="22"/>
          <w:szCs w:val="22"/>
        </w:rPr>
      </w:pPr>
      <w:r w:rsidRPr="00B60FC2">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60FC2">
        <w:rPr>
          <w:rFonts w:eastAsia="Georgia"/>
          <w:sz w:val="22"/>
          <w:szCs w:val="22"/>
          <w:u w:val="single"/>
        </w:rPr>
        <w:t>final</w:t>
      </w:r>
      <w:r w:rsidRPr="00B60FC2">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w:t>
      </w:r>
      <w:r w:rsidR="00E8347F">
        <w:rPr>
          <w:rFonts w:eastAsia="Georgia"/>
          <w:sz w:val="22"/>
          <w:szCs w:val="22"/>
        </w:rPr>
        <w:t>ed to a more proper evaluation.</w:t>
      </w:r>
    </w:p>
    <w:p w:rsidR="00E8347F" w:rsidRDefault="00E8347F" w:rsidP="005F4457">
      <w:pPr>
        <w:pStyle w:val="Heading1"/>
      </w:pPr>
    </w:p>
    <w:p w:rsidR="005F4457" w:rsidRPr="00B60FC2" w:rsidRDefault="005F4457" w:rsidP="005F4457">
      <w:pPr>
        <w:pStyle w:val="Heading1"/>
      </w:pPr>
      <w:r w:rsidRPr="00B60FC2">
        <w:t xml:space="preserve">Course Outline </w:t>
      </w:r>
    </w:p>
    <w:p w:rsidR="005F4457" w:rsidRPr="00B60FC2" w:rsidRDefault="005F4457" w:rsidP="005F4457">
      <w:pPr>
        <w:spacing w:after="200"/>
        <w:contextualSpacing/>
        <w:rPr>
          <w:b/>
          <w:bCs/>
          <w:sz w:val="22"/>
          <w:szCs w:val="22"/>
        </w:rPr>
      </w:pPr>
    </w:p>
    <w:p w:rsidR="005F4457" w:rsidRPr="00B60FC2" w:rsidRDefault="005F4457" w:rsidP="005F4457">
      <w:pPr>
        <w:spacing w:after="200"/>
        <w:contextualSpacing/>
        <w:rPr>
          <w:b/>
          <w:bCs/>
          <w:sz w:val="22"/>
          <w:szCs w:val="22"/>
        </w:rPr>
      </w:pPr>
      <w:r w:rsidRPr="00B60FC2">
        <w:rPr>
          <w:b/>
          <w:bCs/>
          <w:sz w:val="22"/>
          <w:szCs w:val="22"/>
        </w:rPr>
        <w:tab/>
        <w:t xml:space="preserve">Assignments </w:t>
      </w:r>
      <w:r w:rsidRPr="00B60FC2">
        <w:rPr>
          <w:bCs/>
          <w:sz w:val="22"/>
          <w:szCs w:val="22"/>
        </w:rPr>
        <w:t>will be from</w:t>
      </w:r>
      <w:r w:rsidRPr="00B60FC2">
        <w:rPr>
          <w:b/>
          <w:bCs/>
          <w:sz w:val="22"/>
          <w:szCs w:val="22"/>
        </w:rPr>
        <w:t xml:space="preserve"> both text resources: Counseling Children </w:t>
      </w:r>
      <w:r w:rsidRPr="00B60FC2">
        <w:rPr>
          <w:bCs/>
          <w:sz w:val="22"/>
          <w:szCs w:val="22"/>
        </w:rPr>
        <w:t xml:space="preserve">by Henderson &amp; Thompson and </w:t>
      </w:r>
      <w:r w:rsidRPr="00B60FC2">
        <w:rPr>
          <w:b/>
          <w:bCs/>
          <w:sz w:val="22"/>
          <w:szCs w:val="22"/>
        </w:rPr>
        <w:t xml:space="preserve">At-Risk Youth </w:t>
      </w:r>
      <w:r w:rsidRPr="00B60FC2">
        <w:rPr>
          <w:bCs/>
          <w:sz w:val="22"/>
          <w:szCs w:val="22"/>
        </w:rPr>
        <w:t>by McWhirter, McWhirter, McWhirter and McWhiter</w:t>
      </w:r>
      <w:r w:rsidRPr="00B60FC2">
        <w:rPr>
          <w:b/>
          <w:bCs/>
          <w:sz w:val="22"/>
          <w:szCs w:val="22"/>
        </w:rPr>
        <w:t xml:space="preserve">. </w:t>
      </w:r>
    </w:p>
    <w:p w:rsidR="005F4457" w:rsidRPr="00B60FC2" w:rsidRDefault="005F4457" w:rsidP="005F4457">
      <w:pPr>
        <w:spacing w:after="200"/>
        <w:contextualSpacing/>
        <w:rPr>
          <w:rFonts w:eastAsia="Georgia"/>
          <w:sz w:val="22"/>
          <w:szCs w:val="22"/>
        </w:rPr>
      </w:pPr>
    </w:p>
    <w:p w:rsidR="005F4457" w:rsidRPr="00B60FC2" w:rsidRDefault="004006D0" w:rsidP="005F4457">
      <w:pPr>
        <w:rPr>
          <w:b/>
          <w:bCs/>
          <w:sz w:val="22"/>
          <w:szCs w:val="22"/>
        </w:rPr>
      </w:pPr>
      <w:r>
        <w:rPr>
          <w:b/>
          <w:bCs/>
          <w:sz w:val="22"/>
          <w:szCs w:val="22"/>
        </w:rPr>
        <w:t xml:space="preserve">See next page </w:t>
      </w:r>
    </w:p>
    <w:tbl>
      <w:tblPr>
        <w:tblW w:w="9435" w:type="dxa"/>
        <w:jc w:val="center"/>
        <w:tblCellMar>
          <w:left w:w="54" w:type="dxa"/>
          <w:right w:w="54" w:type="dxa"/>
        </w:tblCellMar>
        <w:tblLook w:val="0000" w:firstRow="0" w:lastRow="0" w:firstColumn="0" w:lastColumn="0" w:noHBand="0" w:noVBand="0"/>
        <w:tblCaption w:val="Assignments"/>
        <w:tblDescription w:val="Module/Week &amp; Topic"/>
      </w:tblPr>
      <w:tblGrid>
        <w:gridCol w:w="2286"/>
        <w:gridCol w:w="4410"/>
        <w:gridCol w:w="2739"/>
      </w:tblGrid>
      <w:tr w:rsidR="005F4457" w:rsidRPr="00D1110C" w:rsidTr="00D1110C">
        <w:trPr>
          <w:trHeight w:val="270"/>
          <w:tblHeader/>
          <w:jc w:val="center"/>
        </w:trPr>
        <w:tc>
          <w:tcPr>
            <w:tcW w:w="2286" w:type="dxa"/>
            <w:tcBorders>
              <w:top w:val="single" w:sz="12" w:space="0" w:color="auto"/>
              <w:left w:val="single" w:sz="12" w:space="0" w:color="auto"/>
              <w:bottom w:val="single" w:sz="12" w:space="0" w:color="auto"/>
              <w:right w:val="single" w:sz="6" w:space="0" w:color="auto"/>
            </w:tcBorders>
          </w:tcPr>
          <w:p w:rsidR="005F4457" w:rsidRPr="00D1110C" w:rsidRDefault="005F4457" w:rsidP="00501943">
            <w:pPr>
              <w:widowControl w:val="0"/>
              <w:autoSpaceDE w:val="0"/>
              <w:autoSpaceDN w:val="0"/>
              <w:adjustRightInd w:val="0"/>
              <w:jc w:val="center"/>
              <w:rPr>
                <w:b/>
                <w:bCs/>
                <w:sz w:val="22"/>
                <w:szCs w:val="22"/>
              </w:rPr>
            </w:pPr>
            <w:r w:rsidRPr="00D1110C">
              <w:rPr>
                <w:b/>
                <w:bCs/>
                <w:sz w:val="22"/>
                <w:szCs w:val="22"/>
              </w:rPr>
              <w:t>Module/Week</w:t>
            </w:r>
          </w:p>
        </w:tc>
        <w:tc>
          <w:tcPr>
            <w:tcW w:w="4410" w:type="dxa"/>
            <w:tcBorders>
              <w:top w:val="single" w:sz="12" w:space="0" w:color="auto"/>
              <w:left w:val="single" w:sz="6" w:space="0" w:color="auto"/>
              <w:bottom w:val="single" w:sz="12" w:space="0" w:color="auto"/>
              <w:right w:val="single" w:sz="12" w:space="0" w:color="auto"/>
            </w:tcBorders>
          </w:tcPr>
          <w:p w:rsidR="005F4457" w:rsidRPr="00D1110C" w:rsidRDefault="005F4457" w:rsidP="00501943">
            <w:pPr>
              <w:widowControl w:val="0"/>
              <w:autoSpaceDE w:val="0"/>
              <w:autoSpaceDN w:val="0"/>
              <w:adjustRightInd w:val="0"/>
              <w:jc w:val="center"/>
              <w:rPr>
                <w:b/>
                <w:bCs/>
                <w:sz w:val="22"/>
                <w:szCs w:val="22"/>
              </w:rPr>
            </w:pPr>
            <w:r w:rsidRPr="00D1110C">
              <w:rPr>
                <w:b/>
                <w:bCs/>
                <w:sz w:val="22"/>
                <w:szCs w:val="22"/>
              </w:rPr>
              <w:t>Topic</w:t>
            </w:r>
          </w:p>
        </w:tc>
        <w:tc>
          <w:tcPr>
            <w:tcW w:w="2739" w:type="dxa"/>
            <w:tcBorders>
              <w:top w:val="single" w:sz="12" w:space="0" w:color="auto"/>
              <w:left w:val="single" w:sz="6" w:space="0" w:color="auto"/>
              <w:bottom w:val="single" w:sz="12" w:space="0" w:color="auto"/>
              <w:right w:val="single" w:sz="12" w:space="0" w:color="auto"/>
            </w:tcBorders>
          </w:tcPr>
          <w:p w:rsidR="005F4457" w:rsidRPr="00D1110C" w:rsidRDefault="005F4457" w:rsidP="00501943">
            <w:pPr>
              <w:widowControl w:val="0"/>
              <w:autoSpaceDE w:val="0"/>
              <w:autoSpaceDN w:val="0"/>
              <w:adjustRightInd w:val="0"/>
              <w:jc w:val="center"/>
              <w:rPr>
                <w:b/>
                <w:bCs/>
                <w:sz w:val="22"/>
                <w:szCs w:val="22"/>
              </w:rPr>
            </w:pPr>
          </w:p>
        </w:tc>
      </w:tr>
      <w:tr w:rsidR="005F4457" w:rsidRPr="00D1110C" w:rsidTr="00D1110C">
        <w:trPr>
          <w:tblHeader/>
          <w:jc w:val="center"/>
        </w:trPr>
        <w:tc>
          <w:tcPr>
            <w:tcW w:w="2286"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widowControl w:val="0"/>
              <w:autoSpaceDE w:val="0"/>
              <w:autoSpaceDN w:val="0"/>
              <w:adjustRightInd w:val="0"/>
              <w:jc w:val="center"/>
              <w:rPr>
                <w:sz w:val="22"/>
                <w:szCs w:val="22"/>
              </w:rPr>
            </w:pPr>
            <w:r w:rsidRPr="00D1110C">
              <w:rPr>
                <w:sz w:val="22"/>
                <w:szCs w:val="22"/>
              </w:rPr>
              <w:t>One</w:t>
            </w:r>
          </w:p>
        </w:tc>
        <w:tc>
          <w:tcPr>
            <w:tcW w:w="4410" w:type="dxa"/>
            <w:tcBorders>
              <w:top w:val="nil"/>
              <w:left w:val="single" w:sz="6" w:space="0" w:color="auto"/>
              <w:bottom w:val="single" w:sz="6" w:space="0" w:color="auto"/>
              <w:right w:val="single" w:sz="6" w:space="0" w:color="auto"/>
            </w:tcBorders>
          </w:tcPr>
          <w:p w:rsidR="005F4457" w:rsidRPr="00D1110C" w:rsidRDefault="005F4457" w:rsidP="00501943">
            <w:pPr>
              <w:outlineLvl w:val="0"/>
              <w:rPr>
                <w:sz w:val="22"/>
                <w:szCs w:val="22"/>
              </w:rPr>
            </w:pPr>
            <w:r w:rsidRPr="00D1110C">
              <w:rPr>
                <w:sz w:val="22"/>
                <w:szCs w:val="22"/>
              </w:rPr>
              <w:t>Chapter 1 –Introduction to Counseling Children (Henderson)</w:t>
            </w:r>
          </w:p>
          <w:p w:rsidR="005F4457" w:rsidRPr="00D1110C" w:rsidRDefault="005F4457" w:rsidP="00501943">
            <w:pPr>
              <w:outlineLvl w:val="0"/>
              <w:rPr>
                <w:sz w:val="22"/>
                <w:szCs w:val="22"/>
              </w:rPr>
            </w:pPr>
          </w:p>
        </w:tc>
        <w:tc>
          <w:tcPr>
            <w:tcW w:w="2739" w:type="dxa"/>
            <w:tcBorders>
              <w:top w:val="nil"/>
              <w:left w:val="single" w:sz="6" w:space="0" w:color="auto"/>
              <w:bottom w:val="single" w:sz="6" w:space="0" w:color="auto"/>
              <w:right w:val="single" w:sz="6" w:space="0" w:color="auto"/>
            </w:tcBorders>
          </w:tcPr>
          <w:p w:rsidR="005F4457" w:rsidRPr="00D1110C" w:rsidRDefault="005F4457" w:rsidP="00501943">
            <w:pPr>
              <w:outlineLvl w:val="0"/>
              <w:rPr>
                <w:sz w:val="22"/>
                <w:szCs w:val="22"/>
              </w:rPr>
            </w:pPr>
            <w:r w:rsidRPr="00D1110C">
              <w:rPr>
                <w:sz w:val="22"/>
                <w:szCs w:val="22"/>
              </w:rPr>
              <w:t>Discussion Board 1 (DB1)</w:t>
            </w:r>
          </w:p>
          <w:p w:rsidR="005F4457" w:rsidRPr="00D1110C" w:rsidRDefault="005F4457" w:rsidP="00501943">
            <w:pPr>
              <w:outlineLvl w:val="0"/>
              <w:rPr>
                <w:sz w:val="22"/>
                <w:szCs w:val="22"/>
              </w:rPr>
            </w:pPr>
            <w:r w:rsidRPr="00D1110C">
              <w:rPr>
                <w:sz w:val="22"/>
                <w:szCs w:val="22"/>
              </w:rPr>
              <w:t xml:space="preserve">Activity 1 </w:t>
            </w:r>
          </w:p>
          <w:p w:rsidR="005F4457" w:rsidRPr="00D1110C" w:rsidRDefault="005F4457" w:rsidP="00501943">
            <w:pPr>
              <w:outlineLvl w:val="0"/>
              <w:rPr>
                <w:sz w:val="22"/>
                <w:szCs w:val="22"/>
              </w:rPr>
            </w:pPr>
            <w:r w:rsidRPr="00D1110C">
              <w:rPr>
                <w:sz w:val="22"/>
                <w:szCs w:val="22"/>
              </w:rPr>
              <w:t>Reading Quiz 1 (RQ 1)</w:t>
            </w:r>
          </w:p>
        </w:tc>
      </w:tr>
      <w:tr w:rsidR="005F4457" w:rsidRPr="00D1110C" w:rsidTr="00D1110C">
        <w:trPr>
          <w:tblHeader/>
          <w:jc w:val="center"/>
        </w:trPr>
        <w:tc>
          <w:tcPr>
            <w:tcW w:w="2286"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widowControl w:val="0"/>
              <w:autoSpaceDE w:val="0"/>
              <w:autoSpaceDN w:val="0"/>
              <w:adjustRightInd w:val="0"/>
              <w:jc w:val="center"/>
              <w:rPr>
                <w:sz w:val="22"/>
                <w:szCs w:val="22"/>
              </w:rPr>
            </w:pPr>
            <w:r w:rsidRPr="00D1110C">
              <w:rPr>
                <w:sz w:val="22"/>
                <w:szCs w:val="22"/>
              </w:rPr>
              <w:t>Two</w:t>
            </w:r>
          </w:p>
        </w:tc>
        <w:tc>
          <w:tcPr>
            <w:tcW w:w="4410"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Chapter 2 – Developmental and Cultural Considerations (Henderson)</w:t>
            </w:r>
          </w:p>
          <w:p w:rsidR="005F4457" w:rsidRPr="00D1110C" w:rsidRDefault="005F4457" w:rsidP="00501943">
            <w:pPr>
              <w:rPr>
                <w:color w:val="C45911"/>
                <w:sz w:val="22"/>
                <w:szCs w:val="22"/>
              </w:rPr>
            </w:pPr>
            <w:r w:rsidRPr="00D1110C">
              <w:rPr>
                <w:color w:val="C45911"/>
                <w:sz w:val="22"/>
                <w:szCs w:val="22"/>
              </w:rPr>
              <w:t>Chapter 2 – Environmental/Societal Factors that Contribute and Chapter 3- Family Problems of At-Risk Children and Youth (McWhirter)</w:t>
            </w:r>
          </w:p>
        </w:tc>
        <w:tc>
          <w:tcPr>
            <w:tcW w:w="2739"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DB 2</w:t>
            </w:r>
          </w:p>
          <w:p w:rsidR="005F4457" w:rsidRPr="00D1110C" w:rsidRDefault="005F4457" w:rsidP="00501943">
            <w:pPr>
              <w:rPr>
                <w:sz w:val="22"/>
                <w:szCs w:val="22"/>
              </w:rPr>
            </w:pPr>
            <w:r w:rsidRPr="00D1110C">
              <w:rPr>
                <w:sz w:val="22"/>
                <w:szCs w:val="22"/>
              </w:rPr>
              <w:t>Activity 2</w:t>
            </w:r>
          </w:p>
          <w:p w:rsidR="005F4457" w:rsidRPr="00D1110C" w:rsidRDefault="005F4457" w:rsidP="00501943">
            <w:pPr>
              <w:rPr>
                <w:sz w:val="22"/>
                <w:szCs w:val="22"/>
              </w:rPr>
            </w:pPr>
            <w:r w:rsidRPr="00D1110C">
              <w:rPr>
                <w:sz w:val="22"/>
                <w:szCs w:val="22"/>
              </w:rPr>
              <w:t>RQ 2</w:t>
            </w:r>
          </w:p>
        </w:tc>
      </w:tr>
      <w:tr w:rsidR="005F4457" w:rsidRPr="00D1110C" w:rsidTr="00D1110C">
        <w:trPr>
          <w:tblHeader/>
          <w:jc w:val="center"/>
        </w:trPr>
        <w:tc>
          <w:tcPr>
            <w:tcW w:w="2286"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widowControl w:val="0"/>
              <w:autoSpaceDE w:val="0"/>
              <w:autoSpaceDN w:val="0"/>
              <w:adjustRightInd w:val="0"/>
              <w:jc w:val="center"/>
              <w:rPr>
                <w:sz w:val="22"/>
                <w:szCs w:val="22"/>
              </w:rPr>
            </w:pPr>
            <w:r w:rsidRPr="00D1110C">
              <w:rPr>
                <w:sz w:val="22"/>
                <w:szCs w:val="22"/>
              </w:rPr>
              <w:t>Three</w:t>
            </w:r>
          </w:p>
        </w:tc>
        <w:tc>
          <w:tcPr>
            <w:tcW w:w="4410"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 xml:space="preserve">Chapter 3 – The Counseling Process (Henderson) </w:t>
            </w:r>
          </w:p>
          <w:p w:rsidR="005F4457" w:rsidRPr="00D1110C" w:rsidRDefault="005F4457" w:rsidP="00501943">
            <w:pPr>
              <w:rPr>
                <w:color w:val="C45911"/>
                <w:sz w:val="22"/>
                <w:szCs w:val="22"/>
              </w:rPr>
            </w:pPr>
            <w:r w:rsidRPr="00D1110C">
              <w:rPr>
                <w:color w:val="C45911"/>
                <w:sz w:val="22"/>
                <w:szCs w:val="22"/>
              </w:rPr>
              <w:t>Chapter 4 – School Issues that Relate to At-Risk Children and Youth (McWhirter)</w:t>
            </w:r>
          </w:p>
        </w:tc>
        <w:tc>
          <w:tcPr>
            <w:tcW w:w="2739"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DB 3</w:t>
            </w:r>
          </w:p>
          <w:p w:rsidR="005F4457" w:rsidRPr="00D1110C" w:rsidRDefault="005F4457" w:rsidP="00501943">
            <w:pPr>
              <w:rPr>
                <w:sz w:val="22"/>
                <w:szCs w:val="22"/>
              </w:rPr>
            </w:pPr>
            <w:r w:rsidRPr="00D1110C">
              <w:rPr>
                <w:sz w:val="22"/>
                <w:szCs w:val="22"/>
              </w:rPr>
              <w:t>Activity 3</w:t>
            </w:r>
          </w:p>
          <w:p w:rsidR="005F4457" w:rsidRPr="00D1110C" w:rsidRDefault="005F4457" w:rsidP="00501943">
            <w:pPr>
              <w:rPr>
                <w:sz w:val="22"/>
                <w:szCs w:val="22"/>
              </w:rPr>
            </w:pPr>
            <w:r w:rsidRPr="00D1110C">
              <w:rPr>
                <w:sz w:val="22"/>
                <w:szCs w:val="22"/>
              </w:rPr>
              <w:t>RQ 3</w:t>
            </w:r>
          </w:p>
        </w:tc>
      </w:tr>
      <w:tr w:rsidR="005F4457" w:rsidRPr="00D1110C" w:rsidTr="00D1110C">
        <w:trPr>
          <w:tblHeader/>
          <w:jc w:val="center"/>
        </w:trPr>
        <w:tc>
          <w:tcPr>
            <w:tcW w:w="2286" w:type="dxa"/>
            <w:tcBorders>
              <w:top w:val="single" w:sz="6" w:space="0" w:color="auto"/>
              <w:left w:val="single" w:sz="6" w:space="0" w:color="auto"/>
              <w:bottom w:val="single" w:sz="6" w:space="0" w:color="auto"/>
              <w:right w:val="single" w:sz="6" w:space="0" w:color="auto"/>
            </w:tcBorders>
          </w:tcPr>
          <w:p w:rsidR="005F4457" w:rsidRPr="00D1110C" w:rsidRDefault="005F4457" w:rsidP="009F567B">
            <w:pPr>
              <w:widowControl w:val="0"/>
              <w:autoSpaceDE w:val="0"/>
              <w:autoSpaceDN w:val="0"/>
              <w:adjustRightInd w:val="0"/>
              <w:jc w:val="center"/>
              <w:rPr>
                <w:sz w:val="22"/>
                <w:szCs w:val="22"/>
              </w:rPr>
            </w:pPr>
            <w:r w:rsidRPr="00D1110C">
              <w:rPr>
                <w:sz w:val="22"/>
                <w:szCs w:val="22"/>
              </w:rPr>
              <w:t>Four</w:t>
            </w:r>
          </w:p>
        </w:tc>
        <w:tc>
          <w:tcPr>
            <w:tcW w:w="4410"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Chapter 4 – Legal and Ethical Considerations (Henderson)</w:t>
            </w:r>
          </w:p>
          <w:p w:rsidR="005F4457" w:rsidRPr="00D1110C" w:rsidRDefault="005F4457" w:rsidP="00501943">
            <w:pPr>
              <w:rPr>
                <w:color w:val="C45911"/>
                <w:sz w:val="22"/>
                <w:szCs w:val="22"/>
              </w:rPr>
            </w:pPr>
            <w:r w:rsidRPr="00D1110C">
              <w:rPr>
                <w:color w:val="C45911"/>
                <w:sz w:val="22"/>
                <w:szCs w:val="22"/>
              </w:rPr>
              <w:t>Chapter 5 – Individual Characteristics of High-Risk and Low-Risk Children and Youth (McWhirter)</w:t>
            </w:r>
          </w:p>
        </w:tc>
        <w:tc>
          <w:tcPr>
            <w:tcW w:w="2739"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DB 4</w:t>
            </w:r>
          </w:p>
          <w:p w:rsidR="005F4457" w:rsidRPr="00D1110C" w:rsidRDefault="005F4457" w:rsidP="00501943">
            <w:pPr>
              <w:rPr>
                <w:sz w:val="22"/>
                <w:szCs w:val="22"/>
              </w:rPr>
            </w:pPr>
            <w:r w:rsidRPr="00D1110C">
              <w:rPr>
                <w:sz w:val="22"/>
                <w:szCs w:val="22"/>
              </w:rPr>
              <w:t>Activity 4</w:t>
            </w:r>
          </w:p>
          <w:p w:rsidR="005F4457" w:rsidRPr="00D1110C" w:rsidRDefault="005F4457" w:rsidP="00501943">
            <w:pPr>
              <w:rPr>
                <w:sz w:val="22"/>
                <w:szCs w:val="22"/>
              </w:rPr>
            </w:pPr>
            <w:r w:rsidRPr="00D1110C">
              <w:rPr>
                <w:sz w:val="22"/>
                <w:szCs w:val="22"/>
              </w:rPr>
              <w:t>RQ 4</w:t>
            </w:r>
          </w:p>
        </w:tc>
      </w:tr>
      <w:tr w:rsidR="005F4457" w:rsidRPr="00D1110C" w:rsidTr="00D1110C">
        <w:trPr>
          <w:tblHeader/>
          <w:jc w:val="center"/>
        </w:trPr>
        <w:tc>
          <w:tcPr>
            <w:tcW w:w="2286"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widowControl w:val="0"/>
              <w:autoSpaceDE w:val="0"/>
              <w:autoSpaceDN w:val="0"/>
              <w:adjustRightInd w:val="0"/>
              <w:jc w:val="center"/>
              <w:rPr>
                <w:sz w:val="22"/>
                <w:szCs w:val="22"/>
              </w:rPr>
            </w:pPr>
            <w:r w:rsidRPr="00D1110C">
              <w:rPr>
                <w:sz w:val="22"/>
                <w:szCs w:val="22"/>
              </w:rPr>
              <w:t>Five</w:t>
            </w:r>
          </w:p>
        </w:tc>
        <w:tc>
          <w:tcPr>
            <w:tcW w:w="4410"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 xml:space="preserve"> Chapters 9- Reality Therapy &amp; 10- Brief Counseling (Henderson) </w:t>
            </w:r>
          </w:p>
        </w:tc>
        <w:tc>
          <w:tcPr>
            <w:tcW w:w="2739"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 xml:space="preserve">DB 5 </w:t>
            </w:r>
          </w:p>
          <w:p w:rsidR="005F4457" w:rsidRPr="00D1110C" w:rsidRDefault="005F4457" w:rsidP="00501943">
            <w:pPr>
              <w:rPr>
                <w:sz w:val="22"/>
                <w:szCs w:val="22"/>
              </w:rPr>
            </w:pPr>
            <w:r w:rsidRPr="00D1110C">
              <w:rPr>
                <w:sz w:val="22"/>
                <w:szCs w:val="22"/>
              </w:rPr>
              <w:t xml:space="preserve">Activity 5 </w:t>
            </w:r>
          </w:p>
          <w:p w:rsidR="005F4457" w:rsidRPr="00D1110C" w:rsidRDefault="005F4457" w:rsidP="00501943">
            <w:pPr>
              <w:rPr>
                <w:sz w:val="22"/>
                <w:szCs w:val="22"/>
              </w:rPr>
            </w:pPr>
            <w:r w:rsidRPr="00D1110C">
              <w:rPr>
                <w:sz w:val="22"/>
                <w:szCs w:val="22"/>
              </w:rPr>
              <w:t xml:space="preserve">RQ 5 </w:t>
            </w:r>
          </w:p>
        </w:tc>
      </w:tr>
      <w:tr w:rsidR="005F4457" w:rsidRPr="00D1110C" w:rsidTr="00D1110C">
        <w:trPr>
          <w:tblHeader/>
          <w:jc w:val="center"/>
        </w:trPr>
        <w:tc>
          <w:tcPr>
            <w:tcW w:w="2286"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jc w:val="center"/>
              <w:rPr>
                <w:sz w:val="22"/>
                <w:szCs w:val="22"/>
              </w:rPr>
            </w:pPr>
            <w:r w:rsidRPr="00D1110C">
              <w:rPr>
                <w:sz w:val="22"/>
                <w:szCs w:val="22"/>
              </w:rPr>
              <w:t>Six</w:t>
            </w:r>
          </w:p>
        </w:tc>
        <w:tc>
          <w:tcPr>
            <w:tcW w:w="4410"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b/>
                <w:color w:val="4472C4"/>
                <w:sz w:val="22"/>
                <w:szCs w:val="22"/>
              </w:rPr>
            </w:pPr>
            <w:r w:rsidRPr="00D1110C">
              <w:rPr>
                <w:b/>
                <w:color w:val="4472C4"/>
                <w:sz w:val="22"/>
                <w:szCs w:val="22"/>
              </w:rPr>
              <w:t xml:space="preserve">Counseling Theories Paper Due </w:t>
            </w:r>
          </w:p>
          <w:p w:rsidR="005F4457" w:rsidRPr="00D1110C" w:rsidRDefault="005F4457" w:rsidP="00501943">
            <w:pPr>
              <w:rPr>
                <w:b/>
                <w:color w:val="00B050"/>
                <w:sz w:val="22"/>
                <w:szCs w:val="22"/>
              </w:rPr>
            </w:pPr>
            <w:r w:rsidRPr="00D1110C">
              <w:rPr>
                <w:b/>
                <w:color w:val="00B050"/>
                <w:sz w:val="22"/>
                <w:szCs w:val="22"/>
              </w:rPr>
              <w:t xml:space="preserve">Mid-term </w:t>
            </w:r>
          </w:p>
        </w:tc>
        <w:tc>
          <w:tcPr>
            <w:tcW w:w="2739"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 xml:space="preserve">RQ 6 </w:t>
            </w:r>
          </w:p>
        </w:tc>
      </w:tr>
      <w:tr w:rsidR="005F4457" w:rsidRPr="00D1110C" w:rsidTr="00D1110C">
        <w:trPr>
          <w:tblHeader/>
          <w:jc w:val="center"/>
        </w:trPr>
        <w:tc>
          <w:tcPr>
            <w:tcW w:w="2286"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jc w:val="center"/>
              <w:rPr>
                <w:sz w:val="22"/>
                <w:szCs w:val="22"/>
              </w:rPr>
            </w:pPr>
            <w:r w:rsidRPr="00D1110C">
              <w:rPr>
                <w:sz w:val="22"/>
                <w:szCs w:val="22"/>
              </w:rPr>
              <w:t>Seven</w:t>
            </w:r>
          </w:p>
        </w:tc>
        <w:tc>
          <w:tcPr>
            <w:tcW w:w="4410"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Chapter 15 Family Counseling and Chapter 17 Play Therapy (Henderson)</w:t>
            </w:r>
          </w:p>
          <w:p w:rsidR="005F4457" w:rsidRPr="00D1110C" w:rsidRDefault="005F4457" w:rsidP="00501943">
            <w:pPr>
              <w:rPr>
                <w:color w:val="C45911"/>
                <w:sz w:val="22"/>
                <w:szCs w:val="22"/>
              </w:rPr>
            </w:pPr>
            <w:r w:rsidRPr="00D1110C">
              <w:rPr>
                <w:color w:val="C45911"/>
                <w:sz w:val="22"/>
                <w:szCs w:val="22"/>
              </w:rPr>
              <w:t>Chapter 14- F</w:t>
            </w:r>
            <w:r w:rsidR="00D1110C">
              <w:rPr>
                <w:color w:val="C45911"/>
                <w:sz w:val="22"/>
                <w:szCs w:val="22"/>
              </w:rPr>
              <w:t>amily Interventions (McWhirter)</w:t>
            </w:r>
          </w:p>
        </w:tc>
        <w:tc>
          <w:tcPr>
            <w:tcW w:w="2739"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DB 6</w:t>
            </w:r>
          </w:p>
          <w:p w:rsidR="005F4457" w:rsidRPr="00D1110C" w:rsidRDefault="005F4457" w:rsidP="00501943">
            <w:pPr>
              <w:rPr>
                <w:sz w:val="22"/>
                <w:szCs w:val="22"/>
              </w:rPr>
            </w:pPr>
            <w:r w:rsidRPr="00D1110C">
              <w:rPr>
                <w:sz w:val="22"/>
                <w:szCs w:val="22"/>
              </w:rPr>
              <w:t>Activity 6</w:t>
            </w:r>
          </w:p>
          <w:p w:rsidR="005F4457" w:rsidRPr="00D1110C" w:rsidRDefault="005F4457" w:rsidP="00501943">
            <w:pPr>
              <w:rPr>
                <w:sz w:val="22"/>
                <w:szCs w:val="22"/>
              </w:rPr>
            </w:pPr>
            <w:r w:rsidRPr="00D1110C">
              <w:rPr>
                <w:sz w:val="22"/>
                <w:szCs w:val="22"/>
              </w:rPr>
              <w:t>RQ 7</w:t>
            </w:r>
          </w:p>
        </w:tc>
      </w:tr>
      <w:tr w:rsidR="005F4457" w:rsidRPr="00D1110C" w:rsidTr="00D1110C">
        <w:trPr>
          <w:tblHeader/>
          <w:jc w:val="center"/>
        </w:trPr>
        <w:tc>
          <w:tcPr>
            <w:tcW w:w="2286"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jc w:val="center"/>
              <w:rPr>
                <w:sz w:val="22"/>
                <w:szCs w:val="22"/>
              </w:rPr>
            </w:pPr>
            <w:r w:rsidRPr="00D1110C">
              <w:rPr>
                <w:sz w:val="22"/>
                <w:szCs w:val="22"/>
              </w:rPr>
              <w:t>Eight</w:t>
            </w:r>
          </w:p>
        </w:tc>
        <w:tc>
          <w:tcPr>
            <w:tcW w:w="4410"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 xml:space="preserve">Chapter 18- Group Counseling with Children (Henderson) </w:t>
            </w:r>
          </w:p>
          <w:p w:rsidR="005F4457" w:rsidRPr="00D1110C" w:rsidRDefault="005F4457" w:rsidP="00501943">
            <w:pPr>
              <w:rPr>
                <w:color w:val="C45911"/>
                <w:sz w:val="22"/>
                <w:szCs w:val="22"/>
              </w:rPr>
            </w:pPr>
            <w:r w:rsidRPr="00D1110C">
              <w:rPr>
                <w:color w:val="C45911"/>
                <w:sz w:val="22"/>
                <w:szCs w:val="22"/>
              </w:rPr>
              <w:t xml:space="preserve">Chapter 10 – Youth Suicide (McWhirter) </w:t>
            </w:r>
          </w:p>
        </w:tc>
        <w:tc>
          <w:tcPr>
            <w:tcW w:w="2739"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DB 7</w:t>
            </w:r>
          </w:p>
          <w:p w:rsidR="005F4457" w:rsidRPr="00D1110C" w:rsidRDefault="005F4457" w:rsidP="00501943">
            <w:pPr>
              <w:rPr>
                <w:sz w:val="22"/>
                <w:szCs w:val="22"/>
              </w:rPr>
            </w:pPr>
            <w:r w:rsidRPr="00D1110C">
              <w:rPr>
                <w:sz w:val="22"/>
                <w:szCs w:val="22"/>
              </w:rPr>
              <w:t>Activity 7</w:t>
            </w:r>
          </w:p>
          <w:p w:rsidR="005F4457" w:rsidRPr="00D1110C" w:rsidRDefault="005F4457" w:rsidP="00501943">
            <w:pPr>
              <w:rPr>
                <w:sz w:val="22"/>
                <w:szCs w:val="22"/>
              </w:rPr>
            </w:pPr>
            <w:r w:rsidRPr="00D1110C">
              <w:rPr>
                <w:sz w:val="22"/>
                <w:szCs w:val="22"/>
              </w:rPr>
              <w:t>RQ 8</w:t>
            </w:r>
          </w:p>
        </w:tc>
      </w:tr>
      <w:tr w:rsidR="005F4457" w:rsidRPr="00D1110C" w:rsidTr="00D1110C">
        <w:trPr>
          <w:trHeight w:val="804"/>
          <w:tblHeader/>
          <w:jc w:val="center"/>
        </w:trPr>
        <w:tc>
          <w:tcPr>
            <w:tcW w:w="2286"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jc w:val="center"/>
              <w:rPr>
                <w:sz w:val="22"/>
                <w:szCs w:val="22"/>
              </w:rPr>
            </w:pPr>
            <w:r w:rsidRPr="00D1110C">
              <w:rPr>
                <w:sz w:val="22"/>
                <w:szCs w:val="22"/>
              </w:rPr>
              <w:t>Nine</w:t>
            </w:r>
          </w:p>
        </w:tc>
        <w:tc>
          <w:tcPr>
            <w:tcW w:w="4410"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Chapter 19 – Counseling Children with Special Concerns (Henderson)</w:t>
            </w:r>
          </w:p>
          <w:p w:rsidR="005F4457" w:rsidRPr="00D1110C" w:rsidRDefault="005F4457" w:rsidP="00501943">
            <w:pPr>
              <w:rPr>
                <w:color w:val="C45911"/>
                <w:sz w:val="22"/>
                <w:szCs w:val="22"/>
              </w:rPr>
            </w:pPr>
            <w:r w:rsidRPr="00D1110C">
              <w:rPr>
                <w:color w:val="C45911"/>
                <w:sz w:val="22"/>
                <w:szCs w:val="22"/>
              </w:rPr>
              <w:t>Chapter 7 – Substance Use and Addiction</w:t>
            </w:r>
          </w:p>
          <w:p w:rsidR="005F4457" w:rsidRPr="00D1110C" w:rsidRDefault="005F4457" w:rsidP="00501943">
            <w:pPr>
              <w:rPr>
                <w:color w:val="C45911"/>
                <w:sz w:val="22"/>
                <w:szCs w:val="22"/>
              </w:rPr>
            </w:pPr>
            <w:r w:rsidRPr="00D1110C">
              <w:rPr>
                <w:color w:val="C45911"/>
                <w:sz w:val="22"/>
                <w:szCs w:val="22"/>
              </w:rPr>
              <w:t xml:space="preserve">Chapter 8 – Teenage Pregnancy, STIs, and Risky Sexual Behavior (McWhirter) </w:t>
            </w:r>
          </w:p>
        </w:tc>
        <w:tc>
          <w:tcPr>
            <w:tcW w:w="2739"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 xml:space="preserve">DB 8 </w:t>
            </w:r>
          </w:p>
          <w:p w:rsidR="005F4457" w:rsidRPr="00D1110C" w:rsidRDefault="005F4457" w:rsidP="00501943">
            <w:pPr>
              <w:rPr>
                <w:sz w:val="22"/>
                <w:szCs w:val="22"/>
              </w:rPr>
            </w:pPr>
            <w:r w:rsidRPr="00D1110C">
              <w:rPr>
                <w:sz w:val="22"/>
                <w:szCs w:val="22"/>
              </w:rPr>
              <w:t>Activity 8</w:t>
            </w:r>
          </w:p>
          <w:p w:rsidR="005F4457" w:rsidRPr="00D1110C" w:rsidRDefault="005F4457" w:rsidP="00501943">
            <w:pPr>
              <w:rPr>
                <w:sz w:val="22"/>
                <w:szCs w:val="22"/>
              </w:rPr>
            </w:pPr>
            <w:r w:rsidRPr="00D1110C">
              <w:rPr>
                <w:sz w:val="22"/>
                <w:szCs w:val="22"/>
              </w:rPr>
              <w:t>RQ 9</w:t>
            </w:r>
          </w:p>
        </w:tc>
      </w:tr>
      <w:tr w:rsidR="005F4457" w:rsidRPr="00D1110C" w:rsidTr="00D1110C">
        <w:trPr>
          <w:tblHeader/>
          <w:jc w:val="center"/>
        </w:trPr>
        <w:tc>
          <w:tcPr>
            <w:tcW w:w="2286"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jc w:val="center"/>
              <w:rPr>
                <w:sz w:val="22"/>
                <w:szCs w:val="22"/>
              </w:rPr>
            </w:pPr>
            <w:r w:rsidRPr="00D1110C">
              <w:rPr>
                <w:sz w:val="22"/>
                <w:szCs w:val="22"/>
              </w:rPr>
              <w:t>Ten</w:t>
            </w:r>
          </w:p>
        </w:tc>
        <w:tc>
          <w:tcPr>
            <w:tcW w:w="4410"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 xml:space="preserve">Chapter 20 – Counseling with Children with Disabilities (Henderson) </w:t>
            </w:r>
          </w:p>
          <w:p w:rsidR="005F4457" w:rsidRPr="00D1110C" w:rsidRDefault="005F4457" w:rsidP="00501943">
            <w:pPr>
              <w:rPr>
                <w:color w:val="C45911"/>
                <w:sz w:val="22"/>
                <w:szCs w:val="22"/>
              </w:rPr>
            </w:pPr>
          </w:p>
        </w:tc>
        <w:tc>
          <w:tcPr>
            <w:tcW w:w="2739"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 xml:space="preserve">DB 9 </w:t>
            </w:r>
          </w:p>
          <w:p w:rsidR="005F4457" w:rsidRPr="00D1110C" w:rsidRDefault="005F4457" w:rsidP="00501943">
            <w:pPr>
              <w:rPr>
                <w:sz w:val="22"/>
                <w:szCs w:val="22"/>
              </w:rPr>
            </w:pPr>
            <w:r w:rsidRPr="00D1110C">
              <w:rPr>
                <w:sz w:val="22"/>
                <w:szCs w:val="22"/>
              </w:rPr>
              <w:t>Activity 9</w:t>
            </w:r>
          </w:p>
          <w:p w:rsidR="005F4457" w:rsidRPr="00D1110C" w:rsidRDefault="005F4457" w:rsidP="00501943">
            <w:pPr>
              <w:rPr>
                <w:sz w:val="22"/>
                <w:szCs w:val="22"/>
              </w:rPr>
            </w:pPr>
            <w:r w:rsidRPr="00D1110C">
              <w:rPr>
                <w:sz w:val="22"/>
                <w:szCs w:val="22"/>
              </w:rPr>
              <w:t>RQ 10</w:t>
            </w:r>
          </w:p>
        </w:tc>
      </w:tr>
      <w:tr w:rsidR="005F4457" w:rsidRPr="00D1110C" w:rsidTr="00D1110C">
        <w:trPr>
          <w:tblHeader/>
          <w:jc w:val="center"/>
        </w:trPr>
        <w:tc>
          <w:tcPr>
            <w:tcW w:w="2286"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jc w:val="center"/>
              <w:rPr>
                <w:sz w:val="22"/>
                <w:szCs w:val="22"/>
              </w:rPr>
            </w:pPr>
            <w:r w:rsidRPr="00D1110C">
              <w:rPr>
                <w:sz w:val="22"/>
                <w:szCs w:val="22"/>
              </w:rPr>
              <w:t>Eleven</w:t>
            </w:r>
          </w:p>
        </w:tc>
        <w:tc>
          <w:tcPr>
            <w:tcW w:w="4410"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 xml:space="preserve">Final examination </w:t>
            </w:r>
          </w:p>
        </w:tc>
        <w:tc>
          <w:tcPr>
            <w:tcW w:w="2739" w:type="dxa"/>
            <w:tcBorders>
              <w:top w:val="single" w:sz="6" w:space="0" w:color="auto"/>
              <w:left w:val="single" w:sz="6" w:space="0" w:color="auto"/>
              <w:bottom w:val="single" w:sz="6" w:space="0" w:color="auto"/>
              <w:right w:val="single" w:sz="6" w:space="0" w:color="auto"/>
            </w:tcBorders>
          </w:tcPr>
          <w:p w:rsidR="005F4457" w:rsidRPr="00D1110C" w:rsidRDefault="005F4457" w:rsidP="00501943">
            <w:pPr>
              <w:rPr>
                <w:sz w:val="22"/>
                <w:szCs w:val="22"/>
              </w:rPr>
            </w:pPr>
            <w:r w:rsidRPr="00D1110C">
              <w:rPr>
                <w:sz w:val="22"/>
                <w:szCs w:val="22"/>
              </w:rPr>
              <w:t xml:space="preserve">DB 10 </w:t>
            </w:r>
          </w:p>
          <w:p w:rsidR="005F4457" w:rsidRPr="00D1110C" w:rsidRDefault="005F4457" w:rsidP="00501943">
            <w:pPr>
              <w:rPr>
                <w:sz w:val="22"/>
                <w:szCs w:val="22"/>
              </w:rPr>
            </w:pPr>
            <w:r w:rsidRPr="00D1110C">
              <w:rPr>
                <w:sz w:val="22"/>
                <w:szCs w:val="22"/>
              </w:rPr>
              <w:t>Activity 10</w:t>
            </w:r>
          </w:p>
        </w:tc>
      </w:tr>
    </w:tbl>
    <w:p w:rsidR="00635341" w:rsidRPr="00D1110C" w:rsidRDefault="00635341">
      <w:pPr>
        <w:rPr>
          <w:sz w:val="22"/>
          <w:szCs w:val="22"/>
        </w:rPr>
      </w:pPr>
    </w:p>
    <w:sectPr w:rsidR="00635341" w:rsidRPr="00D1110C" w:rsidSect="00D436DD">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F8" w:rsidRDefault="00217BF8">
      <w:r>
        <w:separator/>
      </w:r>
    </w:p>
  </w:endnote>
  <w:endnote w:type="continuationSeparator" w:id="0">
    <w:p w:rsidR="00217BF8" w:rsidRDefault="0021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44" w:rsidRDefault="005F44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C44" w:rsidRDefault="006A689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44" w:rsidRDefault="005F44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89E">
      <w:rPr>
        <w:rStyle w:val="PageNumber"/>
        <w:noProof/>
      </w:rPr>
      <w:t>2</w:t>
    </w:r>
    <w:r>
      <w:rPr>
        <w:rStyle w:val="PageNumber"/>
      </w:rPr>
      <w:fldChar w:fldCharType="end"/>
    </w:r>
  </w:p>
  <w:p w:rsidR="00DC3C44" w:rsidRDefault="006A689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F8" w:rsidRDefault="00217BF8">
      <w:r>
        <w:separator/>
      </w:r>
    </w:p>
  </w:footnote>
  <w:footnote w:type="continuationSeparator" w:id="0">
    <w:p w:rsidR="00217BF8" w:rsidRDefault="00217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11006"/>
    <w:multiLevelType w:val="hybridMultilevel"/>
    <w:tmpl w:val="5F4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271F6"/>
    <w:multiLevelType w:val="hybridMultilevel"/>
    <w:tmpl w:val="5112B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C56B0C"/>
    <w:multiLevelType w:val="hybridMultilevel"/>
    <w:tmpl w:val="D00CF7C6"/>
    <w:lvl w:ilvl="0" w:tplc="EF44A78E">
      <w:start w:val="1"/>
      <w:numFmt w:val="decimal"/>
      <w:lvlText w:val="%1."/>
      <w:lvlJc w:val="left"/>
      <w:pPr>
        <w:tabs>
          <w:tab w:val="num" w:pos="360"/>
        </w:tabs>
        <w:ind w:left="360" w:hanging="360"/>
      </w:pPr>
      <w:rPr>
        <w:rFonts w:hint="default"/>
        <w:b/>
      </w:rPr>
    </w:lvl>
    <w:lvl w:ilvl="1" w:tplc="FC1A1EB8">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57"/>
    <w:rsid w:val="0017547E"/>
    <w:rsid w:val="00177DD9"/>
    <w:rsid w:val="001B45D8"/>
    <w:rsid w:val="00217BF8"/>
    <w:rsid w:val="002256E5"/>
    <w:rsid w:val="00252292"/>
    <w:rsid w:val="003D1CBD"/>
    <w:rsid w:val="004006D0"/>
    <w:rsid w:val="00446349"/>
    <w:rsid w:val="004F4FFD"/>
    <w:rsid w:val="00515F1B"/>
    <w:rsid w:val="005313C9"/>
    <w:rsid w:val="005D1D2A"/>
    <w:rsid w:val="005F4457"/>
    <w:rsid w:val="00635341"/>
    <w:rsid w:val="00694DCD"/>
    <w:rsid w:val="006A689E"/>
    <w:rsid w:val="006C6529"/>
    <w:rsid w:val="006C6875"/>
    <w:rsid w:val="006C68C0"/>
    <w:rsid w:val="008272FA"/>
    <w:rsid w:val="00851D83"/>
    <w:rsid w:val="00854DE2"/>
    <w:rsid w:val="00871405"/>
    <w:rsid w:val="008F4347"/>
    <w:rsid w:val="00901575"/>
    <w:rsid w:val="00941B48"/>
    <w:rsid w:val="00981C0C"/>
    <w:rsid w:val="009F567B"/>
    <w:rsid w:val="00A11EC3"/>
    <w:rsid w:val="00A12640"/>
    <w:rsid w:val="00AD106B"/>
    <w:rsid w:val="00AD149D"/>
    <w:rsid w:val="00AF6EA6"/>
    <w:rsid w:val="00B93E5C"/>
    <w:rsid w:val="00C26457"/>
    <w:rsid w:val="00C36D2B"/>
    <w:rsid w:val="00D1110C"/>
    <w:rsid w:val="00DA0843"/>
    <w:rsid w:val="00E24B7C"/>
    <w:rsid w:val="00E8347F"/>
    <w:rsid w:val="00E87BBA"/>
    <w:rsid w:val="00EB7C28"/>
    <w:rsid w:val="00F4570E"/>
    <w:rsid w:val="00F9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7F3C8-58CC-4CD2-BBDA-B9F7147B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57"/>
    <w:rPr>
      <w:rFonts w:ascii="Times New Roman" w:eastAsia="Times New Roman" w:hAnsi="Times New Roman"/>
      <w:sz w:val="20"/>
      <w:szCs w:val="20"/>
    </w:rPr>
  </w:style>
  <w:style w:type="paragraph" w:styleId="Heading1">
    <w:name w:val="heading 1"/>
    <w:basedOn w:val="Normal"/>
    <w:next w:val="Normal"/>
    <w:link w:val="Heading1Char"/>
    <w:qFormat/>
    <w:rsid w:val="00446349"/>
    <w:pPr>
      <w:keepNext/>
      <w:outlineLvl w:val="0"/>
    </w:pPr>
    <w:rPr>
      <w:b/>
      <w:bCs/>
    </w:rPr>
  </w:style>
  <w:style w:type="paragraph" w:styleId="Heading2">
    <w:name w:val="heading 2"/>
    <w:basedOn w:val="Normal"/>
    <w:next w:val="Normal"/>
    <w:link w:val="Heading2Char"/>
    <w:uiPriority w:val="9"/>
    <w:unhideWhenUsed/>
    <w:qFormat/>
    <w:rsid w:val="006C65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color w:val="000000" w:themeColor="text1"/>
      <w:sz w:val="32"/>
      <w:szCs w:val="32"/>
    </w:rPr>
  </w:style>
  <w:style w:type="character" w:customStyle="1" w:styleId="Heading1Char">
    <w:name w:val="Heading 1 Char"/>
    <w:basedOn w:val="DefaultParagraphFont"/>
    <w:link w:val="Heading1"/>
    <w:rsid w:val="00446349"/>
    <w:rPr>
      <w:rFonts w:eastAsia="Times New Roman"/>
      <w:b/>
      <w:bCs/>
      <w:szCs w:val="20"/>
    </w:rPr>
  </w:style>
  <w:style w:type="character" w:styleId="Hyperlink">
    <w:name w:val="Hyperlink"/>
    <w:rsid w:val="005F4457"/>
    <w:rPr>
      <w:color w:val="0000FF"/>
      <w:u w:val="single"/>
    </w:rPr>
  </w:style>
  <w:style w:type="paragraph" w:styleId="Footer">
    <w:name w:val="footer"/>
    <w:basedOn w:val="Normal"/>
    <w:link w:val="FooterChar"/>
    <w:rsid w:val="005F4457"/>
    <w:pPr>
      <w:tabs>
        <w:tab w:val="center" w:pos="4320"/>
        <w:tab w:val="right" w:pos="8640"/>
      </w:tabs>
    </w:pPr>
  </w:style>
  <w:style w:type="character" w:customStyle="1" w:styleId="FooterChar">
    <w:name w:val="Footer Char"/>
    <w:basedOn w:val="DefaultParagraphFont"/>
    <w:link w:val="Footer"/>
    <w:rsid w:val="005F4457"/>
    <w:rPr>
      <w:rFonts w:ascii="Times New Roman" w:eastAsia="Times New Roman" w:hAnsi="Times New Roman"/>
      <w:sz w:val="20"/>
      <w:szCs w:val="20"/>
    </w:rPr>
  </w:style>
  <w:style w:type="character" w:styleId="PageNumber">
    <w:name w:val="page number"/>
    <w:basedOn w:val="DefaultParagraphFont"/>
    <w:rsid w:val="005F4457"/>
  </w:style>
  <w:style w:type="paragraph" w:styleId="Title">
    <w:name w:val="Title"/>
    <w:basedOn w:val="Normal"/>
    <w:link w:val="TitleChar"/>
    <w:qFormat/>
    <w:rsid w:val="005F4457"/>
    <w:pPr>
      <w:jc w:val="center"/>
    </w:pPr>
    <w:rPr>
      <w:b/>
      <w:bCs/>
      <w:sz w:val="24"/>
    </w:rPr>
  </w:style>
  <w:style w:type="character" w:customStyle="1" w:styleId="TitleChar">
    <w:name w:val="Title Char"/>
    <w:basedOn w:val="DefaultParagraphFont"/>
    <w:link w:val="Title"/>
    <w:rsid w:val="005F4457"/>
    <w:rPr>
      <w:rFonts w:ascii="Times New Roman" w:eastAsia="Times New Roman" w:hAnsi="Times New Roman"/>
      <w:b/>
      <w:bCs/>
      <w:szCs w:val="20"/>
    </w:rPr>
  </w:style>
  <w:style w:type="paragraph" w:styleId="NormalWeb">
    <w:name w:val="Normal (Web)"/>
    <w:basedOn w:val="Normal"/>
    <w:rsid w:val="005F4457"/>
    <w:pPr>
      <w:spacing w:before="100" w:beforeAutospacing="1" w:after="100" w:afterAutospacing="1"/>
    </w:pPr>
    <w:rPr>
      <w:sz w:val="24"/>
      <w:szCs w:val="24"/>
    </w:rPr>
  </w:style>
  <w:style w:type="character" w:styleId="Strong">
    <w:name w:val="Strong"/>
    <w:qFormat/>
    <w:rsid w:val="005F4457"/>
    <w:rPr>
      <w:b/>
      <w:bCs/>
    </w:rPr>
  </w:style>
  <w:style w:type="paragraph" w:styleId="ListParagraph">
    <w:name w:val="List Paragraph"/>
    <w:basedOn w:val="Normal"/>
    <w:uiPriority w:val="34"/>
    <w:qFormat/>
    <w:rsid w:val="005F4457"/>
    <w:pPr>
      <w:ind w:left="720"/>
      <w:contextualSpacing/>
    </w:pPr>
  </w:style>
  <w:style w:type="paragraph" w:styleId="NoSpacing">
    <w:name w:val="No Spacing"/>
    <w:uiPriority w:val="1"/>
    <w:qFormat/>
    <w:rsid w:val="00AD106B"/>
    <w:rPr>
      <w:rFonts w:ascii="Times New Roman" w:eastAsia="Times New Roman" w:hAnsi="Times New Roman"/>
      <w:sz w:val="20"/>
      <w:szCs w:val="20"/>
    </w:rPr>
  </w:style>
  <w:style w:type="character" w:customStyle="1" w:styleId="Heading2Char">
    <w:name w:val="Heading 2 Char"/>
    <w:basedOn w:val="DefaultParagraphFont"/>
    <w:link w:val="Heading2"/>
    <w:uiPriority w:val="9"/>
    <w:rsid w:val="006C65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3" Type="http://schemas.openxmlformats.org/officeDocument/2006/relationships/settings" Target="settings.xml"/><Relationship Id="rId7" Type="http://schemas.openxmlformats.org/officeDocument/2006/relationships/hyperlink" Target="mailto:jarrattj@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2006</Words>
  <Characters>11438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Judy Jarratt</cp:lastModifiedBy>
  <cp:revision>2</cp:revision>
  <dcterms:created xsi:type="dcterms:W3CDTF">2019-01-23T01:05:00Z</dcterms:created>
  <dcterms:modified xsi:type="dcterms:W3CDTF">2019-01-23T01:05:00Z</dcterms:modified>
</cp:coreProperties>
</file>