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AC4797">
      <w:pPr>
        <w:pStyle w:val="Title"/>
        <w:jc w:val="center"/>
        <w:rPr>
          <w:rFonts w:ascii="Calibri" w:eastAsia="Calibri" w:hAnsi="Calibri" w:cs="Calibri"/>
          <w:sz w:val="32"/>
          <w:szCs w:val="32"/>
        </w:rPr>
      </w:pPr>
      <w:r>
        <w:rPr>
          <w:rFonts w:ascii="Calibri" w:eastAsia="Calibri" w:hAnsi="Calibri" w:cs="Calibri"/>
          <w:sz w:val="32"/>
          <w:szCs w:val="32"/>
        </w:rPr>
        <w:t>Academic Achievement</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8C77B4">
      <w:pPr>
        <w:pStyle w:val="Body"/>
        <w:rPr>
          <w:sz w:val="24"/>
          <w:szCs w:val="24"/>
        </w:rPr>
      </w:pPr>
      <w:r>
        <w:rPr>
          <w:sz w:val="24"/>
          <w:szCs w:val="24"/>
        </w:rPr>
        <w:t xml:space="preserve">Spring </w:t>
      </w:r>
      <w:r w:rsidR="000A6533">
        <w:rPr>
          <w:sz w:val="24"/>
          <w:szCs w:val="24"/>
          <w:lang w:val="it-IT"/>
        </w:rPr>
        <w:t>2020</w:t>
      </w:r>
      <w:r w:rsidR="00AC4797">
        <w:rPr>
          <w:sz w:val="24"/>
          <w:szCs w:val="24"/>
          <w:lang w:val="it-IT"/>
        </w:rPr>
        <w:t xml:space="preserve"> Virtual Campus (</w:t>
      </w:r>
      <w:r>
        <w:rPr>
          <w:sz w:val="24"/>
          <w:szCs w:val="24"/>
        </w:rPr>
        <w:t>February 24 – May 16</w:t>
      </w:r>
      <w:bookmarkStart w:id="0" w:name="_GoBack"/>
      <w:bookmarkEnd w:id="0"/>
      <w:r w:rsidR="00AC4797">
        <w:rPr>
          <w:sz w:val="24"/>
          <w:szCs w:val="24"/>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p>
    <w:p w:rsidR="0056637E" w:rsidRDefault="00AC4797">
      <w:pPr>
        <w:pStyle w:val="Body"/>
        <w:spacing w:after="0"/>
        <w:rPr>
          <w:sz w:val="24"/>
          <w:szCs w:val="24"/>
        </w:rPr>
      </w:pPr>
      <w:r>
        <w:rPr>
          <w:sz w:val="24"/>
          <w:szCs w:val="24"/>
        </w:rPr>
        <w:t>Academic Achievement</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806-291-1059</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Pr>
          <w:sz w:val="24"/>
          <w:szCs w:val="24"/>
        </w:rPr>
        <w:lastRenderedPageBreak/>
        <w:t xml:space="preserve">1301.  Three lecture hours and one lab hour per week.  “C” or better with the </w:t>
      </w:r>
      <w:proofErr w:type="spellStart"/>
      <w:r>
        <w:rPr>
          <w:sz w:val="24"/>
          <w:szCs w:val="24"/>
        </w:rPr>
        <w:t>Accuplacer</w:t>
      </w:r>
      <w:proofErr w:type="spellEnd"/>
      <w:r>
        <w:rPr>
          <w:sz w:val="24"/>
          <w:szCs w:val="24"/>
        </w:rPr>
        <w:t xml:space="preserve"> score incorporated into course grade required to advance to ENGL 1301.</w:t>
      </w:r>
    </w:p>
    <w:p w:rsidR="0056637E" w:rsidRDefault="00AC4797">
      <w:pPr>
        <w:pStyle w:val="Heading2"/>
      </w:pPr>
      <w:r>
        <w:rPr>
          <w:lang w:val="en-US"/>
        </w:rPr>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56637E" w:rsidRDefault="00AC4797">
      <w:pPr>
        <w:pStyle w:val="Heading2"/>
        <w:rPr>
          <w:b w:val="0"/>
          <w:bCs w:val="0"/>
          <w:color w:val="000000"/>
          <w:u w:color="000000"/>
        </w:rPr>
      </w:pPr>
      <w:r>
        <w:rPr>
          <w:b w:val="0"/>
          <w:bCs w:val="0"/>
          <w:color w:val="000000"/>
          <w:u w:color="000000"/>
          <w:lang w:val="en-US"/>
        </w:rPr>
        <w:t xml:space="preserve">Required Resource Materials are </w:t>
      </w:r>
      <w:r>
        <w:rPr>
          <w:b w:val="0"/>
          <w:bCs w:val="0"/>
          <w:color w:val="000000"/>
          <w:u w:val="single" w:color="000000"/>
          <w:lang w:val="en-US"/>
        </w:rPr>
        <w:t xml:space="preserve">the </w:t>
      </w:r>
      <w:r w:rsidRPr="00C40010">
        <w:rPr>
          <w:bCs w:val="0"/>
          <w:color w:val="000000"/>
          <w:u w:val="single" w:color="000000"/>
          <w:lang w:val="en-US"/>
        </w:rPr>
        <w:t xml:space="preserve">Pearson Lab program and </w:t>
      </w:r>
      <w:proofErr w:type="spellStart"/>
      <w:r w:rsidRPr="00C40010">
        <w:rPr>
          <w:bCs w:val="0"/>
          <w:color w:val="000000"/>
          <w:u w:val="single" w:color="000000"/>
          <w:lang w:val="en-US"/>
        </w:rPr>
        <w:t>Etext</w:t>
      </w:r>
      <w:proofErr w:type="spellEnd"/>
      <w:r>
        <w:rPr>
          <w:b w:val="0"/>
          <w:bCs w:val="0"/>
          <w:color w:val="000000"/>
          <w:u w:color="000000"/>
          <w:lang w:val="en-US"/>
        </w:rPr>
        <w:t xml:space="preserve">. Access to both of these resources is available to you directly through </w:t>
      </w:r>
      <w:r w:rsidR="00551910">
        <w:rPr>
          <w:b w:val="0"/>
          <w:bCs w:val="0"/>
          <w:color w:val="000000"/>
          <w:u w:color="000000"/>
          <w:lang w:val="en-US"/>
        </w:rPr>
        <w:t xml:space="preserve">the vendor </w:t>
      </w:r>
      <w:proofErr w:type="spellStart"/>
      <w:r w:rsidR="00551910" w:rsidRPr="00551910">
        <w:rPr>
          <w:bCs w:val="0"/>
          <w:color w:val="000000"/>
          <w:u w:color="000000"/>
          <w:lang w:val="en-US"/>
        </w:rPr>
        <w:t>VitalSource</w:t>
      </w:r>
      <w:proofErr w:type="spellEnd"/>
      <w:r w:rsidR="00C40010">
        <w:rPr>
          <w:b w:val="0"/>
          <w:bCs w:val="0"/>
          <w:color w:val="000000"/>
          <w:u w:color="000000"/>
          <w:lang w:val="en-US"/>
        </w:rPr>
        <w:t>. L</w:t>
      </w:r>
      <w:r w:rsidR="00551910">
        <w:rPr>
          <w:b w:val="0"/>
          <w:bCs w:val="0"/>
          <w:color w:val="000000"/>
          <w:u w:color="000000"/>
          <w:lang w:val="en-US"/>
        </w:rPr>
        <w:t>ink</w:t>
      </w:r>
      <w:r w:rsidR="00C40010">
        <w:rPr>
          <w:b w:val="0"/>
          <w:bCs w:val="0"/>
          <w:color w:val="000000"/>
          <w:u w:color="000000"/>
          <w:lang w:val="en-US"/>
        </w:rPr>
        <w:t>s</w:t>
      </w:r>
      <w:r w:rsidR="00551910">
        <w:rPr>
          <w:b w:val="0"/>
          <w:bCs w:val="0"/>
          <w:color w:val="000000"/>
          <w:u w:color="000000"/>
          <w:lang w:val="en-US"/>
        </w:rPr>
        <w:t xml:space="preserve"> to</w:t>
      </w:r>
      <w:r w:rsidR="00C40010">
        <w:rPr>
          <w:b w:val="0"/>
          <w:bCs w:val="0"/>
          <w:color w:val="000000"/>
          <w:u w:color="000000"/>
          <w:lang w:val="en-US"/>
        </w:rPr>
        <w:t xml:space="preserve"> register with</w:t>
      </w:r>
      <w:r w:rsidR="00551910">
        <w:rPr>
          <w:b w:val="0"/>
          <w:bCs w:val="0"/>
          <w:color w:val="000000"/>
          <w:u w:color="000000"/>
          <w:lang w:val="en-US"/>
        </w:rPr>
        <w:t xml:space="preserve">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w:t>
      </w:r>
      <w:r w:rsidR="00551910">
        <w:rPr>
          <w:b w:val="0"/>
          <w:bCs w:val="0"/>
          <w:color w:val="000000"/>
          <w:u w:color="000000"/>
          <w:lang w:val="en-US"/>
        </w:rPr>
        <w:t xml:space="preserve">the Pearson program </w:t>
      </w:r>
      <w:r w:rsidR="00C40010">
        <w:rPr>
          <w:b w:val="0"/>
          <w:bCs w:val="0"/>
          <w:color w:val="000000"/>
          <w:u w:color="000000"/>
          <w:lang w:val="en-US"/>
        </w:rPr>
        <w:t xml:space="preserve">are </w:t>
      </w:r>
      <w:r w:rsidR="00551910">
        <w:rPr>
          <w:b w:val="0"/>
          <w:bCs w:val="0"/>
          <w:color w:val="000000"/>
          <w:u w:color="000000"/>
          <w:lang w:val="en-US"/>
        </w:rPr>
        <w:t xml:space="preserve">provided in </w:t>
      </w:r>
      <w:r>
        <w:rPr>
          <w:b w:val="0"/>
          <w:bCs w:val="0"/>
          <w:color w:val="000000"/>
          <w:u w:color="000000"/>
          <w:lang w:val="en-US"/>
        </w:rPr>
        <w:t>Blackboard in the “</w:t>
      </w:r>
      <w:proofErr w:type="spellStart"/>
      <w:r w:rsidR="00C03692">
        <w:rPr>
          <w:b w:val="0"/>
          <w:bCs w:val="0"/>
          <w:color w:val="000000"/>
          <w:u w:color="000000"/>
          <w:lang w:val="en-US"/>
        </w:rPr>
        <w:t>Etextbook</w:t>
      </w:r>
      <w:proofErr w:type="spellEnd"/>
      <w:r w:rsidR="00C03692">
        <w:rPr>
          <w:b w:val="0"/>
          <w:bCs w:val="0"/>
          <w:color w:val="000000"/>
          <w:u w:color="000000"/>
          <w:lang w:val="en-US"/>
        </w:rPr>
        <w:t xml:space="preserve"> &amp; LAB</w:t>
      </w:r>
      <w:r>
        <w:rPr>
          <w:b w:val="0"/>
          <w:bCs w:val="0"/>
          <w:color w:val="000000"/>
          <w:u w:color="000000"/>
          <w:lang w:val="en-US"/>
        </w:rPr>
        <w:t xml:space="preserve">” folder of the course. </w:t>
      </w:r>
      <w:r w:rsidR="00C40010" w:rsidRPr="00C40010">
        <w:rPr>
          <w:b w:val="0"/>
          <w:bCs w:val="0"/>
          <w:color w:val="000000"/>
          <w:u w:color="000000"/>
          <w:lang w:val="en-US"/>
        </w:rPr>
        <w:t xml:space="preserve">You will pay for the </w:t>
      </w:r>
      <w:proofErr w:type="spellStart"/>
      <w:r w:rsidR="00C40010" w:rsidRPr="00C40010">
        <w:rPr>
          <w:b w:val="0"/>
          <w:bCs w:val="0"/>
          <w:color w:val="000000"/>
          <w:u w:color="000000"/>
          <w:lang w:val="en-US"/>
        </w:rPr>
        <w:t>etextbook</w:t>
      </w:r>
      <w:proofErr w:type="spellEnd"/>
      <w:r w:rsidR="00C40010" w:rsidRPr="00C40010">
        <w:rPr>
          <w:b w:val="0"/>
          <w:bCs w:val="0"/>
          <w:color w:val="000000"/>
          <w:u w:color="000000"/>
          <w:lang w:val="en-US"/>
        </w:rPr>
        <w:t xml:space="preserve"> and access via </w:t>
      </w:r>
      <w:proofErr w:type="spellStart"/>
      <w:r w:rsidR="00C40010" w:rsidRPr="00C40010">
        <w:rPr>
          <w:b w:val="0"/>
          <w:bCs w:val="0"/>
          <w:color w:val="000000"/>
          <w:u w:color="000000"/>
          <w:lang w:val="en-US"/>
        </w:rPr>
        <w:t>VitalSour</w:t>
      </w:r>
      <w:r w:rsidR="00C40010">
        <w:rPr>
          <w:b w:val="0"/>
          <w:bCs w:val="0"/>
          <w:color w:val="000000"/>
          <w:u w:color="000000"/>
          <w:lang w:val="en-US"/>
        </w:rPr>
        <w:t>ce</w:t>
      </w:r>
      <w:proofErr w:type="spellEnd"/>
      <w:r w:rsidR="00C40010">
        <w:rPr>
          <w:b w:val="0"/>
          <w:bCs w:val="0"/>
          <w:color w:val="000000"/>
          <w:u w:color="000000"/>
          <w:lang w:val="en-US"/>
        </w:rPr>
        <w:t xml:space="preserve">, but you will also need a </w:t>
      </w:r>
      <w:r w:rsidR="00C40010" w:rsidRPr="00C40010">
        <w:rPr>
          <w:b w:val="0"/>
          <w:bCs w:val="0"/>
          <w:color w:val="000000"/>
          <w:u w:color="000000"/>
          <w:lang w:val="en-US"/>
        </w:rPr>
        <w:t xml:space="preserve">special link to the Pearson program.  </w:t>
      </w:r>
      <w:proofErr w:type="spellStart"/>
      <w:r w:rsidR="00C40010" w:rsidRPr="00C40010">
        <w:rPr>
          <w:b w:val="0"/>
          <w:bCs w:val="0"/>
          <w:color w:val="000000"/>
          <w:u w:color="000000"/>
          <w:lang w:val="en-US"/>
        </w:rPr>
        <w:t>WBUonline</w:t>
      </w:r>
      <w:proofErr w:type="spellEnd"/>
      <w:r w:rsidR="00C40010" w:rsidRPr="00C40010">
        <w:rPr>
          <w:b w:val="0"/>
          <w:bCs w:val="0"/>
          <w:color w:val="000000"/>
          <w:u w:color="000000"/>
          <w:lang w:val="en-US"/>
        </w:rPr>
        <w:t xml:space="preserve"> can assist you with this if you need help.</w:t>
      </w:r>
    </w:p>
    <w:p w:rsidR="0056637E" w:rsidRDefault="0056637E">
      <w:pPr>
        <w:pStyle w:val="Heading2"/>
        <w:rPr>
          <w:b w:val="0"/>
          <w:bCs w:val="0"/>
          <w:color w:val="000000"/>
          <w:u w:color="000000"/>
        </w:rPr>
      </w:pPr>
    </w:p>
    <w:p w:rsidR="0056637E" w:rsidRDefault="00C40010">
      <w:pPr>
        <w:pStyle w:val="Heading2"/>
        <w:rPr>
          <w:b w:val="0"/>
          <w:bCs w:val="0"/>
          <w:color w:val="000000"/>
          <w:u w:color="000000"/>
          <w:lang w:val="en-US"/>
        </w:rPr>
      </w:pPr>
      <w:r>
        <w:rPr>
          <w:b w:val="0"/>
          <w:bCs w:val="0"/>
          <w:color w:val="000000"/>
          <w:u w:color="000000"/>
          <w:lang w:val="en-US"/>
        </w:rPr>
        <w:t>To access your required class materials</w:t>
      </w:r>
      <w:r w:rsidR="00AC4797">
        <w:rPr>
          <w:b w:val="0"/>
          <w:bCs w:val="0"/>
          <w:color w:val="000000"/>
          <w:u w:color="000000"/>
          <w:lang w:val="en-US"/>
        </w:rPr>
        <w:t xml:space="preserve">, detailed instructions will be provided in Blackboard along with the necessary </w:t>
      </w:r>
      <w:r w:rsidR="00AC4797">
        <w:rPr>
          <w:b w:val="0"/>
          <w:bCs w:val="0"/>
          <w:color w:val="000000"/>
          <w:u w:val="single" w:color="000000"/>
          <w:lang w:val="en-US"/>
        </w:rPr>
        <w:t>Course ID and Access Code</w:t>
      </w:r>
      <w:r w:rsidR="00AC4797">
        <w:rPr>
          <w:b w:val="0"/>
          <w:bCs w:val="0"/>
          <w:color w:val="000000"/>
          <w:u w:color="000000"/>
          <w:lang w:val="en-US"/>
        </w:rPr>
        <w:t xml:space="preserve"> needed to</w:t>
      </w:r>
      <w:r w:rsidR="003706DA">
        <w:rPr>
          <w:b w:val="0"/>
          <w:bCs w:val="0"/>
          <w:color w:val="000000"/>
          <w:u w:color="000000"/>
          <w:lang w:val="en-US"/>
        </w:rPr>
        <w:t xml:space="preserve"> work with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to </w:t>
      </w:r>
      <w:r w:rsidR="00AC4797">
        <w:rPr>
          <w:b w:val="0"/>
          <w:bCs w:val="0"/>
          <w:color w:val="000000"/>
          <w:u w:color="000000"/>
          <w:lang w:val="en-US"/>
        </w:rPr>
        <w:t xml:space="preserve">set up your account on the Pearson website. </w:t>
      </w:r>
      <w:r w:rsidR="00AC4797" w:rsidRPr="003706DA">
        <w:rPr>
          <w:bCs w:val="0"/>
          <w:color w:val="000000"/>
          <w:u w:color="000000"/>
          <w:lang w:val="en-US"/>
        </w:rPr>
        <w:t>We will not be using a hard copy text in this class</w:t>
      </w:r>
      <w:r>
        <w:rPr>
          <w:b w:val="0"/>
          <w:bCs w:val="0"/>
          <w:color w:val="000000"/>
          <w:u w:color="000000"/>
          <w:lang w:val="en-US"/>
        </w:rPr>
        <w:t xml:space="preserve">, and </w:t>
      </w:r>
      <w:r w:rsidR="003706DA" w:rsidRPr="003706DA">
        <w:rPr>
          <w:b w:val="0"/>
          <w:bCs w:val="0"/>
          <w:color w:val="000000"/>
          <w:u w:color="000000"/>
          <w:lang w:val="en-US"/>
        </w:rPr>
        <w:t>I strongly encourage use of th</w:t>
      </w:r>
      <w:r>
        <w:rPr>
          <w:b w:val="0"/>
          <w:bCs w:val="0"/>
          <w:color w:val="000000"/>
          <w:u w:color="000000"/>
          <w:lang w:val="en-US"/>
        </w:rPr>
        <w:t>e</w:t>
      </w:r>
      <w:r w:rsidR="003706DA" w:rsidRPr="003706DA">
        <w:rPr>
          <w:b w:val="0"/>
          <w:bCs w:val="0"/>
          <w:color w:val="000000"/>
          <w:u w:color="000000"/>
          <w:lang w:val="en-US"/>
        </w:rPr>
        <w:t xml:space="preserve"> </w:t>
      </w:r>
      <w:proofErr w:type="spellStart"/>
      <w:r w:rsidR="003706DA">
        <w:rPr>
          <w:b w:val="0"/>
          <w:bCs w:val="0"/>
          <w:color w:val="000000"/>
          <w:u w:color="000000"/>
          <w:lang w:val="en-US"/>
        </w:rPr>
        <w:t>e</w:t>
      </w:r>
      <w:r w:rsidR="003706DA" w:rsidRPr="003706DA">
        <w:rPr>
          <w:b w:val="0"/>
          <w:bCs w:val="0"/>
          <w:color w:val="000000"/>
          <w:u w:color="000000"/>
          <w:lang w:val="en-US"/>
        </w:rPr>
        <w:t>textbook</w:t>
      </w:r>
      <w:proofErr w:type="spellEnd"/>
      <w:r w:rsidR="003706DA" w:rsidRPr="003706DA">
        <w:rPr>
          <w:b w:val="0"/>
          <w:bCs w:val="0"/>
          <w:color w:val="000000"/>
          <w:u w:color="000000"/>
          <w:lang w:val="en-US"/>
        </w:rPr>
        <w:t>.  Printed copies will NOT be available through our bookstore</w:t>
      </w:r>
      <w:r w:rsidR="003706DA">
        <w:rPr>
          <w:b w:val="0"/>
          <w:bCs w:val="0"/>
          <w:color w:val="000000"/>
          <w:u w:color="000000"/>
          <w:lang w:val="en-US"/>
        </w:rPr>
        <w:t xml:space="preserve">; however, </w:t>
      </w:r>
      <w:r>
        <w:rPr>
          <w:b w:val="0"/>
          <w:bCs w:val="0"/>
          <w:color w:val="000000"/>
          <w:u w:color="000000"/>
          <w:lang w:val="en-US"/>
        </w:rPr>
        <w:t>y</w:t>
      </w:r>
      <w:r w:rsidR="003706DA" w:rsidRPr="003706DA">
        <w:rPr>
          <w:b w:val="0"/>
          <w:bCs w:val="0"/>
          <w:color w:val="000000"/>
          <w:u w:color="000000"/>
          <w:lang w:val="en-US"/>
        </w:rPr>
        <w:t>ou can purchase via Amazon or a similar vendor</w:t>
      </w:r>
      <w:r>
        <w:rPr>
          <w:b w:val="0"/>
          <w:bCs w:val="0"/>
          <w:color w:val="000000"/>
          <w:u w:color="000000"/>
          <w:lang w:val="en-US"/>
        </w:rPr>
        <w:t>,</w:t>
      </w:r>
      <w:r w:rsidR="003706DA" w:rsidRPr="003706DA">
        <w:rPr>
          <w:b w:val="0"/>
          <w:bCs w:val="0"/>
          <w:color w:val="000000"/>
          <w:u w:color="000000"/>
          <w:lang w:val="en-US"/>
        </w:rPr>
        <w:t xml:space="preserve"> </w:t>
      </w:r>
      <w:r w:rsidR="003706DA" w:rsidRPr="00C40010">
        <w:rPr>
          <w:bCs w:val="0"/>
          <w:color w:val="000000"/>
          <w:u w:color="000000"/>
          <w:lang w:val="en-US"/>
        </w:rPr>
        <w:t>but the cost is usually substantially more expensive.</w:t>
      </w:r>
    </w:p>
    <w:p w:rsidR="00551910" w:rsidRDefault="00551910" w:rsidP="00551910">
      <w:pPr>
        <w:pStyle w:val="Body"/>
      </w:pP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3 or more weeks of an 11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11 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w:t>
      </w:r>
      <w:r>
        <w:rPr>
          <w:sz w:val="24"/>
          <w:szCs w:val="24"/>
        </w:rPr>
        <w:lastRenderedPageBreak/>
        <w:t xml:space="preserve">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56637E" w:rsidRDefault="0056637E">
      <w:pPr>
        <w:pStyle w:val="Body"/>
        <w:rPr>
          <w:sz w:val="24"/>
          <w:szCs w:val="24"/>
        </w:rPr>
      </w:pPr>
    </w:p>
    <w:p w:rsidR="0056637E" w:rsidRDefault="00AC4797">
      <w:pPr>
        <w:pStyle w:val="Body"/>
        <w:jc w:val="center"/>
        <w:rPr>
          <w:b/>
          <w:bCs/>
          <w:caps/>
          <w:sz w:val="24"/>
          <w:szCs w:val="24"/>
        </w:rPr>
      </w:pPr>
      <w:r>
        <w:rPr>
          <w:b/>
          <w:bCs/>
          <w:caps/>
          <w:sz w:val="24"/>
          <w:szCs w:val="24"/>
        </w:rPr>
        <w:t>final grade for course will be based on the following</w:t>
      </w: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8"/>
        <w:gridCol w:w="4224"/>
      </w:tblGrid>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Attendance And Class Participation</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Required</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Writing Lab</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15%</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Chapter/Review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Writing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40%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Discussion Board Posts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The Final (</w:t>
            </w:r>
            <w:proofErr w:type="spellStart"/>
            <w:r>
              <w:rPr>
                <w:sz w:val="24"/>
                <w:szCs w:val="24"/>
              </w:rPr>
              <w:t>WritePlacer</w:t>
            </w:r>
            <w:proofErr w:type="spellEnd"/>
            <w:r>
              <w:rPr>
                <w:sz w:val="24"/>
                <w:szCs w:val="24"/>
              </w:rPr>
              <w:t xml:space="preserve">)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25%</w:t>
            </w:r>
          </w:p>
        </w:tc>
      </w:tr>
    </w:tbl>
    <w:p w:rsidR="0056637E" w:rsidRDefault="0056637E">
      <w:pPr>
        <w:pStyle w:val="Body"/>
        <w:widowControl w:val="0"/>
        <w:spacing w:line="240" w:lineRule="auto"/>
        <w:ind w:left="18" w:hanging="18"/>
        <w:jc w:val="center"/>
        <w:rPr>
          <w:b/>
          <w:bCs/>
          <w:caps/>
          <w:sz w:val="24"/>
          <w:szCs w:val="24"/>
        </w:rPr>
      </w:pPr>
    </w:p>
    <w:p w:rsidR="0056637E" w:rsidRDefault="0056637E">
      <w:pPr>
        <w:pStyle w:val="Body"/>
        <w:rPr>
          <w:b/>
          <w:bCs/>
          <w:sz w:val="24"/>
          <w:szCs w:val="24"/>
        </w:rPr>
      </w:pP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56637E">
      <w:pPr>
        <w:pStyle w:val="Body"/>
        <w:spacing w:after="0"/>
        <w:jc w:val="both"/>
        <w:rPr>
          <w:sz w:val="24"/>
          <w:szCs w:val="24"/>
        </w:rPr>
      </w:pP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w:t>
      </w:r>
      <w:r>
        <w:rPr>
          <w:sz w:val="24"/>
          <w:szCs w:val="24"/>
        </w:rPr>
        <w:lastRenderedPageBreak/>
        <w:t xml:space="preserve">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Etext</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 with your access code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the 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“0” for that week. The professor may or may 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proofErr w:type="spellStart"/>
      <w:r w:rsidR="00F20976">
        <w:rPr>
          <w:sz w:val="24"/>
          <w:szCs w:val="24"/>
        </w:rPr>
        <w:t>Etextbook</w:t>
      </w:r>
      <w:proofErr w:type="spellEnd"/>
      <w:r w:rsidR="00F20976">
        <w:rPr>
          <w:sz w:val="24"/>
          <w:szCs w:val="24"/>
        </w:rPr>
        <w:t xml:space="preserve"> &amp; LAB </w:t>
      </w:r>
      <w:r>
        <w:rPr>
          <w:sz w:val="24"/>
          <w:szCs w:val="24"/>
        </w:rPr>
        <w:t xml:space="preserve">folder in Blackboard.  These exercises constitute 15% of your overall grade.  </w:t>
      </w:r>
    </w:p>
    <w:p w:rsidR="0056637E" w:rsidRDefault="00AC4797">
      <w:pPr>
        <w:pStyle w:val="Body"/>
        <w:numPr>
          <w:ilvl w:val="1"/>
          <w:numId w:val="17"/>
        </w:numPr>
        <w:spacing w:after="0" w:line="240" w:lineRule="auto"/>
        <w:rPr>
          <w:sz w:val="24"/>
          <w:szCs w:val="24"/>
        </w:rPr>
      </w:pPr>
      <w:r>
        <w:rPr>
          <w:sz w:val="24"/>
          <w:szCs w:val="24"/>
        </w:rPr>
        <w:lastRenderedPageBreak/>
        <w:t xml:space="preserve">In order to register your access code, you will receive instructions in the </w:t>
      </w:r>
      <w:proofErr w:type="spellStart"/>
      <w:r w:rsidR="00F20976">
        <w:rPr>
          <w:sz w:val="24"/>
          <w:szCs w:val="24"/>
        </w:rPr>
        <w:t>Etextbook</w:t>
      </w:r>
      <w:proofErr w:type="spellEnd"/>
      <w:r w:rsidR="00F20976">
        <w:rPr>
          <w:sz w:val="24"/>
          <w:szCs w:val="24"/>
        </w:rPr>
        <w:t xml:space="preserve"> &amp; LAB</w:t>
      </w:r>
      <w:r>
        <w:rPr>
          <w:sz w:val="24"/>
          <w:szCs w:val="24"/>
        </w:rPr>
        <w:t xml:space="preserve"> folder in Blackboard. This process will require a course ID, which is TBA, and will be given the first week of class.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Etext</w:t>
      </w:r>
      <w:proofErr w:type="spellEnd"/>
      <w:r>
        <w:rPr>
          <w:sz w:val="24"/>
          <w:szCs w:val="24"/>
        </w:rPr>
        <w:t xml:space="preserve"> and will be administered every week.  These are open-book exercises that allow you to demonstrate </w:t>
      </w:r>
      <w:proofErr w:type="gramStart"/>
      <w:r>
        <w:rPr>
          <w:sz w:val="24"/>
          <w:szCs w:val="24"/>
        </w:rPr>
        <w:t>you</w:t>
      </w:r>
      <w:proofErr w:type="gramEnd"/>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Etext</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Etext</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Etext</w:t>
      </w:r>
      <w:proofErr w:type="spellEnd"/>
      <w:r>
        <w:rPr>
          <w:sz w:val="24"/>
          <w:szCs w:val="24"/>
        </w:rPr>
        <w:t xml:space="preserve"> and will be administered every week except during week 11.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rPr>
      </w:pPr>
      <w:r>
        <w:rPr>
          <w:b/>
          <w:bCs/>
          <w:sz w:val="24"/>
          <w:szCs w:val="24"/>
        </w:rPr>
        <w:t>THE FINAL</w:t>
      </w:r>
      <w:r>
        <w:rPr>
          <w:sz w:val="24"/>
          <w:szCs w:val="24"/>
        </w:rPr>
        <w:t xml:space="preserve">: One major exam, the ACCUPLACER, will be required in this </w:t>
      </w:r>
      <w:proofErr w:type="gramStart"/>
      <w:r>
        <w:rPr>
          <w:sz w:val="24"/>
          <w:szCs w:val="24"/>
        </w:rPr>
        <w:t>class ,</w:t>
      </w:r>
      <w:proofErr w:type="gramEnd"/>
      <w:r>
        <w:rPr>
          <w:sz w:val="24"/>
          <w:szCs w:val="24"/>
        </w:rPr>
        <w:t xml:space="preserve"> counts for 25% of your overall average, and it </w:t>
      </w:r>
      <w:r>
        <w:rPr>
          <w:sz w:val="24"/>
          <w:szCs w:val="24"/>
          <w:u w:val="single"/>
        </w:rPr>
        <w:t xml:space="preserve">MUST </w:t>
      </w:r>
      <w:r>
        <w:rPr>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56637E" w:rsidRDefault="0056637E">
      <w:pPr>
        <w:pStyle w:val="Body"/>
        <w:rPr>
          <w:b/>
          <w:bCs/>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915AB0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3161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FAC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ADE1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9BCF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D60E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02A3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1822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B389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A6533"/>
    <w:rsid w:val="003706DA"/>
    <w:rsid w:val="00404818"/>
    <w:rsid w:val="00551910"/>
    <w:rsid w:val="0056637E"/>
    <w:rsid w:val="008C77B4"/>
    <w:rsid w:val="00AC4797"/>
    <w:rsid w:val="00C03692"/>
    <w:rsid w:val="00C40010"/>
    <w:rsid w:val="00F2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AD9"/>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2</cp:revision>
  <dcterms:created xsi:type="dcterms:W3CDTF">2020-01-13T21:29:00Z</dcterms:created>
  <dcterms:modified xsi:type="dcterms:W3CDTF">2020-01-13T21:29:00Z</dcterms:modified>
</cp:coreProperties>
</file>