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00"/>
        <w:jc w:val="center"/>
        <w:rPr>
          <w:rFonts w:ascii="Times New Roman" w:cs="Times New Roman" w:hAnsi="Times New Roman" w:eastAsia="Times New Roman"/>
          <w:b w:val="1"/>
          <w:bCs w:val="1"/>
          <w:u w:color="000000"/>
        </w:rPr>
      </w:pPr>
      <w:r>
        <w:rPr>
          <w:rFonts w:ascii="Times New Roman" w:hAnsi="Times New Roman"/>
          <w:b w:val="1"/>
          <w:bCs w:val="1"/>
          <w:u w:color="000000"/>
          <w:rtl w:val="0"/>
        </w:rPr>
        <w:t>WAYLAND BAPTIST UNIVERSITY</w:t>
      </w:r>
    </w:p>
    <w:p>
      <w:pPr>
        <w:pStyle w:val="Body A"/>
        <w:spacing w:after="200"/>
        <w:jc w:val="center"/>
        <w:rPr>
          <w:rFonts w:ascii="Times New Roman" w:cs="Times New Roman" w:hAnsi="Times New Roman" w:eastAsia="Times New Roman"/>
          <w:b w:val="1"/>
          <w:bCs w:val="1"/>
          <w:u w:color="000000"/>
        </w:rPr>
      </w:pPr>
      <w:r>
        <w:rPr>
          <w:rFonts w:ascii="Times New Roman" w:hAnsi="Times New Roman"/>
          <w:b w:val="1"/>
          <w:bCs w:val="1"/>
          <w:u w:color="000000"/>
          <w:rtl w:val="0"/>
        </w:rPr>
        <w:t>SCHOOL OF BEHAVIORAL &amp; SOCIAL SCIENCES</w:t>
      </w:r>
    </w:p>
    <w:p>
      <w:pPr>
        <w:pStyle w:val="Body A"/>
        <w:spacing w:after="200" w:line="276"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Plainview Comp-</w:t>
      </w:r>
      <w:r>
        <w:rPr>
          <w:rFonts w:ascii="Times New Roman" w:hAnsi="Times New Roman"/>
          <w:b w:val="1"/>
          <w:bCs w:val="1"/>
          <w:u w:color="000000"/>
          <w:rtl w:val="0"/>
          <w:lang w:val="en-US"/>
        </w:rPr>
        <w:t>Spring 2020</w:t>
      </w:r>
    </w:p>
    <w:p>
      <w:pPr>
        <w:pStyle w:val="Body A"/>
        <w:spacing w:after="200" w:line="276" w:lineRule="auto"/>
        <w:jc w:val="center"/>
        <w:rPr>
          <w:rFonts w:ascii="Times New Roman" w:cs="Times New Roman" w:hAnsi="Times New Roman" w:eastAsia="Times New Roman"/>
          <w:b w:val="1"/>
          <w:bCs w:val="1"/>
          <w:u w:color="000000"/>
        </w:rPr>
      </w:pPr>
    </w:p>
    <w:p>
      <w:pPr>
        <w:pStyle w:val="Body A"/>
        <w:rPr>
          <w:rFonts w:ascii="Times New Roman" w:cs="Times New Roman" w:hAnsi="Times New Roman" w:eastAsia="Times New Roman"/>
          <w:u w:color="000000"/>
        </w:rPr>
      </w:pPr>
      <w:r>
        <w:rPr>
          <w:rFonts w:ascii="Times New Roman" w:hAnsi="Times New Roman"/>
          <w:b w:val="1"/>
          <w:bCs w:val="1"/>
          <w:spacing w:val="0"/>
          <w:u w:color="000000"/>
          <w:rtl w:val="0"/>
        </w:rPr>
        <w:t>Waylan</w:t>
      </w:r>
      <w:r>
        <w:rPr>
          <w:rFonts w:ascii="Times New Roman" w:hAnsi="Times New Roman"/>
          <w:b w:val="1"/>
          <w:bCs w:val="1"/>
          <w:u w:color="000000"/>
          <w:rtl w:val="0"/>
        </w:rPr>
        <w:t>d</w:t>
      </w:r>
      <w:r>
        <w:rPr>
          <w:rFonts w:ascii="Times New Roman" w:hAnsi="Times New Roman"/>
          <w:b w:val="1"/>
          <w:bCs w:val="1"/>
          <w:spacing w:val="0"/>
          <w:u w:color="000000"/>
          <w:rtl w:val="0"/>
        </w:rPr>
        <w:t xml:space="preserve"> Missio</w:t>
      </w:r>
      <w:r>
        <w:rPr>
          <w:rFonts w:ascii="Times New Roman" w:hAnsi="Times New Roman"/>
          <w:b w:val="1"/>
          <w:bCs w:val="1"/>
          <w:u w:color="000000"/>
          <w:rtl w:val="0"/>
        </w:rPr>
        <w:t>n</w:t>
      </w:r>
      <w:r>
        <w:rPr>
          <w:rFonts w:ascii="Times New Roman" w:hAnsi="Times New Roman"/>
          <w:b w:val="1"/>
          <w:bCs w:val="1"/>
          <w:spacing w:val="0"/>
          <w:u w:color="000000"/>
          <w:rtl w:val="0"/>
        </w:rPr>
        <w:t xml:space="preserve"> Stat</w:t>
      </w:r>
      <w:r>
        <w:rPr>
          <w:rFonts w:ascii="Times New Roman" w:hAnsi="Times New Roman"/>
          <w:b w:val="1"/>
          <w:bCs w:val="1"/>
          <w:u w:color="000000"/>
          <w:rtl w:val="0"/>
        </w:rPr>
        <w:t>e</w:t>
      </w:r>
      <w:r>
        <w:rPr>
          <w:rFonts w:ascii="Times New Roman" w:hAnsi="Times New Roman"/>
          <w:b w:val="1"/>
          <w:bCs w:val="1"/>
          <w:spacing w:val="0"/>
          <w:u w:color="000000"/>
          <w:rtl w:val="0"/>
        </w:rPr>
        <w:t>ment</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spacing w:val="0"/>
          <w:u w:color="000000"/>
          <w:rtl w:val="0"/>
        </w:rPr>
        <w:t>Wayl</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Bap</w:t>
      </w:r>
      <w:r>
        <w:rPr>
          <w:rFonts w:ascii="Times New Roman" w:hAnsi="Times New Roman"/>
          <w:spacing w:val="0"/>
          <w:u w:color="000000"/>
          <w:rtl w:val="0"/>
        </w:rPr>
        <w:t>tis</w:t>
      </w:r>
      <w:r>
        <w:rPr>
          <w:rFonts w:ascii="Times New Roman" w:hAnsi="Times New Roman"/>
          <w:u w:color="000000"/>
          <w:rtl w:val="0"/>
        </w:rPr>
        <w:t>t</w:t>
      </w:r>
      <w:r>
        <w:rPr>
          <w:rFonts w:ascii="Times New Roman" w:hAnsi="Times New Roman"/>
          <w:spacing w:val="0"/>
          <w:u w:color="000000"/>
          <w:rtl w:val="0"/>
        </w:rPr>
        <w:t xml:space="preserve"> U</w:t>
      </w:r>
      <w:r>
        <w:rPr>
          <w:rFonts w:ascii="Times New Roman" w:hAnsi="Times New Roman"/>
          <w:u w:color="000000"/>
          <w:rtl w:val="0"/>
        </w:rPr>
        <w:t>n</w:t>
      </w:r>
      <w:r>
        <w:rPr>
          <w:rFonts w:ascii="Times New Roman" w:hAnsi="Times New Roman"/>
          <w:spacing w:val="0"/>
          <w:u w:color="000000"/>
          <w:rtl w:val="0"/>
        </w:rPr>
        <w:t>iver</w:t>
      </w:r>
      <w:r>
        <w:rPr>
          <w:rFonts w:ascii="Times New Roman" w:hAnsi="Times New Roman"/>
          <w:u w:color="000000"/>
          <w:rtl w:val="0"/>
        </w:rPr>
        <w:t>s</w:t>
      </w:r>
      <w:r>
        <w:rPr>
          <w:rFonts w:ascii="Times New Roman" w:hAnsi="Times New Roman"/>
          <w:spacing w:val="0"/>
          <w:u w:color="000000"/>
          <w:rtl w:val="0"/>
        </w:rPr>
        <w:t>it</w:t>
      </w:r>
      <w:r>
        <w:rPr>
          <w:rFonts w:ascii="Times New Roman" w:hAnsi="Times New Roman"/>
          <w:u w:color="000000"/>
          <w:rtl w:val="0"/>
        </w:rPr>
        <w:t>y</w:t>
      </w:r>
      <w:r>
        <w:rPr>
          <w:rFonts w:ascii="Times New Roman" w:hAnsi="Times New Roman"/>
          <w:spacing w:val="0"/>
          <w:u w:color="000000"/>
          <w:rtl w:val="0"/>
        </w:rPr>
        <w:t xml:space="preserve"> exi</w:t>
      </w:r>
      <w:r>
        <w:rPr>
          <w:rFonts w:ascii="Times New Roman" w:hAnsi="Times New Roman"/>
          <w:u w:color="000000"/>
          <w:rtl w:val="0"/>
        </w:rPr>
        <w:t>s</w:t>
      </w:r>
      <w:r>
        <w:rPr>
          <w:rFonts w:ascii="Times New Roman" w:hAnsi="Times New Roman"/>
          <w:spacing w:val="0"/>
          <w:u w:color="000000"/>
          <w:rtl w:val="0"/>
        </w:rPr>
        <w:t>t</w:t>
      </w:r>
      <w:r>
        <w:rPr>
          <w:rFonts w:ascii="Times New Roman" w:hAnsi="Times New Roman"/>
          <w:u w:color="000000"/>
          <w:rtl w:val="0"/>
        </w:rPr>
        <w:t>s</w:t>
      </w:r>
      <w:r>
        <w:rPr>
          <w:rFonts w:ascii="Times New Roman" w:hAnsi="Times New Roman"/>
          <w:spacing w:val="0"/>
          <w:u w:color="000000"/>
          <w:rtl w:val="0"/>
        </w:rPr>
        <w:t xml:space="preserve"> t</w:t>
      </w:r>
      <w:r>
        <w:rPr>
          <w:rFonts w:ascii="Times New Roman" w:hAnsi="Times New Roman"/>
          <w:u w:color="000000"/>
          <w:rtl w:val="0"/>
        </w:rPr>
        <w:t>o</w:t>
      </w:r>
      <w:r>
        <w:rPr>
          <w:rFonts w:ascii="Times New Roman" w:hAnsi="Times New Roman"/>
          <w:spacing w:val="0"/>
          <w:u w:color="000000"/>
          <w:rtl w:val="0"/>
        </w:rPr>
        <w:t xml:space="preserve"> e</w:t>
      </w:r>
      <w:r>
        <w:rPr>
          <w:rFonts w:ascii="Times New Roman" w:hAnsi="Times New Roman"/>
          <w:u w:color="000000"/>
          <w:rtl w:val="0"/>
        </w:rPr>
        <w:t>duc</w:t>
      </w:r>
      <w:r>
        <w:rPr>
          <w:rFonts w:ascii="Times New Roman" w:hAnsi="Times New Roman"/>
          <w:spacing w:val="0"/>
          <w:u w:color="000000"/>
          <w:rtl w:val="0"/>
        </w:rPr>
        <w:t>at</w:t>
      </w:r>
      <w:r>
        <w:rPr>
          <w:rFonts w:ascii="Times New Roman" w:hAnsi="Times New Roman"/>
          <w:u w:color="000000"/>
          <w:rtl w:val="0"/>
        </w:rPr>
        <w:t>e</w:t>
      </w:r>
      <w:r>
        <w:rPr>
          <w:rFonts w:ascii="Times New Roman" w:hAnsi="Times New Roman"/>
          <w:spacing w:val="0"/>
          <w:u w:color="000000"/>
          <w:rtl w:val="0"/>
        </w:rPr>
        <w:t xml:space="preserve"> </w:t>
      </w:r>
      <w:r>
        <w:rPr>
          <w:rFonts w:ascii="Times New Roman" w:hAnsi="Times New Roman"/>
          <w:u w:color="000000"/>
          <w:rtl w:val="0"/>
        </w:rPr>
        <w:t>s</w:t>
      </w:r>
      <w:r>
        <w:rPr>
          <w:rFonts w:ascii="Times New Roman" w:hAnsi="Times New Roman"/>
          <w:spacing w:val="0"/>
          <w:u w:color="000000"/>
          <w:rtl w:val="0"/>
        </w:rPr>
        <w:t>tu</w:t>
      </w:r>
      <w:r>
        <w:rPr>
          <w:rFonts w:ascii="Times New Roman" w:hAnsi="Times New Roman"/>
          <w:u w:color="000000"/>
          <w:rtl w:val="0"/>
        </w:rPr>
        <w:t>d</w:t>
      </w:r>
      <w:r>
        <w:rPr>
          <w:rFonts w:ascii="Times New Roman" w:hAnsi="Times New Roman"/>
          <w:spacing w:val="0"/>
          <w:u w:color="000000"/>
          <w:rtl w:val="0"/>
        </w:rPr>
        <w:t>e</w:t>
      </w:r>
      <w:r>
        <w:rPr>
          <w:rFonts w:ascii="Times New Roman" w:hAnsi="Times New Roman"/>
          <w:u w:color="000000"/>
          <w:rtl w:val="0"/>
        </w:rPr>
        <w:t>n</w:t>
      </w:r>
      <w:r>
        <w:rPr>
          <w:rFonts w:ascii="Times New Roman" w:hAnsi="Times New Roman"/>
          <w:spacing w:val="0"/>
          <w:u w:color="000000"/>
          <w:rtl w:val="0"/>
        </w:rPr>
        <w:t>t</w:t>
      </w:r>
      <w:r>
        <w:rPr>
          <w:rFonts w:ascii="Times New Roman" w:hAnsi="Times New Roman"/>
          <w:u w:color="000000"/>
          <w:rtl w:val="0"/>
        </w:rPr>
        <w:t>s</w:t>
      </w:r>
      <w:r>
        <w:rPr>
          <w:rFonts w:ascii="Times New Roman" w:hAnsi="Times New Roman"/>
          <w:spacing w:val="0"/>
          <w:u w:color="000000"/>
          <w:rtl w:val="0"/>
        </w:rPr>
        <w:t xml:space="preserve"> i</w:t>
      </w:r>
      <w:r>
        <w:rPr>
          <w:rFonts w:ascii="Times New Roman" w:hAnsi="Times New Roman"/>
          <w:u w:color="000000"/>
          <w:rtl w:val="0"/>
        </w:rPr>
        <w:t>n</w:t>
      </w:r>
      <w:r>
        <w:rPr>
          <w:rFonts w:ascii="Times New Roman" w:hAnsi="Times New Roman"/>
          <w:spacing w:val="0"/>
          <w:u w:color="000000"/>
          <w:rtl w:val="0"/>
        </w:rPr>
        <w:t xml:space="preserve"> </w:t>
      </w:r>
      <w:r>
        <w:rPr>
          <w:rFonts w:ascii="Times New Roman" w:hAnsi="Times New Roman"/>
          <w:u w:color="000000"/>
          <w:rtl w:val="0"/>
        </w:rPr>
        <w:t>an a</w:t>
      </w:r>
      <w:r>
        <w:rPr>
          <w:rFonts w:ascii="Times New Roman" w:hAnsi="Times New Roman"/>
          <w:spacing w:val="0"/>
          <w:u w:color="000000"/>
          <w:rtl w:val="0"/>
        </w:rPr>
        <w:t>c</w:t>
      </w:r>
      <w:r>
        <w:rPr>
          <w:rFonts w:ascii="Times New Roman" w:hAnsi="Times New Roman"/>
          <w:u w:color="000000"/>
          <w:rtl w:val="0"/>
        </w:rPr>
        <w:t>ad</w:t>
      </w:r>
      <w:r>
        <w:rPr>
          <w:rFonts w:ascii="Times New Roman" w:hAnsi="Times New Roman"/>
          <w:spacing w:val="0"/>
          <w:u w:color="000000"/>
          <w:rtl w:val="0"/>
        </w:rPr>
        <w:t>emi</w:t>
      </w:r>
      <w:r>
        <w:rPr>
          <w:rFonts w:ascii="Times New Roman" w:hAnsi="Times New Roman"/>
          <w:u w:color="000000"/>
          <w:rtl w:val="0"/>
        </w:rPr>
        <w:t>ca</w:t>
      </w:r>
      <w:r>
        <w:rPr>
          <w:rFonts w:ascii="Times New Roman" w:hAnsi="Times New Roman"/>
          <w:spacing w:val="0"/>
          <w:u w:color="000000"/>
          <w:rtl w:val="0"/>
        </w:rPr>
        <w:t>ll</w:t>
      </w:r>
      <w:r>
        <w:rPr>
          <w:rFonts w:ascii="Times New Roman" w:hAnsi="Times New Roman"/>
          <w:u w:color="000000"/>
          <w:rtl w:val="0"/>
          <w:lang w:val="en-US"/>
        </w:rPr>
        <w:t>y cha</w:t>
      </w:r>
      <w:r>
        <w:rPr>
          <w:rFonts w:ascii="Times New Roman" w:hAnsi="Times New Roman"/>
          <w:spacing w:val="0"/>
          <w:u w:color="000000"/>
          <w:rtl w:val="0"/>
        </w:rPr>
        <w:t>llengi</w:t>
      </w:r>
      <w:r>
        <w:rPr>
          <w:rFonts w:ascii="Times New Roman" w:hAnsi="Times New Roman"/>
          <w:u w:color="000000"/>
          <w:rtl w:val="0"/>
        </w:rPr>
        <w:t>n</w:t>
      </w:r>
      <w:r>
        <w:rPr>
          <w:rFonts w:ascii="Times New Roman" w:hAnsi="Times New Roman"/>
          <w:spacing w:val="0"/>
          <w:u w:color="000000"/>
          <w:rtl w:val="0"/>
        </w:rPr>
        <w:t>g</w:t>
      </w:r>
      <w:r>
        <w:rPr>
          <w:rFonts w:ascii="Times New Roman" w:hAnsi="Times New Roman"/>
          <w:u w:color="000000"/>
          <w:rtl w:val="0"/>
        </w:rPr>
        <w:t>,</w:t>
      </w:r>
      <w:r>
        <w:rPr>
          <w:rFonts w:ascii="Times New Roman" w:hAnsi="Times New Roman"/>
          <w:spacing w:val="0"/>
          <w:u w:color="000000"/>
          <w:rtl w:val="0"/>
          <w:lang w:val="en-US"/>
        </w:rPr>
        <w:t xml:space="preserve"> lear</w:t>
      </w:r>
      <w:r>
        <w:rPr>
          <w:rFonts w:ascii="Times New Roman" w:hAnsi="Times New Roman"/>
          <w:u w:color="000000"/>
          <w:rtl w:val="0"/>
        </w:rPr>
        <w:t>n</w:t>
      </w:r>
      <w:r>
        <w:rPr>
          <w:rFonts w:ascii="Times New Roman" w:hAnsi="Times New Roman"/>
          <w:spacing w:val="0"/>
          <w:u w:color="000000"/>
          <w:rtl w:val="0"/>
        </w:rPr>
        <w:t>i</w:t>
      </w:r>
      <w:r>
        <w:rPr>
          <w:rFonts w:ascii="Times New Roman" w:hAnsi="Times New Roman"/>
          <w:u w:color="000000"/>
          <w:rtl w:val="0"/>
        </w:rPr>
        <w:t>ng</w:t>
      </w:r>
      <w:r>
        <w:rPr>
          <w:rFonts w:ascii="Times New Roman" w:hAnsi="Times New Roman"/>
          <w:spacing w:val="0"/>
          <w:u w:color="000000"/>
          <w:rtl w:val="0"/>
        </w:rPr>
        <w:t>-fo</w:t>
      </w:r>
      <w:r>
        <w:rPr>
          <w:rFonts w:ascii="Times New Roman" w:hAnsi="Times New Roman"/>
          <w:u w:color="000000"/>
          <w:rtl w:val="0"/>
        </w:rPr>
        <w:t>cus</w:t>
      </w:r>
      <w:r>
        <w:rPr>
          <w:rFonts w:ascii="Times New Roman" w:hAnsi="Times New Roman"/>
          <w:spacing w:val="0"/>
          <w:u w:color="000000"/>
          <w:rtl w:val="0"/>
        </w:rPr>
        <w:t>e</w:t>
      </w:r>
      <w:r>
        <w:rPr>
          <w:rFonts w:ascii="Times New Roman" w:hAnsi="Times New Roman"/>
          <w:u w:color="000000"/>
          <w:rtl w:val="0"/>
        </w:rPr>
        <w:t>d,</w:t>
      </w:r>
      <w:r>
        <w:rPr>
          <w:rFonts w:ascii="Times New Roman" w:hAnsi="Times New Roman"/>
          <w:spacing w:val="0"/>
          <w:u w:color="000000"/>
          <w:rtl w:val="0"/>
        </w:rPr>
        <w:t xml:space="preserve"> </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d</w:t>
      </w:r>
      <w:r>
        <w:rPr>
          <w:rFonts w:ascii="Times New Roman" w:hAnsi="Times New Roman"/>
          <w:spacing w:val="0"/>
          <w:u w:color="000000"/>
          <w:rtl w:val="0"/>
        </w:rPr>
        <w:t>isti</w:t>
      </w:r>
      <w:r>
        <w:rPr>
          <w:rFonts w:ascii="Times New Roman" w:hAnsi="Times New Roman"/>
          <w:u w:color="000000"/>
          <w:rtl w:val="0"/>
        </w:rPr>
        <w:t>nc</w:t>
      </w:r>
      <w:r>
        <w:rPr>
          <w:rFonts w:ascii="Times New Roman" w:hAnsi="Times New Roman"/>
          <w:spacing w:val="0"/>
          <w:u w:color="000000"/>
          <w:rtl w:val="0"/>
        </w:rPr>
        <w:t>tiv</w:t>
      </w:r>
      <w:r>
        <w:rPr>
          <w:rFonts w:ascii="Times New Roman" w:hAnsi="Times New Roman"/>
          <w:u w:color="000000"/>
          <w:rtl w:val="0"/>
        </w:rPr>
        <w:t>e</w:t>
      </w:r>
      <w:r>
        <w:rPr>
          <w:rFonts w:ascii="Times New Roman" w:hAnsi="Times New Roman"/>
          <w:spacing w:val="0"/>
          <w:u w:color="000000"/>
          <w:rtl w:val="0"/>
        </w:rPr>
        <w:t>l</w:t>
      </w:r>
      <w:r>
        <w:rPr>
          <w:rFonts w:ascii="Times New Roman" w:hAnsi="Times New Roman"/>
          <w:u w:color="000000"/>
          <w:rtl w:val="0"/>
        </w:rPr>
        <w:t>y</w:t>
      </w:r>
      <w:r>
        <w:rPr>
          <w:rFonts w:ascii="Times New Roman" w:hAnsi="Times New Roman"/>
          <w:spacing w:val="0"/>
          <w:u w:color="000000"/>
          <w:rtl w:val="0"/>
        </w:rPr>
        <w:t xml:space="preserve"> C</w:t>
      </w:r>
      <w:r>
        <w:rPr>
          <w:rFonts w:ascii="Times New Roman" w:hAnsi="Times New Roman"/>
          <w:u w:color="000000"/>
          <w:rtl w:val="0"/>
        </w:rPr>
        <w:t>h</w:t>
      </w:r>
      <w:r>
        <w:rPr>
          <w:rFonts w:ascii="Times New Roman" w:hAnsi="Times New Roman"/>
          <w:spacing w:val="0"/>
          <w:u w:color="000000"/>
          <w:rtl w:val="0"/>
        </w:rPr>
        <w:t>ri</w:t>
      </w:r>
      <w:r>
        <w:rPr>
          <w:rFonts w:ascii="Times New Roman" w:hAnsi="Times New Roman"/>
          <w:u w:color="000000"/>
          <w:rtl w:val="0"/>
        </w:rPr>
        <w:t>s</w:t>
      </w:r>
      <w:r>
        <w:rPr>
          <w:rFonts w:ascii="Times New Roman" w:hAnsi="Times New Roman"/>
          <w:spacing w:val="0"/>
          <w:u w:color="000000"/>
          <w:rtl w:val="0"/>
        </w:rPr>
        <w:t>ti</w:t>
      </w:r>
      <w:r>
        <w:rPr>
          <w:rFonts w:ascii="Times New Roman" w:hAnsi="Times New Roman"/>
          <w:u w:color="000000"/>
          <w:rtl w:val="0"/>
        </w:rPr>
        <w:t>an</w:t>
      </w:r>
      <w:r>
        <w:rPr>
          <w:rFonts w:ascii="Times New Roman" w:hAnsi="Times New Roman"/>
          <w:spacing w:val="0"/>
          <w:u w:color="000000"/>
          <w:rtl w:val="0"/>
          <w:lang w:val="fr-FR"/>
        </w:rPr>
        <w:t xml:space="preserve"> environmen</w:t>
      </w:r>
      <w:r>
        <w:rPr>
          <w:rFonts w:ascii="Times New Roman" w:hAnsi="Times New Roman"/>
          <w:u w:color="000000"/>
          <w:rtl w:val="0"/>
        </w:rPr>
        <w:t>t</w:t>
      </w:r>
      <w:r>
        <w:rPr>
          <w:rFonts w:ascii="Times New Roman" w:hAnsi="Times New Roman"/>
          <w:spacing w:val="0"/>
          <w:u w:color="000000"/>
          <w:rtl w:val="0"/>
        </w:rPr>
        <w:t xml:space="preserve"> fo</w:t>
      </w:r>
      <w:r>
        <w:rPr>
          <w:rFonts w:ascii="Times New Roman" w:hAnsi="Times New Roman"/>
          <w:u w:color="000000"/>
          <w:rtl w:val="0"/>
        </w:rPr>
        <w:t>r</w:t>
      </w:r>
      <w:r>
        <w:rPr>
          <w:rFonts w:ascii="Times New Roman" w:hAnsi="Times New Roman"/>
          <w:spacing w:val="0"/>
          <w:u w:color="000000"/>
          <w:rtl w:val="0"/>
        </w:rPr>
        <w:t xml:space="preserve"> </w:t>
      </w:r>
      <w:r>
        <w:rPr>
          <w:rFonts w:ascii="Times New Roman" w:hAnsi="Times New Roman"/>
          <w:u w:color="000000"/>
          <w:rtl w:val="0"/>
        </w:rPr>
        <w:t>p</w:t>
      </w:r>
      <w:r>
        <w:rPr>
          <w:rFonts w:ascii="Times New Roman" w:hAnsi="Times New Roman"/>
          <w:spacing w:val="0"/>
          <w:u w:color="000000"/>
          <w:rtl w:val="0"/>
          <w:lang w:val="en-US"/>
        </w:rPr>
        <w:t>rofes</w:t>
      </w:r>
      <w:r>
        <w:rPr>
          <w:rFonts w:ascii="Times New Roman" w:hAnsi="Times New Roman"/>
          <w:u w:color="000000"/>
          <w:rtl w:val="0"/>
        </w:rPr>
        <w:t>s</w:t>
      </w:r>
      <w:r>
        <w:rPr>
          <w:rFonts w:ascii="Times New Roman" w:hAnsi="Times New Roman"/>
          <w:spacing w:val="0"/>
          <w:u w:color="000000"/>
          <w:rtl w:val="0"/>
        </w:rPr>
        <w:t>io</w:t>
      </w:r>
      <w:r>
        <w:rPr>
          <w:rFonts w:ascii="Times New Roman" w:hAnsi="Times New Roman"/>
          <w:u w:color="000000"/>
          <w:rtl w:val="0"/>
        </w:rPr>
        <w:t>n</w:t>
      </w:r>
      <w:r>
        <w:rPr>
          <w:rFonts w:ascii="Times New Roman" w:hAnsi="Times New Roman"/>
          <w:spacing w:val="0"/>
          <w:u w:color="000000"/>
          <w:rtl w:val="0"/>
        </w:rPr>
        <w:t>a</w:t>
      </w:r>
      <w:r>
        <w:rPr>
          <w:rFonts w:ascii="Times New Roman" w:hAnsi="Times New Roman"/>
          <w:u w:color="000000"/>
          <w:rtl w:val="0"/>
        </w:rPr>
        <w:t>l</w:t>
      </w:r>
      <w:r>
        <w:rPr>
          <w:rFonts w:ascii="Times New Roman" w:hAnsi="Times New Roman"/>
          <w:spacing w:val="0"/>
          <w:u w:color="000000"/>
          <w:rtl w:val="0"/>
        </w:rPr>
        <w:t xml:space="preserve"> </w:t>
      </w:r>
      <w:r>
        <w:rPr>
          <w:rFonts w:ascii="Times New Roman" w:hAnsi="Times New Roman"/>
          <w:u w:color="000000"/>
          <w:rtl w:val="0"/>
        </w:rPr>
        <w:t>suc</w:t>
      </w:r>
      <w:r>
        <w:rPr>
          <w:rFonts w:ascii="Times New Roman" w:hAnsi="Times New Roman"/>
          <w:spacing w:val="0"/>
          <w:u w:color="000000"/>
          <w:rtl w:val="0"/>
        </w:rPr>
        <w:t>cess</w:t>
      </w:r>
      <w:r>
        <w:rPr>
          <w:rFonts w:ascii="Times New Roman" w:hAnsi="Times New Roman"/>
          <w:u w:color="000000"/>
          <w:rtl w:val="0"/>
        </w:rPr>
        <w:t>,</w:t>
      </w:r>
      <w:r>
        <w:rPr>
          <w:rFonts w:ascii="Times New Roman" w:hAnsi="Times New Roman"/>
          <w:spacing w:val="0"/>
          <w:u w:color="000000"/>
          <w:rtl w:val="0"/>
        </w:rPr>
        <w:t xml:space="preserve"> </w:t>
      </w:r>
      <w:r>
        <w:rPr>
          <w:rFonts w:ascii="Times New Roman" w:hAnsi="Times New Roman"/>
          <w:u w:color="000000"/>
          <w:rtl w:val="0"/>
          <w:lang w:val="en-US"/>
        </w:rPr>
        <w:t xml:space="preserve">and </w:t>
      </w:r>
      <w:r>
        <w:rPr>
          <w:rFonts w:ascii="Times New Roman" w:hAnsi="Times New Roman"/>
          <w:spacing w:val="0"/>
          <w:u w:color="000000"/>
          <w:rtl w:val="0"/>
        </w:rPr>
        <w:t>se</w:t>
      </w:r>
      <w:r>
        <w:rPr>
          <w:rFonts w:ascii="Times New Roman" w:hAnsi="Times New Roman"/>
          <w:u w:color="000000"/>
          <w:rtl w:val="0"/>
        </w:rPr>
        <w:t>r</w:t>
      </w:r>
      <w:r>
        <w:rPr>
          <w:rFonts w:ascii="Times New Roman" w:hAnsi="Times New Roman"/>
          <w:spacing w:val="0"/>
          <w:u w:color="000000"/>
          <w:rtl w:val="0"/>
        </w:rPr>
        <w:t>vic</w:t>
      </w:r>
      <w:r>
        <w:rPr>
          <w:rFonts w:ascii="Times New Roman" w:hAnsi="Times New Roman"/>
          <w:u w:color="000000"/>
          <w:rtl w:val="0"/>
        </w:rPr>
        <w:t>e</w:t>
      </w:r>
      <w:r>
        <w:rPr>
          <w:rFonts w:ascii="Times New Roman" w:hAnsi="Times New Roman"/>
          <w:spacing w:val="0"/>
          <w:u w:color="000000"/>
          <w:rtl w:val="0"/>
        </w:rPr>
        <w:t xml:space="preserve"> t</w:t>
      </w:r>
      <w:r>
        <w:rPr>
          <w:rFonts w:ascii="Times New Roman" w:hAnsi="Times New Roman"/>
          <w:u w:color="000000"/>
          <w:rtl w:val="0"/>
        </w:rPr>
        <w:t xml:space="preserve">o </w:t>
      </w:r>
      <w:r>
        <w:rPr>
          <w:rFonts w:ascii="Times New Roman" w:hAnsi="Times New Roman"/>
          <w:spacing w:val="0"/>
          <w:u w:color="000000"/>
          <w:rtl w:val="0"/>
        </w:rPr>
        <w:t>Go</w:t>
      </w:r>
      <w:r>
        <w:rPr>
          <w:rFonts w:ascii="Times New Roman" w:hAnsi="Times New Roman"/>
          <w:u w:color="000000"/>
          <w:rtl w:val="0"/>
        </w:rPr>
        <w:t>d</w:t>
      </w:r>
      <w:r>
        <w:rPr>
          <w:rFonts w:ascii="Times New Roman" w:hAnsi="Times New Roman"/>
          <w:spacing w:val="0"/>
          <w:u w:color="000000"/>
          <w:rtl w:val="0"/>
        </w:rPr>
        <w:t xml:space="preserve"> </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hu</w:t>
      </w:r>
      <w:r>
        <w:rPr>
          <w:rFonts w:ascii="Times New Roman" w:hAnsi="Times New Roman"/>
          <w:spacing w:val="0"/>
          <w:u w:color="000000"/>
          <w:rtl w:val="0"/>
        </w:rPr>
        <w:t>m</w:t>
      </w:r>
      <w:r>
        <w:rPr>
          <w:rFonts w:ascii="Times New Roman" w:hAnsi="Times New Roman"/>
          <w:u w:color="000000"/>
          <w:rtl w:val="0"/>
        </w:rPr>
        <w:t>an</w:t>
      </w:r>
      <w:r>
        <w:rPr>
          <w:rFonts w:ascii="Times New Roman" w:hAnsi="Times New Roman"/>
          <w:spacing w:val="0"/>
          <w:u w:color="000000"/>
          <w:rtl w:val="0"/>
        </w:rPr>
        <w:t>ki</w:t>
      </w:r>
      <w:r>
        <w:rPr>
          <w:rFonts w:ascii="Times New Roman" w:hAnsi="Times New Roman"/>
          <w:u w:color="000000"/>
          <w:rtl w:val="0"/>
        </w:rPr>
        <w:t>n</w:t>
      </w:r>
      <w:r>
        <w:rPr>
          <w:rFonts w:ascii="Times New Roman" w:hAnsi="Times New Roman"/>
          <w:spacing w:val="0"/>
          <w:u w:color="000000"/>
          <w:rtl w:val="0"/>
        </w:rPr>
        <w:t>d</w:t>
      </w:r>
      <w:r>
        <w:rPr>
          <w:rFonts w:ascii="Times New Roman" w:hAnsi="Times New Roman"/>
          <w:u w:color="000000"/>
          <w:rtl w:val="0"/>
        </w:rPr>
        <w:t>.</w:t>
      </w:r>
    </w:p>
    <w:p>
      <w:pPr>
        <w:pStyle w:val="Body A"/>
        <w:rPr>
          <w:rFonts w:ascii="Times New Roman" w:cs="Times New Roman" w:hAnsi="Times New Roman" w:eastAsia="Times New Roman"/>
          <w:u w:color="000000"/>
        </w:rPr>
      </w:pPr>
    </w:p>
    <w:p>
      <w:pPr>
        <w:pStyle w:val="Body A"/>
        <w:spacing w:after="200"/>
        <w:rPr>
          <w:rFonts w:ascii="Times New Roman" w:cs="Times New Roman" w:hAnsi="Times New Roman" w:eastAsia="Times New Roman"/>
          <w:spacing w:val="0"/>
          <w:u w:color="000000"/>
        </w:rPr>
      </w:pPr>
      <w:r>
        <w:rPr>
          <w:rFonts w:ascii="Times New Roman" w:hAnsi="Times New Roman"/>
          <w:b w:val="1"/>
          <w:bCs w:val="1"/>
          <w:spacing w:val="0"/>
          <w:u w:color="000000"/>
          <w:rtl w:val="0"/>
          <w:lang w:val="fr-FR"/>
        </w:rPr>
        <w:t>Cours</w:t>
      </w:r>
      <w:r>
        <w:rPr>
          <w:rFonts w:ascii="Times New Roman" w:hAnsi="Times New Roman"/>
          <w:b w:val="1"/>
          <w:bCs w:val="1"/>
          <w:u w:color="000000"/>
          <w:rtl w:val="0"/>
        </w:rPr>
        <w:t>e</w:t>
      </w:r>
      <w:r>
        <w:rPr>
          <w:rFonts w:ascii="Times New Roman" w:hAnsi="Times New Roman"/>
          <w:b w:val="1"/>
          <w:bCs w:val="1"/>
          <w:spacing w:val="0"/>
          <w:u w:color="000000"/>
          <w:rtl w:val="0"/>
        </w:rPr>
        <w:t xml:space="preserve"> Titl</w:t>
      </w:r>
      <w:r>
        <w:rPr>
          <w:rFonts w:ascii="Times New Roman" w:hAnsi="Times New Roman"/>
          <w:b w:val="1"/>
          <w:bCs w:val="1"/>
          <w:u w:color="000000"/>
          <w:rtl w:val="0"/>
        </w:rPr>
        <w:t>e</w:t>
      </w:r>
      <w:r>
        <w:rPr>
          <w:rFonts w:ascii="Times New Roman" w:hAnsi="Times New Roman"/>
          <w:b w:val="1"/>
          <w:bCs w:val="1"/>
          <w:spacing w:val="0"/>
          <w:u w:color="000000"/>
          <w:rtl w:val="0"/>
        </w:rPr>
        <w:t>,  Numb</w:t>
      </w:r>
      <w:r>
        <w:rPr>
          <w:rFonts w:ascii="Times New Roman" w:hAnsi="Times New Roman"/>
          <w:b w:val="1"/>
          <w:bCs w:val="1"/>
          <w:spacing w:val="0"/>
          <w:u w:color="000000"/>
          <w:rtl w:val="0"/>
          <w:lang w:val="en-US"/>
        </w:rPr>
        <w:t>er, and Section</w:t>
      </w:r>
      <w:r>
        <w:rPr>
          <w:rFonts w:ascii="Times New Roman" w:hAnsi="Times New Roman"/>
          <w:b w:val="1"/>
          <w:bCs w:val="1"/>
          <w:u w:color="000000"/>
          <w:rtl w:val="0"/>
        </w:rPr>
        <w:t>:</w:t>
      </w:r>
      <w:r>
        <w:rPr>
          <w:rFonts w:ascii="Times New Roman" w:hAnsi="Times New Roman"/>
          <w:u w:color="000000"/>
          <w:rtl w:val="0"/>
        </w:rPr>
        <w:t xml:space="preserve"> </w:t>
      </w:r>
      <w:r>
        <w:rPr>
          <w:rFonts w:ascii="Times New Roman" w:hAnsi="Times New Roman"/>
          <w:spacing w:val="0"/>
          <w:u w:color="000000"/>
          <w:rtl w:val="0"/>
        </w:rPr>
        <w:t xml:space="preserve"> JUAD 330</w:t>
      </w:r>
      <w:r>
        <w:rPr>
          <w:rFonts w:ascii="Times New Roman" w:hAnsi="Times New Roman"/>
          <w:rtl w:val="0"/>
          <w:lang w:val="en-US"/>
        </w:rPr>
        <w:t>1-Police/Community Relations</w:t>
      </w:r>
    </w:p>
    <w:p>
      <w:pPr>
        <w:pStyle w:val="Body A"/>
        <w:spacing w:after="200"/>
        <w:rPr>
          <w:rFonts w:ascii="Times New Roman" w:cs="Times New Roman" w:hAnsi="Times New Roman" w:eastAsia="Times New Roman"/>
          <w:b w:val="1"/>
          <w:bCs w:val="1"/>
          <w:spacing w:val="0"/>
          <w:u w:color="000000"/>
        </w:rPr>
      </w:pPr>
    </w:p>
    <w:p>
      <w:pPr>
        <w:pStyle w:val="Body A"/>
        <w:spacing w:after="200"/>
        <w:rPr>
          <w:rFonts w:ascii="Times New Roman" w:cs="Times New Roman" w:hAnsi="Times New Roman" w:eastAsia="Times New Roman"/>
          <w:u w:color="000000"/>
        </w:rPr>
      </w:pPr>
      <w:r>
        <w:rPr>
          <w:rFonts w:ascii="Times New Roman" w:hAnsi="Times New Roman"/>
          <w:b w:val="1"/>
          <w:bCs w:val="1"/>
          <w:spacing w:val="0"/>
          <w:u w:color="000000"/>
          <w:rtl w:val="0"/>
        </w:rPr>
        <w:t>Term</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b w:val="1"/>
          <w:bCs w:val="1"/>
          <w:spacing w:val="0"/>
          <w:u w:color="000000"/>
          <w:rtl w:val="0"/>
          <w:lang w:val="en-US"/>
        </w:rPr>
        <w:t>Spring</w:t>
      </w:r>
      <w:r>
        <w:rPr>
          <w:rFonts w:ascii="Times New Roman" w:hAnsi="Times New Roman"/>
          <w:b w:val="1"/>
          <w:bCs w:val="1"/>
          <w:spacing w:val="0"/>
          <w:u w:color="000000"/>
          <w:rtl w:val="0"/>
          <w:lang w:val="en-US"/>
        </w:rPr>
        <w:t xml:space="preserve"> Comp 20</w:t>
      </w:r>
      <w:r>
        <w:rPr>
          <w:rFonts w:ascii="Times New Roman" w:hAnsi="Times New Roman"/>
          <w:b w:val="1"/>
          <w:bCs w:val="1"/>
          <w:spacing w:val="0"/>
          <w:u w:color="000000"/>
          <w:rtl w:val="0"/>
          <w:lang w:val="en-US"/>
        </w:rPr>
        <w:t>20</w:t>
      </w:r>
    </w:p>
    <w:p>
      <w:pPr>
        <w:pStyle w:val="Body A"/>
        <w:spacing w:before="13"/>
        <w:rPr>
          <w:rFonts w:ascii="Times New Roman" w:cs="Times New Roman" w:hAnsi="Times New Roman" w:eastAsia="Times New Roman"/>
          <w:b w:val="1"/>
          <w:bCs w:val="1"/>
          <w:spacing w:val="0"/>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spacing w:val="0"/>
          <w:u w:color="000000"/>
          <w:rtl w:val="0"/>
          <w:lang w:val="es-ES_tradnl"/>
        </w:rPr>
        <w:t>Instructor</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b w:val="1"/>
          <w:bCs w:val="1"/>
          <w:spacing w:val="0"/>
          <w:u w:color="000000"/>
          <w:rtl w:val="0"/>
          <w:lang w:val="en-US"/>
        </w:rPr>
        <w:t>David Mull</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u w:color="000000"/>
          <w:rtl w:val="0"/>
          <w:lang w:val="en-US"/>
        </w:rPr>
        <w:t>Office Phone Number and WBU Email Address:</w:t>
      </w:r>
      <w:r>
        <w:rPr>
          <w:rFonts w:ascii="Times New Roman" w:hAnsi="Times New Roman"/>
          <w:u w:color="000000"/>
          <w:rtl w:val="0"/>
        </w:rPr>
        <w:t xml:space="preserve"> Telephone: (806) </w:t>
      </w:r>
      <w:r>
        <w:rPr>
          <w:rFonts w:ascii="Times New Roman" w:hAnsi="Times New Roman"/>
          <w:u w:color="000000"/>
          <w:rtl w:val="0"/>
          <w:lang w:val="en-US"/>
        </w:rPr>
        <w:t>292-1672;</w:t>
      </w:r>
      <w:r>
        <w:rPr>
          <w:rFonts w:ascii="Arial Unicode MS" w:cs="Arial Unicode MS" w:hAnsi="Arial Unicode MS" w:eastAsia="Arial Unicode MS"/>
          <w:u w:color="000000"/>
        </w:rPr>
        <w:br w:type="textWrapping"/>
      </w:r>
      <w:r>
        <w:rPr>
          <w:rFonts w:ascii="Times New Roman" w:hAnsi="Times New Roman"/>
          <w:u w:color="000000"/>
          <w:rtl w:val="0"/>
        </w:rPr>
        <w:t>Email: david.mull@wayland.wbu.edu</w:t>
      </w:r>
    </w:p>
    <w:p>
      <w:pPr>
        <w:pStyle w:val="Body A"/>
        <w:spacing w:before="13"/>
        <w:rPr>
          <w:rFonts w:ascii="Times New Roman" w:cs="Times New Roman" w:hAnsi="Times New Roman" w:eastAsia="Times New Roman"/>
          <w:u w:color="000000"/>
        </w:rPr>
      </w:pPr>
      <w:r>
        <w:rPr>
          <w:rFonts w:ascii="Times New Roman" w:hAnsi="Times New Roman"/>
          <w:u w:color="000000"/>
          <w:rtl w:val="0"/>
        </w:rPr>
        <w:t xml:space="preserve">                                                                                                                                              </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sz w:val="24"/>
          <w:szCs w:val="24"/>
        </w:rPr>
      </w:pPr>
      <w:r>
        <w:rPr>
          <w:rFonts w:ascii="Times New Roman" w:hAnsi="Times New Roman"/>
          <w:b w:val="1"/>
          <w:bCs w:val="1"/>
          <w:sz w:val="24"/>
          <w:szCs w:val="24"/>
          <w:rtl w:val="0"/>
          <w:lang w:val="en-US"/>
        </w:rPr>
        <w:t>Catalog Description:</w:t>
      </w:r>
      <w:r>
        <w:rPr>
          <w:rFonts w:ascii="Times New Roman" w:hAnsi="Times New Roman"/>
          <w:sz w:val="24"/>
          <w:szCs w:val="24"/>
          <w:rtl w:val="0"/>
          <w:lang w:val="en-US"/>
        </w:rPr>
        <w:t xml:space="preserve"> Purpose of police-community relations; responsibilities of government and citizenry in promoting positive relationships; community structure; minority group involvement; human relations problems; analysis of community problems.</w:t>
      </w:r>
    </w:p>
    <w:p>
      <w:pPr>
        <w:pStyle w:val="Body A"/>
        <w:spacing w:before="13"/>
        <w:rPr>
          <w:rFonts w:ascii="Times New Roman" w:cs="Times New Roman" w:hAnsi="Times New Roman" w:eastAsia="Times New Roman"/>
          <w:sz w:val="24"/>
          <w:szCs w:val="24"/>
          <w:lang w:val="en-US"/>
        </w:rPr>
      </w:pPr>
    </w:p>
    <w:p>
      <w:pPr>
        <w:pStyle w:val="Normal (Web)"/>
        <w:spacing w:before="0" w:after="0"/>
        <w:rPr>
          <w:sz w:val="22"/>
          <w:szCs w:val="22"/>
        </w:rPr>
      </w:pPr>
      <w:r>
        <w:rPr>
          <w:b w:val="1"/>
          <w:bCs w:val="1"/>
          <w:sz w:val="22"/>
          <w:szCs w:val="22"/>
          <w:rtl w:val="0"/>
          <w:lang w:val="en-US"/>
        </w:rPr>
        <w:t>There is no prerequisite for this course</w:t>
      </w:r>
      <w:r>
        <w:rPr>
          <w:sz w:val="22"/>
          <w:szCs w:val="22"/>
          <w:rtl w:val="0"/>
          <w:lang w:val="en-US"/>
        </w:rPr>
        <w:t xml:space="preserve"> </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Required Textbook(s) and/or Required Material(s)   </w:t>
      </w:r>
      <w:r>
        <w:rPr>
          <w:rFonts w:ascii="Times New Roman" w:hAnsi="Times New Roman"/>
          <w:sz w:val="24"/>
          <w:szCs w:val="24"/>
          <w:rtl w:val="0"/>
          <w:lang w:val="en-US"/>
        </w:rPr>
        <w:t>Miller, Larry, Braswell,Michael and Whitehead, John.  2010.Human Relations &amp; Police Work, 6</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Edition.  Waveland.  </w:t>
      </w:r>
      <w:r>
        <w:rPr>
          <w:rFonts w:ascii="Times New Roman" w:hAnsi="Times New Roman"/>
          <w:b w:val="1"/>
          <w:bCs w:val="1"/>
          <w:sz w:val="24"/>
          <w:szCs w:val="24"/>
          <w:rtl w:val="0"/>
          <w:lang w:val="en-US"/>
        </w:rPr>
        <w:t xml:space="preserve">ISBN-13: </w:t>
      </w:r>
      <w:r>
        <w:rPr>
          <w:rFonts w:ascii="Times New Roman" w:hAnsi="Times New Roman"/>
          <w:sz w:val="24"/>
          <w:szCs w:val="24"/>
          <w:rtl w:val="0"/>
          <w:lang w:val="en-US"/>
        </w:rPr>
        <w:t>978-1-57766-651-6.</w:t>
      </w:r>
    </w:p>
    <w:p>
      <w:pPr>
        <w:pStyle w:val="Body A"/>
        <w:spacing w:before="13"/>
        <w:rPr>
          <w:rFonts w:ascii="Times New Roman" w:cs="Times New Roman" w:hAnsi="Times New Roman" w:eastAsia="Times New Roman"/>
          <w:sz w:val="24"/>
          <w:szCs w:val="24"/>
          <w:lang w:val="en-US"/>
        </w:rPr>
      </w:pPr>
    </w:p>
    <w:p>
      <w:pPr>
        <w:pStyle w:val="Body A"/>
        <w:spacing w:after="20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Course Outcome Competencies: </w:t>
      </w:r>
      <w:r>
        <w:rPr>
          <w:rFonts w:ascii="Times New Roman" w:hAnsi="Times New Roman"/>
          <w:sz w:val="24"/>
          <w:szCs w:val="24"/>
          <w:rtl w:val="0"/>
          <w:lang w:val="en-US"/>
        </w:rPr>
        <w:t xml:space="preserve">Upon completion of this course, each student will be able to demostrate an understanding of key components of Police-Community Relations: </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necessity of establishing and maintaining good police/community relations;</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structure and key elements of a given community;</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factors that make people different;</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conflicts that permeate each community;</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law enforcement, judiciary, and corrections;</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minority groups, the discriminations, prejudice and bias that abound within given societies;</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struggle for power within communities;</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human relations problem faced by police;</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importance of </w:t>
      </w:r>
      <w:r>
        <w:rPr>
          <w:rFonts w:ascii="Times New Roman" w:hAnsi="Times New Roman" w:hint="default"/>
          <w:sz w:val="24"/>
          <w:szCs w:val="24"/>
          <w:rtl w:val="0"/>
          <w:lang w:val="en-US"/>
        </w:rPr>
        <w:t>“</w:t>
      </w:r>
      <w:r>
        <w:rPr>
          <w:rFonts w:ascii="Times New Roman" w:hAnsi="Times New Roman"/>
          <w:sz w:val="24"/>
          <w:szCs w:val="24"/>
          <w:rtl w:val="0"/>
          <w:lang w:val="en-US"/>
        </w:rPr>
        <w:t>image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with any given community.</w:t>
      </w:r>
    </w:p>
    <w:p>
      <w:pPr>
        <w:pStyle w:val="Body A"/>
        <w:spacing w:after="200" w:line="276" w:lineRule="auto"/>
        <w:rPr>
          <w:rFonts w:ascii="Times New Roman" w:cs="Times New Roman" w:hAnsi="Times New Roman" w:eastAsia="Times New Roman"/>
          <w:u w:color="000000"/>
          <w:lang w:val="en-US"/>
        </w:rPr>
      </w:pPr>
    </w:p>
    <w:p>
      <w:pPr>
        <w:pStyle w:val="Body A"/>
        <w:spacing w:before="13"/>
        <w:rPr>
          <w:rFonts w:ascii="Times New Roman" w:cs="Times New Roman" w:hAnsi="Times New Roman" w:eastAsia="Times New Roman"/>
          <w:u w:color="000000"/>
        </w:rPr>
      </w:pPr>
    </w:p>
    <w:p>
      <w:pPr>
        <w:pStyle w:val="Body A"/>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Attendance Requirements: &lt;&lt;</w:t>
      </w:r>
      <w:r>
        <w:rPr>
          <w:rFonts w:ascii="Times New Roman" w:hAnsi="Times New Roman"/>
          <w:u w:color="000000"/>
          <w:rtl w:val="0"/>
          <w:lang w:val="en-US"/>
        </w:rPr>
        <w:t>Select appropriate campus&gt;&gt;</w:t>
      </w:r>
    </w:p>
    <w:p>
      <w:pPr>
        <w:pStyle w:val="Body A"/>
        <w:spacing w:after="200"/>
        <w:rPr>
          <w:rFonts w:ascii="Times New Roman" w:cs="Times New Roman" w:hAnsi="Times New Roman" w:eastAsia="Times New Roman"/>
          <w:u w:val="single" w:color="000000"/>
        </w:rPr>
      </w:pPr>
      <w:r>
        <w:rPr>
          <w:rFonts w:ascii="Times New Roman" w:hAnsi="Times New Roman"/>
          <w:u w:val="single" w:color="000000"/>
          <w:rtl w:val="0"/>
          <w:lang w:val="fr-FR"/>
        </w:rPr>
        <w:t>External Campuses</w:t>
      </w:r>
    </w:p>
    <w:p>
      <w:pPr>
        <w:pStyle w:val="Body A"/>
        <w:spacing w:after="200" w:line="276" w:lineRule="auto"/>
        <w:rPr>
          <w:rFonts w:ascii="Times New Roman" w:cs="Times New Roman" w:hAnsi="Times New Roman" w:eastAsia="Times New Roman"/>
          <w:color w:val="000000"/>
          <w:u w:color="000000"/>
        </w:rPr>
      </w:pPr>
      <w:r>
        <w:rPr>
          <w:rFonts w:ascii="Times New Roman" w:hAnsi="Times New Roman"/>
          <w:color w:val="000000"/>
          <w:u w:color="000000"/>
          <w:rtl w:val="0"/>
          <w:lang w:val="en-US"/>
        </w:rPr>
        <w:t>Students enrolled at one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attendance policy. A student may petition the Academic Council for exceptions to the above stated policies by filing a written request for an appeal to the executive vice president/provost.</w:t>
      </w:r>
    </w:p>
    <w:p>
      <w:pPr>
        <w:pStyle w:val="Body A"/>
        <w:spacing w:after="200" w:line="276" w:lineRule="auto"/>
        <w:rPr>
          <w:rFonts w:ascii="Times New Roman" w:cs="Times New Roman" w:hAnsi="Times New Roman" w:eastAsia="Times New Roman"/>
          <w:color w:val="000000"/>
          <w:u w:val="single" w:color="000000"/>
        </w:rPr>
      </w:pPr>
      <w:r>
        <w:rPr>
          <w:rFonts w:ascii="Times New Roman" w:hAnsi="Times New Roman"/>
          <w:color w:val="000000"/>
          <w:u w:val="single" w:color="000000"/>
          <w:rtl w:val="0"/>
          <w:lang w:val="en-US"/>
        </w:rPr>
        <w:t>Plainview Campus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The university expects students to make class attendance a priority. Faculty members provide students a copy of attendance requirements. These are provided on the first day of class.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Students in programs for which an outside agency (such as the Veteran</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Administration) has stricter attendance requirements will be subject to those requirements. In addition, the university registrar will provide each student affected a list of these regulations.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The dean of the school must approve part-time and adjunct faculty class attendance requirements prior to syllabi distribution.</w:t>
      </w:r>
    </w:p>
    <w:p>
      <w:pPr>
        <w:pStyle w:val="Body A"/>
        <w:spacing w:before="100" w:after="100"/>
        <w:rPr>
          <w:rFonts w:ascii="Times New Roman" w:cs="Times New Roman" w:hAnsi="Times New Roman" w:eastAsia="Times New Roman"/>
          <w:color w:val="000000"/>
          <w:u w:color="000000"/>
        </w:rPr>
      </w:pPr>
    </w:p>
    <w:p>
      <w:pPr>
        <w:pStyle w:val="Body A"/>
        <w:spacing w:after="200"/>
        <w:rPr>
          <w:rFonts w:ascii="Times New Roman" w:cs="Times New Roman" w:hAnsi="Times New Roman" w:eastAsia="Times New Roman"/>
          <w:color w:val="000000"/>
          <w:u w:val="single" w:color="000000"/>
        </w:rPr>
      </w:pPr>
      <w:r>
        <w:rPr>
          <w:rFonts w:ascii="Times New Roman" w:hAnsi="Times New Roman"/>
          <w:color w:val="000000"/>
          <w:u w:val="single" w:color="000000"/>
          <w:rtl w:val="0"/>
          <w:lang w:val="en-US"/>
        </w:rPr>
        <w:t>Virtual Campus</w:t>
      </w:r>
    </w:p>
    <w:p>
      <w:pPr>
        <w:pStyle w:val="Body A"/>
        <w:spacing w:after="200" w:line="276" w:lineRule="auto"/>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Students are expected to participate in all required instructional activities in their courses. Online courses are no different in this regard; however, participation must be defined in a different manner. Student </w:t>
      </w:r>
      <w:r>
        <w:rPr>
          <w:rFonts w:ascii="Times New Roman" w:hAnsi="Times New Roman" w:hint="default"/>
          <w:color w:val="000000"/>
          <w:u w:color="000000"/>
          <w:rtl w:val="0"/>
        </w:rPr>
        <w:t>“</w:t>
      </w:r>
      <w:r>
        <w:rPr>
          <w:rFonts w:ascii="Times New Roman" w:hAnsi="Times New Roman"/>
          <w:color w:val="000000"/>
          <w:u w:color="000000"/>
          <w:rtl w:val="0"/>
          <w:lang w:val="fr-FR"/>
        </w:rPr>
        <w:t>attendance</w:t>
      </w:r>
      <w:r>
        <w:rPr>
          <w:rFonts w:ascii="Times New Roman" w:hAnsi="Times New Roman" w:hint="default"/>
          <w:color w:val="000000"/>
          <w:u w:color="000000"/>
          <w:rtl w:val="0"/>
        </w:rPr>
        <w:t xml:space="preserve">” </w:t>
      </w:r>
      <w:r>
        <w:rPr>
          <w:rFonts w:ascii="Times New Roman" w:hAnsi="Times New Roman"/>
          <w:color w:val="000000"/>
          <w:u w:color="000000"/>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w:t>
      </w:r>
      <w:r>
        <w:rPr>
          <w:rFonts w:ascii="Times New Roman" w:hAnsi="Times New Roman" w:hint="default"/>
          <w:color w:val="000000"/>
          <w:u w:color="000000"/>
          <w:rtl w:val="0"/>
        </w:rPr>
        <w:t>“</w:t>
      </w:r>
      <w:r>
        <w:rPr>
          <w:rFonts w:ascii="Times New Roman" w:hAnsi="Times New Roman"/>
          <w:color w:val="000000"/>
          <w:u w:color="000000"/>
          <w:rtl w:val="0"/>
          <w:lang w:val="en-US"/>
        </w:rPr>
        <w:t>no-show</w:t>
      </w:r>
      <w:r>
        <w:rPr>
          <w:rFonts w:ascii="Times New Roman" w:hAnsi="Times New Roman" w:hint="default"/>
          <w:color w:val="000000"/>
          <w:u w:color="000000"/>
          <w:rtl w:val="0"/>
        </w:rPr>
        <w:t xml:space="preserve">” </w:t>
      </w:r>
      <w:r>
        <w:rPr>
          <w:rFonts w:ascii="Times New Roman" w:hAnsi="Times New Roman"/>
          <w:color w:val="000000"/>
          <w:u w:color="000000"/>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fr-FR"/>
        </w:rPr>
        <w:t>s attendance policy.</w:t>
      </w:r>
    </w:p>
    <w:p>
      <w:pPr>
        <w:pStyle w:val="Body A"/>
        <w:spacing w:after="200" w:line="276" w:lineRule="auto"/>
        <w:rPr>
          <w:rFonts w:ascii="Times New Roman" w:cs="Times New Roman" w:hAnsi="Times New Roman" w:eastAsia="Times New Roman"/>
          <w:u w:color="000000"/>
        </w:rPr>
      </w:pPr>
      <w:r>
        <w:rPr>
          <w:rFonts w:ascii="Times New Roman" w:hAnsi="Times New Roman"/>
          <w:b w:val="1"/>
          <w:bCs w:val="1"/>
          <w:u w:color="000000"/>
          <w:rtl w:val="0"/>
          <w:lang w:val="en-US"/>
        </w:rPr>
        <w:t xml:space="preserve">Disability Statement: </w:t>
      </w:r>
      <w:r>
        <w:rPr>
          <w:rFonts w:ascii="Times New Roman" w:hAnsi="Times New Roman"/>
          <w:u w:color="000000"/>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r>
        <w:rPr>
          <w:rFonts w:ascii="Times New Roman" w:hAnsi="Times New Roman" w:hint="default"/>
          <w:u w:color="000000"/>
          <w:rtl w:val="0"/>
        </w:rPr>
        <w:t xml:space="preserve">  </w:t>
      </w:r>
      <w:r>
        <w:rPr>
          <w:rFonts w:ascii="Times New Roman" w:hAnsi="Times New Roman"/>
          <w:u w:color="000000"/>
          <w:rtl w:val="0"/>
          <w:lang w:val="en-US"/>
        </w:rPr>
        <w:t>The Coordinator of Counseling Services serves as the coordinator of students with a disability and should be contacted concerning accommodation requests at (806) 291- 3765.</w:t>
      </w:r>
      <w:r>
        <w:rPr>
          <w:rFonts w:ascii="Times New Roman" w:hAnsi="Times New Roman" w:hint="default"/>
          <w:u w:color="000000"/>
          <w:rtl w:val="0"/>
        </w:rPr>
        <w:t xml:space="preserve">  </w:t>
      </w:r>
      <w:r>
        <w:rPr>
          <w:rFonts w:ascii="Times New Roman" w:hAnsi="Times New Roman"/>
          <w:u w:color="000000"/>
          <w:rtl w:val="0"/>
          <w:lang w:val="en-US"/>
        </w:rPr>
        <w:t>Documentation of a disability must accompany any request for accommodations.</w:t>
      </w:r>
    </w:p>
    <w:p>
      <w:pPr>
        <w:pStyle w:val="Body A"/>
        <w:spacing w:after="200" w:line="276" w:lineRule="auto"/>
        <w:rPr>
          <w:rFonts w:ascii="Times New Roman" w:cs="Times New Roman" w:hAnsi="Times New Roman" w:eastAsia="Times New Roman"/>
          <w:u w:color="000000"/>
        </w:rPr>
      </w:pPr>
    </w:p>
    <w:p>
      <w:pPr>
        <w:pStyle w:val="Body A"/>
        <w:spacing w:after="200" w:line="276" w:lineRule="auto"/>
        <w:rPr>
          <w:rFonts w:ascii="Times New Roman" w:cs="Times New Roman" w:hAnsi="Times New Roman" w:eastAsia="Times New Roman"/>
          <w:u w:color="000000"/>
        </w:rPr>
      </w:pPr>
      <w:r>
        <w:rPr>
          <w:rFonts w:ascii="Times New Roman" w:hAnsi="Times New Roman"/>
          <w:b w:val="1"/>
          <w:bCs w:val="1"/>
          <w:u w:color="000000"/>
          <w:rtl w:val="0"/>
          <w:lang w:val="en-US"/>
        </w:rPr>
        <w:t>Course Requirements and Grading Criteria:</w:t>
      </w:r>
      <w:r>
        <w:rPr>
          <w:rFonts w:ascii="Times New Roman" w:hAnsi="Times New Roman"/>
          <w:u w:color="000000"/>
          <w:rtl w:val="0"/>
        </w:rPr>
        <w:t xml:space="preserve"> </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Class Participation/ Discussion Board         25%</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Weekly Assignments                                    25%</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Mid-Term Exam                                           25%</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Final Exam                                                   25%</w:t>
      </w:r>
    </w:p>
    <w:p>
      <w:pPr>
        <w:pStyle w:val="Default"/>
        <w:spacing w:after="240"/>
        <w:rPr>
          <w:rFonts w:ascii="Times" w:cs="Times" w:hAnsi="Times" w:eastAsia="Times"/>
          <w:b w:val="1"/>
          <w:bCs w:val="1"/>
          <w:sz w:val="24"/>
          <w:szCs w:val="24"/>
          <w:u w:color="000000"/>
        </w:rPr>
      </w:pPr>
    </w:p>
    <w:p>
      <w:pPr>
        <w:pStyle w:val="Default"/>
        <w:spacing w:after="240"/>
        <w:rPr>
          <w:rFonts w:ascii="Times New Roman" w:cs="Times New Roman" w:hAnsi="Times New Roman" w:eastAsia="Times New Roman"/>
          <w:sz w:val="32"/>
          <w:szCs w:val="32"/>
          <w:u w:color="000000"/>
        </w:rPr>
      </w:pPr>
    </w:p>
    <w:p>
      <w:pPr>
        <w:pStyle w:val="Normal (Web)"/>
        <w:spacing w:before="0" w:after="0"/>
        <w:rPr>
          <w:sz w:val="22"/>
          <w:szCs w:val="22"/>
          <w:u w:val="single"/>
        </w:rPr>
      </w:pPr>
      <w:r>
        <w:rPr>
          <w:sz w:val="22"/>
          <w:szCs w:val="22"/>
          <w:u w:val="single"/>
          <w:rtl w:val="0"/>
          <w:lang w:val="en-US"/>
        </w:rPr>
        <w:t>The University has a standard grade scale:</w:t>
      </w:r>
    </w:p>
    <w:p>
      <w:pPr>
        <w:pStyle w:val="Normal (Web)"/>
        <w:spacing w:before="0" w:after="0"/>
        <w:rPr>
          <w:sz w:val="22"/>
          <w:szCs w:val="22"/>
        </w:rPr>
      </w:pPr>
      <w:r>
        <w:rPr>
          <w:sz w:val="22"/>
          <w:szCs w:val="22"/>
          <w:rtl w:val="0"/>
          <w:lang w:val="en-US"/>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w:t>
      </w:r>
      <w:r>
        <w:rPr>
          <w:sz w:val="22"/>
          <w:szCs w:val="22"/>
          <w:rtl w:val="0"/>
          <w:lang w:val="en-US"/>
        </w:rPr>
        <w:t>’</w:t>
      </w:r>
      <w:r>
        <w:rPr>
          <w:sz w:val="22"/>
          <w:szCs w:val="22"/>
          <w:rtl w:val="0"/>
          <w:lang w:val="en-US"/>
        </w:rPr>
        <w:t xml:space="preserve">s control. A grade of </w:t>
      </w:r>
      <w:r>
        <w:rPr>
          <w:sz w:val="22"/>
          <w:szCs w:val="22"/>
          <w:rtl w:val="0"/>
          <w:lang w:val="en-US"/>
        </w:rPr>
        <w:t>“</w:t>
      </w:r>
      <w:r>
        <w:rPr>
          <w:sz w:val="22"/>
          <w:szCs w:val="22"/>
          <w:rtl w:val="0"/>
          <w:lang w:val="en-US"/>
        </w:rPr>
        <w:t>incomplete</w:t>
      </w:r>
      <w:r>
        <w:rPr>
          <w:sz w:val="22"/>
          <w:szCs w:val="22"/>
          <w:rtl w:val="0"/>
          <w:lang w:val="en-US"/>
        </w:rPr>
        <w:t xml:space="preserve">” </w:t>
      </w:r>
      <w:r>
        <w:rPr>
          <w:sz w:val="22"/>
          <w:szCs w:val="22"/>
          <w:rtl w:val="0"/>
          <w:lang w:val="en-US"/>
        </w:rPr>
        <w:t>is changed if the work required is completed prior to the last day of the next long (10 to 15 weeks) term, unless the instructor designates an earlier date for completion.</w:t>
      </w:r>
      <w:r>
        <w:rPr>
          <w:sz w:val="22"/>
          <w:szCs w:val="22"/>
          <w:rtl w:val="0"/>
          <w:lang w:val="en-US"/>
        </w:rPr>
        <w:t xml:space="preserve">  </w:t>
      </w:r>
      <w:r>
        <w:rPr>
          <w:sz w:val="22"/>
          <w:szCs w:val="22"/>
          <w:rtl w:val="0"/>
          <w:lang w:val="en-US"/>
        </w:rPr>
        <w:t>If the work is not completed by the appropriate date, the I is converted to an F.</w:t>
      </w:r>
    </w:p>
    <w:p>
      <w:pPr>
        <w:pStyle w:val="Normal (Web)"/>
        <w:spacing w:before="0" w:after="0"/>
        <w:rPr>
          <w:sz w:val="22"/>
          <w:szCs w:val="22"/>
        </w:rPr>
      </w:pPr>
      <w:r>
        <w:rPr>
          <w:sz w:val="22"/>
          <w:szCs w:val="22"/>
          <w:rtl w:val="0"/>
          <w:lang w:val="en-US"/>
        </w:rPr>
        <w:t xml:space="preserve"> </w:t>
      </w:r>
    </w:p>
    <w:p>
      <w:pPr>
        <w:pStyle w:val="Body A"/>
        <w:spacing w:after="200"/>
        <w:rPr>
          <w:rFonts w:ascii="Times New Roman" w:cs="Times New Roman" w:hAnsi="Times New Roman" w:eastAsia="Times New Roman"/>
          <w:u w:val="single" w:color="000000"/>
        </w:rPr>
      </w:pPr>
      <w:r>
        <w:rPr>
          <w:rFonts w:ascii="Times New Roman" w:hAnsi="Times New Roman"/>
          <w:u w:val="single" w:color="000000"/>
          <w:rtl w:val="0"/>
          <w:lang w:val="en-US"/>
        </w:rPr>
        <w:t>Student grade appeals:</w:t>
      </w:r>
    </w:p>
    <w:p>
      <w:pPr>
        <w:pStyle w:val="Body A"/>
        <w:spacing w:after="200"/>
        <w:rPr>
          <w:rFonts w:ascii="Times New Roman" w:cs="Times New Roman" w:hAnsi="Times New Roman" w:eastAsia="Times New Roman"/>
          <w:u w:color="000000"/>
        </w:rPr>
      </w:pPr>
      <w:r>
        <w:rPr>
          <w:rFonts w:ascii="Times New Roman" w:hAnsi="Times New Roman"/>
          <w:u w:color="000000"/>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hAnsi="Times New Roman"/>
          <w:u w:val="single" w:color="000000"/>
          <w:rtl w:val="0"/>
        </w:rPr>
        <w:t>final</w:t>
      </w:r>
      <w:r>
        <w:rPr>
          <w:rFonts w:ascii="Times New Roman" w:hAnsi="Times New Roman"/>
          <w:u w:color="000000"/>
          <w:rtl w:val="0"/>
          <w:lang w:val="en-US"/>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pPr>
        <w:pStyle w:val="Body A"/>
        <w:spacing w:after="200"/>
        <w:rPr>
          <w:rFonts w:ascii="Times New Roman" w:cs="Times New Roman" w:hAnsi="Times New Roman" w:eastAsia="Times New Roman"/>
          <w:u w:color="000000"/>
        </w:rPr>
      </w:pPr>
    </w:p>
    <w:p>
      <w:pPr>
        <w:pStyle w:val="Body A"/>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 xml:space="preserve">Tentative Schedule: </w:t>
      </w:r>
    </w:p>
    <w:p>
      <w:pPr>
        <w:pStyle w:val="Normal (Web)"/>
        <w:spacing w:before="0" w:after="0"/>
        <w:rPr>
          <w:b w:val="1"/>
          <w:bCs w:val="1"/>
          <w:sz w:val="22"/>
          <w:szCs w:val="22"/>
        </w:rPr>
      </w:pPr>
      <w:r>
        <w:rPr>
          <w:b w:val="1"/>
          <w:bCs w:val="1"/>
          <w:sz w:val="22"/>
          <w:szCs w:val="22"/>
          <w:u w:val="single"/>
          <w:rtl w:val="0"/>
          <w:lang w:val="en-US"/>
        </w:rPr>
        <w:t>WEEK 1</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 xml:space="preserve">Course Introduction and Syllabus Review ; Reply to Discussion Board; E-Mail to Instructor </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2</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Section 1: Cases 1-6;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3:</w:t>
      </w:r>
    </w:p>
    <w:p>
      <w:pPr>
        <w:pStyle w:val="Normal (Web)"/>
        <w:spacing w:before="0" w:after="0"/>
        <w:rPr>
          <w:b w:val="1"/>
          <w:bCs w:val="1"/>
          <w:sz w:val="22"/>
          <w:szCs w:val="22"/>
        </w:rPr>
      </w:pPr>
      <w:r>
        <w:rPr>
          <w:b w:val="1"/>
          <w:bCs w:val="1"/>
          <w:sz w:val="22"/>
          <w:szCs w:val="22"/>
          <w:rtl w:val="0"/>
          <w:lang w:val="en-US"/>
        </w:rPr>
        <w:t>Section 1 &amp; 2; Cases Section 1 7-9; Section 2: 1-5;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4:</w:t>
      </w:r>
    </w:p>
    <w:p>
      <w:pPr>
        <w:pStyle w:val="Normal (Web)"/>
        <w:spacing w:before="0" w:after="0"/>
        <w:rPr>
          <w:b w:val="1"/>
          <w:bCs w:val="1"/>
          <w:sz w:val="22"/>
          <w:szCs w:val="22"/>
        </w:rPr>
      </w:pPr>
      <w:r>
        <w:rPr>
          <w:b w:val="1"/>
          <w:bCs w:val="1"/>
          <w:sz w:val="22"/>
          <w:szCs w:val="22"/>
          <w:rtl w:val="0"/>
          <w:lang w:val="en-US"/>
        </w:rPr>
        <w:t>Section 2 &amp; 3; Cases Section 2 6-9; Section 3 1-5;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5:</w:t>
      </w:r>
    </w:p>
    <w:p>
      <w:pPr>
        <w:pStyle w:val="Normal (Web)"/>
        <w:spacing w:before="0" w:after="0"/>
        <w:rPr>
          <w:b w:val="1"/>
          <w:bCs w:val="1"/>
          <w:sz w:val="22"/>
          <w:szCs w:val="22"/>
        </w:rPr>
      </w:pPr>
      <w:r>
        <w:rPr>
          <w:b w:val="1"/>
          <w:bCs w:val="1"/>
          <w:sz w:val="22"/>
          <w:szCs w:val="22"/>
          <w:rtl w:val="0"/>
          <w:lang w:val="en-US"/>
        </w:rPr>
        <w:t>Section 3; Cases 6-9; Discussion Board</w:t>
      </w:r>
    </w:p>
    <w:p>
      <w:pPr>
        <w:pStyle w:val="Normal (Web)"/>
        <w:spacing w:before="0" w:after="0"/>
        <w:rPr>
          <w:b w:val="1"/>
          <w:bCs w:val="1"/>
          <w:sz w:val="22"/>
          <w:szCs w:val="22"/>
        </w:rPr>
      </w:pPr>
    </w:p>
    <w:p>
      <w:pPr>
        <w:pStyle w:val="Normal (Web)"/>
        <w:spacing w:before="0" w:after="0"/>
        <w:jc w:val="both"/>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6:</w:t>
      </w:r>
      <w:r>
        <w:rPr>
          <w:b w:val="1"/>
          <w:bCs w:val="1"/>
          <w:sz w:val="22"/>
          <w:szCs w:val="22"/>
        </w:rPr>
        <w:tab/>
        <w:tab/>
        <w:tab/>
        <w:tab/>
      </w:r>
    </w:p>
    <w:p>
      <w:pPr>
        <w:pStyle w:val="Normal (Web)"/>
        <w:spacing w:before="0" w:after="0"/>
        <w:rPr>
          <w:b w:val="1"/>
          <w:bCs w:val="1"/>
          <w:sz w:val="22"/>
          <w:szCs w:val="22"/>
        </w:rPr>
      </w:pPr>
      <w:r>
        <w:rPr>
          <w:b w:val="1"/>
          <w:bCs w:val="1"/>
          <w:sz w:val="22"/>
          <w:szCs w:val="22"/>
          <w:rtl w:val="0"/>
          <w:lang w:val="en-US"/>
        </w:rPr>
        <w:t>Mid-Term Exam</w:t>
      </w:r>
    </w:p>
    <w:p>
      <w:pPr>
        <w:pStyle w:val="Normal (Web)"/>
        <w:spacing w:before="0" w:after="0"/>
        <w:jc w:val="both"/>
        <w:rPr>
          <w:b w:val="1"/>
          <w:bCs w:val="1"/>
          <w:sz w:val="22"/>
          <w:szCs w:val="22"/>
        </w:rPr>
      </w:pPr>
    </w:p>
    <w:p>
      <w:pPr>
        <w:pStyle w:val="Normal (Web)"/>
        <w:spacing w:before="0" w:after="0"/>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7:</w:t>
      </w:r>
    </w:p>
    <w:p>
      <w:pPr>
        <w:pStyle w:val="Normal (Web)"/>
        <w:spacing w:before="0" w:after="0"/>
        <w:rPr>
          <w:b w:val="1"/>
          <w:bCs w:val="1"/>
          <w:sz w:val="22"/>
          <w:szCs w:val="22"/>
          <w:u w:val="single"/>
        </w:rPr>
      </w:pPr>
      <w:r>
        <w:rPr>
          <w:b w:val="1"/>
          <w:bCs w:val="1"/>
          <w:sz w:val="22"/>
          <w:szCs w:val="22"/>
          <w:rtl w:val="0"/>
          <w:lang w:val="en-US"/>
        </w:rPr>
        <w:t>Section 4: Cases 1-5;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8:</w:t>
      </w:r>
    </w:p>
    <w:p>
      <w:pPr>
        <w:pStyle w:val="Normal (Web)"/>
        <w:spacing w:before="0" w:after="0"/>
        <w:rPr>
          <w:b w:val="1"/>
          <w:bCs w:val="1"/>
          <w:sz w:val="22"/>
          <w:szCs w:val="22"/>
        </w:rPr>
      </w:pPr>
      <w:r>
        <w:rPr>
          <w:b w:val="1"/>
          <w:bCs w:val="1"/>
          <w:sz w:val="22"/>
          <w:szCs w:val="22"/>
          <w:rtl w:val="0"/>
          <w:lang w:val="en-US"/>
        </w:rPr>
        <w:t>Section 4 &amp; 5; Cases Section 4 6-9; Section 5 1-5;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9:</w:t>
      </w:r>
    </w:p>
    <w:p>
      <w:pPr>
        <w:pStyle w:val="Normal (Web)"/>
        <w:spacing w:before="0" w:after="0"/>
        <w:rPr>
          <w:b w:val="1"/>
          <w:bCs w:val="1"/>
          <w:sz w:val="22"/>
          <w:szCs w:val="22"/>
        </w:rPr>
      </w:pPr>
      <w:r>
        <w:rPr>
          <w:b w:val="1"/>
          <w:bCs w:val="1"/>
          <w:sz w:val="22"/>
          <w:szCs w:val="22"/>
          <w:rtl w:val="0"/>
          <w:lang w:val="en-US"/>
        </w:rPr>
        <w:t>Section 5 &amp; 6; Cases Section 5 6-9; Section 6 1-5;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10:</w:t>
      </w:r>
    </w:p>
    <w:p>
      <w:pPr>
        <w:pStyle w:val="Normal (Web)"/>
        <w:spacing w:before="0" w:after="0"/>
        <w:rPr>
          <w:b w:val="1"/>
          <w:bCs w:val="1"/>
          <w:sz w:val="22"/>
          <w:szCs w:val="22"/>
        </w:rPr>
      </w:pPr>
      <w:r>
        <w:rPr>
          <w:b w:val="1"/>
          <w:bCs w:val="1"/>
          <w:sz w:val="22"/>
          <w:szCs w:val="22"/>
          <w:rtl w:val="0"/>
          <w:lang w:val="en-US"/>
        </w:rPr>
        <w:t>Section 6 &amp; 7 Cases Section 6 6-9; Section 7 1-5.</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rtl w:val="0"/>
          <w:lang w:val="en-US"/>
        </w:rPr>
        <w:t>WEEK 1</w:t>
      </w:r>
      <w:r>
        <w:rPr>
          <w:b w:val="1"/>
          <w:bCs w:val="1"/>
          <w:sz w:val="22"/>
          <w:szCs w:val="22"/>
          <w:rtl w:val="0"/>
          <w:lang w:val="en-US"/>
        </w:rPr>
        <w:t>1:</w:t>
      </w:r>
    </w:p>
    <w:p>
      <w:pPr>
        <w:pStyle w:val="Normal (Web)"/>
        <w:spacing w:before="0" w:after="0"/>
        <w:rPr>
          <w:b w:val="1"/>
          <w:bCs w:val="1"/>
          <w:sz w:val="22"/>
          <w:szCs w:val="22"/>
        </w:rPr>
      </w:pPr>
      <w:r>
        <w:rPr>
          <w:b w:val="1"/>
          <w:bCs w:val="1"/>
          <w:sz w:val="22"/>
          <w:szCs w:val="22"/>
          <w:rtl w:val="0"/>
          <w:lang w:val="en-US"/>
        </w:rPr>
        <w:t>Final Exam</w:t>
      </w:r>
    </w:p>
    <w:p>
      <w:pPr>
        <w:pStyle w:val="Normal (Web)"/>
        <w:spacing w:before="0" w:after="0"/>
        <w:rPr>
          <w:b w:val="1"/>
          <w:bCs w:val="1"/>
          <w:sz w:val="22"/>
          <w:szCs w:val="22"/>
        </w:rPr>
      </w:pPr>
    </w:p>
    <w:p>
      <w:pPr>
        <w:pStyle w:val="Body A"/>
        <w:spacing w:after="200" w:line="276" w:lineRule="auto"/>
        <w:rPr>
          <w:rFonts w:ascii="Times New Roman" w:cs="Times New Roman" w:hAnsi="Times New Roman" w:eastAsia="Times New Roman"/>
          <w:b w:val="1"/>
          <w:bCs w:val="1"/>
          <w:u w:color="000000"/>
        </w:rPr>
      </w:pPr>
    </w:p>
    <w:p>
      <w:pPr>
        <w:pStyle w:val="Body A"/>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Course Requirements:</w:t>
      </w:r>
    </w:p>
    <w:p>
      <w:pPr>
        <w:pStyle w:val="Body A"/>
        <w:rPr>
          <w:rFonts w:ascii="Times New Roman" w:cs="Times New Roman" w:hAnsi="Times New Roman" w:eastAsia="Times New Roman"/>
          <w:sz w:val="24"/>
          <w:szCs w:val="24"/>
          <w:u w:color="00000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Reading Assignments: During the term, the students will be required to read all sections (7) sections of the textbook.  You should be prepared to participate in class discussion about the assigned reading. Class participation will count toward 2</w:t>
      </w:r>
      <w:r>
        <w:rPr>
          <w:sz w:val="24"/>
          <w:szCs w:val="24"/>
          <w:rtl w:val="0"/>
          <w:lang w:val="en-US"/>
        </w:rPr>
        <w:t>5</w:t>
      </w:r>
      <w:r>
        <w:rPr>
          <w:sz w:val="24"/>
          <w:szCs w:val="24"/>
          <w:rtl w:val="0"/>
          <w:lang w:val="en-US"/>
        </w:rPr>
        <w:t>% of your course grade.</w:t>
      </w:r>
    </w:p>
    <w:p>
      <w:pPr>
        <w:pStyle w:val="Body A"/>
        <w:ind w:left="360" w:firstLine="0"/>
        <w:rPr>
          <w:rFonts w:ascii="Times New Roman" w:cs="Times New Roman" w:hAnsi="Times New Roman" w:eastAsia="Times New Roman"/>
          <w:sz w:val="24"/>
          <w:szCs w:val="24"/>
          <w:u w:color="00000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Weekly Assignments: There will be weekly assignments from each Section or from Questions that I submit.  These assignments will be posted every Monday and your response should be submitted by the following Sunday by 11:00pm.</w:t>
      </w:r>
    </w:p>
    <w:p>
      <w:pPr>
        <w:pStyle w:val="List Paragraph"/>
        <w:spacing w:after="0" w:line="240" w:lineRule="auto"/>
        <w:ind w:left="0" w:firstLine="0"/>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I will post on Discussion Board each week a question and each student is replying to the question I post and commenting on two of your fellow student comments.  Please keep all comments positive and when you disagree with a post be constructive in your disagreement.  These Discussion Board Questions will be posted on Monday and your response should be submitted by Thursday at noon.  These will give others to comment on post, all post should be submitted by Sunday at 11:00pm.</w:t>
      </w: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Mid- Term Exam: The Mid- Term Exam will cover the first three sections of the textbook (Sections 1-3) and any discussion that took place.</w:t>
      </w:r>
    </w:p>
    <w:p>
      <w:pPr>
        <w:pStyle w:val="List Paragraph"/>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Final Exam: The final exam will cover the last four sections of the textbook (Sections 4-7) and any discussion that took place in class.  </w:t>
      </w:r>
    </w:p>
    <w:p>
      <w:pPr>
        <w:pStyle w:val="List Paragraph"/>
        <w:rPr>
          <w:b w:val="1"/>
          <w:bCs w:val="1"/>
          <w:sz w:val="24"/>
          <w:szCs w:val="24"/>
        </w:rPr>
      </w:pPr>
    </w:p>
    <w:p>
      <w:pPr>
        <w:pStyle w:val="Body A"/>
        <w:spacing w:after="200" w:line="276" w:lineRule="auto"/>
      </w:pPr>
      <w:r>
        <w:rPr>
          <w:rStyle w:val="Hyperlink.0"/>
        </w:rPr>
        <w:fldChar w:fldCharType="begin" w:fldLock="0"/>
      </w:r>
      <w:r>
        <w:rPr>
          <w:rStyle w:val="Hyperlink.0"/>
        </w:rPr>
        <w:instrText xml:space="preserve"> HYPERLINK "http://catalog.wbu.edu"</w:instrText>
      </w:r>
      <w:r>
        <w:rPr>
          <w:rStyle w:val="Hyperlink.0"/>
        </w:rPr>
        <w:fldChar w:fldCharType="separate" w:fldLock="0"/>
      </w:r>
      <w:r>
        <w:rPr>
          <w:rStyle w:val="Hyperlink.0"/>
          <w:rtl w:val="0"/>
          <w:lang w:val="en-US"/>
        </w:rPr>
        <w:t>http://catalog.wbu.edu</w:t>
      </w:r>
      <w:r>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