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B84F" w14:textId="77777777" w:rsidR="00C22B70" w:rsidRDefault="00C22B70" w:rsidP="000C2431">
      <w:pPr>
        <w:pStyle w:val="SyllabiHeading"/>
        <w:rPr>
          <w:rStyle w:val="SyllabiHeadingChar"/>
          <w:b/>
        </w:rPr>
        <w:sectPr w:rsidR="00C22B70" w:rsidSect="00C22B70">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63B8A56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DAD9604"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760E321" w14:textId="77777777" w:rsidR="00A105A1" w:rsidRPr="004227A2" w:rsidRDefault="00A105A1" w:rsidP="000C2431">
      <w:pPr>
        <w:pStyle w:val="SyllabiHeading"/>
        <w:rPr>
          <w:b/>
        </w:rPr>
      </w:pPr>
      <w:r w:rsidRPr="004227A2">
        <w:rPr>
          <w:b/>
        </w:rPr>
        <w:t xml:space="preserve">Contact Information </w:t>
      </w:r>
    </w:p>
    <w:p w14:paraId="6AF6545C" w14:textId="77777777" w:rsidR="004227A2" w:rsidRPr="004227A2" w:rsidRDefault="00E8301B" w:rsidP="000C2431">
      <w:pPr>
        <w:pStyle w:val="SyllabiBasic"/>
        <w:spacing w:after="0"/>
        <w:rPr>
          <w:b/>
          <w:vanish/>
          <w:specVanish/>
        </w:rPr>
      </w:pPr>
      <w:r>
        <w:rPr>
          <w:rStyle w:val="SyllabiBasicChar"/>
          <w:b/>
        </w:rPr>
        <w:t>Course</w:t>
      </w:r>
    </w:p>
    <w:p w14:paraId="070F326E" w14:textId="501B1C48" w:rsidR="007F73E9" w:rsidRDefault="00E8301B" w:rsidP="000C2431">
      <w:pPr>
        <w:spacing w:after="0"/>
      </w:pPr>
      <w:r>
        <w:t>:</w:t>
      </w:r>
      <w:r w:rsidR="00D65AD0">
        <w:t xml:space="preserve"> JUAD 3</w:t>
      </w:r>
      <w:r w:rsidR="00076357">
        <w:t>306</w:t>
      </w:r>
      <w:r w:rsidR="004227A2">
        <w:t xml:space="preserve"> </w:t>
      </w:r>
      <w:permStart w:id="719543176" w:edGrp="everyone"/>
      <w:r w:rsidR="00D368FE">
        <w:t>VC01</w:t>
      </w:r>
      <w:permEnd w:id="719543176"/>
      <w:r w:rsidR="003E5236">
        <w:t xml:space="preserve"> </w:t>
      </w:r>
      <w:r w:rsidR="00076357">
        <w:t>– Survey of Homeland Security</w:t>
      </w:r>
    </w:p>
    <w:p w14:paraId="6D0E53BD" w14:textId="77777777" w:rsidR="004227A2" w:rsidRPr="004227A2" w:rsidRDefault="004227A2" w:rsidP="000C2431">
      <w:pPr>
        <w:pStyle w:val="SyllabiBasic"/>
        <w:spacing w:after="0"/>
        <w:rPr>
          <w:b/>
          <w:vanish/>
          <w:specVanish/>
        </w:rPr>
      </w:pPr>
      <w:r w:rsidRPr="004227A2">
        <w:rPr>
          <w:b/>
        </w:rPr>
        <w:t>Campus</w:t>
      </w:r>
    </w:p>
    <w:p w14:paraId="59AF7930" w14:textId="48EA8BEA" w:rsidR="004227A2" w:rsidRDefault="00E8301B" w:rsidP="000C2431">
      <w:pPr>
        <w:spacing w:after="0"/>
      </w:pPr>
      <w:r>
        <w:t>:</w:t>
      </w:r>
      <w:r w:rsidR="004227A2">
        <w:t xml:space="preserve"> </w:t>
      </w:r>
      <w:permStart w:id="1477934000" w:edGrp="everyone"/>
      <w:r w:rsidR="004227A2">
        <w:t>WBUonline</w:t>
      </w:r>
      <w:permEnd w:id="1477934000"/>
    </w:p>
    <w:p w14:paraId="3BC9064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A026B1F" w14:textId="39B0C130" w:rsidR="004227A2" w:rsidRDefault="004227A2" w:rsidP="000C2431">
      <w:pPr>
        <w:spacing w:after="0"/>
      </w:pPr>
      <w:r w:rsidRPr="00E624B9">
        <w:rPr>
          <w:b/>
        </w:rPr>
        <w:t>:</w:t>
      </w:r>
      <w:r>
        <w:t xml:space="preserve"> </w:t>
      </w:r>
      <w:permStart w:id="2145928075" w:edGrp="everyone"/>
      <w:r w:rsidR="00D368FE">
        <w:t>Spring 2 2021</w:t>
      </w:r>
      <w:permEnd w:id="2145928075"/>
    </w:p>
    <w:p w14:paraId="39D446E0" w14:textId="77777777" w:rsidR="007A4624" w:rsidRPr="00E624B9" w:rsidRDefault="007A4624" w:rsidP="000C2431">
      <w:pPr>
        <w:pStyle w:val="SyllabiBasic"/>
        <w:spacing w:after="0"/>
        <w:rPr>
          <w:b/>
          <w:vanish/>
          <w:specVanish/>
        </w:rPr>
      </w:pPr>
      <w:r w:rsidRPr="00E624B9">
        <w:rPr>
          <w:b/>
        </w:rPr>
        <w:t>Instructor</w:t>
      </w:r>
    </w:p>
    <w:p w14:paraId="1FAFC536" w14:textId="40B4E66D" w:rsidR="007A4624" w:rsidRDefault="007A4624" w:rsidP="000C2431">
      <w:pPr>
        <w:spacing w:after="0"/>
      </w:pPr>
      <w:r w:rsidRPr="00E624B9">
        <w:rPr>
          <w:b/>
        </w:rPr>
        <w:t>:</w:t>
      </w:r>
      <w:r>
        <w:t xml:space="preserve"> </w:t>
      </w:r>
      <w:permStart w:id="1587167398" w:edGrp="everyone"/>
      <w:r w:rsidR="00D368FE">
        <w:t>Dr. Juan M. Gonz</w:t>
      </w:r>
      <w:r w:rsidR="00D368FE">
        <w:rPr>
          <w:rFonts w:cstheme="minorHAnsi"/>
        </w:rPr>
        <w:t>á</w:t>
      </w:r>
      <w:r w:rsidR="00D368FE">
        <w:t>lez</w:t>
      </w:r>
    </w:p>
    <w:p w14:paraId="352D672F" w14:textId="77777777" w:rsidR="00E8301B" w:rsidRPr="00E624B9" w:rsidRDefault="00E8301B" w:rsidP="000C2431">
      <w:pPr>
        <w:pStyle w:val="SyllabiBasic"/>
        <w:spacing w:after="0"/>
        <w:rPr>
          <w:b/>
          <w:vanish/>
          <w:specVanish/>
        </w:rPr>
      </w:pPr>
      <w:r w:rsidRPr="00E624B9">
        <w:rPr>
          <w:b/>
        </w:rPr>
        <w:t>Office Phone Number</w:t>
      </w:r>
    </w:p>
    <w:p w14:paraId="29DC4341" w14:textId="44420E89" w:rsidR="00E8301B" w:rsidRDefault="00E8301B" w:rsidP="000C2431">
      <w:pPr>
        <w:spacing w:after="0"/>
      </w:pPr>
      <w:r w:rsidRPr="00E624B9">
        <w:rPr>
          <w:b/>
        </w:rPr>
        <w:t>:</w:t>
      </w:r>
      <w:r>
        <w:t xml:space="preserve"> </w:t>
      </w:r>
      <w:r w:rsidR="00D368FE">
        <w:t>210-347-6445</w:t>
      </w:r>
    </w:p>
    <w:permEnd w:id="1587167398"/>
    <w:p w14:paraId="020CCB8A" w14:textId="77777777" w:rsidR="00E8301B" w:rsidRPr="00E624B9" w:rsidRDefault="00E8301B" w:rsidP="000C2431">
      <w:pPr>
        <w:pStyle w:val="SyllabiBasic"/>
        <w:spacing w:after="0"/>
        <w:rPr>
          <w:b/>
          <w:vanish/>
          <w:specVanish/>
        </w:rPr>
      </w:pPr>
      <w:r w:rsidRPr="00E624B9">
        <w:rPr>
          <w:b/>
        </w:rPr>
        <w:t>WBU Email Address</w:t>
      </w:r>
    </w:p>
    <w:p w14:paraId="3FE92614" w14:textId="4BB12BA9" w:rsidR="00E8301B" w:rsidRDefault="00E8301B" w:rsidP="000C2431">
      <w:pPr>
        <w:spacing w:after="0"/>
      </w:pPr>
      <w:r w:rsidRPr="00E624B9">
        <w:rPr>
          <w:b/>
        </w:rPr>
        <w:t>:</w:t>
      </w:r>
      <w:r>
        <w:t xml:space="preserve"> </w:t>
      </w:r>
      <w:permStart w:id="1252424283" w:edGrp="everyone"/>
      <w:r w:rsidR="00D368FE">
        <w:t>juan.gonzalez@wayland.wbu.edu</w:t>
      </w:r>
      <w:permEnd w:id="1252424283"/>
    </w:p>
    <w:p w14:paraId="6E66A8E7" w14:textId="77777777" w:rsidR="00E8301B" w:rsidRPr="00E624B9" w:rsidRDefault="00E8301B" w:rsidP="000C2431">
      <w:pPr>
        <w:pStyle w:val="SyllabiBasic"/>
        <w:spacing w:after="0"/>
        <w:rPr>
          <w:b/>
          <w:vanish/>
          <w:specVanish/>
        </w:rPr>
      </w:pPr>
      <w:r w:rsidRPr="00E624B9">
        <w:rPr>
          <w:b/>
        </w:rPr>
        <w:t>Office Hours, Building, and Location</w:t>
      </w:r>
    </w:p>
    <w:p w14:paraId="736A9C60" w14:textId="6ADFB1B5" w:rsidR="00E8301B" w:rsidRPr="00E624B9" w:rsidRDefault="00E8301B" w:rsidP="000C2431">
      <w:pPr>
        <w:spacing w:after="0"/>
        <w:rPr>
          <w:b/>
        </w:rPr>
      </w:pPr>
      <w:r w:rsidRPr="00E624B9">
        <w:rPr>
          <w:b/>
        </w:rPr>
        <w:t>:</w:t>
      </w:r>
      <w:r w:rsidR="00D4306D">
        <w:rPr>
          <w:b/>
        </w:rPr>
        <w:t xml:space="preserve"> </w:t>
      </w:r>
      <w:permStart w:id="268047461" w:edGrp="everyone"/>
      <w:r w:rsidR="00D368FE">
        <w:rPr>
          <w:rFonts w:ascii="Calibri" w:eastAsia="Times New Roman" w:hAnsi="Calibri"/>
        </w:rPr>
        <w:t>Virtual</w:t>
      </w:r>
    </w:p>
    <w:permEnd w:id="268047461"/>
    <w:p w14:paraId="5BFE15D2" w14:textId="77777777" w:rsidR="00E8301B" w:rsidRPr="00E624B9" w:rsidRDefault="00E8301B" w:rsidP="000C2431">
      <w:pPr>
        <w:pStyle w:val="SyllabiBasic"/>
        <w:spacing w:after="0"/>
        <w:rPr>
          <w:b/>
          <w:vanish/>
          <w:specVanish/>
        </w:rPr>
      </w:pPr>
      <w:r w:rsidRPr="00E624B9">
        <w:rPr>
          <w:b/>
        </w:rPr>
        <w:t>Class Meeting Time and Location</w:t>
      </w:r>
    </w:p>
    <w:p w14:paraId="3D97F860" w14:textId="16B190F5" w:rsidR="00E624B9" w:rsidRDefault="00E8301B" w:rsidP="000C2431">
      <w:pPr>
        <w:spacing w:after="0"/>
      </w:pPr>
      <w:r w:rsidRPr="00E624B9">
        <w:rPr>
          <w:b/>
        </w:rPr>
        <w:t>:</w:t>
      </w:r>
      <w:r w:rsidR="00D4306D">
        <w:rPr>
          <w:b/>
        </w:rPr>
        <w:t xml:space="preserve"> </w:t>
      </w:r>
      <w:permStart w:id="118295675" w:edGrp="everyone"/>
      <w:r w:rsidR="00D368FE">
        <w:t>Virtual</w:t>
      </w:r>
      <w:permEnd w:id="118295675"/>
    </w:p>
    <w:p w14:paraId="0A20419C" w14:textId="77777777" w:rsidR="00E624B9" w:rsidRPr="00E624B9" w:rsidRDefault="00E624B9" w:rsidP="000C2431">
      <w:pPr>
        <w:pStyle w:val="SyllabiHeading"/>
        <w:rPr>
          <w:b/>
        </w:rPr>
      </w:pPr>
      <w:r w:rsidRPr="00E624B9">
        <w:rPr>
          <w:b/>
        </w:rPr>
        <w:t>Textbook Information</w:t>
      </w:r>
    </w:p>
    <w:p w14:paraId="1281C322" w14:textId="77777777" w:rsidR="00E624B9" w:rsidRPr="00E624B9" w:rsidRDefault="00E624B9" w:rsidP="000C2431">
      <w:pPr>
        <w:pStyle w:val="SyllabiBasic"/>
        <w:rPr>
          <w:b/>
          <w:vanish/>
          <w:specVanish/>
        </w:rPr>
      </w:pPr>
      <w:r w:rsidRPr="00E624B9">
        <w:rPr>
          <w:b/>
        </w:rPr>
        <w:t>Required Textbook(s) and/or Required Materials</w:t>
      </w:r>
    </w:p>
    <w:p w14:paraId="0F0B3FA0" w14:textId="77777777" w:rsidR="00D368FE" w:rsidRDefault="00E624B9" w:rsidP="00CE3D44">
      <w:pPr>
        <w:rPr>
          <w:b/>
        </w:rPr>
      </w:pPr>
      <w:r w:rsidRPr="00E624B9">
        <w:rPr>
          <w:b/>
        </w:rPr>
        <w:t>:</w:t>
      </w:r>
      <w:r>
        <w:rPr>
          <w:b/>
        </w:rPr>
        <w:t xml:space="preserve"> </w:t>
      </w:r>
      <w:permStart w:id="251403666" w:edGrp="everyone"/>
    </w:p>
    <w:p w14:paraId="7F69A17F" w14:textId="3FBB49CE" w:rsidR="00D368FE" w:rsidRPr="00D368FE" w:rsidRDefault="00D368FE" w:rsidP="00CE3D44">
      <w:pPr>
        <w:rPr>
          <w:rFonts w:ascii="Calibri" w:hAnsi="Calibri"/>
        </w:rPr>
      </w:pPr>
      <w:r w:rsidRPr="00D368FE">
        <w:rPr>
          <w:rFonts w:ascii="Calibri" w:hAnsi="Calibri"/>
        </w:rPr>
        <w:t xml:space="preserve">White, J. R. (2017). </w:t>
      </w:r>
      <w:r w:rsidRPr="00D368FE">
        <w:rPr>
          <w:rFonts w:ascii="Calibri" w:hAnsi="Calibri"/>
          <w:i/>
          <w:iCs/>
        </w:rPr>
        <w:t>Terrorism and homeland security</w:t>
      </w:r>
      <w:r w:rsidRPr="00D368FE">
        <w:rPr>
          <w:rFonts w:ascii="Calibri" w:hAnsi="Calibri"/>
        </w:rPr>
        <w:t xml:space="preserve"> (9</w:t>
      </w:r>
      <w:r w:rsidRPr="00D368FE">
        <w:rPr>
          <w:rFonts w:ascii="Calibri" w:hAnsi="Calibri"/>
          <w:vertAlign w:val="superscript"/>
        </w:rPr>
        <w:t>th</w:t>
      </w:r>
      <w:r w:rsidRPr="00D368FE">
        <w:rPr>
          <w:rFonts w:ascii="Calibri" w:hAnsi="Calibri"/>
        </w:rPr>
        <w:t xml:space="preserve"> ed.). Cengage Learning.</w:t>
      </w:r>
    </w:p>
    <w:p w14:paraId="1727B171" w14:textId="12657921" w:rsidR="00E8301B" w:rsidRPr="00E624B9" w:rsidRDefault="00E8301B" w:rsidP="000C2431">
      <w:pPr>
        <w:rPr>
          <w:rFonts w:ascii="Calibri" w:hAnsi="Calibri"/>
        </w:rPr>
      </w:pPr>
    </w:p>
    <w:p w14:paraId="66F89201" w14:textId="3D94A428" w:rsidR="002F5022" w:rsidRDefault="002F5022" w:rsidP="002F502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69062147" w14:textId="77777777" w:rsidR="00E624B9" w:rsidRDefault="00E624B9" w:rsidP="000C2431"/>
    <w:p w14:paraId="2B3796BB" w14:textId="77777777" w:rsidR="00E624B9" w:rsidRPr="00E624B9" w:rsidRDefault="00E624B9" w:rsidP="000C2431">
      <w:pPr>
        <w:pStyle w:val="SyllabiBasic"/>
        <w:rPr>
          <w:b/>
          <w:vanish/>
          <w:specVanish/>
        </w:rPr>
      </w:pPr>
      <w:r w:rsidRPr="00E624B9">
        <w:rPr>
          <w:b/>
        </w:rPr>
        <w:t>Optional Materials</w:t>
      </w:r>
    </w:p>
    <w:p w14:paraId="2CFEFD3B" w14:textId="77777777" w:rsidR="00D368FE" w:rsidRDefault="00E624B9" w:rsidP="00D368FE">
      <w:pPr>
        <w:rPr>
          <w:b/>
        </w:rPr>
      </w:pPr>
      <w:r w:rsidRPr="00E624B9">
        <w:rPr>
          <w:b/>
        </w:rPr>
        <w:t>:</w:t>
      </w:r>
      <w:r>
        <w:rPr>
          <w:b/>
        </w:rPr>
        <w:t xml:space="preserve"> </w:t>
      </w:r>
    </w:p>
    <w:p w14:paraId="20EAC403" w14:textId="6D9FF821" w:rsidR="00D368FE" w:rsidRPr="00D368FE" w:rsidRDefault="00D368FE" w:rsidP="00D368FE">
      <w:pPr>
        <w:rPr>
          <w:rFonts w:ascii="Calibri" w:eastAsia="Times New Roman" w:hAnsi="Calibri"/>
          <w:i/>
        </w:rPr>
      </w:pPr>
      <w:r w:rsidRPr="00D368FE">
        <w:rPr>
          <w:rFonts w:ascii="Calibri" w:eastAsia="Times New Roman" w:hAnsi="Calibri"/>
        </w:rPr>
        <w:t xml:space="preserve">American Psychological Association. (2019). </w:t>
      </w:r>
      <w:r w:rsidRPr="00D368FE">
        <w:rPr>
          <w:rFonts w:ascii="Calibri" w:eastAsia="Times New Roman" w:hAnsi="Calibri"/>
          <w:i/>
        </w:rPr>
        <w:t>Publication manual of the American Psychological</w:t>
      </w:r>
    </w:p>
    <w:p w14:paraId="0E9E5A08" w14:textId="4D4581FF" w:rsidR="00E624B9" w:rsidRPr="00D368FE" w:rsidRDefault="00D368FE" w:rsidP="000C2431">
      <w:pPr>
        <w:rPr>
          <w:rFonts w:ascii="Calibri" w:eastAsia="Times New Roman" w:hAnsi="Calibri"/>
        </w:rPr>
      </w:pPr>
      <w:r w:rsidRPr="00D368FE">
        <w:rPr>
          <w:rFonts w:ascii="Calibri" w:eastAsia="Times New Roman" w:hAnsi="Calibri"/>
          <w:i/>
        </w:rPr>
        <w:tab/>
        <w:t xml:space="preserve">Association </w:t>
      </w:r>
      <w:r w:rsidRPr="00D368FE">
        <w:rPr>
          <w:rFonts w:ascii="Calibri" w:eastAsia="Times New Roman" w:hAnsi="Calibri"/>
        </w:rPr>
        <w:t>(7th ed.). Washington, DC: American Psychological Association.</w:t>
      </w:r>
    </w:p>
    <w:permEnd w:id="251403666"/>
    <w:p w14:paraId="6BF08D11" w14:textId="77777777" w:rsidR="00E624B9" w:rsidRDefault="00E624B9" w:rsidP="000C2431">
      <w:pPr>
        <w:pStyle w:val="SyllabiHeading"/>
        <w:rPr>
          <w:b/>
        </w:rPr>
      </w:pPr>
      <w:r w:rsidRPr="00E624B9">
        <w:rPr>
          <w:b/>
        </w:rPr>
        <w:t>Course Information</w:t>
      </w:r>
    </w:p>
    <w:p w14:paraId="0660ACCE" w14:textId="77777777" w:rsidR="00E624B9" w:rsidRPr="00E624B9" w:rsidRDefault="00E624B9" w:rsidP="000C2431">
      <w:pPr>
        <w:pStyle w:val="SyllabiBasic"/>
        <w:rPr>
          <w:b/>
          <w:vanish/>
          <w:specVanish/>
        </w:rPr>
      </w:pPr>
      <w:r w:rsidRPr="00E624B9">
        <w:rPr>
          <w:b/>
        </w:rPr>
        <w:t>Catalog Description</w:t>
      </w:r>
    </w:p>
    <w:p w14:paraId="45D21667"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076357" w:rsidRPr="00076357">
        <w:rPr>
          <w:rFonts w:ascii="Calibri" w:hAnsi="Calibri"/>
        </w:rPr>
        <w:t>Historical and current trends in domestic and international terrorism; how the United States dealt with threats in the past; new challenges in the field.</w:t>
      </w:r>
    </w:p>
    <w:p w14:paraId="27B256C5" w14:textId="77777777" w:rsidR="006617B3" w:rsidRPr="007F7E56" w:rsidRDefault="006617B3" w:rsidP="007F7E56">
      <w:pPr>
        <w:spacing w:after="0" w:line="0" w:lineRule="atLeast"/>
        <w:ind w:right="-20"/>
        <w:jc w:val="both"/>
        <w:rPr>
          <w:rFonts w:ascii="Calibri" w:hAnsi="Calibri"/>
          <w:sz w:val="24"/>
          <w:szCs w:val="24"/>
        </w:rPr>
      </w:pPr>
    </w:p>
    <w:p w14:paraId="7FB785E0"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3E97D910" w14:textId="77777777" w:rsidR="00F2368A" w:rsidRPr="007F7E56" w:rsidRDefault="00F2368A" w:rsidP="007F7E56">
      <w:pPr>
        <w:pStyle w:val="NormalWeb"/>
        <w:spacing w:line="0" w:lineRule="atLeast"/>
        <w:rPr>
          <w:rFonts w:ascii="Calibri" w:hAnsi="Calibri"/>
          <w:b/>
          <w:bCs/>
        </w:rPr>
      </w:pPr>
    </w:p>
    <w:p w14:paraId="626F09DC"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58DA2EF6" w14:textId="77777777" w:rsidR="00076357" w:rsidRPr="00076357" w:rsidRDefault="00E624B9" w:rsidP="00076357">
      <w:pPr>
        <w:spacing w:after="0"/>
        <w:rPr>
          <w:rFonts w:ascii="Calibri" w:hAnsi="Calibri"/>
        </w:rPr>
      </w:pPr>
      <w:r w:rsidRPr="00801718">
        <w:rPr>
          <w:b/>
        </w:rPr>
        <w:t>:</w:t>
      </w:r>
      <w:r w:rsidR="00AD4C42" w:rsidRPr="00801718">
        <w:rPr>
          <w:b/>
        </w:rPr>
        <w:t xml:space="preserve"> </w:t>
      </w:r>
      <w:r w:rsidR="008975E6" w:rsidRPr="00801718">
        <w:rPr>
          <w:b/>
        </w:rPr>
        <w:t xml:space="preserve"> </w:t>
      </w:r>
      <w:r w:rsidR="00076357" w:rsidRPr="00076357">
        <w:rPr>
          <w:rFonts w:ascii="Calibri" w:hAnsi="Calibri"/>
        </w:rPr>
        <w:t>Upon completion of this course, students will be a</w:t>
      </w:r>
      <w:r w:rsidR="00990859">
        <w:rPr>
          <w:rFonts w:ascii="Calibri" w:hAnsi="Calibri"/>
        </w:rPr>
        <w:t>ble to</w:t>
      </w:r>
      <w:r w:rsidR="00076357" w:rsidRPr="00076357">
        <w:rPr>
          <w:rFonts w:ascii="Calibri" w:hAnsi="Calibri"/>
        </w:rPr>
        <w:t>:</w:t>
      </w:r>
    </w:p>
    <w:p w14:paraId="45487EBD" w14:textId="77777777" w:rsidR="00076357" w:rsidRPr="00076357" w:rsidRDefault="00076357" w:rsidP="00076357">
      <w:pPr>
        <w:pStyle w:val="NormalWeb"/>
        <w:numPr>
          <w:ilvl w:val="0"/>
          <w:numId w:val="21"/>
        </w:numPr>
        <w:contextualSpacing/>
        <w:rPr>
          <w:rFonts w:ascii="Calibri" w:hAnsi="Calibri"/>
          <w:sz w:val="22"/>
          <w:szCs w:val="22"/>
        </w:rPr>
      </w:pPr>
      <w:r w:rsidRPr="00076357">
        <w:rPr>
          <w:rFonts w:ascii="Calibri" w:hAnsi="Calibri"/>
          <w:sz w:val="22"/>
          <w:szCs w:val="22"/>
        </w:rPr>
        <w:t xml:space="preserve">an understanding of the history of homeland security in the U.S.A.  </w:t>
      </w:r>
    </w:p>
    <w:p w14:paraId="0932FDAB" w14:textId="77777777" w:rsidR="00076357" w:rsidRPr="00076357" w:rsidRDefault="00076357" w:rsidP="00076357">
      <w:pPr>
        <w:pStyle w:val="NormalWeb"/>
        <w:numPr>
          <w:ilvl w:val="0"/>
          <w:numId w:val="21"/>
        </w:numPr>
        <w:contextualSpacing/>
        <w:rPr>
          <w:rFonts w:ascii="Calibri" w:hAnsi="Calibri"/>
          <w:sz w:val="22"/>
          <w:szCs w:val="22"/>
        </w:rPr>
      </w:pPr>
      <w:r w:rsidRPr="00076357">
        <w:rPr>
          <w:rFonts w:ascii="Calibri" w:hAnsi="Calibri"/>
          <w:sz w:val="22"/>
          <w:szCs w:val="22"/>
        </w:rPr>
        <w:t>a knowledge of the mission of the D</w:t>
      </w:r>
      <w:r>
        <w:rPr>
          <w:rFonts w:ascii="Calibri" w:hAnsi="Calibri"/>
          <w:sz w:val="22"/>
          <w:szCs w:val="22"/>
        </w:rPr>
        <w:t>epartment of Homeland Security</w:t>
      </w:r>
    </w:p>
    <w:p w14:paraId="043A36E8" w14:textId="77777777" w:rsidR="00076357" w:rsidRPr="00076357" w:rsidRDefault="00076357" w:rsidP="00076357">
      <w:pPr>
        <w:pStyle w:val="NormalWeb"/>
        <w:numPr>
          <w:ilvl w:val="0"/>
          <w:numId w:val="21"/>
        </w:numPr>
        <w:contextualSpacing/>
        <w:rPr>
          <w:rFonts w:ascii="Calibri" w:hAnsi="Calibri"/>
          <w:sz w:val="22"/>
          <w:szCs w:val="22"/>
        </w:rPr>
      </w:pPr>
      <w:r w:rsidRPr="00076357">
        <w:rPr>
          <w:rFonts w:ascii="Calibri" w:hAnsi="Calibri"/>
          <w:sz w:val="22"/>
          <w:szCs w:val="22"/>
        </w:rPr>
        <w:t>the function of the agencies that make up the D</w:t>
      </w:r>
      <w:r>
        <w:rPr>
          <w:rFonts w:ascii="Calibri" w:hAnsi="Calibri"/>
          <w:sz w:val="22"/>
          <w:szCs w:val="22"/>
        </w:rPr>
        <w:t>epartment of Homeland Security</w:t>
      </w:r>
    </w:p>
    <w:p w14:paraId="48591515" w14:textId="77777777" w:rsidR="00076357" w:rsidRPr="00076357" w:rsidRDefault="00076357" w:rsidP="00076357">
      <w:pPr>
        <w:pStyle w:val="NormalWeb"/>
        <w:numPr>
          <w:ilvl w:val="0"/>
          <w:numId w:val="21"/>
        </w:numPr>
        <w:contextualSpacing/>
        <w:rPr>
          <w:rFonts w:ascii="Calibri" w:hAnsi="Calibri"/>
          <w:sz w:val="22"/>
          <w:szCs w:val="22"/>
        </w:rPr>
      </w:pPr>
      <w:r w:rsidRPr="00076357">
        <w:rPr>
          <w:rFonts w:ascii="Calibri" w:hAnsi="Calibri"/>
          <w:sz w:val="22"/>
          <w:szCs w:val="22"/>
        </w:rPr>
        <w:t>familiarity with major international and d</w:t>
      </w:r>
      <w:r>
        <w:rPr>
          <w:rFonts w:ascii="Calibri" w:hAnsi="Calibri"/>
          <w:sz w:val="22"/>
          <w:szCs w:val="22"/>
        </w:rPr>
        <w:t>omestic terrorist organizations</w:t>
      </w:r>
      <w:r w:rsidRPr="00076357">
        <w:rPr>
          <w:rFonts w:ascii="Calibri" w:hAnsi="Calibri"/>
          <w:sz w:val="22"/>
          <w:szCs w:val="22"/>
        </w:rPr>
        <w:t xml:space="preserve"> </w:t>
      </w:r>
    </w:p>
    <w:p w14:paraId="1C8AA651" w14:textId="77777777" w:rsidR="00076357" w:rsidRPr="00076357" w:rsidRDefault="00076357" w:rsidP="00076357">
      <w:pPr>
        <w:pStyle w:val="NormalWeb"/>
        <w:numPr>
          <w:ilvl w:val="0"/>
          <w:numId w:val="21"/>
        </w:numPr>
        <w:contextualSpacing/>
        <w:rPr>
          <w:rFonts w:ascii="Calibri" w:hAnsi="Calibri"/>
          <w:sz w:val="22"/>
          <w:szCs w:val="22"/>
        </w:rPr>
      </w:pPr>
      <w:r w:rsidRPr="00076357">
        <w:rPr>
          <w:rFonts w:ascii="Calibri" w:hAnsi="Calibri"/>
          <w:sz w:val="22"/>
          <w:szCs w:val="22"/>
        </w:rPr>
        <w:t>a working knowledge</w:t>
      </w:r>
      <w:r>
        <w:rPr>
          <w:rFonts w:ascii="Calibri" w:hAnsi="Calibri"/>
          <w:sz w:val="22"/>
          <w:szCs w:val="22"/>
        </w:rPr>
        <w:t xml:space="preserve"> of the goals of terror actions</w:t>
      </w:r>
    </w:p>
    <w:p w14:paraId="0E1B232E" w14:textId="77777777" w:rsidR="002B622D" w:rsidRPr="00076357" w:rsidRDefault="00076357" w:rsidP="00076357">
      <w:pPr>
        <w:pStyle w:val="NormalWeb"/>
        <w:numPr>
          <w:ilvl w:val="0"/>
          <w:numId w:val="21"/>
        </w:numPr>
        <w:contextualSpacing/>
        <w:rPr>
          <w:rFonts w:ascii="Calibri" w:hAnsi="Calibri"/>
          <w:sz w:val="22"/>
          <w:szCs w:val="22"/>
        </w:rPr>
      </w:pPr>
      <w:r w:rsidRPr="00076357">
        <w:rPr>
          <w:rFonts w:ascii="Calibri" w:hAnsi="Calibri"/>
          <w:sz w:val="22"/>
          <w:szCs w:val="22"/>
        </w:rPr>
        <w:t>the impact of September 11, 2001 on our</w:t>
      </w:r>
      <w:r>
        <w:rPr>
          <w:rFonts w:ascii="Calibri" w:hAnsi="Calibri"/>
          <w:sz w:val="22"/>
          <w:szCs w:val="22"/>
        </w:rPr>
        <w:t xml:space="preserve"> society and on our daily lives</w:t>
      </w:r>
      <w:r w:rsidRPr="00076357">
        <w:rPr>
          <w:rFonts w:ascii="Calibri" w:hAnsi="Calibri"/>
          <w:sz w:val="22"/>
          <w:szCs w:val="22"/>
        </w:rPr>
        <w:t xml:space="preserve"> </w:t>
      </w:r>
    </w:p>
    <w:p w14:paraId="42216691" w14:textId="77777777" w:rsidR="007D5A2A" w:rsidRPr="00190645" w:rsidRDefault="007D5A2A" w:rsidP="000C2431">
      <w:pPr>
        <w:pStyle w:val="SyllabiHeading"/>
        <w:rPr>
          <w:b/>
          <w:szCs w:val="28"/>
        </w:rPr>
      </w:pPr>
      <w:r w:rsidRPr="00190645">
        <w:rPr>
          <w:b/>
          <w:szCs w:val="28"/>
        </w:rPr>
        <w:t>Attendance Requirements</w:t>
      </w:r>
    </w:p>
    <w:p w14:paraId="6E57B370" w14:textId="77777777" w:rsidR="007D5A2A" w:rsidRPr="007D5A2A" w:rsidRDefault="007D5A2A" w:rsidP="000C2431">
      <w:pPr>
        <w:rPr>
          <w:u w:val="single"/>
        </w:rPr>
      </w:pPr>
      <w:permStart w:id="2112687451" w:edGrp="everyone"/>
      <w:proofErr w:type="spellStart"/>
      <w:r w:rsidRPr="007D5A2A">
        <w:rPr>
          <w:u w:val="single"/>
        </w:rPr>
        <w:t>WBUonline</w:t>
      </w:r>
      <w:proofErr w:type="spellEnd"/>
      <w:r w:rsidRPr="007D5A2A">
        <w:rPr>
          <w:u w:val="single"/>
        </w:rPr>
        <w:t xml:space="preserve"> </w:t>
      </w:r>
    </w:p>
    <w:p w14:paraId="358BCF7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12687451"/>
    </w:p>
    <w:p w14:paraId="4FA1F05A" w14:textId="77777777" w:rsidR="00182992" w:rsidRDefault="007D5A2A" w:rsidP="000C2431">
      <w:pPr>
        <w:pStyle w:val="SyllabiHeading"/>
        <w:rPr>
          <w:b/>
        </w:rPr>
      </w:pPr>
      <w:r w:rsidRPr="007D5A2A">
        <w:rPr>
          <w:b/>
        </w:rPr>
        <w:t>University Policies</w:t>
      </w:r>
    </w:p>
    <w:p w14:paraId="128E7F6B" w14:textId="77777777" w:rsidR="00990859" w:rsidRPr="0039378D" w:rsidRDefault="00990859" w:rsidP="00990859">
      <w:pPr>
        <w:spacing w:after="0" w:line="960" w:lineRule="auto"/>
        <w:outlineLvl w:val="1"/>
        <w:rPr>
          <w:b/>
          <w:vanish/>
        </w:rPr>
      </w:pPr>
      <w:r w:rsidRPr="0039378D">
        <w:rPr>
          <w:b/>
        </w:rPr>
        <w:t>Statement on Plagiarism and Academic Dishonesty</w:t>
      </w:r>
    </w:p>
    <w:p w14:paraId="7FBAF3B9" w14:textId="77777777" w:rsidR="00990859" w:rsidRPr="0039378D" w:rsidRDefault="00990859" w:rsidP="0099085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22507D4" w14:textId="77777777" w:rsidR="00990859" w:rsidRPr="0039378D" w:rsidRDefault="00990859" w:rsidP="00990859">
      <w:pPr>
        <w:spacing w:after="0"/>
      </w:pPr>
    </w:p>
    <w:p w14:paraId="21AA212A" w14:textId="77777777" w:rsidR="00990859" w:rsidRPr="0039378D" w:rsidRDefault="00990859" w:rsidP="00990859">
      <w:pPr>
        <w:spacing w:after="0"/>
        <w:outlineLvl w:val="1"/>
        <w:rPr>
          <w:b/>
          <w:vanish/>
        </w:rPr>
      </w:pPr>
      <w:r w:rsidRPr="0039378D">
        <w:rPr>
          <w:b/>
        </w:rPr>
        <w:t>Disability Statement</w:t>
      </w:r>
    </w:p>
    <w:p w14:paraId="16C7173C" w14:textId="77777777" w:rsidR="00990859" w:rsidRPr="0039378D" w:rsidRDefault="00990859" w:rsidP="0099085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ED31D81" w14:textId="77777777" w:rsidR="00990859" w:rsidRPr="0039378D" w:rsidRDefault="00990859" w:rsidP="00990859">
      <w:pPr>
        <w:spacing w:after="0"/>
        <w:rPr>
          <w:rFonts w:ascii="Calibri" w:hAnsi="Calibri"/>
        </w:rPr>
      </w:pPr>
      <w:r w:rsidRPr="0039378D">
        <w:rPr>
          <w:rFonts w:ascii="Calibri" w:hAnsi="Calibri"/>
        </w:rPr>
        <w:t xml:space="preserve"> </w:t>
      </w:r>
    </w:p>
    <w:p w14:paraId="341FCD5C" w14:textId="77777777" w:rsidR="00990859" w:rsidRPr="0039378D" w:rsidRDefault="00990859" w:rsidP="00990859">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31600B0" w14:textId="77777777" w:rsidR="00990859" w:rsidRPr="0039378D" w:rsidRDefault="00990859" w:rsidP="00990859">
      <w:pPr>
        <w:spacing w:after="0"/>
      </w:pPr>
    </w:p>
    <w:p w14:paraId="3E25379B" w14:textId="77777777" w:rsidR="00990859" w:rsidRPr="0039378D" w:rsidRDefault="00990859" w:rsidP="00990859">
      <w:pPr>
        <w:spacing w:after="0"/>
        <w:outlineLvl w:val="1"/>
        <w:rPr>
          <w:b/>
          <w:vanish/>
        </w:rPr>
      </w:pPr>
      <w:r w:rsidRPr="0039378D">
        <w:rPr>
          <w:b/>
        </w:rPr>
        <w:t>Student Grade Appeals</w:t>
      </w:r>
    </w:p>
    <w:p w14:paraId="34D2FCB7" w14:textId="77777777" w:rsidR="00990859" w:rsidRPr="0039378D" w:rsidRDefault="00990859" w:rsidP="0099085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D35D64B" w14:textId="77777777" w:rsidR="00990859" w:rsidRPr="0039378D" w:rsidRDefault="00990859" w:rsidP="00990859">
      <w:pPr>
        <w:spacing w:after="0"/>
      </w:pPr>
    </w:p>
    <w:p w14:paraId="356ABE9C" w14:textId="77777777" w:rsidR="00990859" w:rsidRPr="0039378D" w:rsidRDefault="00990859" w:rsidP="00990859">
      <w:pPr>
        <w:outlineLvl w:val="1"/>
      </w:pPr>
      <w:r w:rsidRPr="0039378D">
        <w:rPr>
          <w:color w:val="0563C1" w:themeColor="hyperlink"/>
          <w:u w:val="single"/>
        </w:rPr>
        <w:t>WBU Catalog</w:t>
      </w:r>
    </w:p>
    <w:p w14:paraId="5B1F2576" w14:textId="77777777" w:rsidR="005042F5" w:rsidRDefault="005042F5" w:rsidP="000C2431">
      <w:pPr>
        <w:pStyle w:val="SyllabiHeading"/>
        <w:rPr>
          <w:b/>
        </w:rPr>
      </w:pPr>
      <w:r w:rsidRPr="005042F5">
        <w:rPr>
          <w:b/>
        </w:rPr>
        <w:t>Course Requirements and Grading Criteria</w:t>
      </w:r>
    </w:p>
    <w:p w14:paraId="4464624D" w14:textId="03432DAF" w:rsidR="005F3A01" w:rsidRPr="005F3A01" w:rsidRDefault="005F3A01" w:rsidP="005F3A01">
      <w:pPr>
        <w:pStyle w:val="NormalWeb"/>
        <w:rPr>
          <w:rFonts w:asciiTheme="minorHAnsi" w:hAnsiTheme="minorHAnsi" w:cstheme="minorHAnsi"/>
          <w:bCs/>
          <w:sz w:val="22"/>
          <w:szCs w:val="22"/>
        </w:rPr>
      </w:pPr>
      <w:bookmarkStart w:id="0" w:name="_Hlk535329959"/>
      <w:permStart w:id="620710213" w:edGrp="everyone"/>
      <w:r w:rsidRPr="005F3A01">
        <w:rPr>
          <w:rFonts w:asciiTheme="minorHAnsi" w:hAnsiTheme="minorHAnsi" w:cstheme="minorHAnsi"/>
          <w:bCs/>
          <w:sz w:val="22"/>
          <w:szCs w:val="22"/>
        </w:rPr>
        <w:t>Students will be evaluated based on their performance in the following assignments:  weekly discussion questions (DQs); journal article reviews;</w:t>
      </w:r>
      <w:r w:rsidR="008F6D94">
        <w:rPr>
          <w:rFonts w:asciiTheme="minorHAnsi" w:hAnsiTheme="minorHAnsi" w:cstheme="minorHAnsi"/>
          <w:bCs/>
          <w:sz w:val="22"/>
          <w:szCs w:val="22"/>
        </w:rPr>
        <w:t xml:space="preserve"> and</w:t>
      </w:r>
      <w:r w:rsidRPr="005F3A01">
        <w:rPr>
          <w:rFonts w:asciiTheme="minorHAnsi" w:hAnsiTheme="minorHAnsi" w:cstheme="minorHAnsi"/>
          <w:bCs/>
          <w:sz w:val="22"/>
          <w:szCs w:val="22"/>
        </w:rPr>
        <w:t xml:space="preserve"> two exams.  All DQ responses must be written in accordance with the American Psychological Association (APA) standards and style.</w:t>
      </w:r>
    </w:p>
    <w:p w14:paraId="5A1C0E38" w14:textId="77777777" w:rsidR="005F3A01" w:rsidRPr="005F3A01" w:rsidRDefault="005F3A01" w:rsidP="005F3A01">
      <w:pPr>
        <w:pStyle w:val="NormalWeb"/>
        <w:rPr>
          <w:rFonts w:asciiTheme="minorHAnsi" w:hAnsiTheme="minorHAnsi" w:cstheme="minorHAnsi"/>
          <w:bCs/>
          <w:sz w:val="22"/>
          <w:szCs w:val="22"/>
        </w:rPr>
      </w:pPr>
    </w:p>
    <w:p w14:paraId="015A69EB" w14:textId="77777777" w:rsidR="005F3A01" w:rsidRPr="005F3A01" w:rsidRDefault="005F3A01" w:rsidP="005F3A01">
      <w:pPr>
        <w:pStyle w:val="NormalWeb"/>
        <w:rPr>
          <w:rFonts w:asciiTheme="minorHAnsi" w:hAnsiTheme="minorHAnsi" w:cstheme="minorHAnsi"/>
          <w:bCs/>
          <w:sz w:val="22"/>
          <w:szCs w:val="22"/>
        </w:rPr>
      </w:pPr>
      <w:r w:rsidRPr="005F3A01">
        <w:rPr>
          <w:rFonts w:asciiTheme="minorHAnsi" w:hAnsiTheme="minorHAnsi" w:cstheme="minorHAnsi"/>
          <w:b/>
          <w:bCs/>
          <w:sz w:val="22"/>
          <w:szCs w:val="22"/>
        </w:rPr>
        <w:t xml:space="preserve">Discussion Questions (DQs): </w:t>
      </w:r>
    </w:p>
    <w:p w14:paraId="049DFB3F" w14:textId="6DD49559" w:rsidR="005F3A01" w:rsidRPr="005F3A01" w:rsidRDefault="005F3A01" w:rsidP="005F3A01">
      <w:pPr>
        <w:pStyle w:val="NormalWeb"/>
        <w:rPr>
          <w:rFonts w:asciiTheme="minorHAnsi" w:hAnsiTheme="minorHAnsi" w:cstheme="minorHAnsi"/>
          <w:bCs/>
          <w:sz w:val="22"/>
          <w:szCs w:val="22"/>
        </w:rPr>
      </w:pPr>
      <w:r w:rsidRPr="005F3A01">
        <w:rPr>
          <w:rFonts w:asciiTheme="minorHAnsi" w:hAnsiTheme="minorHAnsi" w:cstheme="minorHAnsi"/>
          <w:bCs/>
          <w:sz w:val="22"/>
          <w:szCs w:val="22"/>
        </w:rPr>
        <w:t xml:space="preserve">Each weekly discussion question set will be worth 25 points.  An additional 25 points each, max of 50 (meaning you must respond to at least two other students), will be awarded for each substantive response given to other students’ original postings to the discussion questions; that is, students’ answers to the questions. </w:t>
      </w:r>
      <w:r w:rsidR="00EA01F9" w:rsidRPr="00EA01F9">
        <w:rPr>
          <w:rFonts w:asciiTheme="minorHAnsi" w:hAnsiTheme="minorHAnsi" w:cstheme="minorHAnsi"/>
          <w:bCs/>
          <w:sz w:val="22"/>
          <w:szCs w:val="22"/>
        </w:rPr>
        <w:t xml:space="preserve">Your DQ responses should contain 250 words or more for DQ1 and DQ2 plus reflect an understanding of the concepts being discussed at the appropriate level expected for a </w:t>
      </w:r>
      <w:r w:rsidR="00EA01F9">
        <w:rPr>
          <w:rFonts w:asciiTheme="minorHAnsi" w:hAnsiTheme="minorHAnsi" w:cstheme="minorHAnsi"/>
          <w:bCs/>
          <w:sz w:val="22"/>
          <w:szCs w:val="22"/>
        </w:rPr>
        <w:t>3</w:t>
      </w:r>
      <w:r w:rsidR="00EA01F9" w:rsidRPr="00EA01F9">
        <w:rPr>
          <w:rFonts w:asciiTheme="minorHAnsi" w:hAnsiTheme="minorHAnsi" w:cstheme="minorHAnsi"/>
          <w:bCs/>
          <w:sz w:val="22"/>
          <w:szCs w:val="22"/>
        </w:rPr>
        <w:t>000-level course</w:t>
      </w:r>
      <w:r w:rsidR="00EA01F9">
        <w:rPr>
          <w:rFonts w:asciiTheme="minorHAnsi" w:hAnsiTheme="minorHAnsi" w:cstheme="minorHAnsi"/>
          <w:bCs/>
          <w:sz w:val="22"/>
          <w:szCs w:val="22"/>
        </w:rPr>
        <w:t>.</w:t>
      </w:r>
      <w:r w:rsidRPr="005F3A01">
        <w:rPr>
          <w:rFonts w:asciiTheme="minorHAnsi" w:hAnsiTheme="minorHAnsi" w:cstheme="minorHAnsi"/>
          <w:bCs/>
          <w:sz w:val="22"/>
          <w:szCs w:val="22"/>
        </w:rPr>
        <w:t xml:space="preserve"> Total possible points you can earn per week are 100.  </w:t>
      </w:r>
      <w:r w:rsidRPr="005F3A01">
        <w:rPr>
          <w:rFonts w:asciiTheme="minorHAnsi" w:hAnsiTheme="minorHAnsi" w:cstheme="minorHAnsi"/>
          <w:bCs/>
          <w:sz w:val="22"/>
          <w:szCs w:val="22"/>
          <w:u w:val="single"/>
        </w:rPr>
        <w:t>You must respond to discussion questions during their week of application to receive credit</w:t>
      </w:r>
      <w:r w:rsidRPr="005F3A01">
        <w:rPr>
          <w:rFonts w:asciiTheme="minorHAnsi" w:hAnsiTheme="minorHAnsi" w:cstheme="minorHAnsi"/>
          <w:bCs/>
          <w:sz w:val="22"/>
          <w:szCs w:val="22"/>
        </w:rPr>
        <w:t xml:space="preserve">.  In other words, if you answer Week 1’s discussion questions during Week 2, you do not receive any credit for Week 1.  For our purposes, the week will </w:t>
      </w:r>
      <w:r w:rsidRPr="005F3A01">
        <w:rPr>
          <w:rFonts w:asciiTheme="minorHAnsi" w:hAnsiTheme="minorHAnsi" w:cstheme="minorHAnsi"/>
          <w:bCs/>
          <w:i/>
          <w:sz w:val="22"/>
          <w:szCs w:val="22"/>
        </w:rPr>
        <w:t>begin on Monday and end on Sunday</w:t>
      </w:r>
      <w:r w:rsidRPr="005F3A01">
        <w:rPr>
          <w:rFonts w:asciiTheme="minorHAnsi" w:hAnsiTheme="minorHAnsi" w:cstheme="minorHAnsi"/>
          <w:bCs/>
          <w:sz w:val="22"/>
          <w:szCs w:val="22"/>
        </w:rPr>
        <w:t xml:space="preserve">.  Ensure your responses are written in accordance </w:t>
      </w:r>
      <w:proofErr w:type="gramStart"/>
      <w:r w:rsidRPr="005F3A01">
        <w:rPr>
          <w:rFonts w:asciiTheme="minorHAnsi" w:hAnsiTheme="minorHAnsi" w:cstheme="minorHAnsi"/>
          <w:bCs/>
          <w:sz w:val="22"/>
          <w:szCs w:val="22"/>
        </w:rPr>
        <w:t>to</w:t>
      </w:r>
      <w:proofErr w:type="gramEnd"/>
      <w:r w:rsidRPr="005F3A01">
        <w:rPr>
          <w:rFonts w:asciiTheme="minorHAnsi" w:hAnsiTheme="minorHAnsi" w:cstheme="minorHAnsi"/>
          <w:bCs/>
          <w:sz w:val="22"/>
          <w:szCs w:val="22"/>
        </w:rPr>
        <w:t xml:space="preserve"> APA standards.  </w:t>
      </w:r>
    </w:p>
    <w:p w14:paraId="3BBC4D12" w14:textId="77777777" w:rsidR="005F3A01" w:rsidRPr="005F3A01" w:rsidRDefault="005F3A01" w:rsidP="005F3A01">
      <w:pPr>
        <w:pStyle w:val="NormalWeb"/>
        <w:rPr>
          <w:rFonts w:asciiTheme="minorHAnsi" w:hAnsiTheme="minorHAnsi" w:cstheme="minorHAnsi"/>
          <w:bCs/>
          <w:sz w:val="22"/>
          <w:szCs w:val="22"/>
        </w:rPr>
      </w:pPr>
    </w:p>
    <w:p w14:paraId="41E57ED1" w14:textId="5ADA1043" w:rsidR="005F3A01" w:rsidRPr="005F3A01" w:rsidRDefault="005F3A01" w:rsidP="005F3A01">
      <w:pPr>
        <w:pStyle w:val="NormalWeb"/>
        <w:rPr>
          <w:rFonts w:asciiTheme="minorHAnsi" w:hAnsiTheme="minorHAnsi" w:cstheme="minorHAnsi"/>
          <w:bCs/>
          <w:sz w:val="22"/>
          <w:szCs w:val="22"/>
        </w:rPr>
      </w:pPr>
      <w:r w:rsidRPr="005F3A01">
        <w:rPr>
          <w:rFonts w:asciiTheme="minorHAnsi" w:hAnsiTheme="minorHAnsi" w:cstheme="minorHAnsi"/>
          <w:bCs/>
          <w:sz w:val="22"/>
          <w:szCs w:val="22"/>
        </w:rPr>
        <w:t xml:space="preserve">Responses to discussion questions are to be submitted no later than 11:59 pm CST on Thursdays.  </w:t>
      </w:r>
      <w:r w:rsidRPr="00EA01F9">
        <w:rPr>
          <w:rFonts w:asciiTheme="minorHAnsi" w:hAnsiTheme="minorHAnsi" w:cstheme="minorHAnsi"/>
          <w:b/>
          <w:sz w:val="22"/>
          <w:szCs w:val="22"/>
          <w:u w:val="single"/>
        </w:rPr>
        <w:t>DQ answers posted after Thursday will incur a 2</w:t>
      </w:r>
      <w:r w:rsidR="00EA01F9">
        <w:rPr>
          <w:rFonts w:asciiTheme="minorHAnsi" w:hAnsiTheme="minorHAnsi" w:cstheme="minorHAnsi"/>
          <w:b/>
          <w:sz w:val="22"/>
          <w:szCs w:val="22"/>
          <w:u w:val="single"/>
        </w:rPr>
        <w:t>0</w:t>
      </w:r>
      <w:r w:rsidRPr="00EA01F9">
        <w:rPr>
          <w:rFonts w:asciiTheme="minorHAnsi" w:hAnsiTheme="minorHAnsi" w:cstheme="minorHAnsi"/>
          <w:b/>
          <w:sz w:val="22"/>
          <w:szCs w:val="22"/>
          <w:u w:val="single"/>
        </w:rPr>
        <w:t xml:space="preserve">-point </w:t>
      </w:r>
      <w:r w:rsidR="00EA01F9" w:rsidRPr="00EA01F9">
        <w:rPr>
          <w:rFonts w:asciiTheme="minorHAnsi" w:hAnsiTheme="minorHAnsi" w:cstheme="minorHAnsi"/>
          <w:b/>
          <w:sz w:val="22"/>
          <w:szCs w:val="22"/>
          <w:u w:val="single"/>
        </w:rPr>
        <w:t>deduction</w:t>
      </w:r>
      <w:r w:rsidR="00EA01F9" w:rsidRPr="005F3A01">
        <w:rPr>
          <w:rFonts w:asciiTheme="minorHAnsi" w:hAnsiTheme="minorHAnsi" w:cstheme="minorHAnsi"/>
          <w:bCs/>
          <w:sz w:val="22"/>
          <w:szCs w:val="22"/>
          <w:u w:val="single"/>
        </w:rPr>
        <w:t>.</w:t>
      </w:r>
      <w:r w:rsidRPr="005F3A01">
        <w:rPr>
          <w:rFonts w:asciiTheme="minorHAnsi" w:hAnsiTheme="minorHAnsi" w:cstheme="minorHAnsi"/>
          <w:bCs/>
          <w:sz w:val="22"/>
          <w:szCs w:val="22"/>
        </w:rPr>
        <w:t xml:space="preserve">  </w:t>
      </w:r>
    </w:p>
    <w:p w14:paraId="1C3EF943" w14:textId="77777777" w:rsidR="005F3A01" w:rsidRPr="005F3A01" w:rsidRDefault="005F3A01" w:rsidP="005F3A01">
      <w:pPr>
        <w:pStyle w:val="NormalWeb"/>
        <w:rPr>
          <w:rFonts w:asciiTheme="minorHAnsi" w:hAnsiTheme="minorHAnsi" w:cstheme="minorHAnsi"/>
          <w:bCs/>
          <w:sz w:val="22"/>
          <w:szCs w:val="22"/>
        </w:rPr>
      </w:pPr>
    </w:p>
    <w:p w14:paraId="36ED30F1" w14:textId="77777777" w:rsidR="005F3A01" w:rsidRPr="005F3A01" w:rsidRDefault="005F3A01" w:rsidP="005F3A01">
      <w:pPr>
        <w:pStyle w:val="NormalWeb"/>
        <w:rPr>
          <w:rFonts w:asciiTheme="minorHAnsi" w:hAnsiTheme="minorHAnsi" w:cstheme="minorHAnsi"/>
          <w:b/>
          <w:bCs/>
          <w:sz w:val="22"/>
          <w:szCs w:val="22"/>
        </w:rPr>
      </w:pPr>
      <w:r w:rsidRPr="005F3A01">
        <w:rPr>
          <w:rFonts w:asciiTheme="minorHAnsi" w:hAnsiTheme="minorHAnsi" w:cstheme="minorHAnsi"/>
          <w:bCs/>
          <w:sz w:val="22"/>
          <w:szCs w:val="22"/>
        </w:rPr>
        <w:t xml:space="preserve">Responses to students’ original postings (their answers to the DQs) must be posted no later than 11:59 pm CST on Sundays to receive credit. </w:t>
      </w:r>
    </w:p>
    <w:p w14:paraId="447B70D5" w14:textId="77777777" w:rsidR="005F3A01" w:rsidRPr="005F3A01" w:rsidRDefault="005F3A01" w:rsidP="005F3A01">
      <w:pPr>
        <w:pStyle w:val="NormalWeb"/>
        <w:rPr>
          <w:rFonts w:asciiTheme="minorHAnsi" w:hAnsiTheme="minorHAnsi" w:cstheme="minorHAnsi"/>
          <w:bCs/>
          <w:sz w:val="22"/>
          <w:szCs w:val="22"/>
        </w:rPr>
      </w:pPr>
    </w:p>
    <w:p w14:paraId="4EA468B4" w14:textId="77777777" w:rsidR="005F3A01" w:rsidRPr="005F3A01" w:rsidRDefault="005F3A01" w:rsidP="005F3A01">
      <w:pPr>
        <w:pStyle w:val="NormalWeb"/>
        <w:rPr>
          <w:rFonts w:asciiTheme="minorHAnsi" w:hAnsiTheme="minorHAnsi" w:cstheme="minorHAnsi"/>
          <w:b/>
          <w:bCs/>
          <w:sz w:val="22"/>
          <w:szCs w:val="22"/>
        </w:rPr>
      </w:pPr>
      <w:bookmarkStart w:id="1" w:name="_Hlk535330147"/>
      <w:bookmarkEnd w:id="0"/>
      <w:r w:rsidRPr="005F3A01">
        <w:rPr>
          <w:rFonts w:asciiTheme="minorHAnsi" w:hAnsiTheme="minorHAnsi" w:cstheme="minorHAnsi"/>
          <w:b/>
          <w:bCs/>
          <w:sz w:val="22"/>
          <w:szCs w:val="22"/>
        </w:rPr>
        <w:t xml:space="preserve">Journal Article Review:  </w:t>
      </w:r>
    </w:p>
    <w:p w14:paraId="1451AC9E" w14:textId="44CA1032" w:rsidR="005F3A01" w:rsidRPr="005F3A01" w:rsidRDefault="005F3A01" w:rsidP="005F3A01">
      <w:pPr>
        <w:pStyle w:val="NormalWeb"/>
        <w:rPr>
          <w:rFonts w:asciiTheme="minorHAnsi" w:hAnsiTheme="minorHAnsi" w:cstheme="minorHAnsi"/>
          <w:bCs/>
          <w:sz w:val="22"/>
          <w:szCs w:val="22"/>
        </w:rPr>
      </w:pPr>
      <w:r w:rsidRPr="005F3A01">
        <w:rPr>
          <w:rFonts w:asciiTheme="minorHAnsi" w:hAnsiTheme="minorHAnsi" w:cstheme="minorHAnsi"/>
          <w:bCs/>
          <w:sz w:val="22"/>
          <w:szCs w:val="22"/>
        </w:rPr>
        <w:t xml:space="preserve">On specific weeks, students are to find and critique a </w:t>
      </w:r>
      <w:r w:rsidR="00EA01F9">
        <w:rPr>
          <w:rFonts w:asciiTheme="minorHAnsi" w:hAnsiTheme="minorHAnsi" w:cstheme="minorHAnsi"/>
          <w:bCs/>
          <w:sz w:val="22"/>
          <w:szCs w:val="22"/>
        </w:rPr>
        <w:t xml:space="preserve">peer reviewed </w:t>
      </w:r>
      <w:r w:rsidRPr="005F3A01">
        <w:rPr>
          <w:rFonts w:asciiTheme="minorHAnsi" w:hAnsiTheme="minorHAnsi" w:cstheme="minorHAnsi"/>
          <w:bCs/>
          <w:sz w:val="22"/>
          <w:szCs w:val="22"/>
        </w:rPr>
        <w:t xml:space="preserve">journal article related to this course. </w:t>
      </w:r>
      <w:r w:rsidR="00EA01F9" w:rsidRPr="00EA01F9">
        <w:rPr>
          <w:rFonts w:asciiTheme="minorHAnsi" w:hAnsiTheme="minorHAnsi" w:cstheme="minorHAnsi"/>
          <w:bCs/>
          <w:sz w:val="22"/>
          <w:szCs w:val="22"/>
        </w:rPr>
        <w:t xml:space="preserve">Peer reviewed means the article is evaluated by experts in the same field as the article’s author(s). To ensure you are using peer reviewed articles, search in the WBU library database for peer reviewed journals. </w:t>
      </w:r>
      <w:r w:rsidRPr="005F3A01">
        <w:rPr>
          <w:rFonts w:asciiTheme="minorHAnsi" w:hAnsiTheme="minorHAnsi" w:cstheme="minorHAnsi"/>
          <w:bCs/>
          <w:sz w:val="22"/>
          <w:szCs w:val="22"/>
        </w:rPr>
        <w:t xml:space="preserve">The article can apply to the subject matter discussed for a given week or a topic of interest to you.  The article must be from a scholarly, peer-reviewed </w:t>
      </w:r>
      <w:r w:rsidRPr="005F3A01">
        <w:rPr>
          <w:rFonts w:asciiTheme="minorHAnsi" w:hAnsiTheme="minorHAnsi" w:cstheme="minorHAnsi"/>
          <w:bCs/>
          <w:i/>
          <w:sz w:val="22"/>
          <w:szCs w:val="22"/>
          <w:u w:val="single"/>
        </w:rPr>
        <w:t>academic journal</w:t>
      </w:r>
      <w:r w:rsidRPr="005F3A01">
        <w:rPr>
          <w:rFonts w:asciiTheme="minorHAnsi" w:hAnsiTheme="minorHAnsi" w:cstheme="minorHAnsi"/>
          <w:bCs/>
          <w:sz w:val="22"/>
          <w:szCs w:val="22"/>
        </w:rPr>
        <w:t>, a think tank organization (</w:t>
      </w:r>
      <w:proofErr w:type="gramStart"/>
      <w:r w:rsidRPr="005F3A01">
        <w:rPr>
          <w:rFonts w:asciiTheme="minorHAnsi" w:hAnsiTheme="minorHAnsi" w:cstheme="minorHAnsi"/>
          <w:bCs/>
          <w:sz w:val="22"/>
          <w:szCs w:val="22"/>
        </w:rPr>
        <w:t>i.e.</w:t>
      </w:r>
      <w:proofErr w:type="gramEnd"/>
      <w:r w:rsidRPr="005F3A01">
        <w:rPr>
          <w:rFonts w:asciiTheme="minorHAnsi" w:hAnsiTheme="minorHAnsi" w:cstheme="minorHAnsi"/>
          <w:bCs/>
          <w:sz w:val="22"/>
          <w:szCs w:val="22"/>
        </w:rPr>
        <w:t xml:space="preserve"> RAND), or from a government report (i.e. Department of State).  For this assignment, </w:t>
      </w:r>
      <w:r w:rsidRPr="005F3A01">
        <w:rPr>
          <w:rFonts w:asciiTheme="minorHAnsi" w:hAnsiTheme="minorHAnsi" w:cstheme="minorHAnsi"/>
          <w:bCs/>
          <w:sz w:val="22"/>
          <w:szCs w:val="22"/>
        </w:rPr>
        <w:lastRenderedPageBreak/>
        <w:t xml:space="preserve">provide a pdf copy of the article for peer review and specify the article’s relevance to this course plus your interest in the </w:t>
      </w:r>
      <w:proofErr w:type="gramStart"/>
      <w:r w:rsidRPr="005F3A01">
        <w:rPr>
          <w:rFonts w:asciiTheme="minorHAnsi" w:hAnsiTheme="minorHAnsi" w:cstheme="minorHAnsi"/>
          <w:bCs/>
          <w:sz w:val="22"/>
          <w:szCs w:val="22"/>
        </w:rPr>
        <w:t>particular topic</w:t>
      </w:r>
      <w:proofErr w:type="gramEnd"/>
      <w:r w:rsidRPr="005F3A01">
        <w:rPr>
          <w:rFonts w:asciiTheme="minorHAnsi" w:hAnsiTheme="minorHAnsi" w:cstheme="minorHAnsi"/>
          <w:bCs/>
          <w:sz w:val="22"/>
          <w:szCs w:val="22"/>
        </w:rPr>
        <w:t xml:space="preserve">.  Points are awarded by the following criteria:  25 points for providing a copy of your specific journal article, 25 points for how well you evaluate the article’s subject matter relevant to the course, and 25 points per response to at least two other students’ articles.  If you do not participate in the journal article review during the week it is assigned, you will not receive credit.  Additionally, to ensure students have time to respond, all articles must be submitted by 11:59 pm CST on </w:t>
      </w:r>
      <w:r w:rsidRPr="005F3A01">
        <w:rPr>
          <w:rFonts w:asciiTheme="minorHAnsi" w:hAnsiTheme="minorHAnsi" w:cstheme="minorHAnsi"/>
          <w:b/>
          <w:bCs/>
          <w:sz w:val="22"/>
          <w:szCs w:val="22"/>
        </w:rPr>
        <w:t>Fridays</w:t>
      </w:r>
      <w:r w:rsidRPr="005F3A01">
        <w:rPr>
          <w:rFonts w:asciiTheme="minorHAnsi" w:hAnsiTheme="minorHAnsi" w:cstheme="minorHAnsi"/>
          <w:bCs/>
          <w:sz w:val="22"/>
          <w:szCs w:val="22"/>
        </w:rPr>
        <w:t xml:space="preserve">; </w:t>
      </w:r>
      <w:r w:rsidRPr="00EA01F9">
        <w:rPr>
          <w:rFonts w:asciiTheme="minorHAnsi" w:hAnsiTheme="minorHAnsi" w:cstheme="minorHAnsi"/>
          <w:b/>
          <w:i/>
          <w:sz w:val="22"/>
          <w:szCs w:val="22"/>
          <w:u w:val="single"/>
        </w:rPr>
        <w:t xml:space="preserve">submitting after Friday incurs a </w:t>
      </w:r>
      <w:r w:rsidR="00EA01F9" w:rsidRPr="00EA01F9">
        <w:rPr>
          <w:rFonts w:asciiTheme="minorHAnsi" w:hAnsiTheme="minorHAnsi" w:cstheme="minorHAnsi"/>
          <w:b/>
          <w:i/>
          <w:sz w:val="22"/>
          <w:szCs w:val="22"/>
          <w:u w:val="single"/>
        </w:rPr>
        <w:t>20</w:t>
      </w:r>
      <w:r w:rsidRPr="00EA01F9">
        <w:rPr>
          <w:rFonts w:asciiTheme="minorHAnsi" w:hAnsiTheme="minorHAnsi" w:cstheme="minorHAnsi"/>
          <w:b/>
          <w:i/>
          <w:sz w:val="22"/>
          <w:szCs w:val="22"/>
          <w:u w:val="single"/>
        </w:rPr>
        <w:t>-point deduction</w:t>
      </w:r>
      <w:r w:rsidRPr="005F3A01">
        <w:rPr>
          <w:rFonts w:asciiTheme="minorHAnsi" w:hAnsiTheme="minorHAnsi" w:cstheme="minorHAnsi"/>
          <w:bCs/>
          <w:sz w:val="22"/>
          <w:szCs w:val="22"/>
        </w:rPr>
        <w:t xml:space="preserve">. Responses to students’ articles must be posted no later than 11:59 pm CST Sundays on the weeks assigned. </w:t>
      </w:r>
      <w:r w:rsidRPr="005F3A01">
        <w:rPr>
          <w:rFonts w:asciiTheme="minorHAnsi" w:hAnsiTheme="minorHAnsi" w:cstheme="minorHAnsi"/>
          <w:bCs/>
          <w:i/>
          <w:sz w:val="22"/>
          <w:szCs w:val="22"/>
        </w:rPr>
        <w:t xml:space="preserve">Be sure you properly cite your journal article – in the text of your response and in the reference list – in accordance </w:t>
      </w:r>
      <w:r w:rsidR="00EA01F9" w:rsidRPr="005F3A01">
        <w:rPr>
          <w:rFonts w:asciiTheme="minorHAnsi" w:hAnsiTheme="minorHAnsi" w:cstheme="minorHAnsi"/>
          <w:bCs/>
          <w:i/>
          <w:sz w:val="22"/>
          <w:szCs w:val="22"/>
        </w:rPr>
        <w:t>with</w:t>
      </w:r>
      <w:r w:rsidRPr="005F3A01">
        <w:rPr>
          <w:rFonts w:asciiTheme="minorHAnsi" w:hAnsiTheme="minorHAnsi" w:cstheme="minorHAnsi"/>
          <w:bCs/>
          <w:i/>
          <w:sz w:val="22"/>
          <w:szCs w:val="22"/>
        </w:rPr>
        <w:t xml:space="preserve"> APA writing standards. </w:t>
      </w:r>
      <w:r w:rsidRPr="005F3A01">
        <w:rPr>
          <w:rFonts w:asciiTheme="minorHAnsi" w:hAnsiTheme="minorHAnsi" w:cstheme="minorHAnsi"/>
          <w:bCs/>
          <w:sz w:val="22"/>
          <w:szCs w:val="22"/>
        </w:rPr>
        <w:t xml:space="preserve"> </w:t>
      </w:r>
      <w:r w:rsidRPr="00EA01F9">
        <w:rPr>
          <w:rFonts w:asciiTheme="minorHAnsi" w:hAnsiTheme="minorHAnsi" w:cstheme="minorHAnsi"/>
          <w:b/>
          <w:sz w:val="22"/>
          <w:szCs w:val="22"/>
        </w:rPr>
        <w:t>Incorrect citations will incur a</w:t>
      </w:r>
      <w:r w:rsidR="00EA01F9" w:rsidRPr="00EA01F9">
        <w:rPr>
          <w:rFonts w:asciiTheme="minorHAnsi" w:hAnsiTheme="minorHAnsi" w:cstheme="minorHAnsi"/>
          <w:b/>
          <w:sz w:val="22"/>
          <w:szCs w:val="22"/>
        </w:rPr>
        <w:t>nother</w:t>
      </w:r>
      <w:r w:rsidRPr="00EA01F9">
        <w:rPr>
          <w:rFonts w:asciiTheme="minorHAnsi" w:hAnsiTheme="minorHAnsi" w:cstheme="minorHAnsi"/>
          <w:b/>
          <w:sz w:val="22"/>
          <w:szCs w:val="22"/>
        </w:rPr>
        <w:t xml:space="preserve"> </w:t>
      </w:r>
      <w:r w:rsidR="00EA01F9" w:rsidRPr="00EA01F9">
        <w:rPr>
          <w:rFonts w:asciiTheme="minorHAnsi" w:hAnsiTheme="minorHAnsi" w:cstheme="minorHAnsi"/>
          <w:b/>
          <w:sz w:val="22"/>
          <w:szCs w:val="22"/>
        </w:rPr>
        <w:t>20</w:t>
      </w:r>
      <w:r w:rsidRPr="00EA01F9">
        <w:rPr>
          <w:rFonts w:asciiTheme="minorHAnsi" w:hAnsiTheme="minorHAnsi" w:cstheme="minorHAnsi"/>
          <w:b/>
          <w:sz w:val="22"/>
          <w:szCs w:val="22"/>
        </w:rPr>
        <w:t>-point deduction</w:t>
      </w:r>
      <w:r w:rsidRPr="005F3A01">
        <w:rPr>
          <w:rFonts w:asciiTheme="minorHAnsi" w:hAnsiTheme="minorHAnsi" w:cstheme="minorHAnsi"/>
          <w:bCs/>
          <w:sz w:val="22"/>
          <w:szCs w:val="22"/>
        </w:rPr>
        <w:t xml:space="preserve">.  </w:t>
      </w:r>
    </w:p>
    <w:bookmarkEnd w:id="1"/>
    <w:p w14:paraId="1C57DA1B" w14:textId="77777777" w:rsidR="005F3A01" w:rsidRPr="005F3A01" w:rsidRDefault="005F3A01" w:rsidP="005F3A01">
      <w:pPr>
        <w:pStyle w:val="NormalWeb"/>
        <w:rPr>
          <w:rFonts w:asciiTheme="minorHAnsi" w:hAnsiTheme="minorHAnsi" w:cstheme="minorHAnsi"/>
          <w:bCs/>
          <w:sz w:val="22"/>
          <w:szCs w:val="22"/>
        </w:rPr>
      </w:pPr>
    </w:p>
    <w:p w14:paraId="7C3AAC6E" w14:textId="77777777" w:rsidR="005F3A01" w:rsidRDefault="005F3A01" w:rsidP="000C2431">
      <w:pPr>
        <w:pStyle w:val="NormalWeb"/>
        <w:rPr>
          <w:rFonts w:asciiTheme="minorHAnsi" w:hAnsiTheme="minorHAnsi" w:cstheme="minorBidi"/>
          <w:sz w:val="22"/>
          <w:szCs w:val="22"/>
        </w:rPr>
      </w:pPr>
      <w:r w:rsidRPr="005F3A01">
        <w:rPr>
          <w:rFonts w:asciiTheme="minorHAnsi" w:hAnsiTheme="minorHAnsi" w:cstheme="minorHAnsi"/>
          <w:b/>
          <w:sz w:val="22"/>
          <w:szCs w:val="22"/>
        </w:rPr>
        <w:t>Examinations</w:t>
      </w:r>
      <w:r w:rsidRPr="005F3A01">
        <w:rPr>
          <w:rFonts w:asciiTheme="minorHAnsi" w:hAnsiTheme="minorHAnsi" w:cstheme="minorHAnsi"/>
          <w:sz w:val="22"/>
          <w:szCs w:val="22"/>
        </w:rPr>
        <w:t>:  You will have two examinations – one at mid-term and then a final.  These exams are not comprehensive; that is, each exam will only cover specific chapters.  See the course schedule for when the exams will be administered.  Each exam will be multiple choice.  You will have one hour to complete these assessments and one opportunity to complete them.</w:t>
      </w:r>
      <w:r w:rsidRPr="005F3A01">
        <w:rPr>
          <w:rFonts w:asciiTheme="minorHAnsi" w:hAnsiTheme="minorHAnsi" w:cstheme="minorBidi"/>
          <w:sz w:val="22"/>
          <w:szCs w:val="22"/>
        </w:rPr>
        <w:t xml:space="preserve"> </w:t>
      </w:r>
    </w:p>
    <w:p w14:paraId="05E7A1DE" w14:textId="205E5145" w:rsidR="005F3A01" w:rsidRDefault="005F3A01" w:rsidP="000C2431">
      <w:pPr>
        <w:pStyle w:val="NormalWeb"/>
        <w:rPr>
          <w:rFonts w:asciiTheme="minorHAnsi" w:hAnsiTheme="minorHAnsi" w:cstheme="minorBidi"/>
          <w:sz w:val="22"/>
          <w:szCs w:val="22"/>
        </w:rPr>
      </w:pPr>
    </w:p>
    <w:p w14:paraId="5055436C" w14:textId="77777777" w:rsidR="005F3A01" w:rsidRPr="005F3A01" w:rsidRDefault="005F3A01" w:rsidP="005F3A01">
      <w:pPr>
        <w:pStyle w:val="NormalWeb"/>
        <w:rPr>
          <w:rFonts w:asciiTheme="minorHAnsi" w:hAnsiTheme="minorHAnsi" w:cstheme="minorHAnsi"/>
          <w:b/>
          <w:sz w:val="22"/>
          <w:szCs w:val="22"/>
        </w:rPr>
      </w:pPr>
      <w:r w:rsidRPr="005F3A01">
        <w:rPr>
          <w:rFonts w:asciiTheme="minorHAnsi" w:hAnsiTheme="minorHAnsi" w:cstheme="minorHAnsi"/>
          <w:b/>
          <w:bCs/>
          <w:sz w:val="22"/>
          <w:szCs w:val="22"/>
        </w:rPr>
        <w:t>Course Requirements and Grading Criteria:</w:t>
      </w:r>
    </w:p>
    <w:p w14:paraId="720873B4" w14:textId="72D8C92A" w:rsidR="005F3A01" w:rsidRPr="005F3A01" w:rsidRDefault="003210BC" w:rsidP="005F3A01">
      <w:pPr>
        <w:pStyle w:val="NormalWeb"/>
        <w:rPr>
          <w:rFonts w:asciiTheme="minorHAnsi" w:hAnsiTheme="minorHAnsi" w:cstheme="minorHAnsi"/>
          <w:sz w:val="22"/>
          <w:szCs w:val="22"/>
        </w:rPr>
      </w:pPr>
      <w:r>
        <w:rPr>
          <w:rFonts w:asciiTheme="minorHAnsi" w:hAnsiTheme="minorHAnsi" w:cstheme="minorHAnsi"/>
          <w:sz w:val="22"/>
          <w:szCs w:val="22"/>
        </w:rPr>
        <w:t>40</w:t>
      </w:r>
      <w:r w:rsidR="005F3A01" w:rsidRPr="005F3A01">
        <w:rPr>
          <w:rFonts w:asciiTheme="minorHAnsi" w:hAnsiTheme="minorHAnsi" w:cstheme="minorHAnsi"/>
          <w:sz w:val="22"/>
          <w:szCs w:val="22"/>
        </w:rPr>
        <w:t xml:space="preserve">% of grade is based on course room discussions and responses to other </w:t>
      </w:r>
      <w:proofErr w:type="gramStart"/>
      <w:r w:rsidR="005F3A01" w:rsidRPr="005F3A01">
        <w:rPr>
          <w:rFonts w:asciiTheme="minorHAnsi" w:hAnsiTheme="minorHAnsi" w:cstheme="minorHAnsi"/>
          <w:sz w:val="22"/>
          <w:szCs w:val="22"/>
        </w:rPr>
        <w:t>students</w:t>
      </w:r>
      <w:proofErr w:type="gramEnd"/>
    </w:p>
    <w:p w14:paraId="76936224" w14:textId="0A5EFF13" w:rsidR="005F3A01" w:rsidRPr="005F3A01" w:rsidRDefault="003210BC" w:rsidP="005F3A01">
      <w:pPr>
        <w:pStyle w:val="NormalWeb"/>
        <w:rPr>
          <w:rFonts w:asciiTheme="minorHAnsi" w:hAnsiTheme="minorHAnsi" w:cstheme="minorHAnsi"/>
          <w:sz w:val="22"/>
          <w:szCs w:val="22"/>
        </w:rPr>
      </w:pPr>
      <w:r>
        <w:rPr>
          <w:rFonts w:asciiTheme="minorHAnsi" w:hAnsiTheme="minorHAnsi" w:cstheme="minorHAnsi"/>
          <w:sz w:val="22"/>
          <w:szCs w:val="22"/>
        </w:rPr>
        <w:t>20</w:t>
      </w:r>
      <w:r w:rsidR="005F3A01" w:rsidRPr="005F3A01">
        <w:rPr>
          <w:rFonts w:asciiTheme="minorHAnsi" w:hAnsiTheme="minorHAnsi" w:cstheme="minorHAnsi"/>
          <w:sz w:val="22"/>
          <w:szCs w:val="22"/>
        </w:rPr>
        <w:t>% of grade is based on Journal Article Reviews</w:t>
      </w:r>
    </w:p>
    <w:p w14:paraId="0F290919" w14:textId="73407D3B" w:rsidR="005F3A01" w:rsidRPr="005F3A01" w:rsidRDefault="003210BC" w:rsidP="005F3A01">
      <w:pPr>
        <w:pStyle w:val="NormalWeb"/>
        <w:rPr>
          <w:rFonts w:asciiTheme="minorHAnsi" w:hAnsiTheme="minorHAnsi" w:cstheme="minorHAnsi"/>
          <w:sz w:val="22"/>
          <w:szCs w:val="22"/>
        </w:rPr>
      </w:pPr>
      <w:r>
        <w:rPr>
          <w:rFonts w:asciiTheme="minorHAnsi" w:hAnsiTheme="minorHAnsi" w:cstheme="minorHAnsi"/>
          <w:sz w:val="22"/>
          <w:szCs w:val="22"/>
        </w:rPr>
        <w:t>40</w:t>
      </w:r>
      <w:r w:rsidR="005F3A01" w:rsidRPr="005F3A01">
        <w:rPr>
          <w:rFonts w:asciiTheme="minorHAnsi" w:hAnsiTheme="minorHAnsi" w:cstheme="minorHAnsi"/>
          <w:sz w:val="22"/>
          <w:szCs w:val="22"/>
        </w:rPr>
        <w:t xml:space="preserve">% of grade is based on the </w:t>
      </w:r>
      <w:proofErr w:type="gramStart"/>
      <w:r w:rsidR="005F3A01" w:rsidRPr="005F3A01">
        <w:rPr>
          <w:rFonts w:asciiTheme="minorHAnsi" w:hAnsiTheme="minorHAnsi" w:cstheme="minorHAnsi"/>
          <w:sz w:val="22"/>
          <w:szCs w:val="22"/>
        </w:rPr>
        <w:t>examinations</w:t>
      </w:r>
      <w:proofErr w:type="gramEnd"/>
    </w:p>
    <w:p w14:paraId="5D60918A" w14:textId="77777777" w:rsidR="005F3A01" w:rsidRDefault="005F3A01" w:rsidP="000C2431">
      <w:pPr>
        <w:pStyle w:val="NormalWeb"/>
        <w:rPr>
          <w:rFonts w:asciiTheme="minorHAnsi" w:hAnsiTheme="minorHAnsi" w:cstheme="minorBidi"/>
          <w:sz w:val="22"/>
          <w:szCs w:val="22"/>
        </w:rPr>
      </w:pPr>
    </w:p>
    <w:permEnd w:id="620710213"/>
    <w:p w14:paraId="23709834" w14:textId="71F60340"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18BBCF6" w14:textId="77777777" w:rsidR="002E75B9" w:rsidRPr="005042F5" w:rsidRDefault="002E75B9" w:rsidP="00D25B2B">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8DCFA70" w14:textId="77777777" w:rsidR="004732FD" w:rsidRPr="004732FD" w:rsidRDefault="004732FD" w:rsidP="000C2431">
      <w:pPr>
        <w:pStyle w:val="SyllabiHeading"/>
        <w:rPr>
          <w:b/>
        </w:rPr>
      </w:pPr>
      <w:r w:rsidRPr="004732FD">
        <w:rPr>
          <w:b/>
        </w:rPr>
        <w:t>Tentative Schedule</w:t>
      </w:r>
    </w:p>
    <w:p w14:paraId="7DC7EA44" w14:textId="77777777" w:rsidR="009D097F" w:rsidRPr="009D097F" w:rsidRDefault="009D097F" w:rsidP="009D097F">
      <w:permStart w:id="1742408530" w:edGrp="everyone"/>
    </w:p>
    <w:tbl>
      <w:tblPr>
        <w:tblStyle w:val="TableGrid"/>
        <w:tblW w:w="10170" w:type="dxa"/>
        <w:tblInd w:w="-275" w:type="dxa"/>
        <w:tblLook w:val="04A0" w:firstRow="1" w:lastRow="0" w:firstColumn="1" w:lastColumn="0" w:noHBand="0" w:noVBand="1"/>
      </w:tblPr>
      <w:tblGrid>
        <w:gridCol w:w="1350"/>
        <w:gridCol w:w="1980"/>
        <w:gridCol w:w="2340"/>
        <w:gridCol w:w="4500"/>
      </w:tblGrid>
      <w:tr w:rsidR="009D097F" w:rsidRPr="009D097F" w14:paraId="54C66E92" w14:textId="77777777" w:rsidTr="00CE3D44">
        <w:tc>
          <w:tcPr>
            <w:tcW w:w="1350" w:type="dxa"/>
          </w:tcPr>
          <w:p w14:paraId="79733AB2" w14:textId="77777777" w:rsidR="009D097F" w:rsidRPr="009D097F" w:rsidRDefault="009D097F" w:rsidP="009D097F">
            <w:pPr>
              <w:rPr>
                <w:b/>
                <w:bCs/>
              </w:rPr>
            </w:pPr>
            <w:r w:rsidRPr="009D097F">
              <w:rPr>
                <w:b/>
                <w:bCs/>
              </w:rPr>
              <w:t>Week</w:t>
            </w:r>
          </w:p>
        </w:tc>
        <w:tc>
          <w:tcPr>
            <w:tcW w:w="1980" w:type="dxa"/>
          </w:tcPr>
          <w:p w14:paraId="549FB294" w14:textId="77777777" w:rsidR="009D097F" w:rsidRPr="009D097F" w:rsidRDefault="009D097F" w:rsidP="009D097F">
            <w:pPr>
              <w:rPr>
                <w:b/>
                <w:bCs/>
              </w:rPr>
            </w:pPr>
            <w:r w:rsidRPr="009D097F">
              <w:rPr>
                <w:b/>
                <w:bCs/>
              </w:rPr>
              <w:t>Dates</w:t>
            </w:r>
          </w:p>
        </w:tc>
        <w:tc>
          <w:tcPr>
            <w:tcW w:w="2340" w:type="dxa"/>
          </w:tcPr>
          <w:p w14:paraId="0D92B19C" w14:textId="77777777" w:rsidR="009D097F" w:rsidRPr="009D097F" w:rsidRDefault="009D097F" w:rsidP="009D097F">
            <w:pPr>
              <w:rPr>
                <w:b/>
                <w:bCs/>
              </w:rPr>
            </w:pPr>
            <w:r w:rsidRPr="009D097F">
              <w:rPr>
                <w:b/>
                <w:bCs/>
              </w:rPr>
              <w:t>Readings</w:t>
            </w:r>
          </w:p>
        </w:tc>
        <w:tc>
          <w:tcPr>
            <w:tcW w:w="4500" w:type="dxa"/>
          </w:tcPr>
          <w:p w14:paraId="4FB458FB" w14:textId="77777777" w:rsidR="009D097F" w:rsidRPr="009D097F" w:rsidRDefault="009D097F" w:rsidP="009D097F">
            <w:pPr>
              <w:rPr>
                <w:b/>
                <w:bCs/>
              </w:rPr>
            </w:pPr>
            <w:r w:rsidRPr="009D097F">
              <w:rPr>
                <w:b/>
                <w:bCs/>
              </w:rPr>
              <w:t>Assignments</w:t>
            </w:r>
          </w:p>
        </w:tc>
      </w:tr>
      <w:tr w:rsidR="009D097F" w:rsidRPr="009D097F" w14:paraId="411C155C" w14:textId="77777777" w:rsidTr="00CE3D44">
        <w:tc>
          <w:tcPr>
            <w:tcW w:w="1350" w:type="dxa"/>
          </w:tcPr>
          <w:p w14:paraId="5B8CCBA0" w14:textId="77777777" w:rsidR="009D097F" w:rsidRPr="009D097F" w:rsidRDefault="009D097F" w:rsidP="009D097F">
            <w:r w:rsidRPr="009D097F">
              <w:t>1</w:t>
            </w:r>
          </w:p>
        </w:tc>
        <w:tc>
          <w:tcPr>
            <w:tcW w:w="1980" w:type="dxa"/>
          </w:tcPr>
          <w:p w14:paraId="436CAB3E" w14:textId="77777777" w:rsidR="009D097F" w:rsidRPr="009D097F" w:rsidRDefault="009D097F" w:rsidP="009D097F">
            <w:r w:rsidRPr="009D097F">
              <w:t>3/22 – 3/28</w:t>
            </w:r>
          </w:p>
        </w:tc>
        <w:tc>
          <w:tcPr>
            <w:tcW w:w="2340" w:type="dxa"/>
          </w:tcPr>
          <w:p w14:paraId="3AF23580" w14:textId="77777777" w:rsidR="009D097F" w:rsidRPr="009D097F" w:rsidRDefault="009D097F" w:rsidP="009D097F">
            <w:r w:rsidRPr="009D097F">
              <w:t>Chapters 1, 2</w:t>
            </w:r>
          </w:p>
        </w:tc>
        <w:tc>
          <w:tcPr>
            <w:tcW w:w="4500" w:type="dxa"/>
          </w:tcPr>
          <w:p w14:paraId="78FB5061" w14:textId="77777777" w:rsidR="009D097F" w:rsidRPr="009D097F" w:rsidRDefault="009D097F" w:rsidP="009D097F">
            <w:r w:rsidRPr="009D097F">
              <w:t xml:space="preserve">1. </w:t>
            </w:r>
            <w:r w:rsidRPr="009D097F">
              <w:rPr>
                <w:b/>
                <w:bCs/>
              </w:rPr>
              <w:t>Post intro by Wed</w:t>
            </w:r>
          </w:p>
          <w:p w14:paraId="5C47941F" w14:textId="77777777" w:rsidR="009D097F" w:rsidRPr="009D097F" w:rsidRDefault="009D097F" w:rsidP="009D097F">
            <w:r w:rsidRPr="009D097F">
              <w:t>2. Answer both DQs no later than (NLT) 11:59 pm CST on Thursday</w:t>
            </w:r>
          </w:p>
          <w:p w14:paraId="410A3EE8" w14:textId="77777777" w:rsidR="009D097F" w:rsidRPr="009D097F" w:rsidRDefault="009D097F" w:rsidP="009D097F">
            <w:r w:rsidRPr="009D097F">
              <w:t>3. Respond to classmates’ DQs NLT Sunday 11:59 pm CST</w:t>
            </w:r>
          </w:p>
        </w:tc>
      </w:tr>
      <w:tr w:rsidR="009D097F" w:rsidRPr="009D097F" w14:paraId="14554AE3" w14:textId="77777777" w:rsidTr="00CE3D44">
        <w:tc>
          <w:tcPr>
            <w:tcW w:w="1350" w:type="dxa"/>
          </w:tcPr>
          <w:p w14:paraId="6D6C4469" w14:textId="77777777" w:rsidR="009D097F" w:rsidRPr="009D097F" w:rsidRDefault="009D097F" w:rsidP="009D097F">
            <w:r w:rsidRPr="009D097F">
              <w:t>2</w:t>
            </w:r>
          </w:p>
        </w:tc>
        <w:tc>
          <w:tcPr>
            <w:tcW w:w="1980" w:type="dxa"/>
          </w:tcPr>
          <w:p w14:paraId="6D894FC0" w14:textId="77777777" w:rsidR="009D097F" w:rsidRPr="009D097F" w:rsidRDefault="009D097F" w:rsidP="009D097F">
            <w:r w:rsidRPr="009D097F">
              <w:t>3/29 – 4/4</w:t>
            </w:r>
          </w:p>
        </w:tc>
        <w:tc>
          <w:tcPr>
            <w:tcW w:w="2340" w:type="dxa"/>
          </w:tcPr>
          <w:p w14:paraId="47C57043" w14:textId="77777777" w:rsidR="009D097F" w:rsidRPr="009D097F" w:rsidRDefault="009D097F" w:rsidP="009D097F">
            <w:r w:rsidRPr="009D097F">
              <w:t>Chapters 3, 4</w:t>
            </w:r>
          </w:p>
        </w:tc>
        <w:tc>
          <w:tcPr>
            <w:tcW w:w="4500" w:type="dxa"/>
          </w:tcPr>
          <w:p w14:paraId="7C708963" w14:textId="77777777" w:rsidR="009D097F" w:rsidRPr="009D097F" w:rsidRDefault="009D097F" w:rsidP="009D097F">
            <w:r w:rsidRPr="009D097F">
              <w:t>1. Answer both DQs NLT 11:59 pm CST on Thursday</w:t>
            </w:r>
          </w:p>
          <w:p w14:paraId="04538D02" w14:textId="77777777" w:rsidR="009D097F" w:rsidRPr="009D097F" w:rsidRDefault="009D097F" w:rsidP="009D097F">
            <w:r w:rsidRPr="009D097F">
              <w:t>2. Respond to classmates’ DQs NLT 11:59 pm CST on Sunday</w:t>
            </w:r>
          </w:p>
        </w:tc>
      </w:tr>
      <w:tr w:rsidR="009D097F" w:rsidRPr="009D097F" w14:paraId="47EBC69E" w14:textId="77777777" w:rsidTr="00CE3D44">
        <w:tc>
          <w:tcPr>
            <w:tcW w:w="1350" w:type="dxa"/>
          </w:tcPr>
          <w:p w14:paraId="2726B30B" w14:textId="77777777" w:rsidR="009D097F" w:rsidRPr="009D097F" w:rsidRDefault="009D097F" w:rsidP="009D097F">
            <w:r w:rsidRPr="009D097F">
              <w:t>3</w:t>
            </w:r>
          </w:p>
        </w:tc>
        <w:tc>
          <w:tcPr>
            <w:tcW w:w="1980" w:type="dxa"/>
          </w:tcPr>
          <w:p w14:paraId="12AF78E7" w14:textId="77777777" w:rsidR="009D097F" w:rsidRPr="009D097F" w:rsidRDefault="009D097F" w:rsidP="009D097F">
            <w:r w:rsidRPr="009D097F">
              <w:t>4/5 – 4/11</w:t>
            </w:r>
          </w:p>
        </w:tc>
        <w:tc>
          <w:tcPr>
            <w:tcW w:w="2340" w:type="dxa"/>
          </w:tcPr>
          <w:p w14:paraId="70BDE977" w14:textId="77777777" w:rsidR="009D097F" w:rsidRPr="009D097F" w:rsidRDefault="009D097F" w:rsidP="009D097F">
            <w:r w:rsidRPr="009D097F">
              <w:t>Chapter 5, 6</w:t>
            </w:r>
          </w:p>
        </w:tc>
        <w:tc>
          <w:tcPr>
            <w:tcW w:w="4500" w:type="dxa"/>
          </w:tcPr>
          <w:p w14:paraId="40B2793C" w14:textId="77777777" w:rsidR="009D097F" w:rsidRPr="009D097F" w:rsidRDefault="009D097F" w:rsidP="009D097F">
            <w:r w:rsidRPr="009D097F">
              <w:t>1. Answer both DQs NLT 11:59 pm CST on Thursday</w:t>
            </w:r>
          </w:p>
          <w:p w14:paraId="604EBE6A" w14:textId="63DF698E" w:rsidR="009D097F" w:rsidRPr="009D097F" w:rsidRDefault="009D097F" w:rsidP="009D097F">
            <w:r w:rsidRPr="009D097F">
              <w:t>2. Respond to classmates’ DQs NLT 11:59 pm CST on Sunday</w:t>
            </w:r>
          </w:p>
        </w:tc>
      </w:tr>
      <w:tr w:rsidR="009D097F" w:rsidRPr="009D097F" w14:paraId="2540F632" w14:textId="77777777" w:rsidTr="00CE3D44">
        <w:tc>
          <w:tcPr>
            <w:tcW w:w="1350" w:type="dxa"/>
          </w:tcPr>
          <w:p w14:paraId="3B2F7AA2" w14:textId="77777777" w:rsidR="009D097F" w:rsidRPr="009D097F" w:rsidRDefault="009D097F" w:rsidP="009D097F">
            <w:r w:rsidRPr="009D097F">
              <w:lastRenderedPageBreak/>
              <w:t>4</w:t>
            </w:r>
          </w:p>
        </w:tc>
        <w:tc>
          <w:tcPr>
            <w:tcW w:w="1980" w:type="dxa"/>
          </w:tcPr>
          <w:p w14:paraId="27806D86" w14:textId="77777777" w:rsidR="009D097F" w:rsidRPr="009D097F" w:rsidRDefault="009D097F" w:rsidP="009D097F">
            <w:r w:rsidRPr="009D097F">
              <w:t>4/12 – 4/18</w:t>
            </w:r>
          </w:p>
        </w:tc>
        <w:tc>
          <w:tcPr>
            <w:tcW w:w="2340" w:type="dxa"/>
          </w:tcPr>
          <w:p w14:paraId="04F66AE6" w14:textId="77777777" w:rsidR="009D097F" w:rsidRPr="009D097F" w:rsidRDefault="009D097F" w:rsidP="009D097F">
            <w:r w:rsidRPr="009D097F">
              <w:t>Chapters 7, 8</w:t>
            </w:r>
          </w:p>
        </w:tc>
        <w:tc>
          <w:tcPr>
            <w:tcW w:w="4500" w:type="dxa"/>
          </w:tcPr>
          <w:p w14:paraId="7C6FBC63" w14:textId="77777777" w:rsidR="009D097F" w:rsidRPr="009D097F" w:rsidRDefault="009D097F" w:rsidP="009D097F">
            <w:r w:rsidRPr="009D097F">
              <w:t>1. Answer both DQs NLT 11:59 pm CST on Thursday</w:t>
            </w:r>
          </w:p>
          <w:p w14:paraId="659B2310" w14:textId="77777777" w:rsidR="009D097F" w:rsidRPr="009D097F" w:rsidRDefault="009D097F" w:rsidP="009D097F">
            <w:r w:rsidRPr="009D097F">
              <w:t>2. Respond to classmates’ DQs NLT 11:59 pm CST on Sunday</w:t>
            </w:r>
          </w:p>
          <w:p w14:paraId="0B9D1BD2" w14:textId="77777777" w:rsidR="009D097F" w:rsidRPr="009D097F" w:rsidRDefault="009D097F" w:rsidP="009D097F">
            <w:r w:rsidRPr="009D097F">
              <w:t xml:space="preserve">3. </w:t>
            </w:r>
            <w:r w:rsidRPr="00F16BB5">
              <w:rPr>
                <w:b/>
                <w:bCs/>
              </w:rPr>
              <w:t>Midterm exam</w:t>
            </w:r>
            <w:r w:rsidRPr="009D097F">
              <w:t xml:space="preserve"> due NLT Sunday 11:59pm CST</w:t>
            </w:r>
          </w:p>
        </w:tc>
      </w:tr>
      <w:tr w:rsidR="009D097F" w:rsidRPr="009D097F" w14:paraId="3ECCFBF7" w14:textId="77777777" w:rsidTr="00CE3D44">
        <w:tc>
          <w:tcPr>
            <w:tcW w:w="1350" w:type="dxa"/>
          </w:tcPr>
          <w:p w14:paraId="4831AAC3" w14:textId="77777777" w:rsidR="009D097F" w:rsidRPr="009D097F" w:rsidRDefault="009D097F" w:rsidP="009D097F">
            <w:r w:rsidRPr="009D097F">
              <w:t>5</w:t>
            </w:r>
          </w:p>
        </w:tc>
        <w:tc>
          <w:tcPr>
            <w:tcW w:w="1980" w:type="dxa"/>
          </w:tcPr>
          <w:p w14:paraId="3470E96F" w14:textId="77777777" w:rsidR="009D097F" w:rsidRPr="009D097F" w:rsidRDefault="009D097F" w:rsidP="009D097F">
            <w:r w:rsidRPr="009D097F">
              <w:t>4/49 – 4/25</w:t>
            </w:r>
          </w:p>
        </w:tc>
        <w:tc>
          <w:tcPr>
            <w:tcW w:w="2340" w:type="dxa"/>
          </w:tcPr>
          <w:p w14:paraId="6AB8250F" w14:textId="77777777" w:rsidR="009D097F" w:rsidRPr="009D097F" w:rsidRDefault="009D097F" w:rsidP="009D097F">
            <w:r w:rsidRPr="009D097F">
              <w:t>Chapters 9, 10</w:t>
            </w:r>
          </w:p>
        </w:tc>
        <w:tc>
          <w:tcPr>
            <w:tcW w:w="4500" w:type="dxa"/>
          </w:tcPr>
          <w:p w14:paraId="35729335" w14:textId="77777777" w:rsidR="009D097F" w:rsidRPr="009D097F" w:rsidRDefault="009D097F" w:rsidP="009D097F">
            <w:r w:rsidRPr="009D097F">
              <w:t>1. Answer both DQs NLT 11:59 pm CST on Thursday</w:t>
            </w:r>
          </w:p>
          <w:p w14:paraId="07861B2B" w14:textId="77777777" w:rsidR="009D097F" w:rsidRPr="009D097F" w:rsidRDefault="009D097F" w:rsidP="009D097F">
            <w:r w:rsidRPr="009D097F">
              <w:t>2. Respond to classmates’ DQs NLT 11:59 pm CST on Sunday</w:t>
            </w:r>
          </w:p>
        </w:tc>
      </w:tr>
      <w:tr w:rsidR="009D097F" w:rsidRPr="009D097F" w14:paraId="2AF9EAAF" w14:textId="77777777" w:rsidTr="00CE3D44">
        <w:tc>
          <w:tcPr>
            <w:tcW w:w="1350" w:type="dxa"/>
          </w:tcPr>
          <w:p w14:paraId="58EB072C" w14:textId="77777777" w:rsidR="009D097F" w:rsidRPr="009D097F" w:rsidRDefault="009D097F" w:rsidP="009D097F">
            <w:r w:rsidRPr="009D097F">
              <w:t>6</w:t>
            </w:r>
          </w:p>
        </w:tc>
        <w:tc>
          <w:tcPr>
            <w:tcW w:w="1980" w:type="dxa"/>
          </w:tcPr>
          <w:p w14:paraId="4B7F1806" w14:textId="77777777" w:rsidR="009D097F" w:rsidRPr="009D097F" w:rsidRDefault="009D097F" w:rsidP="009D097F">
            <w:r w:rsidRPr="009D097F">
              <w:t>4/26 – 5/2</w:t>
            </w:r>
          </w:p>
        </w:tc>
        <w:tc>
          <w:tcPr>
            <w:tcW w:w="2340" w:type="dxa"/>
          </w:tcPr>
          <w:p w14:paraId="65C96D60" w14:textId="77777777" w:rsidR="009D097F" w:rsidRPr="009D097F" w:rsidRDefault="009D097F" w:rsidP="009D097F">
            <w:r w:rsidRPr="009D097F">
              <w:t>Chapters 11, 12</w:t>
            </w:r>
          </w:p>
        </w:tc>
        <w:tc>
          <w:tcPr>
            <w:tcW w:w="4500" w:type="dxa"/>
          </w:tcPr>
          <w:p w14:paraId="7B75FBD9" w14:textId="77777777" w:rsidR="009D097F" w:rsidRPr="009D097F" w:rsidRDefault="009D097F" w:rsidP="009D097F">
            <w:r w:rsidRPr="009D097F">
              <w:t>1. Answer both DQs NLT 11:59 pm CST on Thursday</w:t>
            </w:r>
          </w:p>
          <w:p w14:paraId="784BBD53" w14:textId="77777777" w:rsidR="009D097F" w:rsidRPr="009D097F" w:rsidRDefault="009D097F" w:rsidP="009D097F">
            <w:r w:rsidRPr="009D097F">
              <w:t>2. Respond to classmates’ DQs NLT 11:59 pm CST on Sunday</w:t>
            </w:r>
          </w:p>
          <w:p w14:paraId="0CAAFEFC" w14:textId="77777777" w:rsidR="009D097F" w:rsidRPr="009D097F" w:rsidRDefault="009D097F" w:rsidP="009D097F">
            <w:r w:rsidRPr="009D097F">
              <w:t xml:space="preserve">3. </w:t>
            </w:r>
            <w:r w:rsidRPr="009D097F">
              <w:rPr>
                <w:u w:val="single"/>
              </w:rPr>
              <w:t xml:space="preserve">Article review due </w:t>
            </w:r>
            <w:r w:rsidRPr="009D097F">
              <w:rPr>
                <w:b/>
                <w:u w:val="single"/>
              </w:rPr>
              <w:t>Friday</w:t>
            </w:r>
            <w:r w:rsidRPr="009D097F">
              <w:rPr>
                <w:u w:val="single"/>
              </w:rPr>
              <w:t xml:space="preserve"> NLT 11:59 pm CST</w:t>
            </w:r>
          </w:p>
          <w:p w14:paraId="1704B755" w14:textId="77777777" w:rsidR="009D097F" w:rsidRPr="009D097F" w:rsidRDefault="009D097F" w:rsidP="009D097F">
            <w:r w:rsidRPr="009D097F">
              <w:t>4. Responses to classmates’ articles due NLT Sunday</w:t>
            </w:r>
          </w:p>
        </w:tc>
      </w:tr>
      <w:tr w:rsidR="009D097F" w:rsidRPr="009D097F" w14:paraId="640132BE" w14:textId="77777777" w:rsidTr="00CE3D44">
        <w:tc>
          <w:tcPr>
            <w:tcW w:w="1350" w:type="dxa"/>
          </w:tcPr>
          <w:p w14:paraId="50ACF4E5" w14:textId="77777777" w:rsidR="009D097F" w:rsidRPr="009D097F" w:rsidRDefault="009D097F" w:rsidP="009D097F">
            <w:r w:rsidRPr="009D097F">
              <w:t>7</w:t>
            </w:r>
          </w:p>
        </w:tc>
        <w:tc>
          <w:tcPr>
            <w:tcW w:w="1980" w:type="dxa"/>
          </w:tcPr>
          <w:p w14:paraId="163BCD4F" w14:textId="77777777" w:rsidR="009D097F" w:rsidRPr="009D097F" w:rsidRDefault="009D097F" w:rsidP="009D097F">
            <w:r w:rsidRPr="009D097F">
              <w:t>5/3 – 5/9</w:t>
            </w:r>
          </w:p>
        </w:tc>
        <w:tc>
          <w:tcPr>
            <w:tcW w:w="2340" w:type="dxa"/>
          </w:tcPr>
          <w:p w14:paraId="0F401A8E" w14:textId="77777777" w:rsidR="009D097F" w:rsidRPr="009D097F" w:rsidRDefault="009D097F" w:rsidP="009D097F">
            <w:r w:rsidRPr="009D097F">
              <w:t xml:space="preserve">Chapters 13, 14  </w:t>
            </w:r>
          </w:p>
        </w:tc>
        <w:tc>
          <w:tcPr>
            <w:tcW w:w="4500" w:type="dxa"/>
          </w:tcPr>
          <w:p w14:paraId="29477EAC" w14:textId="77777777" w:rsidR="009D097F" w:rsidRPr="009D097F" w:rsidRDefault="009D097F" w:rsidP="009D097F">
            <w:r w:rsidRPr="009D097F">
              <w:t>1. Answer both DQs NLT 11:59 pm CST on Thursday</w:t>
            </w:r>
          </w:p>
          <w:p w14:paraId="3D5CA6F9" w14:textId="77777777" w:rsidR="009D097F" w:rsidRDefault="009D097F" w:rsidP="009D097F">
            <w:r w:rsidRPr="009D097F">
              <w:t>2. Respond to classmates’ DQs NLT 11:59 pm CST on Sunday</w:t>
            </w:r>
          </w:p>
          <w:p w14:paraId="6D7A80C2" w14:textId="77777777" w:rsidR="009D097F" w:rsidRPr="009D097F" w:rsidRDefault="009D097F" w:rsidP="009D097F">
            <w:r w:rsidRPr="009D097F">
              <w:t xml:space="preserve">3. </w:t>
            </w:r>
            <w:r w:rsidRPr="009D097F">
              <w:rPr>
                <w:u w:val="single"/>
              </w:rPr>
              <w:t xml:space="preserve">Article review due </w:t>
            </w:r>
            <w:r w:rsidRPr="009D097F">
              <w:rPr>
                <w:b/>
                <w:u w:val="single"/>
              </w:rPr>
              <w:t>Friday</w:t>
            </w:r>
            <w:r w:rsidRPr="009D097F">
              <w:rPr>
                <w:u w:val="single"/>
              </w:rPr>
              <w:t xml:space="preserve"> NLT 11:59 pm CST</w:t>
            </w:r>
          </w:p>
          <w:p w14:paraId="36D35218" w14:textId="0FAA92FB" w:rsidR="009D097F" w:rsidRPr="009D097F" w:rsidRDefault="009D097F" w:rsidP="009D097F">
            <w:r w:rsidRPr="009D097F">
              <w:t>4. Responses to classmates’ articles due NLT Sunday</w:t>
            </w:r>
          </w:p>
        </w:tc>
      </w:tr>
      <w:tr w:rsidR="009D097F" w:rsidRPr="009D097F" w14:paraId="2C4252B0" w14:textId="77777777" w:rsidTr="00CE3D44">
        <w:tc>
          <w:tcPr>
            <w:tcW w:w="1350" w:type="dxa"/>
          </w:tcPr>
          <w:p w14:paraId="1D047C91" w14:textId="77777777" w:rsidR="009D097F" w:rsidRPr="009D097F" w:rsidRDefault="009D097F" w:rsidP="009D097F">
            <w:r w:rsidRPr="009D097F">
              <w:t>8</w:t>
            </w:r>
          </w:p>
        </w:tc>
        <w:tc>
          <w:tcPr>
            <w:tcW w:w="1980" w:type="dxa"/>
          </w:tcPr>
          <w:p w14:paraId="502B7C79" w14:textId="77777777" w:rsidR="009D097F" w:rsidRPr="009D097F" w:rsidRDefault="009D097F" w:rsidP="009D097F">
            <w:r w:rsidRPr="009D097F">
              <w:t>5/10 – 5/15</w:t>
            </w:r>
          </w:p>
        </w:tc>
        <w:tc>
          <w:tcPr>
            <w:tcW w:w="2340" w:type="dxa"/>
          </w:tcPr>
          <w:p w14:paraId="2F5317D5" w14:textId="41437386" w:rsidR="009D097F" w:rsidRPr="009D097F" w:rsidRDefault="009D097F" w:rsidP="009D097F">
            <w:r w:rsidRPr="009D097F">
              <w:t>Chapter</w:t>
            </w:r>
            <w:r>
              <w:t>s</w:t>
            </w:r>
            <w:r w:rsidRPr="009D097F">
              <w:t xml:space="preserve"> 15</w:t>
            </w:r>
            <w:r>
              <w:t>, 16</w:t>
            </w:r>
          </w:p>
          <w:p w14:paraId="21C6131C" w14:textId="77777777" w:rsidR="009D097F" w:rsidRPr="009D097F" w:rsidRDefault="009D097F" w:rsidP="009D097F"/>
          <w:p w14:paraId="46D7CCA6" w14:textId="77777777" w:rsidR="009D097F" w:rsidRPr="009D097F" w:rsidRDefault="009D097F" w:rsidP="009D097F"/>
          <w:p w14:paraId="5FD2CDFA" w14:textId="77777777" w:rsidR="009D097F" w:rsidRPr="009D097F" w:rsidRDefault="009D097F" w:rsidP="009D097F"/>
        </w:tc>
        <w:tc>
          <w:tcPr>
            <w:tcW w:w="4500" w:type="dxa"/>
          </w:tcPr>
          <w:p w14:paraId="3534C936" w14:textId="77777777" w:rsidR="009D097F" w:rsidRPr="009D097F" w:rsidRDefault="009D097F" w:rsidP="009D097F">
            <w:r w:rsidRPr="009D097F">
              <w:t>1. Answer both DQs NLT 11:59 pm CST on Thursday</w:t>
            </w:r>
          </w:p>
          <w:p w14:paraId="4517EAD8" w14:textId="77777777" w:rsidR="009D097F" w:rsidRPr="009D097F" w:rsidRDefault="009D097F" w:rsidP="009D097F">
            <w:r w:rsidRPr="009D097F">
              <w:t xml:space="preserve">2. Respond to classmates’ DQs NLT 11:59 pm CST on </w:t>
            </w:r>
            <w:r w:rsidRPr="009D097F">
              <w:rPr>
                <w:b/>
                <w:bCs/>
              </w:rPr>
              <w:t>Friday</w:t>
            </w:r>
          </w:p>
          <w:p w14:paraId="41992C39" w14:textId="77777777" w:rsidR="009D097F" w:rsidRPr="009D097F" w:rsidRDefault="009D097F" w:rsidP="009D097F">
            <w:r w:rsidRPr="009D097F">
              <w:t xml:space="preserve">3. </w:t>
            </w:r>
            <w:r w:rsidRPr="00F16BB5">
              <w:rPr>
                <w:b/>
                <w:bCs/>
              </w:rPr>
              <w:t>Final exam</w:t>
            </w:r>
            <w:r w:rsidRPr="009D097F">
              <w:t xml:space="preserve"> due NLT </w:t>
            </w:r>
            <w:r w:rsidRPr="009D097F">
              <w:rPr>
                <w:b/>
                <w:bCs/>
              </w:rPr>
              <w:t>Friday 11:59pm CST</w:t>
            </w:r>
          </w:p>
        </w:tc>
      </w:tr>
    </w:tbl>
    <w:p w14:paraId="076AE476" w14:textId="77777777" w:rsidR="009D097F" w:rsidRPr="009D097F" w:rsidRDefault="009D097F" w:rsidP="009D097F"/>
    <w:permEnd w:id="1742408530"/>
    <w:p w14:paraId="3080890F" w14:textId="56C9261C" w:rsidR="00D25B2B" w:rsidRDefault="00D25B2B" w:rsidP="009D097F"/>
    <w:sectPr w:rsidR="00D25B2B" w:rsidSect="00C22B70">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B3C9" w14:textId="77777777" w:rsidR="00DD7AE4" w:rsidRDefault="00DD7AE4" w:rsidP="002B1DF6">
      <w:pPr>
        <w:spacing w:after="0"/>
      </w:pPr>
      <w:r>
        <w:separator/>
      </w:r>
    </w:p>
  </w:endnote>
  <w:endnote w:type="continuationSeparator" w:id="0">
    <w:p w14:paraId="40D71891" w14:textId="77777777" w:rsidR="00DD7AE4" w:rsidRDefault="00DD7AE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6073" w14:textId="77777777" w:rsidR="00C22B70" w:rsidRDefault="00C22B70">
    <w:pPr>
      <w:pStyle w:val="Footer"/>
      <w:jc w:val="right"/>
    </w:pPr>
    <w:r w:rsidRPr="00C22B70">
      <w:rPr>
        <w:i/>
        <w:sz w:val="16"/>
      </w:rPr>
      <w:t>Template Updated September 4, 2020</w:t>
    </w:r>
    <w:r>
      <w:tab/>
    </w:r>
    <w:r>
      <w:tab/>
    </w:r>
    <w:sdt>
      <w:sdtPr>
        <w:id w:val="-1301530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608CE38F"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5C47"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22B70">
          <w:rPr>
            <w:noProof/>
          </w:rPr>
          <w:t>1</w:t>
        </w:r>
        <w:r w:rsidRPr="007200FA">
          <w:rPr>
            <w:noProof/>
          </w:rPr>
          <w:fldChar w:fldCharType="end"/>
        </w:r>
      </w:sdtContent>
    </w:sdt>
  </w:p>
  <w:p w14:paraId="1733F6D2" w14:textId="77777777" w:rsidR="004732FD" w:rsidRPr="004732FD" w:rsidRDefault="004732FD">
    <w:pPr>
      <w:pStyle w:val="Footer"/>
      <w:rPr>
        <w:i/>
        <w:sz w:val="16"/>
        <w:szCs w:val="16"/>
      </w:rPr>
    </w:pPr>
    <w:r w:rsidRPr="004732FD">
      <w:rPr>
        <w:i/>
        <w:sz w:val="16"/>
        <w:szCs w:val="16"/>
      </w:rPr>
      <w:t>Te</w:t>
    </w:r>
    <w:r w:rsidR="00990859">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CE21" w14:textId="77777777" w:rsidR="00DD7AE4" w:rsidRDefault="00DD7AE4" w:rsidP="002B1DF6">
      <w:pPr>
        <w:spacing w:after="0"/>
      </w:pPr>
      <w:r>
        <w:separator/>
      </w:r>
    </w:p>
  </w:footnote>
  <w:footnote w:type="continuationSeparator" w:id="0">
    <w:p w14:paraId="49E0F5AF" w14:textId="77777777" w:rsidR="00DD7AE4" w:rsidRDefault="00DD7AE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C8DF" w14:textId="77777777" w:rsidR="00C22B70" w:rsidRDefault="00C22B70" w:rsidP="00C22B70">
    <w:pPr>
      <w:pStyle w:val="Header"/>
      <w:jc w:val="right"/>
    </w:pPr>
    <w:r>
      <w:rPr>
        <w:noProof/>
      </w:rPr>
      <w:drawing>
        <wp:inline distT="0" distB="0" distL="0" distR="0" wp14:anchorId="2C683784" wp14:editId="35269440">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062D6E6" w14:textId="77777777" w:rsidR="00C22B70" w:rsidRDefault="00C22B70" w:rsidP="00C22B70">
    <w:pPr>
      <w:pStyle w:val="Header"/>
      <w:jc w:val="right"/>
    </w:pPr>
    <w:r>
      <w:t>School of Behavioral &amp; Social Sciences</w:t>
    </w:r>
  </w:p>
  <w:p w14:paraId="2ADAFEC3" w14:textId="77777777" w:rsidR="00C22B70" w:rsidRDefault="00C22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63D4" w14:textId="77777777" w:rsidR="00C22B70" w:rsidRDefault="00C2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6"/>
  </w:num>
  <w:num w:numId="5">
    <w:abstractNumId w:val="10"/>
  </w:num>
  <w:num w:numId="6">
    <w:abstractNumId w:val="7"/>
  </w:num>
  <w:num w:numId="7">
    <w:abstractNumId w:val="14"/>
  </w:num>
  <w:num w:numId="8">
    <w:abstractNumId w:val="3"/>
  </w:num>
  <w:num w:numId="9">
    <w:abstractNumId w:val="15"/>
  </w:num>
  <w:num w:numId="10">
    <w:abstractNumId w:val="4"/>
  </w:num>
  <w:num w:numId="11">
    <w:abstractNumId w:val="5"/>
  </w:num>
  <w:num w:numId="12">
    <w:abstractNumId w:val="8"/>
  </w:num>
  <w:num w:numId="13">
    <w:abstractNumId w:val="2"/>
  </w:num>
  <w:num w:numId="14">
    <w:abstractNumId w:val="13"/>
  </w:num>
  <w:num w:numId="15">
    <w:abstractNumId w:val="11"/>
  </w:num>
  <w:num w:numId="16">
    <w:abstractNumId w:val="16"/>
  </w:num>
  <w:num w:numId="17">
    <w:abstractNumId w:val="20"/>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19"/>
  </w:num>
  <w:num w:numId="2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OC0Do0G/Yx7G7+HRPBg0ajMz0UeOg+YOYgIWl3V9GFmnr4QFjjp8QnMMyHNGytehLdl8GWXSqb/t9urc/Tpyg==" w:salt="zce/zan9HaACm6UIsDb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6446"/>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2F5022"/>
    <w:rsid w:val="00306FAF"/>
    <w:rsid w:val="00312DC8"/>
    <w:rsid w:val="00313AAA"/>
    <w:rsid w:val="00314270"/>
    <w:rsid w:val="00320C17"/>
    <w:rsid w:val="003210BC"/>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F3A01"/>
    <w:rsid w:val="005F3BBC"/>
    <w:rsid w:val="005F7A28"/>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8F6D94"/>
    <w:rsid w:val="0091313B"/>
    <w:rsid w:val="00932C76"/>
    <w:rsid w:val="00932E84"/>
    <w:rsid w:val="009419CA"/>
    <w:rsid w:val="00965F8D"/>
    <w:rsid w:val="00966E29"/>
    <w:rsid w:val="00977407"/>
    <w:rsid w:val="00981A78"/>
    <w:rsid w:val="00990859"/>
    <w:rsid w:val="009A132B"/>
    <w:rsid w:val="009A2EF4"/>
    <w:rsid w:val="009A4A82"/>
    <w:rsid w:val="009B2264"/>
    <w:rsid w:val="009C30CD"/>
    <w:rsid w:val="009C4A5D"/>
    <w:rsid w:val="009C5B45"/>
    <w:rsid w:val="009C5BC0"/>
    <w:rsid w:val="009D097F"/>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2B70"/>
    <w:rsid w:val="00C2387D"/>
    <w:rsid w:val="00C31005"/>
    <w:rsid w:val="00C43288"/>
    <w:rsid w:val="00C5139D"/>
    <w:rsid w:val="00C54DF6"/>
    <w:rsid w:val="00C62764"/>
    <w:rsid w:val="00C82B1D"/>
    <w:rsid w:val="00C905CB"/>
    <w:rsid w:val="00C9196C"/>
    <w:rsid w:val="00C94949"/>
    <w:rsid w:val="00CC1F93"/>
    <w:rsid w:val="00CC2928"/>
    <w:rsid w:val="00CC2CEE"/>
    <w:rsid w:val="00CD37C0"/>
    <w:rsid w:val="00CE0888"/>
    <w:rsid w:val="00CE6FA7"/>
    <w:rsid w:val="00D039C6"/>
    <w:rsid w:val="00D22113"/>
    <w:rsid w:val="00D232D4"/>
    <w:rsid w:val="00D25B2B"/>
    <w:rsid w:val="00D368FE"/>
    <w:rsid w:val="00D4306D"/>
    <w:rsid w:val="00D47AED"/>
    <w:rsid w:val="00D51560"/>
    <w:rsid w:val="00D61078"/>
    <w:rsid w:val="00D63141"/>
    <w:rsid w:val="00D65AD0"/>
    <w:rsid w:val="00D71297"/>
    <w:rsid w:val="00D72497"/>
    <w:rsid w:val="00D74ACB"/>
    <w:rsid w:val="00D825C1"/>
    <w:rsid w:val="00DC3E8E"/>
    <w:rsid w:val="00DC4773"/>
    <w:rsid w:val="00DD7AE4"/>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1F9"/>
    <w:rsid w:val="00EA0232"/>
    <w:rsid w:val="00EB117A"/>
    <w:rsid w:val="00EB1579"/>
    <w:rsid w:val="00EB4B5E"/>
    <w:rsid w:val="00EC6092"/>
    <w:rsid w:val="00ED358E"/>
    <w:rsid w:val="00ED3BCE"/>
    <w:rsid w:val="00EE748C"/>
    <w:rsid w:val="00EF0ABF"/>
    <w:rsid w:val="00EF151F"/>
    <w:rsid w:val="00EF20D1"/>
    <w:rsid w:val="00F144E3"/>
    <w:rsid w:val="00F16BB5"/>
    <w:rsid w:val="00F2368A"/>
    <w:rsid w:val="00F25325"/>
    <w:rsid w:val="00F26E2B"/>
    <w:rsid w:val="00F31485"/>
    <w:rsid w:val="00F32F93"/>
    <w:rsid w:val="00F41F21"/>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15FB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table" w:styleId="TableGrid">
    <w:name w:val="Table Grid"/>
    <w:basedOn w:val="TableNormal"/>
    <w:uiPriority w:val="39"/>
    <w:rsid w:val="009D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4950">
      <w:bodyDiv w:val="1"/>
      <w:marLeft w:val="0"/>
      <w:marRight w:val="0"/>
      <w:marTop w:val="0"/>
      <w:marBottom w:val="0"/>
      <w:divBdr>
        <w:top w:val="none" w:sz="0" w:space="0" w:color="auto"/>
        <w:left w:val="none" w:sz="0" w:space="0" w:color="auto"/>
        <w:bottom w:val="none" w:sz="0" w:space="0" w:color="auto"/>
        <w:right w:val="none" w:sz="0" w:space="0" w:color="auto"/>
      </w:divBdr>
    </w:div>
    <w:div w:id="152536496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FD54-2185-4C81-B1FA-BA9B971E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1860</Words>
  <Characters>10606</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9</cp:revision>
  <dcterms:created xsi:type="dcterms:W3CDTF">2020-11-21T04:19:00Z</dcterms:created>
  <dcterms:modified xsi:type="dcterms:W3CDTF">2020-11-21T14:41:00Z</dcterms:modified>
</cp:coreProperties>
</file>