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330" w:rsidRPr="002A3BBC" w:rsidRDefault="00742330" w:rsidP="00742330">
      <w:pPr>
        <w:pStyle w:val="Title"/>
        <w:rPr>
          <w:sz w:val="22"/>
          <w:szCs w:val="22"/>
        </w:rPr>
      </w:pPr>
      <w:r w:rsidRPr="002A3BBC">
        <w:rPr>
          <w:noProof/>
          <w:sz w:val="22"/>
          <w:szCs w:val="22"/>
        </w:rPr>
        <w:drawing>
          <wp:inline distT="0" distB="0" distL="0" distR="0" wp14:anchorId="7319A2C2" wp14:editId="3985F0F3">
            <wp:extent cx="2924175" cy="718346"/>
            <wp:effectExtent l="12700" t="0" r="9525" b="23431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1662" cy="7275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742330" w:rsidRPr="002A3BBC" w:rsidRDefault="00742330" w:rsidP="00742330">
      <w:pPr>
        <w:pStyle w:val="Title"/>
        <w:rPr>
          <w:sz w:val="22"/>
          <w:szCs w:val="22"/>
        </w:rPr>
      </w:pPr>
      <w:r w:rsidRPr="002A3BBC">
        <w:rPr>
          <w:sz w:val="22"/>
          <w:szCs w:val="22"/>
        </w:rPr>
        <w:t>Plainview Campus</w:t>
      </w:r>
    </w:p>
    <w:p w:rsidR="00742330" w:rsidRPr="002A3BBC" w:rsidRDefault="00742330" w:rsidP="00742330">
      <w:pPr>
        <w:jc w:val="center"/>
        <w:rPr>
          <w:rFonts w:ascii="Times New Roman" w:hAnsi="Times New Roman" w:cs="Times New Roman"/>
          <w:b/>
          <w:bCs/>
        </w:rPr>
      </w:pPr>
      <w:r w:rsidRPr="002A3BBC">
        <w:rPr>
          <w:rFonts w:ascii="Times New Roman" w:hAnsi="Times New Roman" w:cs="Times New Roman"/>
          <w:b/>
          <w:bCs/>
        </w:rPr>
        <w:t>SCHOOL OF EDUCATION</w:t>
      </w:r>
    </w:p>
    <w:p w:rsidR="00742330" w:rsidRPr="002A3BBC" w:rsidRDefault="00742330" w:rsidP="00742330">
      <w:pPr>
        <w:rPr>
          <w:rFonts w:ascii="Times New Roman" w:hAnsi="Times New Roman" w:cs="Times New Roman"/>
        </w:rPr>
      </w:pPr>
      <w:r w:rsidRPr="002A3BBC">
        <w:rPr>
          <w:rFonts w:ascii="Times New Roman" w:hAnsi="Times New Roman" w:cs="Times New Roman"/>
          <w:b/>
        </w:rPr>
        <w:t xml:space="preserve">Wayland Baptist University Mission Statement:  </w:t>
      </w:r>
      <w:r w:rsidRPr="002A3BBC">
        <w:rPr>
          <w:rFonts w:ascii="Times New Roman" w:hAnsi="Times New Roman" w:cs="Times New Roman"/>
        </w:rPr>
        <w:t>Wayland Baptist University exists to educate students in an academically challenging, learning-focused and distinctively Christian environment for professional success, and service to God and humankind.</w:t>
      </w:r>
    </w:p>
    <w:p w:rsidR="00742330" w:rsidRPr="002A3BBC" w:rsidRDefault="00624C7C" w:rsidP="00742330">
      <w:pPr>
        <w:rPr>
          <w:rFonts w:ascii="Times New Roman" w:hAnsi="Times New Roman" w:cs="Times New Roman"/>
          <w:b/>
        </w:rPr>
      </w:pPr>
      <w:r w:rsidRPr="002A3BBC">
        <w:rPr>
          <w:rFonts w:ascii="Times New Roman" w:hAnsi="Times New Roman" w:cs="Times New Roman"/>
          <w:b/>
        </w:rPr>
        <w:t>Course: EDUC 4328 &amp; EDUC 5328 Instructional and Assessment Strategies</w:t>
      </w:r>
    </w:p>
    <w:p w:rsidR="00742330" w:rsidRPr="002A3BBC" w:rsidRDefault="00742330" w:rsidP="00742330">
      <w:pPr>
        <w:rPr>
          <w:rFonts w:ascii="Times New Roman" w:hAnsi="Times New Roman" w:cs="Times New Roman"/>
          <w:b/>
        </w:rPr>
      </w:pPr>
      <w:r w:rsidRPr="002A3BBC">
        <w:rPr>
          <w:rFonts w:ascii="Times New Roman" w:hAnsi="Times New Roman" w:cs="Times New Roman"/>
          <w:b/>
        </w:rPr>
        <w:t xml:space="preserve">Term and Year: </w:t>
      </w:r>
      <w:r w:rsidRPr="002A3BBC">
        <w:rPr>
          <w:rFonts w:ascii="Times New Roman" w:hAnsi="Times New Roman" w:cs="Times New Roman"/>
        </w:rPr>
        <w:t xml:space="preserve">Spring </w:t>
      </w:r>
      <w:r w:rsidR="00624C7C" w:rsidRPr="002A3BBC">
        <w:rPr>
          <w:rFonts w:ascii="Times New Roman" w:hAnsi="Times New Roman" w:cs="Times New Roman"/>
        </w:rPr>
        <w:t>II 2021</w:t>
      </w:r>
    </w:p>
    <w:p w:rsidR="00742330" w:rsidRPr="002A3BBC" w:rsidRDefault="00624C7C" w:rsidP="00742330">
      <w:pPr>
        <w:rPr>
          <w:rFonts w:ascii="Times New Roman" w:hAnsi="Times New Roman" w:cs="Times New Roman"/>
          <w:b/>
        </w:rPr>
      </w:pPr>
      <w:r w:rsidRPr="002A3BBC">
        <w:rPr>
          <w:rFonts w:ascii="Times New Roman" w:hAnsi="Times New Roman" w:cs="Times New Roman"/>
          <w:b/>
        </w:rPr>
        <w:t>Course Instructor</w:t>
      </w:r>
      <w:r w:rsidR="00742330" w:rsidRPr="002A3BBC">
        <w:rPr>
          <w:rFonts w:ascii="Times New Roman" w:hAnsi="Times New Roman" w:cs="Times New Roman"/>
          <w:b/>
        </w:rPr>
        <w:t>:</w:t>
      </w:r>
      <w:r w:rsidR="00742330" w:rsidRPr="002A3BBC">
        <w:rPr>
          <w:rFonts w:ascii="Times New Roman" w:hAnsi="Times New Roman" w:cs="Times New Roman"/>
        </w:rPr>
        <w:t xml:space="preserve"> Trisha Giacomazzi</w:t>
      </w:r>
    </w:p>
    <w:p w:rsidR="00742330" w:rsidRPr="002A3BBC" w:rsidRDefault="00742330" w:rsidP="00742330">
      <w:pPr>
        <w:spacing w:after="0" w:line="240" w:lineRule="auto"/>
        <w:outlineLvl w:val="2"/>
        <w:rPr>
          <w:rFonts w:ascii="Times New Roman" w:eastAsia="Times New Roman" w:hAnsi="Times New Roman" w:cs="Times New Roman"/>
          <w:bCs/>
        </w:rPr>
      </w:pPr>
      <w:r w:rsidRPr="002A3BBC">
        <w:rPr>
          <w:rFonts w:ascii="Times New Roman" w:hAnsi="Times New Roman" w:cs="Times New Roman"/>
          <w:b/>
        </w:rPr>
        <w:t xml:space="preserve">Office Phone and WBU Email Address: </w:t>
      </w:r>
      <w:r w:rsidRPr="002A3BBC">
        <w:rPr>
          <w:rFonts w:ascii="Times New Roman" w:eastAsia="Times New Roman" w:hAnsi="Times New Roman" w:cs="Times New Roman"/>
          <w:bCs/>
        </w:rPr>
        <w:t>(806) 291-1048-Office (806) 680-2044-Cell</w:t>
      </w:r>
      <w:r w:rsidR="00C62E1D" w:rsidRPr="002A3BBC">
        <w:rPr>
          <w:rFonts w:ascii="Times New Roman" w:eastAsia="Times New Roman" w:hAnsi="Times New Roman" w:cs="Times New Roman"/>
          <w:bCs/>
        </w:rPr>
        <w:t xml:space="preserve">.  Email address: </w:t>
      </w:r>
    </w:p>
    <w:p w:rsidR="00742330" w:rsidRPr="002A3BBC" w:rsidRDefault="00742330" w:rsidP="00742330">
      <w:pPr>
        <w:spacing w:after="0" w:line="240" w:lineRule="auto"/>
        <w:rPr>
          <w:rFonts w:ascii="Times New Roman" w:eastAsia="Times New Roman" w:hAnsi="Times New Roman" w:cs="Times New Roman"/>
          <w:color w:val="0563C1" w:themeColor="hyperlink"/>
          <w:u w:val="single"/>
        </w:rPr>
      </w:pPr>
      <w:r w:rsidRPr="002A3BBC">
        <w:rPr>
          <w:rStyle w:val="Hyperlink"/>
          <w:rFonts w:ascii="Times New Roman" w:eastAsia="Times New Roman" w:hAnsi="Times New Roman" w:cs="Times New Roman"/>
        </w:rPr>
        <w:t>giacomazzit@wbu.edu</w:t>
      </w:r>
    </w:p>
    <w:p w:rsidR="00742330" w:rsidRPr="002A3BBC" w:rsidRDefault="00742330" w:rsidP="00742330">
      <w:pPr>
        <w:spacing w:after="0" w:line="240" w:lineRule="auto"/>
        <w:rPr>
          <w:rFonts w:ascii="Times New Roman" w:eastAsia="Times New Roman" w:hAnsi="Times New Roman" w:cs="Times New Roman"/>
          <w:color w:val="0563C1" w:themeColor="hyperlink"/>
          <w:u w:val="single"/>
        </w:rPr>
      </w:pPr>
    </w:p>
    <w:p w:rsidR="00624C7C" w:rsidRPr="002A3BBC" w:rsidRDefault="00742330" w:rsidP="00742330">
      <w:pPr>
        <w:rPr>
          <w:rFonts w:ascii="Times New Roman" w:hAnsi="Times New Roman" w:cs="Times New Roman"/>
          <w:b/>
          <w:i/>
        </w:rPr>
      </w:pPr>
      <w:r w:rsidRPr="002A3BBC">
        <w:rPr>
          <w:rFonts w:ascii="Times New Roman" w:hAnsi="Times New Roman" w:cs="Times New Roman"/>
          <w:b/>
        </w:rPr>
        <w:t>Office</w:t>
      </w:r>
      <w:r w:rsidR="00624C7C" w:rsidRPr="002A3BBC">
        <w:rPr>
          <w:rFonts w:ascii="Times New Roman" w:hAnsi="Times New Roman" w:cs="Times New Roman"/>
          <w:b/>
        </w:rPr>
        <w:t xml:space="preserve"> Hours, Building, and Location: Van Howeling Building, room 201</w:t>
      </w:r>
      <w:r w:rsidR="00624C7C" w:rsidRPr="002A3BBC">
        <w:rPr>
          <w:rFonts w:ascii="Times New Roman" w:hAnsi="Times New Roman" w:cs="Times New Roman"/>
        </w:rPr>
        <w:t xml:space="preserve"> </w:t>
      </w:r>
    </w:p>
    <w:p w:rsidR="00742330" w:rsidRPr="002A3BBC" w:rsidRDefault="00742330" w:rsidP="00742330">
      <w:pPr>
        <w:rPr>
          <w:rFonts w:ascii="Times New Roman" w:hAnsi="Times New Roman" w:cs="Times New Roman"/>
          <w:b/>
        </w:rPr>
      </w:pPr>
      <w:r w:rsidRPr="002A3BBC">
        <w:rPr>
          <w:rFonts w:ascii="Times New Roman" w:hAnsi="Times New Roman" w:cs="Times New Roman"/>
          <w:b/>
        </w:rPr>
        <w:t xml:space="preserve">Class Meeting Time and Location: </w:t>
      </w:r>
      <w:r w:rsidR="00624C7C" w:rsidRPr="002A3BBC">
        <w:rPr>
          <w:rFonts w:ascii="Times New Roman" w:eastAsia="Times New Roman" w:hAnsi="Times New Roman" w:cs="Times New Roman"/>
          <w:bCs/>
          <w:kern w:val="36"/>
        </w:rPr>
        <w:t>Online</w:t>
      </w:r>
    </w:p>
    <w:p w:rsidR="00742330" w:rsidRPr="002A3BBC" w:rsidRDefault="00742330" w:rsidP="00742330">
      <w:pPr>
        <w:rPr>
          <w:rFonts w:ascii="Times New Roman" w:hAnsi="Times New Roman" w:cs="Times New Roman"/>
          <w:b/>
        </w:rPr>
      </w:pPr>
      <w:r w:rsidRPr="002A3BBC">
        <w:rPr>
          <w:rFonts w:ascii="Times New Roman" w:hAnsi="Times New Roman" w:cs="Times New Roman"/>
          <w:b/>
        </w:rPr>
        <w:t xml:space="preserve">Catalog Description:  </w:t>
      </w:r>
      <w:r w:rsidR="00624C7C" w:rsidRPr="002A3BBC">
        <w:rPr>
          <w:rFonts w:ascii="Times New Roman" w:hAnsi="Times New Roman" w:cs="Times New Roman"/>
        </w:rPr>
        <w:t>An extension of EDUC 5305 and includes advanced techniques in planning, instructional strategies and assessments. Examination of major curriculum trends and as well as strategies being used to implement curriculum reforms.</w:t>
      </w:r>
      <w:r w:rsidR="00624C7C" w:rsidRPr="002A3BBC">
        <w:rPr>
          <w:rFonts w:ascii="Times New Roman" w:hAnsi="Times New Roman" w:cs="Times New Roman"/>
        </w:rPr>
        <w:t xml:space="preserve"> </w:t>
      </w:r>
      <w:r w:rsidRPr="002A3BBC">
        <w:rPr>
          <w:rFonts w:ascii="Times New Roman" w:hAnsi="Times New Roman" w:cs="Times New Roman"/>
          <w:b/>
        </w:rPr>
        <w:t>Required Field Experience: 8 hours.</w:t>
      </w:r>
    </w:p>
    <w:p w:rsidR="00742330" w:rsidRPr="002A3BBC" w:rsidRDefault="00624C7C" w:rsidP="00742330">
      <w:pPr>
        <w:rPr>
          <w:rFonts w:ascii="Times New Roman" w:hAnsi="Times New Roman" w:cs="Times New Roman"/>
          <w:b/>
        </w:rPr>
      </w:pPr>
      <w:r w:rsidRPr="002A3BBC">
        <w:rPr>
          <w:rFonts w:ascii="Times New Roman" w:hAnsi="Times New Roman" w:cs="Times New Roman"/>
          <w:b/>
        </w:rPr>
        <w:t>Prerequisite(s): EDUC 5305</w:t>
      </w:r>
    </w:p>
    <w:p w:rsidR="00742330" w:rsidRPr="002A3BBC" w:rsidRDefault="00742330" w:rsidP="00742330">
      <w:pPr>
        <w:rPr>
          <w:rFonts w:ascii="Times New Roman" w:hAnsi="Times New Roman" w:cs="Times New Roman"/>
          <w:b/>
        </w:rPr>
      </w:pPr>
      <w:r w:rsidRPr="002A3BBC">
        <w:rPr>
          <w:rFonts w:ascii="Times New Roman" w:hAnsi="Times New Roman" w:cs="Times New Roman"/>
          <w:b/>
        </w:rPr>
        <w:t xml:space="preserve">Required Textbook and Resources: </w:t>
      </w:r>
      <w:r w:rsidR="00624C7C" w:rsidRPr="002A3BBC">
        <w:rPr>
          <w:rFonts w:ascii="Times New Roman" w:hAnsi="Times New Roman" w:cs="Times New Roman"/>
        </w:rPr>
        <w:t>Kellough, R. D. &amp; Kellough, N. G. Secondary School Teaching: A Guide to Methods and Resources, (4</w:t>
      </w:r>
      <w:r w:rsidR="00624C7C" w:rsidRPr="002A3BBC">
        <w:rPr>
          <w:rFonts w:ascii="Times New Roman" w:hAnsi="Times New Roman" w:cs="Times New Roman"/>
          <w:vertAlign w:val="superscript"/>
        </w:rPr>
        <w:t>th</w:t>
      </w:r>
      <w:r w:rsidR="00624C7C" w:rsidRPr="002A3BBC">
        <w:rPr>
          <w:rFonts w:ascii="Times New Roman" w:hAnsi="Times New Roman" w:cs="Times New Roman"/>
        </w:rPr>
        <w:t xml:space="preserve"> ed.). Pearson ISBN: 9780137049776</w:t>
      </w:r>
    </w:p>
    <w:p w:rsidR="00624C7C" w:rsidRPr="002A3BBC" w:rsidRDefault="00742330" w:rsidP="00742330">
      <w:pPr>
        <w:pStyle w:val="WPNormal"/>
        <w:rPr>
          <w:rFonts w:ascii="Times New Roman" w:hAnsi="Times New Roman"/>
          <w:sz w:val="22"/>
          <w:szCs w:val="22"/>
        </w:rPr>
      </w:pPr>
      <w:r w:rsidRPr="002A3BBC">
        <w:rPr>
          <w:rFonts w:ascii="Times New Roman" w:hAnsi="Times New Roman"/>
          <w:b/>
          <w:sz w:val="22"/>
          <w:szCs w:val="22"/>
        </w:rPr>
        <w:t>Course Outcome Competencies:</w:t>
      </w:r>
      <w:r w:rsidRPr="002A3BBC">
        <w:rPr>
          <w:rFonts w:ascii="Times New Roman" w:hAnsi="Times New Roman"/>
          <w:sz w:val="22"/>
          <w:szCs w:val="22"/>
        </w:rPr>
        <w:t xml:space="preserve"> </w:t>
      </w:r>
    </w:p>
    <w:p w:rsidR="00624C7C" w:rsidRPr="002A3BBC" w:rsidRDefault="00624C7C" w:rsidP="00624C7C">
      <w:pPr>
        <w:rPr>
          <w:rFonts w:ascii="Times New Roman" w:hAnsi="Times New Roman" w:cs="Times New Roman"/>
          <w:bCs/>
        </w:rPr>
      </w:pPr>
      <w:r w:rsidRPr="002A3BBC">
        <w:rPr>
          <w:rFonts w:ascii="Times New Roman" w:hAnsi="Times New Roman" w:cs="Times New Roman"/>
          <w:b/>
          <w:bCs/>
        </w:rPr>
        <w:t>PPR 8-12 Educator Standard One</w:t>
      </w:r>
      <w:r w:rsidRPr="002A3BBC">
        <w:rPr>
          <w:rFonts w:ascii="Times New Roman" w:hAnsi="Times New Roman" w:cs="Times New Roman"/>
          <w:bCs/>
        </w:rPr>
        <w:t>: The teacher designs instruction appropriate for all students that reflects an understanding of relevant content and is based on continuous and appropriate assessment. The student will be able to:</w:t>
      </w:r>
    </w:p>
    <w:p w:rsidR="00624C7C" w:rsidRPr="002A3BBC" w:rsidRDefault="00624C7C" w:rsidP="00624C7C">
      <w:pPr>
        <w:numPr>
          <w:ilvl w:val="1"/>
          <w:numId w:val="8"/>
        </w:numPr>
        <w:spacing w:after="0" w:line="240" w:lineRule="auto"/>
        <w:rPr>
          <w:rFonts w:ascii="Times New Roman" w:hAnsi="Times New Roman" w:cs="Times New Roman"/>
          <w:bCs/>
        </w:rPr>
      </w:pPr>
      <w:r w:rsidRPr="002A3BBC">
        <w:rPr>
          <w:rFonts w:ascii="Times New Roman" w:hAnsi="Times New Roman" w:cs="Times New Roman"/>
          <w:bCs/>
        </w:rPr>
        <w:t>Plan instruction that motivates students to want to learn and achieve</w:t>
      </w:r>
    </w:p>
    <w:p w:rsidR="00624C7C" w:rsidRPr="002A3BBC" w:rsidRDefault="00624C7C" w:rsidP="00624C7C">
      <w:pPr>
        <w:numPr>
          <w:ilvl w:val="1"/>
          <w:numId w:val="8"/>
        </w:numPr>
        <w:spacing w:after="0" w:line="240" w:lineRule="auto"/>
        <w:rPr>
          <w:rFonts w:ascii="Times New Roman" w:hAnsi="Times New Roman" w:cs="Times New Roman"/>
          <w:bCs/>
        </w:rPr>
      </w:pPr>
      <w:r w:rsidRPr="002A3BBC">
        <w:rPr>
          <w:rFonts w:ascii="Times New Roman" w:hAnsi="Times New Roman" w:cs="Times New Roman"/>
          <w:bCs/>
        </w:rPr>
        <w:t>Exhibit appropriate knowledge of a subject to promote student learning</w:t>
      </w:r>
    </w:p>
    <w:p w:rsidR="00624C7C" w:rsidRPr="002A3BBC" w:rsidRDefault="00624C7C" w:rsidP="00624C7C">
      <w:pPr>
        <w:numPr>
          <w:ilvl w:val="1"/>
          <w:numId w:val="8"/>
        </w:numPr>
        <w:spacing w:after="0" w:line="240" w:lineRule="auto"/>
        <w:rPr>
          <w:rFonts w:ascii="Times New Roman" w:hAnsi="Times New Roman" w:cs="Times New Roman"/>
          <w:bCs/>
        </w:rPr>
      </w:pPr>
      <w:r w:rsidRPr="002A3BBC">
        <w:rPr>
          <w:rFonts w:ascii="Times New Roman" w:hAnsi="Times New Roman" w:cs="Times New Roman"/>
          <w:bCs/>
        </w:rPr>
        <w:t>Use a variety of pedagogical techniques to convey information and teach skills</w:t>
      </w:r>
    </w:p>
    <w:p w:rsidR="00624C7C" w:rsidRPr="002A3BBC" w:rsidRDefault="00624C7C" w:rsidP="00624C7C">
      <w:pPr>
        <w:numPr>
          <w:ilvl w:val="1"/>
          <w:numId w:val="8"/>
        </w:numPr>
        <w:spacing w:after="0" w:line="240" w:lineRule="auto"/>
        <w:rPr>
          <w:rFonts w:ascii="Times New Roman" w:hAnsi="Times New Roman" w:cs="Times New Roman"/>
          <w:bCs/>
        </w:rPr>
      </w:pPr>
      <w:r w:rsidRPr="002A3BBC">
        <w:rPr>
          <w:rFonts w:ascii="Times New Roman" w:hAnsi="Times New Roman" w:cs="Times New Roman"/>
          <w:bCs/>
        </w:rPr>
        <w:t>Use a variety of assessment methods, including technology, appropriate for evaluating student achievement of instructional goals and objectives and communicate assessment criteria and standards to students</w:t>
      </w:r>
    </w:p>
    <w:p w:rsidR="00624C7C" w:rsidRPr="002A3BBC" w:rsidRDefault="00624C7C" w:rsidP="00624C7C">
      <w:pPr>
        <w:numPr>
          <w:ilvl w:val="1"/>
          <w:numId w:val="8"/>
        </w:numPr>
        <w:spacing w:after="0" w:line="240" w:lineRule="auto"/>
        <w:rPr>
          <w:rFonts w:ascii="Times New Roman" w:hAnsi="Times New Roman" w:cs="Times New Roman"/>
          <w:bCs/>
        </w:rPr>
      </w:pPr>
      <w:r w:rsidRPr="002A3BBC">
        <w:rPr>
          <w:rFonts w:ascii="Times New Roman" w:hAnsi="Times New Roman" w:cs="Times New Roman"/>
          <w:bCs/>
        </w:rPr>
        <w:t>Design assessments, where appropriate, that reflect real-world applications of knowledge and understanding</w:t>
      </w:r>
    </w:p>
    <w:p w:rsidR="00624C7C" w:rsidRPr="002A3BBC" w:rsidRDefault="00624C7C" w:rsidP="00624C7C">
      <w:pPr>
        <w:rPr>
          <w:rFonts w:ascii="Times New Roman" w:hAnsi="Times New Roman" w:cs="Times New Roman"/>
          <w:bCs/>
        </w:rPr>
      </w:pPr>
      <w:r w:rsidRPr="002A3BBC">
        <w:rPr>
          <w:rFonts w:ascii="Times New Roman" w:hAnsi="Times New Roman" w:cs="Times New Roman"/>
          <w:b/>
          <w:bCs/>
        </w:rPr>
        <w:lastRenderedPageBreak/>
        <w:t>PPR 8-12 Educator Standard Three</w:t>
      </w:r>
      <w:r w:rsidRPr="002A3BBC">
        <w:rPr>
          <w:rFonts w:ascii="Times New Roman" w:hAnsi="Times New Roman" w:cs="Times New Roman"/>
          <w:bCs/>
        </w:rPr>
        <w:t>: The teacher promotes student learning by providing responsive instruction that makes use of effective communication techniques, instructional strategies that actively engage students in the learning process, and timely, high-quality feedback.  The student will be able to:</w:t>
      </w:r>
    </w:p>
    <w:p w:rsidR="00624C7C" w:rsidRPr="002A3BBC" w:rsidRDefault="00624C7C" w:rsidP="00624C7C">
      <w:pPr>
        <w:numPr>
          <w:ilvl w:val="0"/>
          <w:numId w:val="9"/>
        </w:numPr>
        <w:spacing w:after="0" w:line="240" w:lineRule="auto"/>
        <w:rPr>
          <w:rFonts w:ascii="Times New Roman" w:hAnsi="Times New Roman" w:cs="Times New Roman"/>
          <w:bCs/>
        </w:rPr>
      </w:pPr>
      <w:r w:rsidRPr="002A3BBC">
        <w:rPr>
          <w:rFonts w:ascii="Times New Roman" w:hAnsi="Times New Roman" w:cs="Times New Roman"/>
          <w:bCs/>
        </w:rPr>
        <w:t>Interact with students in ways that reflect support and show respect for all students</w:t>
      </w:r>
    </w:p>
    <w:p w:rsidR="00624C7C" w:rsidRPr="002A3BBC" w:rsidRDefault="00624C7C" w:rsidP="00624C7C">
      <w:pPr>
        <w:numPr>
          <w:ilvl w:val="0"/>
          <w:numId w:val="9"/>
        </w:numPr>
        <w:spacing w:after="0" w:line="240" w:lineRule="auto"/>
        <w:rPr>
          <w:rFonts w:ascii="Times New Roman" w:hAnsi="Times New Roman" w:cs="Times New Roman"/>
          <w:bCs/>
        </w:rPr>
      </w:pPr>
      <w:r w:rsidRPr="002A3BBC">
        <w:rPr>
          <w:rFonts w:ascii="Times New Roman" w:hAnsi="Times New Roman" w:cs="Times New Roman"/>
          <w:bCs/>
        </w:rPr>
        <w:t>Communicate directions, explanations, and procedures clearly, accurately, and with an appropriate level of detail, both orally and in writing</w:t>
      </w:r>
    </w:p>
    <w:p w:rsidR="00624C7C" w:rsidRPr="002A3BBC" w:rsidRDefault="00624C7C" w:rsidP="00624C7C">
      <w:pPr>
        <w:numPr>
          <w:ilvl w:val="0"/>
          <w:numId w:val="9"/>
        </w:numPr>
        <w:spacing w:after="0" w:line="240" w:lineRule="auto"/>
        <w:rPr>
          <w:rFonts w:ascii="Times New Roman" w:hAnsi="Times New Roman" w:cs="Times New Roman"/>
          <w:bCs/>
        </w:rPr>
      </w:pPr>
      <w:r w:rsidRPr="002A3BBC">
        <w:rPr>
          <w:rFonts w:ascii="Times New Roman" w:hAnsi="Times New Roman" w:cs="Times New Roman"/>
          <w:bCs/>
        </w:rPr>
        <w:t>Use effective communication techniques, including questioning and discussion techniques, to foster active student inquiry, higher-order thinking, problem solving, and productive, supportive interactions</w:t>
      </w:r>
    </w:p>
    <w:p w:rsidR="00624C7C" w:rsidRPr="002A3BBC" w:rsidRDefault="00624C7C" w:rsidP="00624C7C">
      <w:pPr>
        <w:numPr>
          <w:ilvl w:val="0"/>
          <w:numId w:val="9"/>
        </w:numPr>
        <w:spacing w:after="0" w:line="240" w:lineRule="auto"/>
        <w:rPr>
          <w:rFonts w:ascii="Times New Roman" w:hAnsi="Times New Roman" w:cs="Times New Roman"/>
          <w:bCs/>
        </w:rPr>
      </w:pPr>
      <w:r w:rsidRPr="002A3BBC">
        <w:rPr>
          <w:rFonts w:ascii="Times New Roman" w:hAnsi="Times New Roman" w:cs="Times New Roman"/>
          <w:bCs/>
        </w:rPr>
        <w:t>Use flexible grouping to promote productive student interactions and enhance learning</w:t>
      </w:r>
    </w:p>
    <w:p w:rsidR="00624C7C" w:rsidRPr="002A3BBC" w:rsidRDefault="00624C7C" w:rsidP="00624C7C">
      <w:pPr>
        <w:numPr>
          <w:ilvl w:val="0"/>
          <w:numId w:val="9"/>
        </w:numPr>
        <w:spacing w:after="0" w:line="240" w:lineRule="auto"/>
        <w:rPr>
          <w:rFonts w:ascii="Times New Roman" w:hAnsi="Times New Roman" w:cs="Times New Roman"/>
          <w:bCs/>
        </w:rPr>
      </w:pPr>
      <w:r w:rsidRPr="002A3BBC">
        <w:rPr>
          <w:rFonts w:ascii="Times New Roman" w:hAnsi="Times New Roman" w:cs="Times New Roman"/>
          <w:bCs/>
        </w:rPr>
        <w:t>Use appropriate language and formats to provide each student with timely feedback that is accurate, constructive, substantive, and specific and bases that feedback on high expectations for student learning.</w:t>
      </w:r>
    </w:p>
    <w:p w:rsidR="002A3BBC" w:rsidRPr="002A3BBC" w:rsidRDefault="002A3BBC" w:rsidP="002A3BBC">
      <w:pPr>
        <w:pStyle w:val="Title"/>
      </w:pPr>
    </w:p>
    <w:p w:rsidR="002A3BBC" w:rsidRPr="002A3BBC" w:rsidRDefault="002A3BBC" w:rsidP="002A3BBC">
      <w:pPr>
        <w:pStyle w:val="Title"/>
      </w:pPr>
      <w:r w:rsidRPr="002A3BBC">
        <w:t>Student Learning Outcomes</w:t>
      </w:r>
    </w:p>
    <w:tbl>
      <w:tblPr>
        <w:tblW w:w="10042" w:type="dxa"/>
        <w:tblInd w:w="118" w:type="dxa"/>
        <w:tblLook w:val="04A0" w:firstRow="1" w:lastRow="0" w:firstColumn="1" w:lastColumn="0" w:noHBand="0" w:noVBand="1"/>
      </w:tblPr>
      <w:tblGrid>
        <w:gridCol w:w="10042"/>
      </w:tblGrid>
      <w:tr w:rsidR="002A3BBC" w:rsidRPr="002A3BBC" w:rsidTr="002A3BBC">
        <w:trPr>
          <w:trHeight w:val="699"/>
        </w:trPr>
        <w:tc>
          <w:tcPr>
            <w:tcW w:w="10042" w:type="dxa"/>
            <w:tcBorders>
              <w:top w:val="single" w:sz="8" w:space="0" w:color="4F81BD"/>
              <w:left w:val="single" w:sz="8" w:space="0" w:color="4F81BD"/>
              <w:bottom w:val="single" w:sz="8" w:space="0" w:color="4F81BD"/>
              <w:right w:val="single" w:sz="8" w:space="0" w:color="4F81BD"/>
            </w:tcBorders>
            <w:shd w:val="clear" w:color="000000" w:fill="D3DFEE"/>
            <w:vAlign w:val="center"/>
            <w:hideMark/>
          </w:tcPr>
          <w:p w:rsidR="002A3BBC" w:rsidRPr="002A3BBC" w:rsidRDefault="002A3BBC" w:rsidP="00581F3A">
            <w:pPr>
              <w:rPr>
                <w:rFonts w:ascii="Times New Roman" w:hAnsi="Times New Roman" w:cs="Times New Roman"/>
              </w:rPr>
            </w:pPr>
            <w:r w:rsidRPr="002A3BBC">
              <w:rPr>
                <w:rFonts w:ascii="Times New Roman" w:hAnsi="Times New Roman" w:cs="Times New Roman"/>
                <w:b/>
                <w:bCs/>
                <w:i/>
                <w:iCs/>
              </w:rPr>
              <w:t>Standard I. Domain I. Competencies 001-004 Domain III. Competencies 007-010</w:t>
            </w:r>
            <w:r w:rsidRPr="002A3BBC">
              <w:rPr>
                <w:rFonts w:ascii="Times New Roman" w:hAnsi="Times New Roman" w:cs="Times New Roman"/>
                <w:b/>
                <w:bCs/>
                <w:i/>
                <w:iCs/>
              </w:rPr>
              <w:br/>
              <w:t>The teacher designs instruction appropriate for all students that reflects an understanding of relevant content and is based on continuous and appropriate assessment.</w:t>
            </w:r>
          </w:p>
        </w:tc>
      </w:tr>
      <w:tr w:rsidR="002A3BBC" w:rsidRPr="002A3BBC" w:rsidTr="002A3BBC">
        <w:trPr>
          <w:trHeight w:val="320"/>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sz w:val="19"/>
                <w:szCs w:val="19"/>
              </w:rPr>
            </w:pPr>
            <w:r w:rsidRPr="002A3BBC">
              <w:rPr>
                <w:rFonts w:ascii="Times New Roman" w:hAnsi="Times New Roman" w:cs="Times New Roman"/>
                <w:sz w:val="19"/>
                <w:szCs w:val="19"/>
              </w:rPr>
              <w:t xml:space="preserve">1.7k the importance of the state content and performance standards as outlined in  the Texas Essential Knowledge and Skills (TEKS); </w:t>
            </w:r>
          </w:p>
        </w:tc>
      </w:tr>
      <w:tr w:rsidR="002A3BBC" w:rsidRPr="002A3BBC" w:rsidTr="002A3BBC">
        <w:trPr>
          <w:trHeight w:val="338"/>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sz w:val="19"/>
                <w:szCs w:val="19"/>
              </w:rPr>
            </w:pPr>
            <w:r w:rsidRPr="002A3BBC">
              <w:rPr>
                <w:rFonts w:ascii="Times New Roman" w:hAnsi="Times New Roman" w:cs="Times New Roman"/>
                <w:sz w:val="19"/>
                <w:szCs w:val="19"/>
              </w:rPr>
              <w:t xml:space="preserve">1.8k relevant content of the discipline being taught, including concepts, principle relationships, methods of inquiry, and key issues; </w:t>
            </w:r>
          </w:p>
        </w:tc>
      </w:tr>
      <w:tr w:rsidR="002A3BBC" w:rsidRPr="002A3BBC" w:rsidTr="002A3BBC">
        <w:trPr>
          <w:trHeight w:val="320"/>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2A3BBC">
            <w:pPr>
              <w:ind w:right="251"/>
              <w:rPr>
                <w:rFonts w:ascii="Times New Roman" w:hAnsi="Times New Roman" w:cs="Times New Roman"/>
                <w:sz w:val="19"/>
                <w:szCs w:val="19"/>
              </w:rPr>
            </w:pPr>
            <w:r w:rsidRPr="002A3BBC">
              <w:rPr>
                <w:rFonts w:ascii="Times New Roman" w:hAnsi="Times New Roman" w:cs="Times New Roman"/>
                <w:sz w:val="19"/>
                <w:szCs w:val="19"/>
              </w:rPr>
              <w:t xml:space="preserve">1.9k the significance of the vertical alignment of content, including prerequisite  knowledge and skills; </w:t>
            </w:r>
          </w:p>
        </w:tc>
      </w:tr>
      <w:tr w:rsidR="002A3BBC" w:rsidRPr="002A3BBC" w:rsidTr="002A3BBC">
        <w:trPr>
          <w:trHeight w:val="251"/>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sz w:val="19"/>
                <w:szCs w:val="19"/>
              </w:rPr>
            </w:pPr>
            <w:r w:rsidRPr="002A3BBC">
              <w:rPr>
                <w:rFonts w:ascii="Times New Roman" w:hAnsi="Times New Roman" w:cs="Times New Roman"/>
                <w:sz w:val="19"/>
                <w:szCs w:val="19"/>
              </w:rPr>
              <w:t xml:space="preserve">1.10k how lesson content and skills connect with other disciplines and within the discipline; and </w:t>
            </w:r>
          </w:p>
        </w:tc>
      </w:tr>
      <w:tr w:rsidR="002A3BBC" w:rsidRPr="002A3BBC" w:rsidTr="002A3BBC">
        <w:trPr>
          <w:trHeight w:val="233"/>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sz w:val="19"/>
                <w:szCs w:val="19"/>
              </w:rPr>
            </w:pPr>
            <w:r w:rsidRPr="002A3BBC">
              <w:rPr>
                <w:rFonts w:ascii="Times New Roman" w:hAnsi="Times New Roman" w:cs="Times New Roman"/>
                <w:sz w:val="19"/>
                <w:szCs w:val="19"/>
              </w:rPr>
              <w:t xml:space="preserve">1.11k current research on best pedagogical practices. </w:t>
            </w:r>
          </w:p>
        </w:tc>
      </w:tr>
      <w:tr w:rsidR="002A3BBC" w:rsidRPr="002A3BBC" w:rsidTr="002A3BBC">
        <w:trPr>
          <w:trHeight w:val="251"/>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sz w:val="19"/>
                <w:szCs w:val="19"/>
              </w:rPr>
            </w:pPr>
            <w:r w:rsidRPr="002A3BBC">
              <w:rPr>
                <w:rFonts w:ascii="Times New Roman" w:hAnsi="Times New Roman" w:cs="Times New Roman"/>
                <w:sz w:val="19"/>
                <w:szCs w:val="19"/>
              </w:rPr>
              <w:t xml:space="preserve">1.12k the importance of developing instructional goals and objectives that are clear,  relevant, meaningful, and age-appropriate; </w:t>
            </w:r>
          </w:p>
        </w:tc>
      </w:tr>
      <w:tr w:rsidR="002A3BBC" w:rsidRPr="002A3BBC" w:rsidTr="002A3BBC">
        <w:trPr>
          <w:trHeight w:val="233"/>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sz w:val="19"/>
                <w:szCs w:val="19"/>
              </w:rPr>
            </w:pPr>
            <w:r w:rsidRPr="002A3BBC">
              <w:rPr>
                <w:rFonts w:ascii="Times New Roman" w:hAnsi="Times New Roman" w:cs="Times New Roman"/>
                <w:sz w:val="19"/>
                <w:szCs w:val="19"/>
              </w:rPr>
              <w:t xml:space="preserve">1.13k the importance of developing instructional goals and objectives that can be assessed; </w:t>
            </w:r>
          </w:p>
        </w:tc>
      </w:tr>
      <w:tr w:rsidR="002A3BBC" w:rsidRPr="002A3BBC" w:rsidTr="002A3BBC">
        <w:trPr>
          <w:trHeight w:val="251"/>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sz w:val="19"/>
                <w:szCs w:val="19"/>
              </w:rPr>
            </w:pPr>
            <w:r w:rsidRPr="002A3BBC">
              <w:rPr>
                <w:rFonts w:ascii="Times New Roman" w:hAnsi="Times New Roman" w:cs="Times New Roman"/>
                <w:sz w:val="19"/>
                <w:szCs w:val="19"/>
              </w:rPr>
              <w:t xml:space="preserve">1.14k the importance of developing instructional goals and objectives that are suitable for students with varied learning needs; and </w:t>
            </w:r>
          </w:p>
        </w:tc>
      </w:tr>
      <w:tr w:rsidR="002A3BBC" w:rsidRPr="002A3BBC" w:rsidTr="002A3BBC">
        <w:trPr>
          <w:trHeight w:val="320"/>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sz w:val="19"/>
                <w:szCs w:val="19"/>
              </w:rPr>
            </w:pPr>
            <w:r w:rsidRPr="002A3BBC">
              <w:rPr>
                <w:rFonts w:ascii="Times New Roman" w:hAnsi="Times New Roman" w:cs="Times New Roman"/>
                <w:sz w:val="19"/>
                <w:szCs w:val="19"/>
              </w:rPr>
              <w:t xml:space="preserve">1.15k the importance of aligning instructional goals with campus and district goals. </w:t>
            </w:r>
          </w:p>
        </w:tc>
      </w:tr>
      <w:tr w:rsidR="002A3BBC" w:rsidRPr="002A3BBC" w:rsidTr="002A3BBC">
        <w:trPr>
          <w:trHeight w:val="338"/>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sz w:val="19"/>
                <w:szCs w:val="19"/>
              </w:rPr>
            </w:pPr>
            <w:r w:rsidRPr="002A3BBC">
              <w:rPr>
                <w:rFonts w:ascii="Times New Roman" w:hAnsi="Times New Roman" w:cs="Times New Roman"/>
                <w:sz w:val="19"/>
                <w:szCs w:val="19"/>
              </w:rPr>
              <w:t>1.16k the use of appropriate materials and resources for preparing instruction,  presenting lessons, and assessing learning;</w:t>
            </w:r>
          </w:p>
        </w:tc>
      </w:tr>
      <w:tr w:rsidR="002A3BBC" w:rsidRPr="002A3BBC" w:rsidTr="002A3BBC">
        <w:trPr>
          <w:trHeight w:val="320"/>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sz w:val="19"/>
                <w:szCs w:val="19"/>
              </w:rPr>
            </w:pPr>
            <w:r w:rsidRPr="002A3BBC">
              <w:rPr>
                <w:rFonts w:ascii="Times New Roman" w:hAnsi="Times New Roman" w:cs="Times New Roman"/>
                <w:sz w:val="19"/>
                <w:szCs w:val="19"/>
              </w:rPr>
              <w:t xml:space="preserve">1.17k the importance of knowing when to integrate technology into instruction and assessment; and  </w:t>
            </w:r>
          </w:p>
        </w:tc>
      </w:tr>
      <w:tr w:rsidR="002A3BBC" w:rsidRPr="002A3BBC" w:rsidTr="002A3BBC">
        <w:trPr>
          <w:trHeight w:val="260"/>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sz w:val="19"/>
                <w:szCs w:val="19"/>
              </w:rPr>
            </w:pPr>
            <w:r w:rsidRPr="002A3BBC">
              <w:rPr>
                <w:rFonts w:ascii="Times New Roman" w:hAnsi="Times New Roman" w:cs="Times New Roman"/>
                <w:sz w:val="19"/>
                <w:szCs w:val="19"/>
              </w:rPr>
              <w:t xml:space="preserve">1.18k the use of resources beyond the campus to help students meet academic and nonacademic needs. </w:t>
            </w:r>
          </w:p>
        </w:tc>
      </w:tr>
      <w:tr w:rsidR="002A3BBC" w:rsidRPr="002A3BBC" w:rsidTr="002A3BBC">
        <w:trPr>
          <w:trHeight w:val="320"/>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sz w:val="19"/>
                <w:szCs w:val="19"/>
              </w:rPr>
            </w:pPr>
            <w:r w:rsidRPr="002A3BBC">
              <w:rPr>
                <w:rFonts w:ascii="Times New Roman" w:hAnsi="Times New Roman" w:cs="Times New Roman"/>
                <w:sz w:val="19"/>
                <w:szCs w:val="19"/>
              </w:rPr>
              <w:t xml:space="preserve">1.19k the importance of designing instruction that reflects the TEKS; </w:t>
            </w:r>
          </w:p>
        </w:tc>
      </w:tr>
      <w:tr w:rsidR="002A3BBC" w:rsidRPr="002A3BBC" w:rsidTr="002A3BBC">
        <w:trPr>
          <w:trHeight w:val="172"/>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sz w:val="19"/>
                <w:szCs w:val="19"/>
              </w:rPr>
            </w:pPr>
            <w:r w:rsidRPr="002A3BBC">
              <w:rPr>
                <w:rFonts w:ascii="Times New Roman" w:hAnsi="Times New Roman" w:cs="Times New Roman"/>
                <w:sz w:val="19"/>
                <w:szCs w:val="19"/>
              </w:rPr>
              <w:t xml:space="preserve">1.21k the importance of planning lessons and structuring units so that activities progress in a logical sequence; </w:t>
            </w:r>
          </w:p>
        </w:tc>
      </w:tr>
      <w:tr w:rsidR="002A3BBC" w:rsidRPr="002A3BBC" w:rsidTr="002A3BBC">
        <w:trPr>
          <w:trHeight w:val="347"/>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sz w:val="19"/>
                <w:szCs w:val="19"/>
              </w:rPr>
            </w:pPr>
            <w:r w:rsidRPr="002A3BBC">
              <w:rPr>
                <w:rFonts w:ascii="Times New Roman" w:hAnsi="Times New Roman" w:cs="Times New Roman"/>
                <w:sz w:val="19"/>
                <w:szCs w:val="19"/>
              </w:rPr>
              <w:lastRenderedPageBreak/>
              <w:t xml:space="preserve">1.22k how materials, technology, and other resources may be used to support instructional goals and objectives and engage students in meaningful learning; </w:t>
            </w:r>
          </w:p>
        </w:tc>
      </w:tr>
      <w:tr w:rsidR="002A3BBC" w:rsidRPr="002A3BBC" w:rsidTr="002A3BBC">
        <w:trPr>
          <w:trHeight w:val="277"/>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sz w:val="19"/>
                <w:szCs w:val="19"/>
              </w:rPr>
            </w:pPr>
            <w:r w:rsidRPr="002A3BBC">
              <w:rPr>
                <w:rFonts w:ascii="Times New Roman" w:hAnsi="Times New Roman" w:cs="Times New Roman"/>
                <w:sz w:val="19"/>
                <w:szCs w:val="19"/>
              </w:rPr>
              <w:t xml:space="preserve">1.23k the benefits of designing instruction that integrates content across disciplines; and </w:t>
            </w:r>
          </w:p>
        </w:tc>
      </w:tr>
      <w:tr w:rsidR="002A3BBC" w:rsidRPr="002A3BBC" w:rsidTr="002A3BBC">
        <w:trPr>
          <w:trHeight w:val="338"/>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sz w:val="19"/>
                <w:szCs w:val="19"/>
              </w:rPr>
            </w:pPr>
            <w:r w:rsidRPr="002A3BBC">
              <w:rPr>
                <w:rFonts w:ascii="Times New Roman" w:hAnsi="Times New Roman" w:cs="Times New Roman"/>
                <w:sz w:val="19"/>
                <w:szCs w:val="19"/>
              </w:rPr>
              <w:t xml:space="preserve">1.24k the importance of engaging in continuous monitoring and self-assessment of instructional effectiveness. </w:t>
            </w:r>
          </w:p>
        </w:tc>
      </w:tr>
      <w:tr w:rsidR="002A3BBC" w:rsidRPr="002A3BBC" w:rsidTr="002A3BBC">
        <w:trPr>
          <w:trHeight w:val="233"/>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sz w:val="19"/>
                <w:szCs w:val="19"/>
              </w:rPr>
            </w:pPr>
            <w:r w:rsidRPr="002A3BBC">
              <w:rPr>
                <w:rFonts w:ascii="Times New Roman" w:hAnsi="Times New Roman" w:cs="Times New Roman"/>
                <w:sz w:val="19"/>
                <w:szCs w:val="19"/>
              </w:rPr>
              <w:t xml:space="preserve">1.25k the role of assessment in guiding instructional planning; </w:t>
            </w:r>
          </w:p>
        </w:tc>
      </w:tr>
      <w:tr w:rsidR="002A3BBC" w:rsidRPr="002A3BBC" w:rsidTr="002A3BBC">
        <w:trPr>
          <w:trHeight w:val="251"/>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sz w:val="19"/>
                <w:szCs w:val="19"/>
              </w:rPr>
            </w:pPr>
            <w:r w:rsidRPr="002A3BBC">
              <w:rPr>
                <w:rFonts w:ascii="Times New Roman" w:hAnsi="Times New Roman" w:cs="Times New Roman"/>
                <w:sz w:val="19"/>
                <w:szCs w:val="19"/>
              </w:rPr>
              <w:t xml:space="preserve">1.26k the importance of creating assessments that are congruent with instructional goals and objectives; </w:t>
            </w:r>
          </w:p>
        </w:tc>
      </w:tr>
      <w:tr w:rsidR="002A3BBC" w:rsidRPr="002A3BBC" w:rsidTr="002A3BBC">
        <w:trPr>
          <w:trHeight w:val="233"/>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sz w:val="19"/>
                <w:szCs w:val="19"/>
              </w:rPr>
            </w:pPr>
            <w:r w:rsidRPr="002A3BBC">
              <w:rPr>
                <w:rFonts w:ascii="Times New Roman" w:hAnsi="Times New Roman" w:cs="Times New Roman"/>
                <w:sz w:val="19"/>
                <w:szCs w:val="19"/>
              </w:rPr>
              <w:t xml:space="preserve">1.27k the characteristics, uses, advantages, and limitations of various assessment methods and strategies; </w:t>
            </w:r>
          </w:p>
        </w:tc>
      </w:tr>
      <w:tr w:rsidR="002A3BBC" w:rsidRPr="002A3BBC" w:rsidTr="002A3BBC">
        <w:trPr>
          <w:trHeight w:val="163"/>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sz w:val="19"/>
                <w:szCs w:val="19"/>
              </w:rPr>
            </w:pPr>
            <w:r w:rsidRPr="002A3BBC">
              <w:rPr>
                <w:rFonts w:ascii="Times New Roman" w:hAnsi="Times New Roman" w:cs="Times New Roman"/>
                <w:sz w:val="19"/>
                <w:szCs w:val="19"/>
              </w:rPr>
              <w:t xml:space="preserve">1.28k the role of technology in assessing student learning; </w:t>
            </w:r>
          </w:p>
        </w:tc>
      </w:tr>
      <w:tr w:rsidR="002A3BBC" w:rsidRPr="002A3BBC" w:rsidTr="002A3BBC">
        <w:trPr>
          <w:trHeight w:val="190"/>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sz w:val="19"/>
                <w:szCs w:val="19"/>
              </w:rPr>
            </w:pPr>
            <w:r w:rsidRPr="002A3BBC">
              <w:rPr>
                <w:rFonts w:ascii="Times New Roman" w:hAnsi="Times New Roman" w:cs="Times New Roman"/>
                <w:sz w:val="19"/>
                <w:szCs w:val="19"/>
              </w:rPr>
              <w:t xml:space="preserve">1.29k the benefits of and strategies for promoting student self-assessment; </w:t>
            </w:r>
          </w:p>
        </w:tc>
      </w:tr>
      <w:tr w:rsidR="002A3BBC" w:rsidRPr="002A3BBC" w:rsidTr="002A3BBC">
        <w:trPr>
          <w:trHeight w:val="260"/>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sz w:val="18"/>
                <w:szCs w:val="18"/>
              </w:rPr>
            </w:pPr>
            <w:r w:rsidRPr="002A3BBC">
              <w:rPr>
                <w:rFonts w:ascii="Times New Roman" w:hAnsi="Times New Roman" w:cs="Times New Roman"/>
                <w:sz w:val="18"/>
                <w:szCs w:val="18"/>
              </w:rPr>
              <w:t>1.30k the connection between the Texas statewide assessment program, the TEKS,  and instruction; and</w:t>
            </w:r>
          </w:p>
        </w:tc>
      </w:tr>
      <w:tr w:rsidR="002A3BBC" w:rsidRPr="002A3BBC" w:rsidTr="002A3BBC">
        <w:trPr>
          <w:trHeight w:val="251"/>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sz w:val="18"/>
                <w:szCs w:val="18"/>
              </w:rPr>
            </w:pPr>
            <w:r w:rsidRPr="002A3BBC">
              <w:rPr>
                <w:rFonts w:ascii="Times New Roman" w:hAnsi="Times New Roman" w:cs="Times New Roman"/>
                <w:sz w:val="18"/>
                <w:szCs w:val="18"/>
              </w:rPr>
              <w:t>1.31k how to analyze data from local, state, and other assessments using common statistical measures.</w:t>
            </w:r>
          </w:p>
        </w:tc>
      </w:tr>
      <w:tr w:rsidR="002A3BBC" w:rsidRPr="002A3BBC" w:rsidTr="002A3BBC">
        <w:trPr>
          <w:trHeight w:val="233"/>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b/>
                <w:sz w:val="18"/>
                <w:szCs w:val="18"/>
              </w:rPr>
            </w:pPr>
            <w:r w:rsidRPr="002A3BBC">
              <w:rPr>
                <w:rFonts w:ascii="Times New Roman" w:hAnsi="Times New Roman" w:cs="Times New Roman"/>
                <w:b/>
                <w:sz w:val="18"/>
                <w:szCs w:val="18"/>
              </w:rPr>
              <w:t xml:space="preserve">1.1s plan lessons that reflect an understanding of students’ developmental  characteristics and needs; </w:t>
            </w:r>
          </w:p>
        </w:tc>
      </w:tr>
      <w:tr w:rsidR="002A3BBC" w:rsidRPr="002A3BBC" w:rsidTr="002A3BBC">
        <w:trPr>
          <w:trHeight w:val="251"/>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b/>
                <w:sz w:val="18"/>
                <w:szCs w:val="18"/>
              </w:rPr>
            </w:pPr>
            <w:r w:rsidRPr="002A3BBC">
              <w:rPr>
                <w:rFonts w:ascii="Times New Roman" w:hAnsi="Times New Roman" w:cs="Times New Roman"/>
                <w:b/>
                <w:sz w:val="18"/>
                <w:szCs w:val="18"/>
              </w:rPr>
              <w:t xml:space="preserve">1.2s adapt lessons to address students’ varied backgrounds, skills, interests, and learning needs, including the needs of English language learners; </w:t>
            </w:r>
          </w:p>
        </w:tc>
      </w:tr>
      <w:tr w:rsidR="002A3BBC" w:rsidRPr="002A3BBC" w:rsidTr="002A3BBC">
        <w:trPr>
          <w:trHeight w:val="233"/>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b/>
                <w:sz w:val="18"/>
                <w:szCs w:val="18"/>
              </w:rPr>
            </w:pPr>
            <w:r w:rsidRPr="002A3BBC">
              <w:rPr>
                <w:rFonts w:ascii="Times New Roman" w:hAnsi="Times New Roman" w:cs="Times New Roman"/>
                <w:b/>
                <w:sz w:val="18"/>
                <w:szCs w:val="18"/>
              </w:rPr>
              <w:t xml:space="preserve">1.3s use effective approaches to address varied student learning needs and  preferences </w:t>
            </w:r>
          </w:p>
        </w:tc>
      </w:tr>
      <w:tr w:rsidR="002A3BBC" w:rsidRPr="002A3BBC" w:rsidTr="002A3BBC">
        <w:trPr>
          <w:trHeight w:val="251"/>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b/>
                <w:sz w:val="18"/>
                <w:szCs w:val="18"/>
              </w:rPr>
            </w:pPr>
            <w:r w:rsidRPr="002A3BBC">
              <w:rPr>
                <w:rFonts w:ascii="Times New Roman" w:hAnsi="Times New Roman" w:cs="Times New Roman"/>
                <w:b/>
                <w:sz w:val="18"/>
                <w:szCs w:val="18"/>
              </w:rPr>
              <w:t xml:space="preserve">1.4s plan instruction that motivates students to want to learn and achieve; and </w:t>
            </w:r>
          </w:p>
        </w:tc>
      </w:tr>
      <w:tr w:rsidR="002A3BBC" w:rsidRPr="002A3BBC" w:rsidTr="002A3BBC">
        <w:trPr>
          <w:trHeight w:val="233"/>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b/>
                <w:sz w:val="18"/>
                <w:szCs w:val="18"/>
              </w:rPr>
            </w:pPr>
            <w:r w:rsidRPr="002A3BBC">
              <w:rPr>
                <w:rFonts w:ascii="Times New Roman" w:hAnsi="Times New Roman" w:cs="Times New Roman"/>
                <w:b/>
                <w:sz w:val="18"/>
                <w:szCs w:val="18"/>
              </w:rPr>
              <w:t xml:space="preserve">1.6s use the Texas Essential Knowledge and Skills (TEKS) to plan instruction;  (TEKS) to plan instruction; </w:t>
            </w:r>
          </w:p>
        </w:tc>
      </w:tr>
      <w:tr w:rsidR="002A3BBC" w:rsidRPr="002A3BBC" w:rsidTr="002A3BBC">
        <w:trPr>
          <w:trHeight w:val="163"/>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b/>
                <w:sz w:val="18"/>
                <w:szCs w:val="18"/>
              </w:rPr>
            </w:pPr>
            <w:r w:rsidRPr="002A3BBC">
              <w:rPr>
                <w:rFonts w:ascii="Times New Roman" w:hAnsi="Times New Roman" w:cs="Times New Roman"/>
                <w:b/>
                <w:sz w:val="18"/>
                <w:szCs w:val="18"/>
              </w:rPr>
              <w:t xml:space="preserve">1.7s exhibit appropriate knowledge of a subject to promote student learning; </w:t>
            </w:r>
          </w:p>
        </w:tc>
      </w:tr>
      <w:tr w:rsidR="002A3BBC" w:rsidRPr="002A3BBC" w:rsidTr="002A3BBC">
        <w:trPr>
          <w:trHeight w:val="295"/>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b/>
                <w:sz w:val="18"/>
                <w:szCs w:val="18"/>
              </w:rPr>
            </w:pPr>
            <w:r w:rsidRPr="002A3BBC">
              <w:rPr>
                <w:rFonts w:ascii="Times New Roman" w:hAnsi="Times New Roman" w:cs="Times New Roman"/>
                <w:b/>
                <w:sz w:val="18"/>
                <w:szCs w:val="18"/>
              </w:rPr>
              <w:t xml:space="preserve">1.8s demonstrate awareness of common student misconceptions or likely sources of student error in relation to particular content; </w:t>
            </w:r>
          </w:p>
        </w:tc>
      </w:tr>
      <w:tr w:rsidR="002A3BBC" w:rsidRPr="002A3BBC" w:rsidTr="002A3BBC">
        <w:trPr>
          <w:trHeight w:val="233"/>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b/>
                <w:sz w:val="18"/>
                <w:szCs w:val="18"/>
              </w:rPr>
            </w:pPr>
            <w:r w:rsidRPr="002A3BBC">
              <w:rPr>
                <w:rFonts w:ascii="Times New Roman" w:hAnsi="Times New Roman" w:cs="Times New Roman"/>
                <w:b/>
                <w:sz w:val="18"/>
                <w:szCs w:val="18"/>
              </w:rPr>
              <w:t xml:space="preserve">1.9s plan instruction that reflects an understanding of important prerequisites relationships; </w:t>
            </w:r>
          </w:p>
        </w:tc>
      </w:tr>
      <w:tr w:rsidR="002A3BBC" w:rsidRPr="002A3BBC" w:rsidTr="002A3BBC">
        <w:trPr>
          <w:trHeight w:val="163"/>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b/>
                <w:sz w:val="18"/>
                <w:szCs w:val="18"/>
              </w:rPr>
            </w:pPr>
            <w:r w:rsidRPr="002A3BBC">
              <w:rPr>
                <w:rFonts w:ascii="Times New Roman" w:hAnsi="Times New Roman" w:cs="Times New Roman"/>
                <w:b/>
                <w:sz w:val="18"/>
                <w:szCs w:val="18"/>
              </w:rPr>
              <w:t xml:space="preserve">1.10s plan instruction that makes connections within the discipline and across disciplines; and </w:t>
            </w:r>
          </w:p>
        </w:tc>
      </w:tr>
      <w:tr w:rsidR="002A3BBC" w:rsidRPr="002A3BBC" w:rsidTr="002A3BBC">
        <w:trPr>
          <w:trHeight w:val="295"/>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b/>
                <w:sz w:val="19"/>
                <w:szCs w:val="19"/>
              </w:rPr>
            </w:pPr>
            <w:r w:rsidRPr="002A3BBC">
              <w:rPr>
                <w:rFonts w:ascii="Times New Roman" w:hAnsi="Times New Roman" w:cs="Times New Roman"/>
                <w:b/>
                <w:sz w:val="19"/>
                <w:szCs w:val="19"/>
              </w:rPr>
              <w:t xml:space="preserve">1.11s use a variety of pedagogical techniques to convey information and teach skills. </w:t>
            </w:r>
          </w:p>
        </w:tc>
      </w:tr>
      <w:tr w:rsidR="002A3BBC" w:rsidRPr="002A3BBC" w:rsidTr="002A3BBC">
        <w:trPr>
          <w:trHeight w:val="320"/>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b/>
                <w:sz w:val="19"/>
                <w:szCs w:val="19"/>
              </w:rPr>
            </w:pPr>
            <w:r w:rsidRPr="002A3BBC">
              <w:rPr>
                <w:rFonts w:ascii="Times New Roman" w:hAnsi="Times New Roman" w:cs="Times New Roman"/>
                <w:b/>
                <w:sz w:val="19"/>
                <w:szCs w:val="19"/>
              </w:rPr>
              <w:t xml:space="preserve">1.12s develop instructional goals and objectives that are clear, relevant, meaningful, and age-appropriate; </w:t>
            </w:r>
          </w:p>
        </w:tc>
      </w:tr>
      <w:tr w:rsidR="002A3BBC" w:rsidRPr="002A3BBC" w:rsidTr="002A3BBC">
        <w:trPr>
          <w:trHeight w:val="251"/>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b/>
                <w:sz w:val="19"/>
                <w:szCs w:val="19"/>
              </w:rPr>
            </w:pPr>
            <w:r w:rsidRPr="002A3BBC">
              <w:rPr>
                <w:rFonts w:ascii="Times New Roman" w:hAnsi="Times New Roman" w:cs="Times New Roman"/>
                <w:b/>
                <w:sz w:val="19"/>
                <w:szCs w:val="19"/>
              </w:rPr>
              <w:t xml:space="preserve">1.13s develop instructional goals and objectives that are able to be assessed; </w:t>
            </w:r>
          </w:p>
        </w:tc>
      </w:tr>
      <w:tr w:rsidR="002A3BBC" w:rsidRPr="002A3BBC" w:rsidTr="002A3BBC">
        <w:trPr>
          <w:trHeight w:val="496"/>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b/>
                <w:sz w:val="19"/>
                <w:szCs w:val="19"/>
              </w:rPr>
            </w:pPr>
            <w:r w:rsidRPr="002A3BBC">
              <w:rPr>
                <w:rFonts w:ascii="Times New Roman" w:hAnsi="Times New Roman" w:cs="Times New Roman"/>
                <w:b/>
                <w:sz w:val="19"/>
                <w:szCs w:val="19"/>
              </w:rPr>
              <w:t xml:space="preserve">1.14s develop instructional goals and objectives that reflect students’ age, developmental level, prior skills and knowledge, background, and interests; and </w:t>
            </w:r>
          </w:p>
        </w:tc>
      </w:tr>
      <w:tr w:rsidR="002A3BBC" w:rsidRPr="002A3BBC" w:rsidTr="002A3BBC">
        <w:trPr>
          <w:trHeight w:val="251"/>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b/>
                <w:sz w:val="19"/>
                <w:szCs w:val="19"/>
              </w:rPr>
            </w:pPr>
            <w:r w:rsidRPr="002A3BBC">
              <w:rPr>
                <w:rFonts w:ascii="Times New Roman" w:hAnsi="Times New Roman" w:cs="Times New Roman"/>
                <w:b/>
                <w:sz w:val="19"/>
                <w:szCs w:val="19"/>
              </w:rPr>
              <w:t xml:space="preserve">1.15s develop instructional goals and objectives that reflect different types of   student learning and skills. </w:t>
            </w:r>
          </w:p>
        </w:tc>
      </w:tr>
      <w:tr w:rsidR="002A3BBC" w:rsidRPr="002A3BBC" w:rsidTr="002A3BBC">
        <w:trPr>
          <w:trHeight w:val="233"/>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b/>
                <w:sz w:val="19"/>
                <w:szCs w:val="19"/>
              </w:rPr>
            </w:pPr>
            <w:r w:rsidRPr="002A3BBC">
              <w:rPr>
                <w:rFonts w:ascii="Times New Roman" w:hAnsi="Times New Roman" w:cs="Times New Roman"/>
                <w:b/>
                <w:sz w:val="19"/>
                <w:szCs w:val="19"/>
              </w:rPr>
              <w:t xml:space="preserve">1.16s use various types of materials and other resources to aid in preparing and   implementing instruction; </w:t>
            </w:r>
          </w:p>
        </w:tc>
      </w:tr>
      <w:tr w:rsidR="002A3BBC" w:rsidRPr="002A3BBC" w:rsidTr="002A3BBC">
        <w:trPr>
          <w:trHeight w:val="251"/>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b/>
                <w:sz w:val="19"/>
                <w:szCs w:val="19"/>
              </w:rPr>
            </w:pPr>
            <w:r w:rsidRPr="002A3BBC">
              <w:rPr>
                <w:rFonts w:ascii="Times New Roman" w:hAnsi="Times New Roman" w:cs="Times New Roman"/>
                <w:b/>
                <w:sz w:val="19"/>
                <w:szCs w:val="19"/>
              </w:rPr>
              <w:lastRenderedPageBreak/>
              <w:t>1.17s use technological tools to promote learning and expand instructional options; and</w:t>
            </w:r>
          </w:p>
        </w:tc>
      </w:tr>
      <w:tr w:rsidR="002A3BBC" w:rsidRPr="002A3BBC" w:rsidTr="002A3BBC">
        <w:trPr>
          <w:trHeight w:val="58"/>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b/>
                <w:sz w:val="19"/>
                <w:szCs w:val="19"/>
              </w:rPr>
            </w:pPr>
            <w:r w:rsidRPr="002A3BBC">
              <w:rPr>
                <w:rFonts w:ascii="Times New Roman" w:hAnsi="Times New Roman" w:cs="Times New Roman"/>
                <w:b/>
                <w:sz w:val="19"/>
                <w:szCs w:val="19"/>
              </w:rPr>
              <w:t xml:space="preserve">1.18s use resources available outside the school (e.g., museums, businesses, community members) to enhance students’ learning opportunities </w:t>
            </w:r>
          </w:p>
        </w:tc>
      </w:tr>
      <w:tr w:rsidR="002A3BBC" w:rsidRPr="002A3BBC" w:rsidTr="002A3BBC">
        <w:trPr>
          <w:trHeight w:val="172"/>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b/>
                <w:sz w:val="19"/>
                <w:szCs w:val="19"/>
              </w:rPr>
            </w:pPr>
            <w:r w:rsidRPr="002A3BBC">
              <w:rPr>
                <w:rFonts w:ascii="Times New Roman" w:hAnsi="Times New Roman" w:cs="Times New Roman"/>
                <w:b/>
                <w:sz w:val="19"/>
                <w:szCs w:val="19"/>
              </w:rPr>
              <w:t xml:space="preserve">1.19s plan instructional activities that progress sequentially and support stated  instructional goals based on the TEKS; </w:t>
            </w:r>
          </w:p>
        </w:tc>
      </w:tr>
      <w:tr w:rsidR="002A3BBC" w:rsidRPr="002A3BBC" w:rsidTr="002A3BBC">
        <w:trPr>
          <w:trHeight w:val="207"/>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b/>
                <w:sz w:val="19"/>
                <w:szCs w:val="19"/>
              </w:rPr>
            </w:pPr>
            <w:r w:rsidRPr="002A3BBC">
              <w:rPr>
                <w:rFonts w:ascii="Times New Roman" w:hAnsi="Times New Roman" w:cs="Times New Roman"/>
                <w:b/>
                <w:sz w:val="19"/>
                <w:szCs w:val="19"/>
              </w:rPr>
              <w:t xml:space="preserve">1.20s select instructional resources that support instructional goals, enhance student achievement, and engage students in learning; </w:t>
            </w:r>
          </w:p>
        </w:tc>
      </w:tr>
      <w:tr w:rsidR="002A3BBC" w:rsidRPr="002A3BBC" w:rsidTr="002A3BBC">
        <w:trPr>
          <w:trHeight w:val="145"/>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b/>
                <w:sz w:val="19"/>
                <w:szCs w:val="19"/>
              </w:rPr>
            </w:pPr>
            <w:r w:rsidRPr="002A3BBC">
              <w:rPr>
                <w:rFonts w:ascii="Times New Roman" w:hAnsi="Times New Roman" w:cs="Times New Roman"/>
                <w:b/>
                <w:sz w:val="19"/>
                <w:szCs w:val="19"/>
              </w:rPr>
              <w:t xml:space="preserve">1.21s use varied activities and instructional groupings to engage students in instructional content and meet instructional goals and objectives; </w:t>
            </w:r>
          </w:p>
        </w:tc>
      </w:tr>
      <w:tr w:rsidR="002A3BBC" w:rsidRPr="002A3BBC" w:rsidTr="002A3BBC">
        <w:trPr>
          <w:trHeight w:val="347"/>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b/>
                <w:sz w:val="19"/>
                <w:szCs w:val="19"/>
              </w:rPr>
            </w:pPr>
            <w:r w:rsidRPr="002A3BBC">
              <w:rPr>
                <w:rFonts w:ascii="Times New Roman" w:hAnsi="Times New Roman" w:cs="Times New Roman"/>
                <w:b/>
                <w:sz w:val="19"/>
                <w:szCs w:val="19"/>
              </w:rPr>
              <w:t xml:space="preserve">1.22s allocate time appropriately within lessons and units, including providing  adequate opportunities for students to engage in reflection and closure; and </w:t>
            </w:r>
          </w:p>
        </w:tc>
      </w:tr>
      <w:tr w:rsidR="002A3BBC" w:rsidRPr="002A3BBC" w:rsidTr="002A3BBC">
        <w:trPr>
          <w:trHeight w:val="172"/>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b/>
                <w:sz w:val="19"/>
                <w:szCs w:val="19"/>
              </w:rPr>
            </w:pPr>
            <w:r w:rsidRPr="002A3BBC">
              <w:rPr>
                <w:rFonts w:ascii="Times New Roman" w:hAnsi="Times New Roman" w:cs="Times New Roman"/>
                <w:b/>
                <w:sz w:val="19"/>
                <w:szCs w:val="19"/>
              </w:rPr>
              <w:t xml:space="preserve">1.23s provide students with opportunities to explore content from many perspectives. </w:t>
            </w:r>
          </w:p>
        </w:tc>
      </w:tr>
      <w:tr w:rsidR="002A3BBC" w:rsidRPr="002A3BBC" w:rsidTr="002A3BBC">
        <w:trPr>
          <w:trHeight w:val="207"/>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b/>
                <w:sz w:val="19"/>
                <w:szCs w:val="19"/>
              </w:rPr>
            </w:pPr>
            <w:r w:rsidRPr="002A3BBC">
              <w:rPr>
                <w:rFonts w:ascii="Times New Roman" w:hAnsi="Times New Roman" w:cs="Times New Roman"/>
                <w:b/>
                <w:sz w:val="19"/>
                <w:szCs w:val="19"/>
              </w:rPr>
              <w:t xml:space="preserve">2.5k the necessity of communicating teacher expectations for student learning </w:t>
            </w:r>
          </w:p>
        </w:tc>
      </w:tr>
      <w:tr w:rsidR="002A3BBC" w:rsidRPr="002A3BBC" w:rsidTr="002A3BBC">
        <w:trPr>
          <w:trHeight w:val="408"/>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b/>
                <w:sz w:val="19"/>
                <w:szCs w:val="19"/>
              </w:rPr>
            </w:pPr>
            <w:r w:rsidRPr="002A3BBC">
              <w:rPr>
                <w:rFonts w:ascii="Times New Roman" w:hAnsi="Times New Roman" w:cs="Times New Roman"/>
                <w:b/>
                <w:sz w:val="19"/>
                <w:szCs w:val="19"/>
              </w:rPr>
              <w:t xml:space="preserve">2.12k the classroom roles of paraprofessionals, volunteers, and other professionals, including substitute teachers, in accordance with district policies and procedures. </w:t>
            </w:r>
          </w:p>
        </w:tc>
      </w:tr>
      <w:tr w:rsidR="002A3BBC" w:rsidRPr="002A3BBC" w:rsidTr="002A3BBC">
        <w:trPr>
          <w:trHeight w:val="145"/>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b/>
                <w:sz w:val="19"/>
                <w:szCs w:val="19"/>
              </w:rPr>
            </w:pPr>
            <w:r w:rsidRPr="002A3BBC">
              <w:rPr>
                <w:rFonts w:ascii="Times New Roman" w:hAnsi="Times New Roman" w:cs="Times New Roman"/>
                <w:b/>
                <w:sz w:val="19"/>
                <w:szCs w:val="19"/>
              </w:rPr>
              <w:t xml:space="preserve">2.4s communicate to all students the importance of instructional content and the expectation of high-quality work; and </w:t>
            </w:r>
          </w:p>
        </w:tc>
      </w:tr>
      <w:tr w:rsidR="002A3BBC" w:rsidRPr="002A3BBC" w:rsidTr="002A3BBC">
        <w:trPr>
          <w:trHeight w:val="347"/>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b/>
                <w:sz w:val="19"/>
                <w:szCs w:val="19"/>
              </w:rPr>
            </w:pPr>
            <w:r w:rsidRPr="002A3BBC">
              <w:rPr>
                <w:rFonts w:ascii="Times New Roman" w:hAnsi="Times New Roman" w:cs="Times New Roman"/>
                <w:b/>
                <w:sz w:val="19"/>
                <w:szCs w:val="19"/>
              </w:rPr>
              <w:t xml:space="preserve">2.5s ensure that instructional goals and objectives, activities, classroom interactions, assessments, and other elements of the classroom environment convey high expectations for student achievement. </w:t>
            </w:r>
          </w:p>
        </w:tc>
      </w:tr>
      <w:tr w:rsidR="002A3BBC" w:rsidRPr="002A3BBC" w:rsidTr="002A3BBC">
        <w:trPr>
          <w:trHeight w:val="251"/>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b/>
                <w:sz w:val="19"/>
                <w:szCs w:val="19"/>
              </w:rPr>
            </w:pPr>
            <w:r w:rsidRPr="002A3BBC">
              <w:rPr>
                <w:rFonts w:ascii="Times New Roman" w:hAnsi="Times New Roman" w:cs="Times New Roman"/>
                <w:b/>
                <w:sz w:val="19"/>
                <w:szCs w:val="19"/>
              </w:rPr>
              <w:t xml:space="preserve">2.7s organize and manage groups to ensure that students work together  cooperatively and productively; </w:t>
            </w:r>
          </w:p>
        </w:tc>
      </w:tr>
      <w:tr w:rsidR="002A3BBC" w:rsidRPr="002A3BBC" w:rsidTr="002A3BBC">
        <w:trPr>
          <w:trHeight w:val="251"/>
        </w:trPr>
        <w:tc>
          <w:tcPr>
            <w:tcW w:w="10042" w:type="dxa"/>
            <w:tcBorders>
              <w:top w:val="nil"/>
              <w:left w:val="single" w:sz="8" w:space="0" w:color="4F81BD"/>
              <w:bottom w:val="single" w:sz="8" w:space="0" w:color="4F81BD"/>
              <w:right w:val="single" w:sz="8" w:space="0" w:color="4F81BD"/>
            </w:tcBorders>
            <w:shd w:val="clear" w:color="auto" w:fill="auto"/>
            <w:vAlign w:val="bottom"/>
            <w:hideMark/>
          </w:tcPr>
          <w:p w:rsidR="002A3BBC" w:rsidRPr="002A3BBC" w:rsidRDefault="002A3BBC" w:rsidP="00581F3A">
            <w:pPr>
              <w:rPr>
                <w:rFonts w:ascii="Times New Roman" w:hAnsi="Times New Roman" w:cs="Times New Roman"/>
                <w:b/>
              </w:rPr>
            </w:pPr>
            <w:r w:rsidRPr="002A3BBC">
              <w:rPr>
                <w:rFonts w:ascii="Times New Roman" w:hAnsi="Times New Roman" w:cs="Times New Roman"/>
                <w:b/>
              </w:rPr>
              <w:t xml:space="preserve">3.1k  the importance of clear, accurate communication in the teaching and learning process;  </w:t>
            </w:r>
          </w:p>
        </w:tc>
      </w:tr>
      <w:tr w:rsidR="002A3BBC" w:rsidRPr="002A3BBC" w:rsidTr="002A3BBC">
        <w:trPr>
          <w:trHeight w:val="216"/>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b/>
                <w:sz w:val="19"/>
                <w:szCs w:val="19"/>
              </w:rPr>
            </w:pPr>
            <w:r w:rsidRPr="002A3BBC">
              <w:rPr>
                <w:rFonts w:ascii="Times New Roman" w:hAnsi="Times New Roman" w:cs="Times New Roman"/>
                <w:b/>
                <w:sz w:val="19"/>
                <w:szCs w:val="19"/>
              </w:rPr>
              <w:t xml:space="preserve">3.5k criteria for selecting appropriate instructional activities and assignments for students with varied characteristics and needs; </w:t>
            </w:r>
          </w:p>
        </w:tc>
      </w:tr>
      <w:tr w:rsidR="002A3BBC" w:rsidRPr="002A3BBC" w:rsidTr="002A3BBC">
        <w:trPr>
          <w:trHeight w:val="163"/>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b/>
                <w:sz w:val="19"/>
                <w:szCs w:val="19"/>
              </w:rPr>
            </w:pPr>
            <w:r w:rsidRPr="002A3BBC">
              <w:rPr>
                <w:rFonts w:ascii="Times New Roman" w:hAnsi="Times New Roman" w:cs="Times New Roman"/>
                <w:b/>
                <w:sz w:val="19"/>
                <w:szCs w:val="19"/>
              </w:rPr>
              <w:t xml:space="preserve">3.6k  how to present content to students in relevant and meaningful ways </w:t>
            </w:r>
          </w:p>
        </w:tc>
      </w:tr>
      <w:tr w:rsidR="002A3BBC" w:rsidRPr="002A3BBC" w:rsidTr="002A3BBC">
        <w:trPr>
          <w:trHeight w:val="190"/>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b/>
                <w:sz w:val="19"/>
                <w:szCs w:val="19"/>
              </w:rPr>
            </w:pPr>
            <w:r w:rsidRPr="002A3BBC">
              <w:rPr>
                <w:rFonts w:ascii="Times New Roman" w:hAnsi="Times New Roman" w:cs="Times New Roman"/>
                <w:b/>
                <w:sz w:val="19"/>
                <w:szCs w:val="19"/>
              </w:rPr>
              <w:t xml:space="preserve">3.7k the use of instructional materials, resources, and technologies that are  appropriate and engaging for students in varied learning situations; </w:t>
            </w:r>
          </w:p>
        </w:tc>
      </w:tr>
      <w:tr w:rsidR="002A3BBC" w:rsidRPr="002A3BBC" w:rsidTr="002A3BBC">
        <w:trPr>
          <w:trHeight w:val="304"/>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b/>
                <w:sz w:val="19"/>
                <w:szCs w:val="19"/>
              </w:rPr>
            </w:pPr>
            <w:r w:rsidRPr="002A3BBC">
              <w:rPr>
                <w:rFonts w:ascii="Times New Roman" w:hAnsi="Times New Roman" w:cs="Times New Roman"/>
                <w:b/>
                <w:sz w:val="19"/>
                <w:szCs w:val="19"/>
              </w:rPr>
              <w:t xml:space="preserve">3.8k the importance of promoting students’ intellectual involvement with content  and their active development of understanding; </w:t>
            </w:r>
          </w:p>
        </w:tc>
      </w:tr>
      <w:tr w:rsidR="002A3BBC" w:rsidRPr="002A3BBC" w:rsidTr="002A3BBC">
        <w:trPr>
          <w:trHeight w:val="58"/>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b/>
                <w:sz w:val="19"/>
                <w:szCs w:val="19"/>
              </w:rPr>
            </w:pPr>
            <w:r w:rsidRPr="002A3BBC">
              <w:rPr>
                <w:rFonts w:ascii="Times New Roman" w:hAnsi="Times New Roman" w:cs="Times New Roman"/>
                <w:b/>
                <w:sz w:val="19"/>
                <w:szCs w:val="19"/>
              </w:rPr>
              <w:t xml:space="preserve">3.10k different types of motivation, factors affecting student motivation, and  effective motivational strategies in varied learning contexts; and </w:t>
            </w:r>
          </w:p>
        </w:tc>
      </w:tr>
      <w:tr w:rsidR="002A3BBC" w:rsidRPr="002A3BBC" w:rsidTr="002A3BBC">
        <w:trPr>
          <w:trHeight w:val="216"/>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b/>
                <w:sz w:val="19"/>
                <w:szCs w:val="19"/>
              </w:rPr>
            </w:pPr>
            <w:r w:rsidRPr="002A3BBC">
              <w:rPr>
                <w:rFonts w:ascii="Times New Roman" w:hAnsi="Times New Roman" w:cs="Times New Roman"/>
                <w:b/>
                <w:sz w:val="19"/>
                <w:szCs w:val="19"/>
              </w:rPr>
              <w:t xml:space="preserve">3.11k techniques for structuring and pacing lessons in ways that promote student engagement and learning. </w:t>
            </w:r>
          </w:p>
        </w:tc>
      </w:tr>
      <w:tr w:rsidR="002A3BBC" w:rsidRPr="002A3BBC" w:rsidTr="002A3BBC">
        <w:trPr>
          <w:trHeight w:val="145"/>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b/>
                <w:sz w:val="19"/>
                <w:szCs w:val="19"/>
              </w:rPr>
            </w:pPr>
            <w:r w:rsidRPr="002A3BBC">
              <w:rPr>
                <w:rFonts w:ascii="Times New Roman" w:hAnsi="Times New Roman" w:cs="Times New Roman"/>
                <w:b/>
                <w:sz w:val="19"/>
                <w:szCs w:val="19"/>
              </w:rPr>
              <w:t xml:space="preserve">3.12k characteristics of effective feedback for students; </w:t>
            </w:r>
          </w:p>
        </w:tc>
      </w:tr>
      <w:tr w:rsidR="002A3BBC" w:rsidRPr="002A3BBC" w:rsidTr="002A3BBC">
        <w:trPr>
          <w:trHeight w:val="58"/>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b/>
                <w:sz w:val="19"/>
                <w:szCs w:val="19"/>
              </w:rPr>
            </w:pPr>
            <w:r w:rsidRPr="002A3BBC">
              <w:rPr>
                <w:rFonts w:ascii="Times New Roman" w:hAnsi="Times New Roman" w:cs="Times New Roman"/>
                <w:b/>
                <w:sz w:val="19"/>
                <w:szCs w:val="19"/>
              </w:rPr>
              <w:t xml:space="preserve">3.13k the role of timely feedback in the learning process; and </w:t>
            </w:r>
          </w:p>
        </w:tc>
      </w:tr>
      <w:tr w:rsidR="002A3BBC" w:rsidRPr="002A3BBC" w:rsidTr="002A3BBC">
        <w:trPr>
          <w:trHeight w:val="216"/>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b/>
                <w:sz w:val="19"/>
                <w:szCs w:val="19"/>
              </w:rPr>
            </w:pPr>
            <w:r w:rsidRPr="002A3BBC">
              <w:rPr>
                <w:rFonts w:ascii="Times New Roman" w:hAnsi="Times New Roman" w:cs="Times New Roman"/>
                <w:b/>
                <w:sz w:val="19"/>
                <w:szCs w:val="19"/>
              </w:rPr>
              <w:t xml:space="preserve">3.14k how to use constructive feedback to guide each student’s learning. </w:t>
            </w:r>
          </w:p>
        </w:tc>
      </w:tr>
      <w:tr w:rsidR="002A3BBC" w:rsidRPr="002A3BBC" w:rsidTr="002A3BBC">
        <w:trPr>
          <w:trHeight w:val="216"/>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b/>
                <w:sz w:val="19"/>
                <w:szCs w:val="19"/>
              </w:rPr>
            </w:pPr>
            <w:r w:rsidRPr="002A3BBC">
              <w:rPr>
                <w:rFonts w:ascii="Times New Roman" w:hAnsi="Times New Roman" w:cs="Times New Roman"/>
                <w:b/>
                <w:sz w:val="19"/>
                <w:szCs w:val="19"/>
              </w:rPr>
              <w:lastRenderedPageBreak/>
              <w:t xml:space="preserve">3.15k the significance of teacher flexibility and responsiveness in the teaching/ learning process; and </w:t>
            </w:r>
          </w:p>
        </w:tc>
      </w:tr>
      <w:tr w:rsidR="002A3BBC" w:rsidRPr="002A3BBC" w:rsidTr="002A3BBC">
        <w:trPr>
          <w:trHeight w:val="187"/>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b/>
                <w:sz w:val="19"/>
                <w:szCs w:val="19"/>
              </w:rPr>
            </w:pPr>
            <w:r w:rsidRPr="002A3BBC">
              <w:rPr>
                <w:rFonts w:ascii="Times New Roman" w:hAnsi="Times New Roman" w:cs="Times New Roman"/>
                <w:b/>
                <w:sz w:val="19"/>
                <w:szCs w:val="19"/>
              </w:rPr>
              <w:t xml:space="preserve">3.16k situations in which teacher flexibility can enhance student learning. </w:t>
            </w:r>
          </w:p>
        </w:tc>
      </w:tr>
      <w:tr w:rsidR="002A3BBC" w:rsidRPr="002A3BBC" w:rsidTr="002A3BBC">
        <w:trPr>
          <w:trHeight w:val="304"/>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b/>
                <w:sz w:val="19"/>
                <w:szCs w:val="19"/>
              </w:rPr>
            </w:pPr>
            <w:r w:rsidRPr="002A3BBC">
              <w:rPr>
                <w:rFonts w:ascii="Times New Roman" w:hAnsi="Times New Roman" w:cs="Times New Roman"/>
                <w:b/>
                <w:sz w:val="19"/>
                <w:szCs w:val="19"/>
              </w:rPr>
              <w:t>3.2s use effective interpersonal skills (including both verbal and nonverbal skills) to reach students and communicate the teacher’s commitment to students;</w:t>
            </w:r>
          </w:p>
        </w:tc>
      </w:tr>
      <w:tr w:rsidR="002A3BBC" w:rsidRPr="002A3BBC" w:rsidTr="002A3BBC">
        <w:trPr>
          <w:trHeight w:val="163"/>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b/>
                <w:sz w:val="19"/>
                <w:szCs w:val="19"/>
              </w:rPr>
            </w:pPr>
            <w:r w:rsidRPr="002A3BBC">
              <w:rPr>
                <w:rFonts w:ascii="Times New Roman" w:hAnsi="Times New Roman" w:cs="Times New Roman"/>
                <w:b/>
                <w:sz w:val="19"/>
                <w:szCs w:val="19"/>
              </w:rPr>
              <w:t>3.3s use spoken and written language that is appropriate to students’ ages, interests, and backgrounds;</w:t>
            </w:r>
          </w:p>
        </w:tc>
      </w:tr>
      <w:tr w:rsidR="002A3BBC" w:rsidRPr="002A3BBC" w:rsidTr="002A3BBC">
        <w:trPr>
          <w:trHeight w:val="347"/>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b/>
                <w:sz w:val="19"/>
                <w:szCs w:val="19"/>
              </w:rPr>
            </w:pPr>
            <w:r w:rsidRPr="002A3BBC">
              <w:rPr>
                <w:rFonts w:ascii="Times New Roman" w:hAnsi="Times New Roman" w:cs="Times New Roman"/>
                <w:b/>
                <w:sz w:val="19"/>
                <w:szCs w:val="19"/>
              </w:rPr>
              <w:t>3.4s use effective communication techniques, including questioning and discussion techniques, to foster active student inquiry, higher-order thinking, problem solving, and productive, supportive interactions;</w:t>
            </w:r>
          </w:p>
        </w:tc>
      </w:tr>
      <w:tr w:rsidR="002A3BBC" w:rsidRPr="002A3BBC" w:rsidTr="002A3BBC">
        <w:trPr>
          <w:trHeight w:val="207"/>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b/>
                <w:sz w:val="19"/>
                <w:szCs w:val="19"/>
              </w:rPr>
            </w:pPr>
            <w:r w:rsidRPr="002A3BBC">
              <w:rPr>
                <w:rFonts w:ascii="Times New Roman" w:hAnsi="Times New Roman" w:cs="Times New Roman"/>
                <w:b/>
                <w:sz w:val="19"/>
                <w:szCs w:val="19"/>
              </w:rPr>
              <w:t>3.5s use carefully framed questions to enable students to reflect on their understanding of content and to consider new possibilities; and</w:t>
            </w:r>
          </w:p>
        </w:tc>
      </w:tr>
      <w:tr w:rsidR="002A3BBC" w:rsidRPr="002A3BBC" w:rsidTr="002A3BBC">
        <w:trPr>
          <w:trHeight w:val="128"/>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b/>
                <w:sz w:val="19"/>
                <w:szCs w:val="19"/>
              </w:rPr>
            </w:pPr>
            <w:r w:rsidRPr="002A3BBC">
              <w:rPr>
                <w:rFonts w:ascii="Times New Roman" w:hAnsi="Times New Roman" w:cs="Times New Roman"/>
                <w:b/>
                <w:sz w:val="19"/>
                <w:szCs w:val="19"/>
              </w:rPr>
              <w:t>3.6s apply skills for leading discussions that engage all students in exploring important questions and that extend students’ knowledge.</w:t>
            </w:r>
          </w:p>
        </w:tc>
      </w:tr>
      <w:tr w:rsidR="002A3BBC" w:rsidRPr="002A3BBC" w:rsidTr="002A3BBC">
        <w:trPr>
          <w:trHeight w:val="58"/>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b/>
                <w:sz w:val="19"/>
                <w:szCs w:val="19"/>
              </w:rPr>
            </w:pPr>
            <w:r w:rsidRPr="002A3BBC">
              <w:rPr>
                <w:rFonts w:ascii="Times New Roman" w:hAnsi="Times New Roman" w:cs="Times New Roman"/>
                <w:b/>
                <w:sz w:val="19"/>
                <w:szCs w:val="19"/>
              </w:rPr>
              <w:t xml:space="preserve">3.7s create lessons with a clearly defined structure around which activities are organized; </w:t>
            </w:r>
          </w:p>
        </w:tc>
      </w:tr>
      <w:tr w:rsidR="002A3BBC" w:rsidRPr="002A3BBC" w:rsidTr="002A3BBC">
        <w:trPr>
          <w:trHeight w:val="216"/>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b/>
                <w:sz w:val="19"/>
                <w:szCs w:val="19"/>
              </w:rPr>
            </w:pPr>
            <w:r w:rsidRPr="002A3BBC">
              <w:rPr>
                <w:rFonts w:ascii="Times New Roman" w:hAnsi="Times New Roman" w:cs="Times New Roman"/>
                <w:b/>
                <w:sz w:val="19"/>
                <w:szCs w:val="19"/>
              </w:rPr>
              <w:t>3.8s create activities and assignments that are appropriate for students and that  actively engage them in the learning process</w:t>
            </w:r>
          </w:p>
        </w:tc>
      </w:tr>
      <w:tr w:rsidR="002A3BBC" w:rsidRPr="002A3BBC" w:rsidTr="002A3BBC">
        <w:trPr>
          <w:trHeight w:val="408"/>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b/>
                <w:sz w:val="19"/>
                <w:szCs w:val="19"/>
              </w:rPr>
            </w:pPr>
            <w:r w:rsidRPr="002A3BBC">
              <w:rPr>
                <w:rFonts w:ascii="Times New Roman" w:hAnsi="Times New Roman" w:cs="Times New Roman"/>
                <w:b/>
                <w:sz w:val="19"/>
                <w:szCs w:val="19"/>
              </w:rPr>
              <w:t xml:space="preserve">3.9s select and use instructional materials, resources, and technologies that are suitable for instructional goals and that engage students cognitively; </w:t>
            </w:r>
          </w:p>
        </w:tc>
      </w:tr>
      <w:tr w:rsidR="002A3BBC" w:rsidRPr="002A3BBC" w:rsidTr="002A3BBC">
        <w:trPr>
          <w:trHeight w:val="85"/>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b/>
                <w:sz w:val="19"/>
                <w:szCs w:val="19"/>
              </w:rPr>
            </w:pPr>
            <w:r w:rsidRPr="002A3BBC">
              <w:rPr>
                <w:rFonts w:ascii="Times New Roman" w:hAnsi="Times New Roman" w:cs="Times New Roman"/>
                <w:b/>
                <w:sz w:val="19"/>
                <w:szCs w:val="19"/>
              </w:rPr>
              <w:t xml:space="preserve">3.10s represent content effectively and in ways that link with student’s prior knowledge and experience; </w:t>
            </w:r>
          </w:p>
        </w:tc>
      </w:tr>
      <w:tr w:rsidR="002A3BBC" w:rsidRPr="002A3BBC" w:rsidTr="002A3BBC">
        <w:trPr>
          <w:trHeight w:val="172"/>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b/>
                <w:sz w:val="19"/>
                <w:szCs w:val="19"/>
              </w:rPr>
            </w:pPr>
            <w:r w:rsidRPr="002A3BBC">
              <w:rPr>
                <w:rFonts w:ascii="Times New Roman" w:hAnsi="Times New Roman" w:cs="Times New Roman"/>
                <w:b/>
                <w:sz w:val="19"/>
                <w:szCs w:val="19"/>
              </w:rPr>
              <w:t xml:space="preserve">3.11s use flexible grouping to promote productive student interactions and enhance learning; </w:t>
            </w:r>
          </w:p>
        </w:tc>
      </w:tr>
      <w:tr w:rsidR="002A3BBC" w:rsidRPr="002A3BBC" w:rsidTr="002A3BBC">
        <w:trPr>
          <w:trHeight w:val="85"/>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b/>
                <w:sz w:val="19"/>
                <w:szCs w:val="19"/>
              </w:rPr>
            </w:pPr>
            <w:r w:rsidRPr="002A3BBC">
              <w:rPr>
                <w:rFonts w:ascii="Times New Roman" w:hAnsi="Times New Roman" w:cs="Times New Roman"/>
                <w:b/>
                <w:sz w:val="19"/>
                <w:szCs w:val="19"/>
              </w:rPr>
              <w:t xml:space="preserve">3.12s pace lessons appropriately and flexibly in response to student needs; </w:t>
            </w:r>
          </w:p>
        </w:tc>
      </w:tr>
      <w:tr w:rsidR="002A3BBC" w:rsidRPr="002A3BBC" w:rsidTr="002A3BBC">
        <w:trPr>
          <w:trHeight w:val="365"/>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b/>
                <w:sz w:val="19"/>
                <w:szCs w:val="19"/>
              </w:rPr>
            </w:pPr>
            <w:r w:rsidRPr="002A3BBC">
              <w:rPr>
                <w:rFonts w:ascii="Times New Roman" w:hAnsi="Times New Roman" w:cs="Times New Roman"/>
                <w:b/>
                <w:sz w:val="19"/>
                <w:szCs w:val="19"/>
              </w:rPr>
              <w:t>3.13s engage students intellectually by teaching meaningful content in ways that  promote all students’ active and invested participation in the learning process; and</w:t>
            </w:r>
          </w:p>
        </w:tc>
      </w:tr>
      <w:tr w:rsidR="002A3BBC" w:rsidRPr="002A3BBC" w:rsidTr="002A3BBC">
        <w:trPr>
          <w:trHeight w:val="216"/>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b/>
                <w:sz w:val="19"/>
                <w:szCs w:val="19"/>
              </w:rPr>
            </w:pPr>
            <w:r w:rsidRPr="002A3BBC">
              <w:rPr>
                <w:rFonts w:ascii="Times New Roman" w:hAnsi="Times New Roman" w:cs="Times New Roman"/>
                <w:b/>
                <w:sz w:val="19"/>
                <w:szCs w:val="19"/>
              </w:rPr>
              <w:t xml:space="preserve">3.14s encourage students’ self-motivation and active engagement in learning. </w:t>
            </w:r>
          </w:p>
        </w:tc>
      </w:tr>
      <w:tr w:rsidR="002A3BBC" w:rsidRPr="002A3BBC" w:rsidTr="002A3BBC">
        <w:trPr>
          <w:trHeight w:val="304"/>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b/>
                <w:sz w:val="19"/>
                <w:szCs w:val="19"/>
              </w:rPr>
            </w:pPr>
            <w:r w:rsidRPr="002A3BBC">
              <w:rPr>
                <w:rFonts w:ascii="Times New Roman" w:hAnsi="Times New Roman" w:cs="Times New Roman"/>
                <w:b/>
                <w:sz w:val="19"/>
                <w:szCs w:val="19"/>
              </w:rPr>
              <w:t xml:space="preserve">3.15s use appropriate language and formats to provide each student with timely feedback that is accurate, constructive, substantive, and specific; </w:t>
            </w:r>
          </w:p>
        </w:tc>
      </w:tr>
      <w:tr w:rsidR="002A3BBC" w:rsidRPr="002A3BBC" w:rsidTr="002A3BBC">
        <w:trPr>
          <w:trHeight w:val="57"/>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b/>
                <w:sz w:val="19"/>
                <w:szCs w:val="19"/>
              </w:rPr>
            </w:pPr>
            <w:r w:rsidRPr="002A3BBC">
              <w:rPr>
                <w:rFonts w:ascii="Times New Roman" w:hAnsi="Times New Roman" w:cs="Times New Roman"/>
                <w:b/>
                <w:sz w:val="19"/>
                <w:szCs w:val="19"/>
              </w:rPr>
              <w:t xml:space="preserve">3.16s promote students’ ability to use feedback to guide and enhance their learning; and </w:t>
            </w:r>
          </w:p>
        </w:tc>
      </w:tr>
      <w:tr w:rsidR="002A3BBC" w:rsidRPr="002A3BBC" w:rsidTr="002A3BBC">
        <w:trPr>
          <w:trHeight w:val="128"/>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b/>
                <w:sz w:val="19"/>
                <w:szCs w:val="19"/>
              </w:rPr>
            </w:pPr>
            <w:r w:rsidRPr="002A3BBC">
              <w:rPr>
                <w:rFonts w:ascii="Times New Roman" w:hAnsi="Times New Roman" w:cs="Times New Roman"/>
                <w:b/>
                <w:sz w:val="19"/>
                <w:szCs w:val="19"/>
              </w:rPr>
              <w:t xml:space="preserve">3.17s base feedback on high expectations for student learning. </w:t>
            </w:r>
          </w:p>
        </w:tc>
      </w:tr>
      <w:tr w:rsidR="002A3BBC" w:rsidRPr="002A3BBC" w:rsidTr="002A3BBC">
        <w:trPr>
          <w:trHeight w:val="392"/>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b/>
                <w:sz w:val="19"/>
                <w:szCs w:val="19"/>
              </w:rPr>
            </w:pPr>
            <w:r w:rsidRPr="002A3BBC">
              <w:rPr>
                <w:rFonts w:ascii="Times New Roman" w:hAnsi="Times New Roman" w:cs="Times New Roman"/>
                <w:b/>
                <w:sz w:val="19"/>
                <w:szCs w:val="19"/>
              </w:rPr>
              <w:t xml:space="preserve">3.18s respond flexibly to various situations, such as lack of student engagement in a learning activity or the occurrence of an unanticipated learning opportunity; </w:t>
            </w:r>
          </w:p>
        </w:tc>
      </w:tr>
      <w:tr w:rsidR="002A3BBC" w:rsidRPr="002A3BBC" w:rsidTr="002A3BBC">
        <w:trPr>
          <w:trHeight w:val="145"/>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b/>
                <w:sz w:val="19"/>
                <w:szCs w:val="19"/>
              </w:rPr>
            </w:pPr>
            <w:r w:rsidRPr="002A3BBC">
              <w:rPr>
                <w:rFonts w:ascii="Times New Roman" w:hAnsi="Times New Roman" w:cs="Times New Roman"/>
                <w:b/>
                <w:sz w:val="19"/>
                <w:szCs w:val="19"/>
              </w:rPr>
              <w:t xml:space="preserve">3.19s adjust instruction based on ongoing assessment of student understanding; and </w:t>
            </w:r>
          </w:p>
        </w:tc>
      </w:tr>
      <w:tr w:rsidR="002A3BBC" w:rsidRPr="002A3BBC" w:rsidTr="002A3BBC">
        <w:trPr>
          <w:trHeight w:val="233"/>
        </w:trPr>
        <w:tc>
          <w:tcPr>
            <w:tcW w:w="10042" w:type="dxa"/>
            <w:tcBorders>
              <w:top w:val="nil"/>
              <w:left w:val="single" w:sz="8" w:space="0" w:color="4F81BD"/>
              <w:bottom w:val="single" w:sz="8" w:space="0" w:color="4F81BD"/>
              <w:right w:val="single" w:sz="8" w:space="0" w:color="4F81BD"/>
            </w:tcBorders>
            <w:shd w:val="clear" w:color="auto" w:fill="auto"/>
            <w:vAlign w:val="center"/>
            <w:hideMark/>
          </w:tcPr>
          <w:p w:rsidR="002A3BBC" w:rsidRPr="002A3BBC" w:rsidRDefault="002A3BBC" w:rsidP="00581F3A">
            <w:pPr>
              <w:rPr>
                <w:rFonts w:ascii="Times New Roman" w:hAnsi="Times New Roman" w:cs="Times New Roman"/>
                <w:b/>
                <w:sz w:val="19"/>
                <w:szCs w:val="19"/>
              </w:rPr>
            </w:pPr>
            <w:r w:rsidRPr="002A3BBC">
              <w:rPr>
                <w:rFonts w:ascii="Times New Roman" w:hAnsi="Times New Roman" w:cs="Times New Roman"/>
                <w:b/>
                <w:sz w:val="19"/>
                <w:szCs w:val="19"/>
              </w:rPr>
              <w:t xml:space="preserve">3.20s use alternative instructional approaches to ensure that all students learn and succeed. </w:t>
            </w:r>
          </w:p>
        </w:tc>
      </w:tr>
      <w:tr w:rsidR="002A3BBC" w:rsidRPr="002A3BBC" w:rsidTr="002A3BBC">
        <w:trPr>
          <w:trHeight w:val="291"/>
        </w:trPr>
        <w:tc>
          <w:tcPr>
            <w:tcW w:w="10042" w:type="dxa"/>
            <w:tcBorders>
              <w:top w:val="nil"/>
              <w:left w:val="nil"/>
              <w:bottom w:val="nil"/>
              <w:right w:val="nil"/>
            </w:tcBorders>
            <w:shd w:val="clear" w:color="auto" w:fill="auto"/>
            <w:noWrap/>
            <w:vAlign w:val="bottom"/>
            <w:hideMark/>
          </w:tcPr>
          <w:p w:rsidR="002A3BBC" w:rsidRPr="002A3BBC" w:rsidRDefault="002A3BBC" w:rsidP="00581F3A">
            <w:pPr>
              <w:rPr>
                <w:rFonts w:ascii="Times New Roman" w:hAnsi="Times New Roman" w:cs="Times New Roman"/>
                <w:sz w:val="19"/>
                <w:szCs w:val="19"/>
              </w:rPr>
            </w:pPr>
          </w:p>
        </w:tc>
      </w:tr>
      <w:tr w:rsidR="002A3BBC" w:rsidRPr="002A3BBC" w:rsidTr="002A3BBC">
        <w:trPr>
          <w:trHeight w:val="291"/>
        </w:trPr>
        <w:tc>
          <w:tcPr>
            <w:tcW w:w="10042" w:type="dxa"/>
            <w:tcBorders>
              <w:top w:val="nil"/>
              <w:left w:val="nil"/>
              <w:bottom w:val="nil"/>
              <w:right w:val="nil"/>
            </w:tcBorders>
            <w:shd w:val="clear" w:color="auto" w:fill="auto"/>
            <w:noWrap/>
            <w:vAlign w:val="bottom"/>
          </w:tcPr>
          <w:p w:rsidR="002A3BBC" w:rsidRPr="002A3BBC" w:rsidRDefault="002A3BBC" w:rsidP="00581F3A">
            <w:pPr>
              <w:rPr>
                <w:rFonts w:ascii="Times New Roman" w:hAnsi="Times New Roman" w:cs="Times New Roman"/>
                <w:sz w:val="19"/>
                <w:szCs w:val="19"/>
              </w:rPr>
            </w:pPr>
          </w:p>
        </w:tc>
      </w:tr>
    </w:tbl>
    <w:p w:rsidR="00742330" w:rsidRPr="002A3BBC" w:rsidRDefault="00624C7C" w:rsidP="00742330">
      <w:pPr>
        <w:pStyle w:val="WPNormal"/>
        <w:rPr>
          <w:rFonts w:ascii="Times New Roman" w:hAnsi="Times New Roman"/>
          <w:sz w:val="22"/>
          <w:szCs w:val="22"/>
        </w:rPr>
      </w:pPr>
      <w:r w:rsidRPr="002A3BBC">
        <w:rPr>
          <w:rFonts w:ascii="Times New Roman" w:hAnsi="Times New Roman"/>
          <w:sz w:val="22"/>
          <w:szCs w:val="22"/>
        </w:rPr>
        <w:tab/>
      </w:r>
      <w:r w:rsidRPr="002A3BBC">
        <w:rPr>
          <w:rFonts w:ascii="Times New Roman" w:hAnsi="Times New Roman"/>
          <w:sz w:val="22"/>
          <w:szCs w:val="22"/>
        </w:rPr>
        <w:tab/>
      </w:r>
      <w:r w:rsidRPr="002A3BBC">
        <w:rPr>
          <w:rFonts w:ascii="Times New Roman" w:hAnsi="Times New Roman"/>
          <w:sz w:val="22"/>
          <w:szCs w:val="22"/>
        </w:rPr>
        <w:tab/>
      </w:r>
      <w:r w:rsidRPr="002A3BBC">
        <w:rPr>
          <w:rFonts w:ascii="Times New Roman" w:hAnsi="Times New Roman"/>
          <w:sz w:val="22"/>
          <w:szCs w:val="22"/>
        </w:rPr>
        <w:tab/>
      </w:r>
      <w:r w:rsidRPr="002A3BBC">
        <w:rPr>
          <w:rFonts w:ascii="Times New Roman" w:hAnsi="Times New Roman"/>
          <w:sz w:val="22"/>
          <w:szCs w:val="22"/>
        </w:rPr>
        <w:tab/>
      </w:r>
      <w:r w:rsidRPr="002A3BBC">
        <w:rPr>
          <w:rFonts w:ascii="Times New Roman" w:hAnsi="Times New Roman"/>
          <w:sz w:val="22"/>
          <w:szCs w:val="22"/>
        </w:rPr>
        <w:tab/>
        <w:t xml:space="preserve">                                                      </w:t>
      </w:r>
    </w:p>
    <w:p w:rsidR="00742330" w:rsidRPr="002A3BBC" w:rsidRDefault="00742330" w:rsidP="00742330">
      <w:pPr>
        <w:rPr>
          <w:rFonts w:ascii="Times New Roman" w:hAnsi="Times New Roman" w:cs="Times New Roman"/>
        </w:rPr>
      </w:pPr>
      <w:r w:rsidRPr="002A3BBC">
        <w:rPr>
          <w:rFonts w:ascii="Times New Roman" w:hAnsi="Times New Roman" w:cs="Times New Roman"/>
          <w:b/>
        </w:rPr>
        <w:t xml:space="preserve">Attendance Requirements: </w:t>
      </w:r>
      <w:r w:rsidRPr="002A3BBC">
        <w:rPr>
          <w:rFonts w:ascii="Times New Roman" w:hAnsi="Times New Roman" w:cs="Times New Roman"/>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rsidR="00742330" w:rsidRPr="002A3BBC" w:rsidRDefault="00742330" w:rsidP="00742330">
      <w:pPr>
        <w:rPr>
          <w:rFonts w:ascii="Times New Roman" w:hAnsi="Times New Roman" w:cs="Times New Roman"/>
        </w:rPr>
      </w:pPr>
      <w:r w:rsidRPr="002A3BBC">
        <w:rPr>
          <w:rFonts w:ascii="Times New Roman" w:hAnsi="Times New Roman" w:cs="Times New Roman"/>
          <w:b/>
        </w:rPr>
        <w:t>Statement on Plagiarism and Academic Dishonesty:</w:t>
      </w:r>
      <w:r w:rsidRPr="002A3BBC">
        <w:rPr>
          <w:rFonts w:ascii="Times New Roman" w:hAnsi="Times New Roman" w:cs="Times New Roman"/>
        </w:rPr>
        <w:t xml:space="preserve">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742330" w:rsidRPr="002A3BBC" w:rsidRDefault="00742330" w:rsidP="00742330">
      <w:pPr>
        <w:rPr>
          <w:rFonts w:ascii="Times New Roman" w:hAnsi="Times New Roman" w:cs="Times New Roman"/>
        </w:rPr>
      </w:pPr>
      <w:r w:rsidRPr="002A3BBC">
        <w:rPr>
          <w:rFonts w:ascii="Times New Roman" w:hAnsi="Times New Roman" w:cs="Times New Roman"/>
          <w:b/>
        </w:rPr>
        <w:t xml:space="preserve">Disability Statement: </w:t>
      </w:r>
      <w:r w:rsidRPr="002A3BBC">
        <w:rPr>
          <w:rFonts w:ascii="Times New Roman" w:hAnsi="Times New Roman"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742330" w:rsidRPr="002A3BBC" w:rsidRDefault="00742330" w:rsidP="00742330">
      <w:pPr>
        <w:rPr>
          <w:rFonts w:ascii="Times New Roman" w:hAnsi="Times New Roman" w:cs="Times New Roman"/>
          <w:b/>
        </w:rPr>
      </w:pPr>
      <w:r w:rsidRPr="002A3BBC">
        <w:rPr>
          <w:rFonts w:ascii="Times New Roman" w:hAnsi="Times New Roman" w:cs="Times New Roman"/>
          <w:b/>
        </w:rPr>
        <w:t xml:space="preserve">Course Requirements and Grading Criteria: </w:t>
      </w:r>
      <w:r w:rsidRPr="002A3BBC">
        <w:rPr>
          <w:rFonts w:ascii="Times New Roman" w:hAnsi="Times New Roman" w:cs="Times New Roman"/>
        </w:rPr>
        <w:t xml:space="preserve"> </w:t>
      </w:r>
    </w:p>
    <w:p w:rsidR="00742330" w:rsidRPr="00ED4096" w:rsidRDefault="00742330" w:rsidP="00742330">
      <w:pPr>
        <w:numPr>
          <w:ilvl w:val="0"/>
          <w:numId w:val="1"/>
        </w:numPr>
        <w:spacing w:after="0" w:line="240" w:lineRule="auto"/>
        <w:rPr>
          <w:rFonts w:ascii="Times New Roman" w:hAnsi="Times New Roman" w:cs="Times New Roman"/>
          <w:b/>
        </w:rPr>
      </w:pPr>
      <w:r w:rsidRPr="002A3BBC">
        <w:rPr>
          <w:rFonts w:ascii="Times New Roman" w:hAnsi="Times New Roman" w:cs="Times New Roman"/>
          <w:b/>
        </w:rPr>
        <w:t xml:space="preserve">Field Experience Reflection Papers: </w:t>
      </w:r>
      <w:r w:rsidR="00B628A3" w:rsidRPr="00ED4096">
        <w:rPr>
          <w:rFonts w:ascii="Times New Roman" w:hAnsi="Times New Roman" w:cs="Times New Roman"/>
          <w:b/>
        </w:rPr>
        <w:t>(8 @ 50 pts. = 400</w:t>
      </w:r>
      <w:r w:rsidR="00197C92" w:rsidRPr="00ED4096">
        <w:rPr>
          <w:rFonts w:ascii="Times New Roman" w:hAnsi="Times New Roman" w:cs="Times New Roman"/>
          <w:b/>
        </w:rPr>
        <w:t xml:space="preserve"> pts.</w:t>
      </w:r>
      <w:r w:rsidRPr="00ED4096">
        <w:rPr>
          <w:rFonts w:ascii="Times New Roman" w:hAnsi="Times New Roman" w:cs="Times New Roman"/>
          <w:b/>
        </w:rPr>
        <w:t xml:space="preserve">) </w:t>
      </w:r>
    </w:p>
    <w:p w:rsidR="00742330" w:rsidRPr="002A3BBC" w:rsidRDefault="00093AD8" w:rsidP="00742330">
      <w:pPr>
        <w:ind w:left="1080"/>
        <w:rPr>
          <w:rFonts w:ascii="Times New Roman" w:hAnsi="Times New Roman" w:cs="Times New Roman"/>
        </w:rPr>
      </w:pPr>
      <w:r>
        <w:rPr>
          <w:rFonts w:ascii="Times New Roman" w:hAnsi="Times New Roman" w:cs="Times New Roman"/>
        </w:rPr>
        <w:t>You</w:t>
      </w:r>
      <w:r w:rsidR="00742330" w:rsidRPr="002A3BBC">
        <w:rPr>
          <w:rFonts w:ascii="Times New Roman" w:hAnsi="Times New Roman" w:cs="Times New Roman"/>
        </w:rPr>
        <w:t xml:space="preserve"> will arrange 8 different date</w:t>
      </w:r>
      <w:r>
        <w:rPr>
          <w:rFonts w:ascii="Times New Roman" w:hAnsi="Times New Roman" w:cs="Times New Roman"/>
        </w:rPr>
        <w:t xml:space="preserve">s and times throughout the course </w:t>
      </w:r>
      <w:r w:rsidR="00742330" w:rsidRPr="002A3BBC">
        <w:rPr>
          <w:rFonts w:ascii="Times New Roman" w:hAnsi="Times New Roman" w:cs="Times New Roman"/>
        </w:rPr>
        <w:t xml:space="preserve">for you to attend a Field Experience at </w:t>
      </w:r>
      <w:r>
        <w:rPr>
          <w:rFonts w:ascii="Times New Roman" w:hAnsi="Times New Roman" w:cs="Times New Roman"/>
        </w:rPr>
        <w:t>a designated school</w:t>
      </w:r>
      <w:r w:rsidR="00742330" w:rsidRPr="002A3BBC">
        <w:rPr>
          <w:rFonts w:ascii="Times New Roman" w:hAnsi="Times New Roman" w:cs="Times New Roman"/>
        </w:rPr>
        <w:t xml:space="preserve">. While you are in a classroom for this observation you are </w:t>
      </w:r>
      <w:r w:rsidR="00742330" w:rsidRPr="002A3BBC">
        <w:rPr>
          <w:rFonts w:ascii="Times New Roman" w:hAnsi="Times New Roman" w:cs="Times New Roman"/>
          <w:b/>
        </w:rPr>
        <w:t>required</w:t>
      </w:r>
      <w:r w:rsidR="00742330" w:rsidRPr="002A3BBC">
        <w:rPr>
          <w:rFonts w:ascii="Times New Roman" w:hAnsi="Times New Roman" w:cs="Times New Roman"/>
        </w:rPr>
        <w:t xml:space="preserve"> to interactive with the students. Sitting in the room and “watching” the teacher will not be accepted as interaction.  A written analysis paper will be written following the criteria in the assignment for each observation and then turned into the instructor via Blackboard. Please note: You must submit your reflective paper over your observation with detailed documentation of your interactions with students, otherwise you will </w:t>
      </w:r>
      <w:r w:rsidR="00742330" w:rsidRPr="002A3BBC">
        <w:rPr>
          <w:rFonts w:ascii="Times New Roman" w:hAnsi="Times New Roman" w:cs="Times New Roman"/>
          <w:b/>
        </w:rPr>
        <w:t>NOT</w:t>
      </w:r>
      <w:r w:rsidR="00742330" w:rsidRPr="002A3BBC">
        <w:rPr>
          <w:rFonts w:ascii="Times New Roman" w:hAnsi="Times New Roman" w:cs="Times New Roman"/>
        </w:rPr>
        <w:t xml:space="preserve"> gain credit for this assignment. </w:t>
      </w:r>
      <w:r w:rsidR="00742330" w:rsidRPr="002A3BBC">
        <w:rPr>
          <w:rFonts w:ascii="Times New Roman" w:hAnsi="Times New Roman" w:cs="Times New Roman"/>
          <w:b/>
          <w:i/>
        </w:rPr>
        <w:t>NOTE:</w:t>
      </w:r>
      <w:r w:rsidR="00742330" w:rsidRPr="002A3BBC">
        <w:rPr>
          <w:rFonts w:ascii="Times New Roman" w:hAnsi="Times New Roman" w:cs="Times New Roman"/>
        </w:rPr>
        <w:t xml:space="preserve">  All essays will be written using the APA Format in a Word document.  </w:t>
      </w:r>
    </w:p>
    <w:p w:rsidR="00ED4096" w:rsidRPr="00ED4096" w:rsidRDefault="00742330" w:rsidP="00ED4096">
      <w:pPr>
        <w:pStyle w:val="ListParagraph"/>
        <w:numPr>
          <w:ilvl w:val="0"/>
          <w:numId w:val="2"/>
        </w:numPr>
        <w:rPr>
          <w:rFonts w:ascii="Times New Roman" w:hAnsi="Times New Roman" w:cs="Times New Roman"/>
          <w:b/>
        </w:rPr>
      </w:pPr>
      <w:r w:rsidRPr="002A3BBC">
        <w:rPr>
          <w:rFonts w:ascii="Times New Roman" w:hAnsi="Times New Roman" w:cs="Times New Roman"/>
        </w:rPr>
        <w:t xml:space="preserve">(A Field-based Experience Documentation Form, documenting hours and describing the specific type(s) of interactive experiences during the minimum 8 hours, </w:t>
      </w:r>
      <w:r w:rsidRPr="002A3BBC">
        <w:rPr>
          <w:rFonts w:ascii="Times New Roman" w:hAnsi="Times New Roman" w:cs="Times New Roman"/>
          <w:b/>
        </w:rPr>
        <w:t>MUST</w:t>
      </w:r>
      <w:r w:rsidRPr="002A3BBC">
        <w:rPr>
          <w:rFonts w:ascii="Times New Roman" w:hAnsi="Times New Roman" w:cs="Times New Roman"/>
        </w:rPr>
        <w:t xml:space="preserve"> be submitted at the end of the term in order to gain credit for the course.) </w:t>
      </w:r>
      <w:r w:rsidRPr="002A3BBC">
        <w:rPr>
          <w:rFonts w:ascii="Times New Roman" w:hAnsi="Times New Roman" w:cs="Times New Roman"/>
          <w:b/>
          <w:i/>
        </w:rPr>
        <w:t>NOTE:</w:t>
      </w:r>
      <w:r w:rsidRPr="002A3BBC">
        <w:rPr>
          <w:rFonts w:ascii="Times New Roman" w:hAnsi="Times New Roman" w:cs="Times New Roman"/>
        </w:rPr>
        <w:t xml:space="preserve"> </w:t>
      </w:r>
      <w:r w:rsidRPr="002A3BBC">
        <w:rPr>
          <w:rFonts w:ascii="Times New Roman" w:hAnsi="Times New Roman" w:cs="Times New Roman"/>
          <w:b/>
        </w:rPr>
        <w:t>If</w:t>
      </w:r>
      <w:r w:rsidR="00093AD8">
        <w:rPr>
          <w:rFonts w:ascii="Times New Roman" w:hAnsi="Times New Roman" w:cs="Times New Roman"/>
          <w:b/>
        </w:rPr>
        <w:t xml:space="preserve"> a student misses the </w:t>
      </w:r>
      <w:r w:rsidRPr="002A3BBC">
        <w:rPr>
          <w:rFonts w:ascii="Times New Roman" w:hAnsi="Times New Roman" w:cs="Times New Roman"/>
          <w:b/>
        </w:rPr>
        <w:t xml:space="preserve">field experience, they will be responsible for making this time up by contacting the school principal and scheduling a date/time to “make up” the time they missed.  </w:t>
      </w:r>
    </w:p>
    <w:p w:rsidR="00ED4096" w:rsidRPr="00ED4096" w:rsidRDefault="00ED4096" w:rsidP="00A41645">
      <w:pPr>
        <w:numPr>
          <w:ilvl w:val="0"/>
          <w:numId w:val="1"/>
        </w:numPr>
        <w:spacing w:after="0" w:line="240" w:lineRule="auto"/>
        <w:rPr>
          <w:rFonts w:ascii="Times New Roman" w:hAnsi="Times New Roman" w:cs="Times New Roman"/>
          <w:b/>
        </w:rPr>
      </w:pPr>
      <w:r>
        <w:rPr>
          <w:rFonts w:ascii="Times New Roman" w:hAnsi="Times New Roman" w:cs="Times New Roman"/>
          <w:b/>
        </w:rPr>
        <w:t xml:space="preserve">Field Experience Schedule: (20 pts) </w:t>
      </w:r>
      <w:r>
        <w:rPr>
          <w:rFonts w:ascii="Times New Roman" w:hAnsi="Times New Roman" w:cs="Times New Roman"/>
        </w:rPr>
        <w:t xml:space="preserve">In Week One students will submit a Word document with the dates, times, and location of the </w:t>
      </w:r>
      <w:r w:rsidRPr="00ED4096">
        <w:rPr>
          <w:rFonts w:ascii="Times New Roman" w:hAnsi="Times New Roman" w:cs="Times New Roman"/>
          <w:b/>
        </w:rPr>
        <w:t>required 8 hours</w:t>
      </w:r>
      <w:r>
        <w:rPr>
          <w:rFonts w:ascii="Times New Roman" w:hAnsi="Times New Roman" w:cs="Times New Roman"/>
        </w:rPr>
        <w:t xml:space="preserve"> of field experiences. </w:t>
      </w:r>
    </w:p>
    <w:p w:rsidR="00ED4096" w:rsidRPr="00ED4096" w:rsidRDefault="00ED4096" w:rsidP="00ED4096">
      <w:pPr>
        <w:numPr>
          <w:ilvl w:val="0"/>
          <w:numId w:val="1"/>
        </w:numPr>
        <w:spacing w:after="0" w:line="240" w:lineRule="auto"/>
        <w:rPr>
          <w:rFonts w:ascii="Times New Roman" w:hAnsi="Times New Roman" w:cs="Times New Roman"/>
          <w:b/>
        </w:rPr>
      </w:pPr>
      <w:r w:rsidRPr="00A41645">
        <w:rPr>
          <w:rFonts w:ascii="Times New Roman" w:hAnsi="Times New Roman" w:cs="Times New Roman"/>
          <w:b/>
        </w:rPr>
        <w:lastRenderedPageBreak/>
        <w:t xml:space="preserve">Discussion Board: </w:t>
      </w:r>
      <w:r w:rsidRPr="00ED4096">
        <w:rPr>
          <w:rFonts w:ascii="Times New Roman" w:hAnsi="Times New Roman" w:cs="Times New Roman"/>
          <w:b/>
        </w:rPr>
        <w:t>(8 @ 10 = 80 pts)</w:t>
      </w:r>
      <w:r>
        <w:rPr>
          <w:rFonts w:ascii="Times New Roman" w:hAnsi="Times New Roman" w:cs="Times New Roman"/>
          <w:b/>
        </w:rPr>
        <w:t xml:space="preserve"> </w:t>
      </w:r>
      <w:r>
        <w:rPr>
          <w:rFonts w:ascii="Times New Roman" w:hAnsi="Times New Roman" w:cs="Times New Roman"/>
        </w:rPr>
        <w:t>Students will participate in weekly discussion board activities by answering prompts and contributing to peers in the course in a professional fashion.  Written work should be free of grammatical errors.</w:t>
      </w:r>
      <w:r w:rsidRPr="00ED4096">
        <w:rPr>
          <w:rFonts w:ascii="Times New Roman" w:hAnsi="Times New Roman" w:cs="Times New Roman"/>
          <w:b/>
        </w:rPr>
        <w:t xml:space="preserve"> </w:t>
      </w:r>
    </w:p>
    <w:p w:rsidR="00ED4096" w:rsidRPr="00A41645" w:rsidRDefault="00ED4096" w:rsidP="00ED4096">
      <w:pPr>
        <w:spacing w:after="0" w:line="240" w:lineRule="auto"/>
        <w:ind w:left="1080"/>
        <w:rPr>
          <w:rFonts w:ascii="Times New Roman" w:hAnsi="Times New Roman" w:cs="Times New Roman"/>
          <w:b/>
        </w:rPr>
      </w:pPr>
    </w:p>
    <w:p w:rsidR="00A41645" w:rsidRPr="00675FBA" w:rsidRDefault="00197C92" w:rsidP="00A41645">
      <w:pPr>
        <w:numPr>
          <w:ilvl w:val="0"/>
          <w:numId w:val="1"/>
        </w:numPr>
        <w:spacing w:after="0" w:line="240" w:lineRule="auto"/>
        <w:rPr>
          <w:rFonts w:ascii="Times New Roman" w:hAnsi="Times New Roman" w:cs="Times New Roman"/>
          <w:b/>
        </w:rPr>
      </w:pPr>
      <w:r>
        <w:rPr>
          <w:rFonts w:ascii="Times New Roman" w:hAnsi="Times New Roman" w:cs="Times New Roman"/>
          <w:b/>
        </w:rPr>
        <w:t>TEKS Assignment:</w:t>
      </w:r>
      <w:r w:rsidR="00C35FB9">
        <w:rPr>
          <w:rFonts w:ascii="Times New Roman" w:hAnsi="Times New Roman" w:cs="Times New Roman"/>
          <w:b/>
        </w:rPr>
        <w:t xml:space="preserve"> </w:t>
      </w:r>
      <w:r w:rsidR="00B628A3">
        <w:rPr>
          <w:rFonts w:ascii="Times New Roman" w:hAnsi="Times New Roman" w:cs="Times New Roman"/>
          <w:b/>
        </w:rPr>
        <w:t>(100</w:t>
      </w:r>
      <w:r w:rsidR="00675FBA">
        <w:rPr>
          <w:rFonts w:ascii="Times New Roman" w:hAnsi="Times New Roman" w:cs="Times New Roman"/>
          <w:b/>
        </w:rPr>
        <w:t xml:space="preserve"> pts) </w:t>
      </w:r>
      <w:r w:rsidR="00C35FB9">
        <w:rPr>
          <w:rFonts w:ascii="Times New Roman" w:hAnsi="Times New Roman" w:cs="Times New Roman"/>
        </w:rPr>
        <w:t>Students will select one of their TEKs and write a behavioral objective, find the supporting TEKs and describe a summative test, project or activity where students could demonstrate their competency.</w:t>
      </w:r>
      <w:r w:rsidR="00675FBA">
        <w:rPr>
          <w:rFonts w:ascii="Times New Roman" w:hAnsi="Times New Roman" w:cs="Times New Roman"/>
        </w:rPr>
        <w:t xml:space="preserve"> </w:t>
      </w:r>
      <w:r w:rsidR="00675FBA" w:rsidRPr="00675FBA">
        <w:rPr>
          <w:rFonts w:ascii="Times New Roman" w:hAnsi="Times New Roman" w:cs="Times New Roman"/>
          <w:highlight w:val="yellow"/>
        </w:rPr>
        <w:t xml:space="preserve">Students in EDUC 5328 will use the WBU library data base and find a </w:t>
      </w:r>
      <w:r w:rsidR="00675FBA" w:rsidRPr="00675FBA">
        <w:rPr>
          <w:rFonts w:ascii="Times New Roman" w:hAnsi="Times New Roman" w:cs="Times New Roman"/>
          <w:b/>
          <w:highlight w:val="yellow"/>
        </w:rPr>
        <w:t>peer reviewed study</w:t>
      </w:r>
      <w:r w:rsidR="00675FBA" w:rsidRPr="00675FBA">
        <w:rPr>
          <w:rFonts w:ascii="Times New Roman" w:hAnsi="Times New Roman" w:cs="Times New Roman"/>
          <w:highlight w:val="yellow"/>
        </w:rPr>
        <w:t xml:space="preserve"> covering state standards and write a 300-</w:t>
      </w:r>
      <w:r w:rsidR="00ED4096" w:rsidRPr="00675FBA">
        <w:rPr>
          <w:rFonts w:ascii="Times New Roman" w:hAnsi="Times New Roman" w:cs="Times New Roman"/>
          <w:highlight w:val="yellow"/>
        </w:rPr>
        <w:t>500-word</w:t>
      </w:r>
      <w:r w:rsidR="00675FBA" w:rsidRPr="00675FBA">
        <w:rPr>
          <w:rFonts w:ascii="Times New Roman" w:hAnsi="Times New Roman" w:cs="Times New Roman"/>
          <w:highlight w:val="yellow"/>
        </w:rPr>
        <w:t xml:space="preserve"> review detailing the methodology, participants, results, and why it is relevant to their teaching profession using the APA 7</w:t>
      </w:r>
      <w:r w:rsidR="00675FBA" w:rsidRPr="00675FBA">
        <w:rPr>
          <w:rFonts w:ascii="Times New Roman" w:hAnsi="Times New Roman" w:cs="Times New Roman"/>
          <w:highlight w:val="yellow"/>
          <w:vertAlign w:val="superscript"/>
        </w:rPr>
        <w:t>th</w:t>
      </w:r>
      <w:r w:rsidR="00675FBA" w:rsidRPr="00675FBA">
        <w:rPr>
          <w:rFonts w:ascii="Times New Roman" w:hAnsi="Times New Roman" w:cs="Times New Roman"/>
          <w:highlight w:val="yellow"/>
        </w:rPr>
        <w:t xml:space="preserve"> ed. Format</w:t>
      </w:r>
      <w:r w:rsidR="00140A46">
        <w:rPr>
          <w:rFonts w:ascii="Times New Roman" w:hAnsi="Times New Roman" w:cs="Times New Roman"/>
          <w:highlight w:val="yellow"/>
        </w:rPr>
        <w:t xml:space="preserve"> and the c</w:t>
      </w:r>
      <w:r w:rsidR="00675FBA">
        <w:rPr>
          <w:rFonts w:ascii="Times New Roman" w:hAnsi="Times New Roman" w:cs="Times New Roman"/>
        </w:rPr>
        <w:t xml:space="preserve"> </w:t>
      </w:r>
    </w:p>
    <w:p w:rsidR="00675FBA" w:rsidRDefault="00675FBA" w:rsidP="00A41645">
      <w:pPr>
        <w:numPr>
          <w:ilvl w:val="0"/>
          <w:numId w:val="1"/>
        </w:numPr>
        <w:spacing w:after="0" w:line="240" w:lineRule="auto"/>
        <w:rPr>
          <w:rFonts w:ascii="Times New Roman" w:hAnsi="Times New Roman" w:cs="Times New Roman"/>
          <w:b/>
        </w:rPr>
      </w:pPr>
      <w:r>
        <w:rPr>
          <w:rFonts w:ascii="Times New Roman" w:hAnsi="Times New Roman" w:cs="Times New Roman"/>
          <w:b/>
        </w:rPr>
        <w:t>Formative Assessment:</w:t>
      </w:r>
      <w:r w:rsidR="00B628A3">
        <w:rPr>
          <w:rFonts w:ascii="Times New Roman" w:hAnsi="Times New Roman" w:cs="Times New Roman"/>
          <w:b/>
        </w:rPr>
        <w:t xml:space="preserve"> (50 pts) </w:t>
      </w:r>
    </w:p>
    <w:p w:rsidR="00675FBA" w:rsidRDefault="00675FBA" w:rsidP="00A41645">
      <w:pPr>
        <w:numPr>
          <w:ilvl w:val="0"/>
          <w:numId w:val="1"/>
        </w:numPr>
        <w:spacing w:after="0" w:line="240" w:lineRule="auto"/>
        <w:rPr>
          <w:rFonts w:ascii="Times New Roman" w:hAnsi="Times New Roman" w:cs="Times New Roman"/>
          <w:b/>
        </w:rPr>
      </w:pPr>
      <w:r>
        <w:rPr>
          <w:rFonts w:ascii="Times New Roman" w:hAnsi="Times New Roman" w:cs="Times New Roman"/>
          <w:b/>
        </w:rPr>
        <w:t>Summative Assessment:</w:t>
      </w:r>
      <w:r w:rsidR="00B628A3">
        <w:rPr>
          <w:rFonts w:ascii="Times New Roman" w:hAnsi="Times New Roman" w:cs="Times New Roman"/>
          <w:b/>
        </w:rPr>
        <w:t xml:space="preserve"> (50 pts)</w:t>
      </w:r>
    </w:p>
    <w:p w:rsidR="00675FBA" w:rsidRDefault="00675FBA" w:rsidP="00A41645">
      <w:pPr>
        <w:numPr>
          <w:ilvl w:val="0"/>
          <w:numId w:val="1"/>
        </w:numPr>
        <w:spacing w:after="0" w:line="240" w:lineRule="auto"/>
        <w:rPr>
          <w:rFonts w:ascii="Times New Roman" w:hAnsi="Times New Roman" w:cs="Times New Roman"/>
          <w:b/>
        </w:rPr>
      </w:pPr>
      <w:r>
        <w:rPr>
          <w:rFonts w:ascii="Times New Roman" w:hAnsi="Times New Roman" w:cs="Times New Roman"/>
          <w:b/>
        </w:rPr>
        <w:t>Differentiation:</w:t>
      </w:r>
      <w:r w:rsidR="00B628A3">
        <w:rPr>
          <w:rFonts w:ascii="Times New Roman" w:hAnsi="Times New Roman" w:cs="Times New Roman"/>
          <w:b/>
        </w:rPr>
        <w:t xml:space="preserve"> (100 pts)</w:t>
      </w:r>
    </w:p>
    <w:p w:rsidR="00675FBA" w:rsidRPr="00A41645" w:rsidRDefault="00675FBA" w:rsidP="00A41645">
      <w:pPr>
        <w:numPr>
          <w:ilvl w:val="0"/>
          <w:numId w:val="1"/>
        </w:numPr>
        <w:spacing w:after="0" w:line="240" w:lineRule="auto"/>
        <w:rPr>
          <w:rFonts w:ascii="Times New Roman" w:hAnsi="Times New Roman" w:cs="Times New Roman"/>
          <w:b/>
        </w:rPr>
      </w:pPr>
      <w:r>
        <w:rPr>
          <w:rFonts w:ascii="Times New Roman" w:hAnsi="Times New Roman" w:cs="Times New Roman"/>
          <w:b/>
        </w:rPr>
        <w:t>Data Based Decision Making:</w:t>
      </w:r>
      <w:r w:rsidR="00B628A3">
        <w:rPr>
          <w:rFonts w:ascii="Times New Roman" w:hAnsi="Times New Roman" w:cs="Times New Roman"/>
          <w:b/>
        </w:rPr>
        <w:t xml:space="preserve"> (100 pts)</w:t>
      </w:r>
    </w:p>
    <w:p w:rsidR="00983CE0" w:rsidRDefault="00742330" w:rsidP="00742330">
      <w:pPr>
        <w:numPr>
          <w:ilvl w:val="0"/>
          <w:numId w:val="1"/>
        </w:numPr>
        <w:spacing w:after="0" w:line="240" w:lineRule="auto"/>
        <w:rPr>
          <w:rFonts w:ascii="Times New Roman" w:hAnsi="Times New Roman" w:cs="Times New Roman"/>
        </w:rPr>
      </w:pPr>
      <w:r w:rsidRPr="002A3BBC">
        <w:rPr>
          <w:rFonts w:ascii="Times New Roman" w:hAnsi="Times New Roman" w:cs="Times New Roman"/>
          <w:b/>
        </w:rPr>
        <w:t>Final Exam</w:t>
      </w:r>
      <w:r w:rsidRPr="002A3BBC">
        <w:rPr>
          <w:rFonts w:ascii="Times New Roman" w:hAnsi="Times New Roman" w:cs="Times New Roman"/>
        </w:rPr>
        <w:t xml:space="preserve"> </w:t>
      </w:r>
      <w:r w:rsidRPr="00B628A3">
        <w:rPr>
          <w:rFonts w:ascii="Times New Roman" w:hAnsi="Times New Roman" w:cs="Times New Roman"/>
          <w:b/>
        </w:rPr>
        <w:t>(100 pts.)</w:t>
      </w:r>
      <w:r w:rsidRPr="002A3BBC">
        <w:rPr>
          <w:rFonts w:ascii="Times New Roman" w:hAnsi="Times New Roman" w:cs="Times New Roman"/>
        </w:rPr>
        <w:t xml:space="preserve"> -The final exam will </w:t>
      </w:r>
      <w:r w:rsidR="00093AD8">
        <w:rPr>
          <w:rFonts w:ascii="Times New Roman" w:hAnsi="Times New Roman" w:cs="Times New Roman"/>
        </w:rPr>
        <w:t xml:space="preserve">be </w:t>
      </w:r>
      <w:r w:rsidR="00675FBA">
        <w:rPr>
          <w:rFonts w:ascii="Times New Roman" w:hAnsi="Times New Roman" w:cs="Times New Roman"/>
        </w:rPr>
        <w:t xml:space="preserve">a Folder/Journal that includes a collection of work you have completed over the past 8 weeks. </w:t>
      </w:r>
    </w:p>
    <w:p w:rsidR="00742330" w:rsidRPr="002A3BBC" w:rsidRDefault="00742330" w:rsidP="00742330">
      <w:pPr>
        <w:spacing w:after="0" w:line="240" w:lineRule="auto"/>
        <w:ind w:left="1080"/>
        <w:rPr>
          <w:rFonts w:ascii="Times New Roman" w:hAnsi="Times New Roman" w:cs="Times New Roman"/>
        </w:rPr>
      </w:pPr>
    </w:p>
    <w:p w:rsidR="00742330" w:rsidRPr="002A3BBC" w:rsidRDefault="00742330" w:rsidP="00742330">
      <w:pPr>
        <w:spacing w:after="0" w:line="240" w:lineRule="auto"/>
        <w:ind w:left="1080"/>
        <w:rPr>
          <w:rFonts w:ascii="Times New Roman" w:hAnsi="Times New Roman" w:cs="Times New Roman"/>
        </w:rPr>
      </w:pPr>
    </w:p>
    <w:p w:rsidR="00742330" w:rsidRPr="002A3BBC" w:rsidRDefault="00983CE0" w:rsidP="00742330">
      <w:pPr>
        <w:spacing w:after="0" w:line="240" w:lineRule="auto"/>
        <w:ind w:left="1080"/>
        <w:rPr>
          <w:rFonts w:ascii="Times New Roman" w:hAnsi="Times New Roman" w:cs="Times New Roman"/>
        </w:rPr>
      </w:pPr>
      <w:r w:rsidRPr="002A3BBC">
        <w:rPr>
          <w:rFonts w:ascii="Times New Roman" w:hAnsi="Times New Roman" w:cs="Times New Roman"/>
          <w:b/>
          <w:caps/>
        </w:rPr>
        <w:t xml:space="preserve">University </w:t>
      </w:r>
      <w:r w:rsidR="00742330" w:rsidRPr="002A3BBC">
        <w:rPr>
          <w:rFonts w:ascii="Times New Roman" w:hAnsi="Times New Roman" w:cs="Times New Roman"/>
          <w:b/>
          <w:caps/>
        </w:rPr>
        <w:t>Grading System:</w:t>
      </w:r>
      <w:r w:rsidR="00742330" w:rsidRPr="002A3BBC">
        <w:rPr>
          <w:rFonts w:ascii="Times New Roman" w:hAnsi="Times New Roman" w:cs="Times New Roman"/>
          <w:caps/>
        </w:rPr>
        <w:t xml:space="preserve"> </w:t>
      </w:r>
    </w:p>
    <w:p w:rsidR="00742330" w:rsidRPr="002A3BBC" w:rsidRDefault="00742330" w:rsidP="00742330">
      <w:pPr>
        <w:spacing w:after="0" w:line="240" w:lineRule="auto"/>
        <w:ind w:left="1020"/>
        <w:jc w:val="both"/>
        <w:rPr>
          <w:rFonts w:ascii="Times New Roman" w:hAnsi="Times New Roman" w:cs="Times New Roman"/>
        </w:rPr>
      </w:pPr>
    </w:p>
    <w:p w:rsidR="00742330" w:rsidRPr="002A3BBC" w:rsidRDefault="00742330" w:rsidP="00742330">
      <w:pPr>
        <w:spacing w:after="0" w:line="240" w:lineRule="auto"/>
        <w:ind w:left="1380"/>
        <w:jc w:val="both"/>
        <w:rPr>
          <w:rFonts w:ascii="Times New Roman" w:hAnsi="Times New Roman" w:cs="Times New Roman"/>
        </w:rPr>
      </w:pPr>
      <w:r w:rsidRPr="002A3BBC">
        <w:rPr>
          <w:rFonts w:ascii="Times New Roman" w:hAnsi="Times New Roman" w:cs="Times New Roman"/>
        </w:rPr>
        <w:t>A</w:t>
      </w:r>
      <w:r w:rsidRPr="002A3BBC">
        <w:rPr>
          <w:rFonts w:ascii="Times New Roman" w:hAnsi="Times New Roman" w:cs="Times New Roman"/>
        </w:rPr>
        <w:tab/>
        <w:t>900-1000 points</w:t>
      </w:r>
      <w:r w:rsidRPr="002A3BBC">
        <w:rPr>
          <w:rFonts w:ascii="Times New Roman" w:hAnsi="Times New Roman" w:cs="Times New Roman"/>
        </w:rPr>
        <w:tab/>
      </w:r>
      <w:r w:rsidRPr="002A3BBC">
        <w:rPr>
          <w:rFonts w:ascii="Times New Roman" w:hAnsi="Times New Roman" w:cs="Times New Roman"/>
        </w:rPr>
        <w:tab/>
        <w:t>Cr</w:t>
      </w:r>
      <w:r w:rsidRPr="002A3BBC">
        <w:rPr>
          <w:rFonts w:ascii="Times New Roman" w:hAnsi="Times New Roman" w:cs="Times New Roman"/>
        </w:rPr>
        <w:tab/>
        <w:t>for Credit</w:t>
      </w:r>
    </w:p>
    <w:p w:rsidR="00742330" w:rsidRPr="002A3BBC" w:rsidRDefault="00742330" w:rsidP="00742330">
      <w:pPr>
        <w:spacing w:after="0" w:line="240" w:lineRule="auto"/>
        <w:ind w:left="1380"/>
        <w:jc w:val="both"/>
        <w:rPr>
          <w:rFonts w:ascii="Times New Roman" w:hAnsi="Times New Roman" w:cs="Times New Roman"/>
        </w:rPr>
      </w:pPr>
      <w:r w:rsidRPr="002A3BBC">
        <w:rPr>
          <w:rFonts w:ascii="Times New Roman" w:hAnsi="Times New Roman" w:cs="Times New Roman"/>
        </w:rPr>
        <w:t>B</w:t>
      </w:r>
      <w:r w:rsidRPr="002A3BBC">
        <w:rPr>
          <w:rFonts w:ascii="Times New Roman" w:hAnsi="Times New Roman" w:cs="Times New Roman"/>
        </w:rPr>
        <w:tab/>
        <w:t>800-899 points</w:t>
      </w:r>
      <w:r w:rsidRPr="002A3BBC">
        <w:rPr>
          <w:rFonts w:ascii="Times New Roman" w:hAnsi="Times New Roman" w:cs="Times New Roman"/>
        </w:rPr>
        <w:tab/>
      </w:r>
      <w:r w:rsidRPr="002A3BBC">
        <w:rPr>
          <w:rFonts w:ascii="Times New Roman" w:hAnsi="Times New Roman" w:cs="Times New Roman"/>
        </w:rPr>
        <w:tab/>
      </w:r>
      <w:r w:rsidRPr="002A3BBC">
        <w:rPr>
          <w:rFonts w:ascii="Times New Roman" w:hAnsi="Times New Roman" w:cs="Times New Roman"/>
        </w:rPr>
        <w:tab/>
        <w:t>NCR</w:t>
      </w:r>
      <w:r w:rsidRPr="002A3BBC">
        <w:rPr>
          <w:rFonts w:ascii="Times New Roman" w:hAnsi="Times New Roman" w:cs="Times New Roman"/>
        </w:rPr>
        <w:tab/>
        <w:t>No Credit</w:t>
      </w:r>
    </w:p>
    <w:p w:rsidR="00742330" w:rsidRPr="002A3BBC" w:rsidRDefault="00742330" w:rsidP="00742330">
      <w:pPr>
        <w:spacing w:after="0" w:line="240" w:lineRule="auto"/>
        <w:ind w:left="1380"/>
        <w:jc w:val="both"/>
        <w:rPr>
          <w:rFonts w:ascii="Times New Roman" w:hAnsi="Times New Roman" w:cs="Times New Roman"/>
        </w:rPr>
      </w:pPr>
      <w:r w:rsidRPr="002A3BBC">
        <w:rPr>
          <w:rFonts w:ascii="Times New Roman" w:hAnsi="Times New Roman" w:cs="Times New Roman"/>
        </w:rPr>
        <w:t>C</w:t>
      </w:r>
      <w:r w:rsidRPr="002A3BBC">
        <w:rPr>
          <w:rFonts w:ascii="Times New Roman" w:hAnsi="Times New Roman" w:cs="Times New Roman"/>
        </w:rPr>
        <w:tab/>
        <w:t>700-799 points</w:t>
      </w:r>
      <w:r w:rsidRPr="002A3BBC">
        <w:rPr>
          <w:rFonts w:ascii="Times New Roman" w:hAnsi="Times New Roman" w:cs="Times New Roman"/>
        </w:rPr>
        <w:tab/>
      </w:r>
      <w:r w:rsidRPr="002A3BBC">
        <w:rPr>
          <w:rFonts w:ascii="Times New Roman" w:hAnsi="Times New Roman" w:cs="Times New Roman"/>
        </w:rPr>
        <w:tab/>
      </w:r>
      <w:r w:rsidRPr="002A3BBC">
        <w:rPr>
          <w:rFonts w:ascii="Times New Roman" w:hAnsi="Times New Roman" w:cs="Times New Roman"/>
        </w:rPr>
        <w:tab/>
        <w:t>I</w:t>
      </w:r>
      <w:r w:rsidRPr="002A3BBC">
        <w:rPr>
          <w:rFonts w:ascii="Times New Roman" w:hAnsi="Times New Roman" w:cs="Times New Roman"/>
        </w:rPr>
        <w:tab/>
        <w:t>Incomplete*</w:t>
      </w:r>
    </w:p>
    <w:p w:rsidR="00742330" w:rsidRPr="002A3BBC" w:rsidRDefault="00742330" w:rsidP="00742330">
      <w:pPr>
        <w:spacing w:after="0" w:line="240" w:lineRule="auto"/>
        <w:ind w:left="1380"/>
        <w:jc w:val="both"/>
        <w:rPr>
          <w:rFonts w:ascii="Times New Roman" w:hAnsi="Times New Roman" w:cs="Times New Roman"/>
        </w:rPr>
      </w:pPr>
      <w:r w:rsidRPr="002A3BBC">
        <w:rPr>
          <w:rFonts w:ascii="Times New Roman" w:hAnsi="Times New Roman" w:cs="Times New Roman"/>
        </w:rPr>
        <w:t>D</w:t>
      </w:r>
      <w:r w:rsidRPr="002A3BBC">
        <w:rPr>
          <w:rFonts w:ascii="Times New Roman" w:hAnsi="Times New Roman" w:cs="Times New Roman"/>
        </w:rPr>
        <w:tab/>
        <w:t>600-699 points</w:t>
      </w:r>
      <w:r w:rsidRPr="002A3BBC">
        <w:rPr>
          <w:rFonts w:ascii="Times New Roman" w:hAnsi="Times New Roman" w:cs="Times New Roman"/>
        </w:rPr>
        <w:tab/>
      </w:r>
      <w:r w:rsidRPr="002A3BBC">
        <w:rPr>
          <w:rFonts w:ascii="Times New Roman" w:hAnsi="Times New Roman" w:cs="Times New Roman"/>
        </w:rPr>
        <w:tab/>
      </w:r>
      <w:r w:rsidRPr="002A3BBC">
        <w:rPr>
          <w:rFonts w:ascii="Times New Roman" w:hAnsi="Times New Roman" w:cs="Times New Roman"/>
        </w:rPr>
        <w:tab/>
        <w:t>W</w:t>
      </w:r>
      <w:r w:rsidRPr="002A3BBC">
        <w:rPr>
          <w:rFonts w:ascii="Times New Roman" w:hAnsi="Times New Roman" w:cs="Times New Roman"/>
        </w:rPr>
        <w:tab/>
        <w:t>for withdrawal</w:t>
      </w:r>
    </w:p>
    <w:p w:rsidR="00742330" w:rsidRPr="002A3BBC" w:rsidRDefault="00742330" w:rsidP="00742330">
      <w:pPr>
        <w:spacing w:after="0" w:line="240" w:lineRule="auto"/>
        <w:ind w:left="1380"/>
        <w:jc w:val="both"/>
        <w:rPr>
          <w:rFonts w:ascii="Times New Roman" w:hAnsi="Times New Roman" w:cs="Times New Roman"/>
        </w:rPr>
      </w:pPr>
      <w:r w:rsidRPr="002A3BBC">
        <w:rPr>
          <w:rFonts w:ascii="Times New Roman" w:hAnsi="Times New Roman" w:cs="Times New Roman"/>
        </w:rPr>
        <w:t>F</w:t>
      </w:r>
      <w:r w:rsidRPr="002A3BBC">
        <w:rPr>
          <w:rFonts w:ascii="Times New Roman" w:hAnsi="Times New Roman" w:cs="Times New Roman"/>
        </w:rPr>
        <w:tab/>
        <w:t xml:space="preserve">below 600 points       </w:t>
      </w:r>
      <w:r w:rsidRPr="002A3BBC">
        <w:rPr>
          <w:rFonts w:ascii="Times New Roman" w:hAnsi="Times New Roman" w:cs="Times New Roman"/>
        </w:rPr>
        <w:tab/>
      </w:r>
      <w:r w:rsidRPr="002A3BBC">
        <w:rPr>
          <w:rFonts w:ascii="Times New Roman" w:hAnsi="Times New Roman" w:cs="Times New Roman"/>
        </w:rPr>
        <w:tab/>
        <w:t>WP      Withdrawal Passing</w:t>
      </w:r>
    </w:p>
    <w:p w:rsidR="00742330" w:rsidRPr="002A3BBC" w:rsidRDefault="00742330" w:rsidP="00742330">
      <w:pPr>
        <w:spacing w:after="0" w:line="240" w:lineRule="auto"/>
        <w:ind w:left="1380"/>
        <w:jc w:val="both"/>
        <w:rPr>
          <w:rFonts w:ascii="Times New Roman" w:hAnsi="Times New Roman" w:cs="Times New Roman"/>
        </w:rPr>
      </w:pPr>
      <w:r w:rsidRPr="002A3BBC">
        <w:rPr>
          <w:rFonts w:ascii="Times New Roman" w:hAnsi="Times New Roman" w:cs="Times New Roman"/>
        </w:rPr>
        <w:t xml:space="preserve">                                                 </w:t>
      </w:r>
      <w:r w:rsidRPr="002A3BBC">
        <w:rPr>
          <w:rFonts w:ascii="Times New Roman" w:hAnsi="Times New Roman" w:cs="Times New Roman"/>
        </w:rPr>
        <w:tab/>
      </w:r>
      <w:r w:rsidRPr="002A3BBC">
        <w:rPr>
          <w:rFonts w:ascii="Times New Roman" w:hAnsi="Times New Roman" w:cs="Times New Roman"/>
        </w:rPr>
        <w:tab/>
        <w:t>WF</w:t>
      </w:r>
      <w:r w:rsidRPr="002A3BBC">
        <w:rPr>
          <w:rFonts w:ascii="Times New Roman" w:hAnsi="Times New Roman" w:cs="Times New Roman"/>
        </w:rPr>
        <w:tab/>
        <w:t>Withdrawal Failing</w:t>
      </w:r>
      <w:r w:rsidRPr="002A3BBC">
        <w:rPr>
          <w:rFonts w:ascii="Times New Roman" w:hAnsi="Times New Roman" w:cs="Times New Roman"/>
        </w:rPr>
        <w:tab/>
      </w:r>
      <w:r w:rsidRPr="002A3BBC">
        <w:rPr>
          <w:rFonts w:ascii="Times New Roman" w:hAnsi="Times New Roman" w:cs="Times New Roman"/>
        </w:rPr>
        <w:tab/>
      </w:r>
      <w:r w:rsidRPr="002A3BBC">
        <w:rPr>
          <w:rFonts w:ascii="Times New Roman" w:hAnsi="Times New Roman" w:cs="Times New Roman"/>
        </w:rPr>
        <w:tab/>
      </w:r>
      <w:r w:rsidRPr="002A3BBC">
        <w:rPr>
          <w:rFonts w:ascii="Times New Roman" w:hAnsi="Times New Roman" w:cs="Times New Roman"/>
        </w:rPr>
        <w:tab/>
      </w:r>
      <w:r w:rsidRPr="002A3BBC">
        <w:rPr>
          <w:rFonts w:ascii="Times New Roman" w:hAnsi="Times New Roman" w:cs="Times New Roman"/>
        </w:rPr>
        <w:tab/>
      </w:r>
      <w:r w:rsidRPr="002A3BBC">
        <w:rPr>
          <w:rFonts w:ascii="Times New Roman" w:hAnsi="Times New Roman" w:cs="Times New Roman"/>
        </w:rPr>
        <w:tab/>
      </w:r>
      <w:r w:rsidRPr="002A3BBC">
        <w:rPr>
          <w:rFonts w:ascii="Times New Roman" w:hAnsi="Times New Roman" w:cs="Times New Roman"/>
        </w:rPr>
        <w:tab/>
      </w:r>
      <w:r w:rsidRPr="002A3BBC">
        <w:rPr>
          <w:rFonts w:ascii="Times New Roman" w:hAnsi="Times New Roman" w:cs="Times New Roman"/>
        </w:rPr>
        <w:tab/>
      </w:r>
      <w:r w:rsidRPr="002A3BBC">
        <w:rPr>
          <w:rFonts w:ascii="Times New Roman" w:hAnsi="Times New Roman" w:cs="Times New Roman"/>
        </w:rPr>
        <w:tab/>
        <w:t>X</w:t>
      </w:r>
      <w:r w:rsidRPr="002A3BBC">
        <w:rPr>
          <w:rFonts w:ascii="Times New Roman" w:hAnsi="Times New Roman" w:cs="Times New Roman"/>
        </w:rPr>
        <w:tab/>
        <w:t>No grade given</w:t>
      </w:r>
    </w:p>
    <w:p w:rsidR="00742330" w:rsidRPr="002A3BBC" w:rsidRDefault="00742330" w:rsidP="00742330">
      <w:pPr>
        <w:pStyle w:val="Heading2"/>
        <w:rPr>
          <w:sz w:val="22"/>
          <w:szCs w:val="22"/>
        </w:rPr>
      </w:pPr>
      <w:r w:rsidRPr="002A3BBC">
        <w:rPr>
          <w:sz w:val="22"/>
          <w:szCs w:val="22"/>
        </w:rPr>
        <w:tab/>
      </w:r>
      <w:r w:rsidRPr="002A3BBC">
        <w:rPr>
          <w:sz w:val="22"/>
          <w:szCs w:val="22"/>
        </w:rPr>
        <w:tab/>
      </w:r>
      <w:r w:rsidRPr="002A3BBC">
        <w:rPr>
          <w:sz w:val="22"/>
          <w:szCs w:val="22"/>
        </w:rPr>
        <w:tab/>
      </w:r>
      <w:r w:rsidRPr="002A3BBC">
        <w:rPr>
          <w:sz w:val="22"/>
          <w:szCs w:val="22"/>
        </w:rPr>
        <w:tab/>
      </w:r>
      <w:r w:rsidRPr="002A3BBC">
        <w:rPr>
          <w:sz w:val="22"/>
          <w:szCs w:val="22"/>
        </w:rPr>
        <w:tab/>
      </w:r>
      <w:r w:rsidRPr="002A3BBC">
        <w:rPr>
          <w:sz w:val="22"/>
          <w:szCs w:val="22"/>
        </w:rPr>
        <w:tab/>
        <w:t>IP</w:t>
      </w:r>
      <w:r w:rsidRPr="002A3BBC">
        <w:rPr>
          <w:sz w:val="22"/>
          <w:szCs w:val="22"/>
        </w:rPr>
        <w:tab/>
      </w:r>
      <w:proofErr w:type="gramStart"/>
      <w:r w:rsidRPr="002A3BBC">
        <w:rPr>
          <w:sz w:val="22"/>
          <w:szCs w:val="22"/>
        </w:rPr>
        <w:t>In</w:t>
      </w:r>
      <w:proofErr w:type="gramEnd"/>
      <w:r w:rsidRPr="002A3BBC">
        <w:rPr>
          <w:sz w:val="22"/>
          <w:szCs w:val="22"/>
        </w:rPr>
        <w:t xml:space="preserve"> Progress</w:t>
      </w:r>
    </w:p>
    <w:p w:rsidR="00742330" w:rsidRPr="002A3BBC" w:rsidRDefault="00742330" w:rsidP="00742330">
      <w:pPr>
        <w:spacing w:after="0" w:line="240" w:lineRule="auto"/>
        <w:rPr>
          <w:rFonts w:ascii="Times New Roman" w:eastAsia="Times New Roman" w:hAnsi="Times New Roman" w:cs="Times New Roman"/>
          <w:b/>
          <w:bCs/>
        </w:rPr>
      </w:pPr>
    </w:p>
    <w:p w:rsidR="00742330" w:rsidRPr="002A3BBC" w:rsidRDefault="00742330" w:rsidP="00742330">
      <w:pPr>
        <w:rPr>
          <w:rFonts w:ascii="Times New Roman" w:hAnsi="Times New Roman" w:cs="Times New Roman"/>
          <w:b/>
        </w:rPr>
      </w:pPr>
      <w:r w:rsidRPr="002A3BBC">
        <w:rPr>
          <w:rFonts w:ascii="Times New Roman" w:hAnsi="Times New Roman" w:cs="Times New Roman"/>
          <w:b/>
        </w:rPr>
        <w:t>Grading Criteria:</w:t>
      </w:r>
      <w:r w:rsidRPr="002A3BBC">
        <w:rPr>
          <w:rFonts w:ascii="Times New Roman" w:hAnsi="Times New Roman" w:cs="Times New Roman"/>
          <w:bCs/>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suing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742330" w:rsidRPr="002A3BBC" w:rsidRDefault="00742330" w:rsidP="00742330">
      <w:pPr>
        <w:rPr>
          <w:rFonts w:ascii="Times New Roman" w:hAnsi="Times New Roman" w:cs="Times New Roman"/>
        </w:rPr>
      </w:pPr>
      <w:r w:rsidRPr="002A3BBC">
        <w:rPr>
          <w:rFonts w:ascii="Times New Roman" w:hAnsi="Times New Roman" w:cs="Times New Roman"/>
          <w:b/>
        </w:rPr>
        <w:t>Participation Policy:</w:t>
      </w:r>
      <w:r w:rsidRPr="002A3BBC">
        <w:rPr>
          <w:rFonts w:ascii="Times New Roman" w:hAnsi="Times New Roman" w:cs="Times New Roman"/>
        </w:rPr>
        <w:t xml:space="preserve"> Students are expected to attend class and be prepared! Communicate promptly with the professor in case of an unavoidable delay or absence in order to keep pace with the requirements of the course. Maintaining professional communication with peers and the instructor online during discussions at all times.  </w:t>
      </w:r>
    </w:p>
    <w:p w:rsidR="00742330" w:rsidRPr="002A3BBC" w:rsidRDefault="00742330" w:rsidP="00742330">
      <w:pPr>
        <w:rPr>
          <w:rFonts w:ascii="Times New Roman" w:hAnsi="Times New Roman" w:cs="Times New Roman"/>
        </w:rPr>
      </w:pPr>
      <w:r w:rsidRPr="002A3BBC">
        <w:rPr>
          <w:rFonts w:ascii="Times New Roman" w:hAnsi="Times New Roman" w:cs="Times New Roman"/>
          <w:b/>
        </w:rPr>
        <w:t xml:space="preserve">Communication:  </w:t>
      </w:r>
      <w:r w:rsidRPr="002A3BBC">
        <w:rPr>
          <w:rFonts w:ascii="Times New Roman" w:hAnsi="Times New Roman" w:cs="Times New Roman"/>
        </w:rPr>
        <w:t xml:space="preserve">I encourage each of you to contact me as soon as possible if you have questions or problems.  Please email or text me with any questions or concerns. I will be checking my email at least once every 24 hours, so I will get back to you as soon as possible.  I encourage each of you to interact </w:t>
      </w:r>
      <w:r w:rsidRPr="002A3BBC">
        <w:rPr>
          <w:rFonts w:ascii="Times New Roman" w:hAnsi="Times New Roman" w:cs="Times New Roman"/>
        </w:rPr>
        <w:lastRenderedPageBreak/>
        <w:t xml:space="preserve">with one another as well.  Since this class is conducted face-to-face, it is important to communicate with your professor on a regular basis and to use the resources within Blackboard. I will post announcements throughout the course on Blackboard, so please make sure you check each week for updates.   </w:t>
      </w:r>
    </w:p>
    <w:p w:rsidR="00093AD8" w:rsidRPr="00EC2A0F" w:rsidRDefault="00742330" w:rsidP="00742330">
      <w:pPr>
        <w:rPr>
          <w:rFonts w:ascii="Times New Roman" w:hAnsi="Times New Roman" w:cs="Times New Roman"/>
        </w:rPr>
      </w:pPr>
      <w:r w:rsidRPr="002A3BBC">
        <w:rPr>
          <w:rFonts w:ascii="Times New Roman" w:hAnsi="Times New Roman" w:cs="Times New Roman"/>
          <w:b/>
        </w:rPr>
        <w:t>Grade Appeal Statement:</w:t>
      </w:r>
      <w:r w:rsidRPr="002A3BBC">
        <w:rPr>
          <w:rFonts w:ascii="Times New Roman" w:hAnsi="Times New Roman" w:cs="Times New Roman"/>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742330" w:rsidRPr="002A3BBC" w:rsidRDefault="00742330" w:rsidP="00742330">
      <w:pPr>
        <w:rPr>
          <w:rFonts w:ascii="Times New Roman" w:hAnsi="Times New Roman" w:cs="Times New Roman"/>
          <w:b/>
        </w:rPr>
      </w:pPr>
      <w:r w:rsidRPr="002A3BBC">
        <w:rPr>
          <w:rFonts w:ascii="Times New Roman" w:hAnsi="Times New Roman" w:cs="Times New Roman"/>
          <w:b/>
        </w:rPr>
        <w:t xml:space="preserve">Tentative </w:t>
      </w:r>
      <w:r w:rsidR="002A3BBC">
        <w:rPr>
          <w:rFonts w:ascii="Times New Roman" w:hAnsi="Times New Roman" w:cs="Times New Roman"/>
          <w:b/>
        </w:rPr>
        <w:t xml:space="preserve">Course </w:t>
      </w:r>
      <w:r w:rsidRPr="002A3BBC">
        <w:rPr>
          <w:rFonts w:ascii="Times New Roman" w:hAnsi="Times New Roman" w:cs="Times New Roman"/>
          <w:b/>
        </w:rPr>
        <w:t xml:space="preserve">Schedule: </w:t>
      </w:r>
      <w:r w:rsidR="002A3BBC">
        <w:rPr>
          <w:rFonts w:ascii="Times New Roman" w:hAnsi="Times New Roman" w:cs="Times New Roman"/>
        </w:rPr>
        <w:t xml:space="preserve"> The instructor reserves the right to amend the following tentative schedule as needed during the course. </w:t>
      </w:r>
      <w:r w:rsidRPr="002A3BBC">
        <w:rPr>
          <w:rFonts w:ascii="Times New Roman" w:hAnsi="Times New Roman" w:cs="Times New Roman"/>
        </w:rPr>
        <w:t xml:space="preserve">                                                      </w:t>
      </w:r>
    </w:p>
    <w:tbl>
      <w:tblPr>
        <w:tblW w:w="10053" w:type="dxa"/>
        <w:tblLook w:val="04A0" w:firstRow="1" w:lastRow="0" w:firstColumn="1" w:lastColumn="0" w:noHBand="0" w:noVBand="1"/>
      </w:tblPr>
      <w:tblGrid>
        <w:gridCol w:w="2425"/>
        <w:gridCol w:w="4500"/>
        <w:gridCol w:w="3128"/>
      </w:tblGrid>
      <w:tr w:rsidR="00742330" w:rsidRPr="002A3BBC" w:rsidTr="00001BEF">
        <w:trPr>
          <w:trHeight w:val="600"/>
          <w:tblHeader/>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2330" w:rsidRPr="002A3BBC" w:rsidRDefault="00C40D83" w:rsidP="0097229F">
            <w:pPr>
              <w:spacing w:after="0" w:line="240" w:lineRule="auto"/>
              <w:jc w:val="center"/>
              <w:rPr>
                <w:rFonts w:ascii="Times New Roman" w:eastAsia="Times New Roman" w:hAnsi="Times New Roman" w:cs="Times New Roman"/>
                <w:b/>
                <w:bCs/>
                <w:color w:val="000000"/>
              </w:rPr>
            </w:pPr>
            <w:r w:rsidRPr="002A3BBC">
              <w:rPr>
                <w:rFonts w:ascii="Times New Roman" w:hAnsi="Times New Roman" w:cs="Times New Roman"/>
                <w:b/>
              </w:rPr>
              <w:t>Weekly Folder</w:t>
            </w:r>
            <w:r w:rsidR="00742330" w:rsidRPr="002A3BBC">
              <w:rPr>
                <w:rFonts w:ascii="Times New Roman" w:hAnsi="Times New Roman" w:cs="Times New Roman"/>
              </w:rPr>
              <w:t>/</w:t>
            </w:r>
            <w:r w:rsidR="00742330" w:rsidRPr="002A3BBC">
              <w:rPr>
                <w:rFonts w:ascii="Times New Roman" w:hAnsi="Times New Roman" w:cs="Times New Roman"/>
                <w:b/>
              </w:rPr>
              <w:t>Dates</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742330" w:rsidRPr="002A3BBC" w:rsidRDefault="00742330" w:rsidP="0097229F">
            <w:pPr>
              <w:spacing w:after="0" w:line="240" w:lineRule="auto"/>
              <w:rPr>
                <w:rFonts w:ascii="Times New Roman" w:eastAsia="Times New Roman" w:hAnsi="Times New Roman" w:cs="Times New Roman"/>
                <w:b/>
                <w:bCs/>
                <w:color w:val="000000"/>
              </w:rPr>
            </w:pPr>
            <w:r w:rsidRPr="002A3BBC">
              <w:rPr>
                <w:rFonts w:ascii="Times New Roman" w:hAnsi="Times New Roman" w:cs="Times New Roman"/>
                <w:b/>
              </w:rPr>
              <w:t>Assignment</w:t>
            </w:r>
            <w:r w:rsidR="00C40D83" w:rsidRPr="002A3BBC">
              <w:rPr>
                <w:rFonts w:ascii="Times New Roman" w:hAnsi="Times New Roman" w:cs="Times New Roman"/>
                <w:b/>
              </w:rPr>
              <w:t>s &amp; Reading</w:t>
            </w:r>
          </w:p>
        </w:tc>
        <w:tc>
          <w:tcPr>
            <w:tcW w:w="3128" w:type="dxa"/>
            <w:tcBorders>
              <w:top w:val="single" w:sz="4" w:space="0" w:color="auto"/>
              <w:left w:val="nil"/>
              <w:bottom w:val="single" w:sz="4" w:space="0" w:color="auto"/>
              <w:right w:val="single" w:sz="4" w:space="0" w:color="auto"/>
            </w:tcBorders>
            <w:shd w:val="clear" w:color="auto" w:fill="auto"/>
            <w:noWrap/>
            <w:vAlign w:val="bottom"/>
            <w:hideMark/>
          </w:tcPr>
          <w:p w:rsidR="00742330" w:rsidRPr="002A3BBC" w:rsidRDefault="00742330" w:rsidP="0097229F">
            <w:pPr>
              <w:spacing w:after="0" w:line="240" w:lineRule="auto"/>
              <w:rPr>
                <w:rFonts w:ascii="Times New Roman" w:eastAsia="Times New Roman" w:hAnsi="Times New Roman" w:cs="Times New Roman"/>
                <w:b/>
                <w:bCs/>
                <w:color w:val="000000"/>
              </w:rPr>
            </w:pPr>
            <w:r w:rsidRPr="002A3BBC">
              <w:rPr>
                <w:rFonts w:ascii="Times New Roman" w:hAnsi="Times New Roman" w:cs="Times New Roman"/>
                <w:b/>
              </w:rPr>
              <w:t>Projects/Assignments Due</w:t>
            </w:r>
          </w:p>
        </w:tc>
      </w:tr>
      <w:tr w:rsidR="00742330" w:rsidRPr="002A3BBC" w:rsidTr="00001BEF">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42330" w:rsidRPr="002A3BBC" w:rsidRDefault="00B81649" w:rsidP="002A3BBC">
            <w:pPr>
              <w:spacing w:after="0" w:line="240" w:lineRule="auto"/>
              <w:rPr>
                <w:rFonts w:ascii="Times New Roman" w:eastAsia="Times New Roman" w:hAnsi="Times New Roman" w:cs="Times New Roman"/>
                <w:color w:val="000000"/>
              </w:rPr>
            </w:pPr>
            <w:r w:rsidRPr="002A3BBC">
              <w:rPr>
                <w:rFonts w:ascii="Times New Roman" w:eastAsia="Times New Roman" w:hAnsi="Times New Roman" w:cs="Times New Roman"/>
                <w:color w:val="000000"/>
              </w:rPr>
              <w:t xml:space="preserve">Week 1 </w:t>
            </w:r>
            <w:r w:rsidR="00001BEF">
              <w:rPr>
                <w:rFonts w:ascii="Times New Roman" w:eastAsia="Times New Roman" w:hAnsi="Times New Roman" w:cs="Times New Roman"/>
                <w:color w:val="000000"/>
              </w:rPr>
              <w:t>Mar. 22-26</w:t>
            </w:r>
          </w:p>
        </w:tc>
        <w:tc>
          <w:tcPr>
            <w:tcW w:w="4500" w:type="dxa"/>
            <w:tcBorders>
              <w:top w:val="nil"/>
              <w:left w:val="nil"/>
              <w:bottom w:val="single" w:sz="4" w:space="0" w:color="auto"/>
              <w:right w:val="single" w:sz="4" w:space="0" w:color="auto"/>
            </w:tcBorders>
            <w:shd w:val="clear" w:color="auto" w:fill="FFFFFF" w:themeFill="background1"/>
            <w:hideMark/>
          </w:tcPr>
          <w:p w:rsidR="00093AD8" w:rsidRDefault="00742330" w:rsidP="0097229F">
            <w:pPr>
              <w:spacing w:after="0" w:line="240" w:lineRule="auto"/>
              <w:rPr>
                <w:rFonts w:ascii="Times New Roman" w:eastAsia="Times New Roman" w:hAnsi="Times New Roman" w:cs="Times New Roman"/>
                <w:bCs/>
                <w:color w:val="000000"/>
              </w:rPr>
            </w:pPr>
            <w:r w:rsidRPr="002A3BBC">
              <w:rPr>
                <w:rFonts w:ascii="Times New Roman" w:eastAsia="Times New Roman" w:hAnsi="Times New Roman" w:cs="Times New Roman"/>
                <w:bCs/>
                <w:color w:val="000000"/>
              </w:rPr>
              <w:t xml:space="preserve">Greetings, Syllabus, Class Expectations, Observational Essays &amp; expectations, </w:t>
            </w:r>
          </w:p>
          <w:p w:rsidR="00093AD8" w:rsidRPr="00093AD8" w:rsidRDefault="00093AD8" w:rsidP="0097229F">
            <w:pPr>
              <w:spacing w:after="0" w:line="240" w:lineRule="auto"/>
              <w:rPr>
                <w:rFonts w:ascii="Times New Roman" w:eastAsia="Times New Roman" w:hAnsi="Times New Roman" w:cs="Times New Roman"/>
                <w:b/>
                <w:bCs/>
                <w:color w:val="000000"/>
              </w:rPr>
            </w:pPr>
            <w:r w:rsidRPr="00093AD8">
              <w:rPr>
                <w:rFonts w:ascii="Times New Roman" w:eastAsia="Times New Roman" w:hAnsi="Times New Roman" w:cs="Times New Roman"/>
                <w:b/>
                <w:bCs/>
                <w:color w:val="000000"/>
              </w:rPr>
              <w:t>Reading Assignment:</w:t>
            </w:r>
            <w:r w:rsidRPr="00093AD8">
              <w:rPr>
                <w:rFonts w:ascii="Times New Roman" w:eastAsia="Times New Roman" w:hAnsi="Times New Roman" w:cs="Times New Roman"/>
                <w:b/>
                <w:bCs/>
                <w:color w:val="000000"/>
              </w:rPr>
              <w:t xml:space="preserve"> </w:t>
            </w:r>
          </w:p>
          <w:p w:rsidR="00742330" w:rsidRDefault="00093AD8" w:rsidP="0097229F">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Ch. 1: Secondary School Teaching Today</w:t>
            </w:r>
          </w:p>
          <w:p w:rsidR="00093AD8" w:rsidRPr="002A3BBC" w:rsidRDefault="00093AD8" w:rsidP="0097229F">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Ch. 2: Teacher Professional Responsibilities</w:t>
            </w:r>
          </w:p>
          <w:p w:rsidR="00742330" w:rsidRPr="002A3BBC" w:rsidRDefault="00742330" w:rsidP="0097229F">
            <w:pPr>
              <w:spacing w:after="0" w:line="240" w:lineRule="auto"/>
              <w:rPr>
                <w:rFonts w:ascii="Times New Roman" w:eastAsia="Times New Roman" w:hAnsi="Times New Roman" w:cs="Times New Roman"/>
                <w:bCs/>
                <w:color w:val="000000"/>
              </w:rPr>
            </w:pPr>
          </w:p>
        </w:tc>
        <w:tc>
          <w:tcPr>
            <w:tcW w:w="3128" w:type="dxa"/>
            <w:tcBorders>
              <w:top w:val="nil"/>
              <w:left w:val="nil"/>
              <w:bottom w:val="single" w:sz="4" w:space="0" w:color="auto"/>
              <w:right w:val="single" w:sz="4" w:space="0" w:color="auto"/>
            </w:tcBorders>
            <w:shd w:val="clear" w:color="auto" w:fill="auto"/>
            <w:noWrap/>
            <w:vAlign w:val="bottom"/>
            <w:hideMark/>
          </w:tcPr>
          <w:p w:rsidR="00742330" w:rsidRDefault="00742330" w:rsidP="0097229F">
            <w:pPr>
              <w:spacing w:after="0" w:line="240" w:lineRule="auto"/>
              <w:rPr>
                <w:rFonts w:ascii="Times New Roman" w:eastAsia="Times New Roman" w:hAnsi="Times New Roman" w:cs="Times New Roman"/>
                <w:color w:val="000000"/>
              </w:rPr>
            </w:pPr>
            <w:r w:rsidRPr="002A3BBC">
              <w:rPr>
                <w:rFonts w:ascii="Times New Roman" w:eastAsia="Times New Roman" w:hAnsi="Times New Roman" w:cs="Times New Roman"/>
                <w:color w:val="000000"/>
                <w:highlight w:val="yellow"/>
              </w:rPr>
              <w:t xml:space="preserve">Background </w:t>
            </w:r>
            <w:r w:rsidR="00093AD8">
              <w:rPr>
                <w:rFonts w:ascii="Times New Roman" w:eastAsia="Times New Roman" w:hAnsi="Times New Roman" w:cs="Times New Roman"/>
                <w:color w:val="000000"/>
                <w:highlight w:val="yellow"/>
              </w:rPr>
              <w:t xml:space="preserve">check </w:t>
            </w:r>
            <w:r w:rsidRPr="002A3BBC">
              <w:rPr>
                <w:rFonts w:ascii="Times New Roman" w:eastAsia="Times New Roman" w:hAnsi="Times New Roman" w:cs="Times New Roman"/>
                <w:color w:val="000000"/>
                <w:highlight w:val="yellow"/>
              </w:rPr>
              <w:t xml:space="preserve">paperwork </w:t>
            </w:r>
          </w:p>
          <w:p w:rsidR="00093AD8" w:rsidRPr="002A3BBC" w:rsidRDefault="00093AD8" w:rsidP="0097229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Discussion Board #1</w:t>
            </w:r>
          </w:p>
          <w:p w:rsidR="00B81649" w:rsidRPr="002A3BBC" w:rsidRDefault="00B81649" w:rsidP="0097229F">
            <w:pPr>
              <w:spacing w:after="0" w:line="240" w:lineRule="auto"/>
              <w:rPr>
                <w:rFonts w:ascii="Times New Roman" w:eastAsia="Times New Roman" w:hAnsi="Times New Roman" w:cs="Times New Roman"/>
                <w:color w:val="000000"/>
              </w:rPr>
            </w:pPr>
          </w:p>
          <w:p w:rsidR="00B81649" w:rsidRPr="002A3BBC" w:rsidRDefault="00B81649" w:rsidP="0097229F">
            <w:pPr>
              <w:spacing w:after="0" w:line="240" w:lineRule="auto"/>
              <w:rPr>
                <w:rFonts w:ascii="Times New Roman" w:eastAsia="Times New Roman" w:hAnsi="Times New Roman" w:cs="Times New Roman"/>
                <w:color w:val="000000"/>
              </w:rPr>
            </w:pPr>
          </w:p>
          <w:p w:rsidR="00A26FC2" w:rsidRPr="002A3BBC" w:rsidRDefault="00A26FC2" w:rsidP="0097229F">
            <w:pPr>
              <w:spacing w:after="0" w:line="240" w:lineRule="auto"/>
              <w:rPr>
                <w:rFonts w:ascii="Times New Roman" w:eastAsia="Times New Roman" w:hAnsi="Times New Roman" w:cs="Times New Roman"/>
                <w:color w:val="000000"/>
              </w:rPr>
            </w:pPr>
          </w:p>
          <w:p w:rsidR="00742330" w:rsidRPr="002A3BBC" w:rsidRDefault="00093AD8" w:rsidP="0097229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*Assignments due </w:t>
            </w:r>
            <w:r w:rsidR="00B8166E">
              <w:rPr>
                <w:rFonts w:ascii="Times New Roman" w:eastAsia="Times New Roman" w:hAnsi="Times New Roman" w:cs="Times New Roman"/>
                <w:color w:val="000000"/>
              </w:rPr>
              <w:t>Sun. Mar. 28</w:t>
            </w:r>
          </w:p>
        </w:tc>
        <w:bookmarkStart w:id="0" w:name="_GoBack"/>
        <w:bookmarkEnd w:id="0"/>
      </w:tr>
      <w:tr w:rsidR="00742330" w:rsidRPr="002A3BBC" w:rsidTr="00001BEF">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42330" w:rsidRPr="002A3BBC" w:rsidRDefault="00D153F9" w:rsidP="002A3BB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Week 2</w:t>
            </w:r>
            <w:r w:rsidR="00001BEF">
              <w:rPr>
                <w:rFonts w:ascii="Times New Roman" w:eastAsia="Times New Roman" w:hAnsi="Times New Roman" w:cs="Times New Roman"/>
                <w:color w:val="000000"/>
              </w:rPr>
              <w:t xml:space="preserve"> Mar. 29-Apr. 2</w:t>
            </w:r>
          </w:p>
        </w:tc>
        <w:tc>
          <w:tcPr>
            <w:tcW w:w="4500" w:type="dxa"/>
            <w:tcBorders>
              <w:top w:val="nil"/>
              <w:left w:val="nil"/>
              <w:bottom w:val="single" w:sz="4" w:space="0" w:color="auto"/>
              <w:right w:val="single" w:sz="4" w:space="0" w:color="auto"/>
            </w:tcBorders>
            <w:shd w:val="clear" w:color="auto" w:fill="FFFFFF" w:themeFill="background1"/>
            <w:vAlign w:val="center"/>
            <w:hideMark/>
          </w:tcPr>
          <w:p w:rsidR="00093AD8" w:rsidRDefault="00742330" w:rsidP="0097229F">
            <w:pPr>
              <w:spacing w:after="0" w:line="240" w:lineRule="auto"/>
              <w:rPr>
                <w:rFonts w:ascii="Times New Roman" w:eastAsia="Times New Roman" w:hAnsi="Times New Roman" w:cs="Times New Roman"/>
                <w:b/>
                <w:bCs/>
                <w:color w:val="000000"/>
              </w:rPr>
            </w:pPr>
            <w:r w:rsidRPr="00093AD8">
              <w:rPr>
                <w:rFonts w:ascii="Times New Roman" w:eastAsia="Times New Roman" w:hAnsi="Times New Roman" w:cs="Times New Roman"/>
                <w:b/>
                <w:bCs/>
                <w:color w:val="000000"/>
              </w:rPr>
              <w:t>Reading Assignment:</w:t>
            </w:r>
          </w:p>
          <w:p w:rsidR="00D153F9" w:rsidRDefault="00D153F9" w:rsidP="0097229F">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Ch. 3 Thinking and Questioning</w:t>
            </w:r>
          </w:p>
          <w:p w:rsidR="00D153F9" w:rsidRPr="002A3BBC" w:rsidRDefault="00D153F9" w:rsidP="00D153F9">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Ch. 4 The Classroom Learning Environment</w:t>
            </w:r>
          </w:p>
          <w:p w:rsidR="003F7080" w:rsidRDefault="003F7080" w:rsidP="00D153F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highlight w:val="green"/>
              </w:rPr>
              <w:t>Field Experience</w:t>
            </w:r>
            <w:r w:rsidR="00093AD8">
              <w:rPr>
                <w:rFonts w:ascii="Times New Roman" w:eastAsia="Times New Roman" w:hAnsi="Times New Roman" w:cs="Times New Roman"/>
                <w:color w:val="000000"/>
                <w:highlight w:val="green"/>
              </w:rPr>
              <w:t xml:space="preserve"> #1 &amp; 2</w:t>
            </w:r>
          </w:p>
          <w:p w:rsidR="00BC5C48" w:rsidRDefault="00BC5C48" w:rsidP="00D153F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TEA Standards</w:t>
            </w:r>
          </w:p>
          <w:p w:rsidR="00BC5C48" w:rsidRDefault="00BC5C48" w:rsidP="00D153F9">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color w:val="000000"/>
              </w:rPr>
              <w:t>TEKS</w:t>
            </w:r>
          </w:p>
          <w:p w:rsidR="00EC2A0F" w:rsidRPr="00D153F9" w:rsidRDefault="00EC2A0F" w:rsidP="00D153F9">
            <w:pPr>
              <w:spacing w:after="0" w:line="240" w:lineRule="auto"/>
              <w:rPr>
                <w:rFonts w:ascii="Times New Roman" w:eastAsia="Times New Roman" w:hAnsi="Times New Roman" w:cs="Times New Roman"/>
                <w:b/>
                <w:bCs/>
                <w:color w:val="000000"/>
              </w:rPr>
            </w:pPr>
          </w:p>
        </w:tc>
        <w:tc>
          <w:tcPr>
            <w:tcW w:w="3128" w:type="dxa"/>
            <w:tcBorders>
              <w:top w:val="nil"/>
              <w:left w:val="nil"/>
              <w:bottom w:val="single" w:sz="4" w:space="0" w:color="auto"/>
              <w:right w:val="single" w:sz="4" w:space="0" w:color="auto"/>
            </w:tcBorders>
            <w:shd w:val="clear" w:color="auto" w:fill="auto"/>
            <w:noWrap/>
            <w:vAlign w:val="bottom"/>
            <w:hideMark/>
          </w:tcPr>
          <w:p w:rsidR="00D153F9" w:rsidRDefault="00D153F9" w:rsidP="0097229F">
            <w:pPr>
              <w:spacing w:after="0" w:line="240" w:lineRule="auto"/>
              <w:rPr>
                <w:rFonts w:ascii="Times New Roman" w:eastAsia="Times New Roman" w:hAnsi="Times New Roman" w:cs="Times New Roman"/>
                <w:color w:val="000000"/>
                <w:highlight w:val="blue"/>
              </w:rPr>
            </w:pPr>
          </w:p>
          <w:p w:rsidR="00EC2A0F" w:rsidRDefault="003F7080" w:rsidP="0097229F">
            <w:pPr>
              <w:spacing w:after="0" w:line="240" w:lineRule="auto"/>
              <w:rPr>
                <w:rFonts w:ascii="Times New Roman" w:eastAsia="Times New Roman" w:hAnsi="Times New Roman" w:cs="Times New Roman"/>
                <w:color w:val="000000"/>
                <w:highlight w:val="green"/>
              </w:rPr>
            </w:pPr>
            <w:r>
              <w:rPr>
                <w:rFonts w:ascii="Times New Roman" w:eastAsia="Times New Roman" w:hAnsi="Times New Roman" w:cs="Times New Roman"/>
                <w:color w:val="000000"/>
                <w:highlight w:val="green"/>
              </w:rPr>
              <w:t xml:space="preserve">Field Experience Essay </w:t>
            </w:r>
            <w:r w:rsidR="00EC2A0F">
              <w:rPr>
                <w:rFonts w:ascii="Times New Roman" w:eastAsia="Times New Roman" w:hAnsi="Times New Roman" w:cs="Times New Roman"/>
                <w:color w:val="000000"/>
                <w:highlight w:val="green"/>
              </w:rPr>
              <w:t>#1</w:t>
            </w:r>
          </w:p>
          <w:p w:rsidR="00742330" w:rsidRDefault="00EC2A0F" w:rsidP="0097229F">
            <w:pPr>
              <w:spacing w:after="0" w:line="240" w:lineRule="auto"/>
              <w:rPr>
                <w:rFonts w:ascii="Times New Roman" w:eastAsia="Times New Roman" w:hAnsi="Times New Roman" w:cs="Times New Roman"/>
                <w:color w:val="000000"/>
                <w:highlight w:val="green"/>
              </w:rPr>
            </w:pPr>
            <w:r>
              <w:rPr>
                <w:rFonts w:ascii="Times New Roman" w:eastAsia="Times New Roman" w:hAnsi="Times New Roman" w:cs="Times New Roman"/>
                <w:color w:val="000000"/>
                <w:highlight w:val="green"/>
              </w:rPr>
              <w:t>Field Experience Essay #</w:t>
            </w:r>
            <w:r w:rsidR="002A3BBC">
              <w:rPr>
                <w:rFonts w:ascii="Times New Roman" w:eastAsia="Times New Roman" w:hAnsi="Times New Roman" w:cs="Times New Roman"/>
                <w:color w:val="000000"/>
                <w:highlight w:val="green"/>
              </w:rPr>
              <w:t>2</w:t>
            </w:r>
          </w:p>
          <w:p w:rsidR="00D153F9" w:rsidRDefault="00D153F9" w:rsidP="00D153F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Discussion Board #2</w:t>
            </w:r>
          </w:p>
          <w:p w:rsidR="00BC5C48" w:rsidRDefault="00BC5C48" w:rsidP="00D153F9">
            <w:pPr>
              <w:spacing w:after="0" w:line="240" w:lineRule="auto"/>
              <w:rPr>
                <w:rFonts w:ascii="Times New Roman" w:eastAsia="Times New Roman" w:hAnsi="Times New Roman" w:cs="Times New Roman"/>
                <w:color w:val="000000"/>
              </w:rPr>
            </w:pPr>
          </w:p>
          <w:p w:rsidR="00BC5C48" w:rsidRDefault="00BC5C48" w:rsidP="00D153F9">
            <w:pPr>
              <w:spacing w:after="0" w:line="240" w:lineRule="auto"/>
              <w:rPr>
                <w:rFonts w:ascii="Times New Roman" w:eastAsia="Times New Roman" w:hAnsi="Times New Roman" w:cs="Times New Roman"/>
                <w:color w:val="000000"/>
              </w:rPr>
            </w:pPr>
          </w:p>
          <w:p w:rsidR="00D153F9" w:rsidRPr="00093AD8" w:rsidRDefault="00D153F9" w:rsidP="0097229F">
            <w:pPr>
              <w:spacing w:after="0" w:line="240" w:lineRule="auto"/>
              <w:rPr>
                <w:rFonts w:ascii="Times New Roman" w:eastAsia="Times New Roman" w:hAnsi="Times New Roman" w:cs="Times New Roman"/>
                <w:color w:val="000000"/>
                <w:highlight w:val="green"/>
              </w:rPr>
            </w:pPr>
            <w:r>
              <w:rPr>
                <w:rFonts w:ascii="Times New Roman" w:eastAsia="Times New Roman" w:hAnsi="Times New Roman" w:cs="Times New Roman"/>
                <w:color w:val="000000"/>
              </w:rPr>
              <w:t>*Assignments due</w:t>
            </w:r>
            <w:r w:rsidR="00B8166E">
              <w:rPr>
                <w:rFonts w:ascii="Times New Roman" w:eastAsia="Times New Roman" w:hAnsi="Times New Roman" w:cs="Times New Roman"/>
                <w:color w:val="000000"/>
              </w:rPr>
              <w:t xml:space="preserve"> Apr. 4</w:t>
            </w:r>
          </w:p>
        </w:tc>
      </w:tr>
      <w:tr w:rsidR="00742330" w:rsidRPr="002A3BBC" w:rsidTr="00001BEF">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42330" w:rsidRPr="002A3BBC" w:rsidRDefault="00B81649" w:rsidP="002A3BBC">
            <w:pPr>
              <w:spacing w:after="0" w:line="240" w:lineRule="auto"/>
              <w:rPr>
                <w:rFonts w:ascii="Times New Roman" w:eastAsia="Times New Roman" w:hAnsi="Times New Roman" w:cs="Times New Roman"/>
                <w:color w:val="000000"/>
              </w:rPr>
            </w:pPr>
            <w:r w:rsidRPr="002A3BBC">
              <w:rPr>
                <w:rFonts w:ascii="Times New Roman" w:eastAsia="Times New Roman" w:hAnsi="Times New Roman" w:cs="Times New Roman"/>
                <w:color w:val="000000"/>
              </w:rPr>
              <w:t xml:space="preserve">Week 3 </w:t>
            </w:r>
            <w:r w:rsidR="00001BEF">
              <w:rPr>
                <w:rFonts w:ascii="Times New Roman" w:eastAsia="Times New Roman" w:hAnsi="Times New Roman" w:cs="Times New Roman"/>
                <w:color w:val="000000"/>
              </w:rPr>
              <w:t>Apr. 5-9</w:t>
            </w:r>
          </w:p>
        </w:tc>
        <w:tc>
          <w:tcPr>
            <w:tcW w:w="4500" w:type="dxa"/>
            <w:tcBorders>
              <w:top w:val="nil"/>
              <w:left w:val="nil"/>
              <w:bottom w:val="single" w:sz="4" w:space="0" w:color="auto"/>
              <w:right w:val="single" w:sz="4" w:space="0" w:color="auto"/>
            </w:tcBorders>
            <w:shd w:val="clear" w:color="auto" w:fill="auto"/>
            <w:vAlign w:val="center"/>
            <w:hideMark/>
          </w:tcPr>
          <w:p w:rsidR="00742330" w:rsidRDefault="00742330" w:rsidP="0097229F">
            <w:pPr>
              <w:spacing w:after="0" w:line="240" w:lineRule="auto"/>
              <w:rPr>
                <w:rFonts w:ascii="Times New Roman" w:eastAsia="Times New Roman" w:hAnsi="Times New Roman" w:cs="Times New Roman"/>
                <w:bCs/>
                <w:color w:val="000000"/>
              </w:rPr>
            </w:pPr>
            <w:r w:rsidRPr="00093AD8">
              <w:rPr>
                <w:rFonts w:ascii="Times New Roman" w:eastAsia="Times New Roman" w:hAnsi="Times New Roman" w:cs="Times New Roman"/>
                <w:b/>
                <w:bCs/>
                <w:color w:val="000000"/>
              </w:rPr>
              <w:t>Reading Assignment</w:t>
            </w:r>
            <w:r w:rsidRPr="002A3BBC">
              <w:rPr>
                <w:rFonts w:ascii="Times New Roman" w:eastAsia="Times New Roman" w:hAnsi="Times New Roman" w:cs="Times New Roman"/>
                <w:bCs/>
                <w:color w:val="000000"/>
              </w:rPr>
              <w:t xml:space="preserve">: </w:t>
            </w:r>
          </w:p>
          <w:p w:rsidR="003F7080" w:rsidRDefault="003F7080" w:rsidP="003F7080">
            <w:pPr>
              <w:spacing w:after="0" w:line="240" w:lineRule="auto"/>
              <w:rPr>
                <w:rFonts w:ascii="Times New Roman" w:eastAsia="Times New Roman" w:hAnsi="Times New Roman" w:cs="Times New Roman"/>
                <w:color w:val="000000"/>
              </w:rPr>
            </w:pPr>
            <w:r w:rsidRPr="00D153F9">
              <w:rPr>
                <w:rFonts w:ascii="Times New Roman" w:eastAsia="Times New Roman" w:hAnsi="Times New Roman" w:cs="Times New Roman"/>
                <w:color w:val="000000"/>
              </w:rPr>
              <w:t>Ch. 5 The Curriculum</w:t>
            </w:r>
          </w:p>
          <w:p w:rsidR="003F7080" w:rsidRPr="00D153F9" w:rsidRDefault="003F7080" w:rsidP="003F7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 8 The Thinking Curriculum</w:t>
            </w:r>
            <w:r w:rsidRPr="00D153F9">
              <w:rPr>
                <w:rFonts w:ascii="Times New Roman" w:eastAsia="Times New Roman" w:hAnsi="Times New Roman" w:cs="Times New Roman"/>
                <w:color w:val="000000"/>
              </w:rPr>
              <w:t xml:space="preserve"> </w:t>
            </w:r>
          </w:p>
          <w:p w:rsidR="00E92407" w:rsidRPr="002A3BBC" w:rsidRDefault="00E92407" w:rsidP="00E92407">
            <w:pPr>
              <w:spacing w:after="0" w:line="240" w:lineRule="auto"/>
              <w:rPr>
                <w:rFonts w:ascii="Times New Roman" w:eastAsia="Times New Roman" w:hAnsi="Times New Roman" w:cs="Times New Roman"/>
                <w:bCs/>
                <w:color w:val="000000"/>
              </w:rPr>
            </w:pPr>
            <w:r w:rsidRPr="002A3BBC">
              <w:rPr>
                <w:rFonts w:ascii="Times New Roman" w:eastAsia="Times New Roman" w:hAnsi="Times New Roman" w:cs="Times New Roman"/>
                <w:color w:val="000000"/>
                <w:highlight w:val="green"/>
              </w:rPr>
              <w:t>Field Experience</w:t>
            </w:r>
            <w:r w:rsidR="002A3BBC">
              <w:rPr>
                <w:rFonts w:ascii="Times New Roman" w:eastAsia="Times New Roman" w:hAnsi="Times New Roman" w:cs="Times New Roman"/>
                <w:bCs/>
                <w:color w:val="000000"/>
                <w:highlight w:val="green"/>
              </w:rPr>
              <w:t xml:space="preserve"> #3</w:t>
            </w:r>
            <w:r w:rsidRPr="002A3BBC">
              <w:rPr>
                <w:rFonts w:ascii="Times New Roman" w:eastAsia="Times New Roman" w:hAnsi="Times New Roman" w:cs="Times New Roman"/>
                <w:bCs/>
                <w:color w:val="000000"/>
                <w:highlight w:val="green"/>
              </w:rPr>
              <w:t xml:space="preserve"> </w:t>
            </w:r>
          </w:p>
          <w:p w:rsidR="00E92407" w:rsidRDefault="00712D57" w:rsidP="0097229F">
            <w:pPr>
              <w:spacing w:after="0" w:line="240" w:lineRule="auto"/>
              <w:rPr>
                <w:rFonts w:ascii="Times New Roman" w:eastAsia="Times New Roman" w:hAnsi="Times New Roman" w:cs="Times New Roman"/>
                <w:bCs/>
                <w:color w:val="000000"/>
                <w:highlight w:val="cyan"/>
              </w:rPr>
            </w:pPr>
            <w:r>
              <w:rPr>
                <w:rFonts w:ascii="Times New Roman" w:eastAsia="Times New Roman" w:hAnsi="Times New Roman" w:cs="Times New Roman"/>
                <w:bCs/>
                <w:color w:val="000000"/>
                <w:highlight w:val="cyan"/>
              </w:rPr>
              <w:t>TEKs Assignment</w:t>
            </w:r>
          </w:p>
          <w:p w:rsidR="00742330" w:rsidRPr="002A3BBC" w:rsidRDefault="007273D0" w:rsidP="0097229F">
            <w:pPr>
              <w:spacing w:after="0" w:line="240" w:lineRule="auto"/>
              <w:rPr>
                <w:rFonts w:ascii="Times New Roman" w:eastAsia="Times New Roman" w:hAnsi="Times New Roman" w:cs="Times New Roman"/>
                <w:bCs/>
                <w:color w:val="000000"/>
              </w:rPr>
            </w:pPr>
            <w:hyperlink r:id="rId8" w:history="1">
              <w:r w:rsidR="00742330" w:rsidRPr="002A3BBC">
                <w:rPr>
                  <w:rFonts w:ascii="Times New Roman" w:eastAsia="Times New Roman" w:hAnsi="Times New Roman" w:cs="Times New Roman"/>
                  <w:color w:val="0563C1"/>
                  <w:u w:val="single"/>
                </w:rPr>
                <w:t>Types of Knowledge and Bloom's Taxonomy</w:t>
              </w:r>
            </w:hyperlink>
          </w:p>
        </w:tc>
        <w:tc>
          <w:tcPr>
            <w:tcW w:w="3128" w:type="dxa"/>
            <w:tcBorders>
              <w:top w:val="nil"/>
              <w:left w:val="nil"/>
              <w:bottom w:val="single" w:sz="4" w:space="0" w:color="auto"/>
              <w:right w:val="single" w:sz="4" w:space="0" w:color="auto"/>
            </w:tcBorders>
            <w:shd w:val="clear" w:color="auto" w:fill="auto"/>
            <w:noWrap/>
            <w:vAlign w:val="bottom"/>
            <w:hideMark/>
          </w:tcPr>
          <w:p w:rsidR="00E92407" w:rsidRPr="002A3BBC" w:rsidRDefault="003F7080" w:rsidP="00E92407">
            <w:pPr>
              <w:spacing w:after="0" w:line="240" w:lineRule="auto"/>
              <w:rPr>
                <w:rFonts w:ascii="Times New Roman" w:eastAsia="Times New Roman" w:hAnsi="Times New Roman" w:cs="Times New Roman"/>
                <w:color w:val="000000"/>
                <w:highlight w:val="green"/>
              </w:rPr>
            </w:pPr>
            <w:r>
              <w:rPr>
                <w:rFonts w:ascii="Times New Roman" w:eastAsia="Times New Roman" w:hAnsi="Times New Roman" w:cs="Times New Roman"/>
                <w:color w:val="000000"/>
                <w:highlight w:val="green"/>
              </w:rPr>
              <w:t>Field Experience Essay</w:t>
            </w:r>
            <w:r w:rsidR="002A3BBC">
              <w:rPr>
                <w:rFonts w:ascii="Times New Roman" w:eastAsia="Times New Roman" w:hAnsi="Times New Roman" w:cs="Times New Roman"/>
                <w:color w:val="000000"/>
                <w:highlight w:val="green"/>
              </w:rPr>
              <w:t xml:space="preserve"> #3</w:t>
            </w:r>
          </w:p>
          <w:p w:rsidR="00D153F9" w:rsidRPr="002A3BBC" w:rsidRDefault="00D153F9" w:rsidP="00D153F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Discussion Board #3</w:t>
            </w:r>
          </w:p>
          <w:p w:rsidR="00B67C12" w:rsidRPr="002A3BBC" w:rsidRDefault="00712D57" w:rsidP="0097229F">
            <w:pPr>
              <w:spacing w:after="0" w:line="240" w:lineRule="auto"/>
              <w:rPr>
                <w:rFonts w:ascii="Times New Roman" w:eastAsia="Times New Roman" w:hAnsi="Times New Roman" w:cs="Times New Roman"/>
                <w:color w:val="000000"/>
              </w:rPr>
            </w:pPr>
            <w:r w:rsidRPr="00EC2A0F">
              <w:rPr>
                <w:rFonts w:ascii="Times New Roman" w:eastAsia="Times New Roman" w:hAnsi="Times New Roman" w:cs="Times New Roman"/>
                <w:color w:val="000000"/>
                <w:highlight w:val="cyan"/>
              </w:rPr>
              <w:t>TEKs Assignment</w:t>
            </w:r>
          </w:p>
          <w:p w:rsidR="00B67C12" w:rsidRPr="002A3BBC" w:rsidRDefault="00B67C12" w:rsidP="0097229F">
            <w:pPr>
              <w:spacing w:after="0" w:line="240" w:lineRule="auto"/>
              <w:rPr>
                <w:rFonts w:ascii="Times New Roman" w:eastAsia="Times New Roman" w:hAnsi="Times New Roman" w:cs="Times New Roman"/>
                <w:color w:val="000000"/>
              </w:rPr>
            </w:pPr>
          </w:p>
          <w:p w:rsidR="00742330" w:rsidRPr="002A3BBC" w:rsidRDefault="00093AD8" w:rsidP="0097229F">
            <w:pPr>
              <w:spacing w:after="0" w:line="240" w:lineRule="auto"/>
              <w:rPr>
                <w:rFonts w:ascii="Times New Roman" w:eastAsia="Times New Roman" w:hAnsi="Times New Roman" w:cs="Times New Roman"/>
                <w:color w:val="0563C1"/>
                <w:u w:val="single"/>
              </w:rPr>
            </w:pPr>
            <w:r>
              <w:rPr>
                <w:rFonts w:ascii="Times New Roman" w:eastAsia="Times New Roman" w:hAnsi="Times New Roman" w:cs="Times New Roman"/>
                <w:color w:val="000000"/>
              </w:rPr>
              <w:t>*Assignments due</w:t>
            </w:r>
            <w:r w:rsidR="00B8166E">
              <w:rPr>
                <w:rFonts w:ascii="Times New Roman" w:eastAsia="Times New Roman" w:hAnsi="Times New Roman" w:cs="Times New Roman"/>
                <w:color w:val="000000"/>
              </w:rPr>
              <w:t xml:space="preserve"> Apr. 11</w:t>
            </w:r>
          </w:p>
        </w:tc>
      </w:tr>
      <w:tr w:rsidR="00742330" w:rsidRPr="002A3BBC" w:rsidTr="00001BEF">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42330" w:rsidRPr="002A3BBC" w:rsidRDefault="00742330" w:rsidP="002A3BBC">
            <w:pPr>
              <w:spacing w:after="0" w:line="240" w:lineRule="auto"/>
              <w:rPr>
                <w:rFonts w:ascii="Times New Roman" w:eastAsia="Times New Roman" w:hAnsi="Times New Roman" w:cs="Times New Roman"/>
                <w:color w:val="000000"/>
              </w:rPr>
            </w:pPr>
            <w:r w:rsidRPr="002A3BBC">
              <w:rPr>
                <w:rFonts w:ascii="Times New Roman" w:eastAsia="Times New Roman" w:hAnsi="Times New Roman" w:cs="Times New Roman"/>
                <w:color w:val="000000"/>
              </w:rPr>
              <w:t>Week 4</w:t>
            </w:r>
            <w:r w:rsidRPr="002A3BBC">
              <w:rPr>
                <w:rFonts w:ascii="Times New Roman" w:eastAsia="Times New Roman" w:hAnsi="Times New Roman" w:cs="Times New Roman"/>
                <w:b/>
                <w:color w:val="000000"/>
              </w:rPr>
              <w:t xml:space="preserve"> </w:t>
            </w:r>
            <w:r w:rsidR="00001BEF" w:rsidRPr="00001BEF">
              <w:rPr>
                <w:rFonts w:ascii="Times New Roman" w:eastAsia="Times New Roman" w:hAnsi="Times New Roman" w:cs="Times New Roman"/>
                <w:color w:val="000000"/>
              </w:rPr>
              <w:t>Apr. 12-16</w:t>
            </w:r>
          </w:p>
        </w:tc>
        <w:tc>
          <w:tcPr>
            <w:tcW w:w="4500" w:type="dxa"/>
            <w:tcBorders>
              <w:top w:val="nil"/>
              <w:left w:val="nil"/>
              <w:bottom w:val="single" w:sz="4" w:space="0" w:color="auto"/>
              <w:right w:val="single" w:sz="4" w:space="0" w:color="auto"/>
            </w:tcBorders>
            <w:shd w:val="clear" w:color="auto" w:fill="auto"/>
            <w:vAlign w:val="center"/>
            <w:hideMark/>
          </w:tcPr>
          <w:p w:rsidR="00D153F9" w:rsidRDefault="00742330" w:rsidP="0097229F">
            <w:pPr>
              <w:spacing w:after="0" w:line="240" w:lineRule="auto"/>
              <w:rPr>
                <w:rFonts w:ascii="Times New Roman" w:eastAsia="Times New Roman" w:hAnsi="Times New Roman" w:cs="Times New Roman"/>
                <w:b/>
                <w:color w:val="000000"/>
              </w:rPr>
            </w:pPr>
            <w:r w:rsidRPr="00093AD8">
              <w:rPr>
                <w:rFonts w:ascii="Times New Roman" w:eastAsia="Times New Roman" w:hAnsi="Times New Roman" w:cs="Times New Roman"/>
                <w:b/>
                <w:color w:val="000000"/>
              </w:rPr>
              <w:t>Reading Assignment:</w:t>
            </w:r>
          </w:p>
          <w:p w:rsidR="003F7080" w:rsidRDefault="003F7080" w:rsidP="0097229F">
            <w:pPr>
              <w:spacing w:after="0" w:line="240" w:lineRule="auto"/>
              <w:rPr>
                <w:rFonts w:ascii="Times New Roman" w:eastAsia="Times New Roman" w:hAnsi="Times New Roman" w:cs="Times New Roman"/>
                <w:color w:val="000000"/>
              </w:rPr>
            </w:pPr>
            <w:r w:rsidRPr="003F7080">
              <w:rPr>
                <w:rFonts w:ascii="Times New Roman" w:eastAsia="Times New Roman" w:hAnsi="Times New Roman" w:cs="Times New Roman"/>
                <w:color w:val="000000"/>
              </w:rPr>
              <w:t>Ch. 6 Planning the Instruction</w:t>
            </w:r>
          </w:p>
          <w:p w:rsidR="00D153F9" w:rsidRDefault="00D153F9" w:rsidP="00D153F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highlight w:val="green"/>
              </w:rPr>
              <w:t>Field Experience # 4</w:t>
            </w:r>
            <w:r w:rsidRPr="002A3BBC">
              <w:rPr>
                <w:rFonts w:ascii="Times New Roman" w:eastAsia="Times New Roman" w:hAnsi="Times New Roman" w:cs="Times New Roman"/>
                <w:color w:val="000000"/>
                <w:highlight w:val="green"/>
              </w:rPr>
              <w:t xml:space="preserve"> </w:t>
            </w:r>
          </w:p>
          <w:p w:rsidR="00527B92" w:rsidRDefault="00527B92" w:rsidP="00D153F9">
            <w:pPr>
              <w:spacing w:after="0" w:line="240" w:lineRule="auto"/>
              <w:rPr>
                <w:rFonts w:ascii="Times New Roman" w:eastAsia="Times New Roman" w:hAnsi="Times New Roman" w:cs="Times New Roman"/>
                <w:color w:val="000000"/>
              </w:rPr>
            </w:pPr>
          </w:p>
          <w:p w:rsidR="00527B92" w:rsidRPr="002A3BBC" w:rsidRDefault="00527B92" w:rsidP="00D153F9">
            <w:pPr>
              <w:spacing w:after="0" w:line="240" w:lineRule="auto"/>
              <w:rPr>
                <w:rFonts w:ascii="Times New Roman" w:eastAsia="Times New Roman" w:hAnsi="Times New Roman" w:cs="Times New Roman"/>
                <w:b/>
                <w:bCs/>
                <w:color w:val="000000"/>
              </w:rPr>
            </w:pPr>
          </w:p>
          <w:p w:rsidR="00D153F9" w:rsidRPr="002A3BBC" w:rsidRDefault="00D153F9" w:rsidP="00D153F9">
            <w:pPr>
              <w:spacing w:after="0" w:line="240" w:lineRule="auto"/>
              <w:rPr>
                <w:rFonts w:ascii="Times New Roman" w:eastAsia="Times New Roman" w:hAnsi="Times New Roman" w:cs="Times New Roman"/>
                <w:color w:val="000000"/>
              </w:rPr>
            </w:pPr>
          </w:p>
        </w:tc>
        <w:tc>
          <w:tcPr>
            <w:tcW w:w="3128" w:type="dxa"/>
            <w:tcBorders>
              <w:top w:val="nil"/>
              <w:left w:val="nil"/>
              <w:bottom w:val="single" w:sz="4" w:space="0" w:color="auto"/>
              <w:right w:val="single" w:sz="4" w:space="0" w:color="auto"/>
            </w:tcBorders>
            <w:shd w:val="clear" w:color="auto" w:fill="auto"/>
            <w:noWrap/>
            <w:vAlign w:val="bottom"/>
            <w:hideMark/>
          </w:tcPr>
          <w:p w:rsidR="00E92407" w:rsidRPr="002A3BBC" w:rsidRDefault="00E92407" w:rsidP="00E92407">
            <w:pPr>
              <w:spacing w:after="0" w:line="240" w:lineRule="auto"/>
              <w:rPr>
                <w:rFonts w:ascii="Times New Roman" w:eastAsia="Times New Roman" w:hAnsi="Times New Roman" w:cs="Times New Roman"/>
                <w:color w:val="000000"/>
                <w:highlight w:val="green"/>
              </w:rPr>
            </w:pPr>
            <w:r w:rsidRPr="002A3BBC">
              <w:rPr>
                <w:rFonts w:ascii="Times New Roman" w:eastAsia="Times New Roman" w:hAnsi="Times New Roman" w:cs="Times New Roman"/>
                <w:color w:val="000000"/>
                <w:highlight w:val="green"/>
              </w:rPr>
              <w:t>Field Experience</w:t>
            </w:r>
            <w:r w:rsidR="003F7080">
              <w:rPr>
                <w:rFonts w:ascii="Times New Roman" w:eastAsia="Times New Roman" w:hAnsi="Times New Roman" w:cs="Times New Roman"/>
                <w:color w:val="000000"/>
                <w:highlight w:val="green"/>
              </w:rPr>
              <w:t xml:space="preserve"> Essay</w:t>
            </w:r>
            <w:r w:rsidR="002A3BBC">
              <w:rPr>
                <w:rFonts w:ascii="Times New Roman" w:eastAsia="Times New Roman" w:hAnsi="Times New Roman" w:cs="Times New Roman"/>
                <w:color w:val="000000"/>
                <w:highlight w:val="green"/>
              </w:rPr>
              <w:t xml:space="preserve"> #4</w:t>
            </w:r>
          </w:p>
          <w:p w:rsidR="00D153F9" w:rsidRDefault="00D153F9" w:rsidP="00D153F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Discussion Board #4</w:t>
            </w:r>
          </w:p>
          <w:p w:rsidR="00EC2A0F" w:rsidRDefault="00EC2A0F" w:rsidP="00EC2A0F">
            <w:pPr>
              <w:spacing w:after="0" w:line="240" w:lineRule="auto"/>
              <w:rPr>
                <w:rFonts w:ascii="Times New Roman" w:eastAsia="Times New Roman" w:hAnsi="Times New Roman" w:cs="Times New Roman"/>
                <w:color w:val="000000"/>
              </w:rPr>
            </w:pPr>
            <w:r w:rsidRPr="00EC2A0F">
              <w:rPr>
                <w:rFonts w:ascii="Times New Roman" w:eastAsia="Times New Roman" w:hAnsi="Times New Roman" w:cs="Times New Roman"/>
                <w:color w:val="000000"/>
                <w:highlight w:val="cyan"/>
              </w:rPr>
              <w:t>Formative Assessments</w:t>
            </w:r>
            <w:r w:rsidRPr="00EC2A0F">
              <w:rPr>
                <w:rFonts w:ascii="Times New Roman" w:eastAsia="Times New Roman" w:hAnsi="Times New Roman" w:cs="Times New Roman"/>
                <w:color w:val="000000"/>
                <w:highlight w:val="cyan"/>
              </w:rPr>
              <w:t xml:space="preserve"> Assignment</w:t>
            </w:r>
          </w:p>
          <w:p w:rsidR="00712D57" w:rsidRPr="002A3BBC" w:rsidRDefault="00712D57" w:rsidP="00D153F9">
            <w:pPr>
              <w:spacing w:after="0" w:line="240" w:lineRule="auto"/>
              <w:rPr>
                <w:rFonts w:ascii="Times New Roman" w:eastAsia="Times New Roman" w:hAnsi="Times New Roman" w:cs="Times New Roman"/>
                <w:color w:val="000000"/>
              </w:rPr>
            </w:pPr>
          </w:p>
          <w:p w:rsidR="00742330" w:rsidRPr="002A3BBC" w:rsidRDefault="00093AD8" w:rsidP="0097229F">
            <w:pPr>
              <w:spacing w:after="0" w:line="240" w:lineRule="auto"/>
              <w:rPr>
                <w:rFonts w:ascii="Times New Roman" w:eastAsia="Times New Roman" w:hAnsi="Times New Roman" w:cs="Times New Roman"/>
                <w:color w:val="0563C1"/>
                <w:u w:val="single"/>
              </w:rPr>
            </w:pPr>
            <w:r>
              <w:rPr>
                <w:rFonts w:ascii="Times New Roman" w:eastAsia="Times New Roman" w:hAnsi="Times New Roman" w:cs="Times New Roman"/>
                <w:color w:val="000000"/>
              </w:rPr>
              <w:t xml:space="preserve">*Assignments due </w:t>
            </w:r>
            <w:r w:rsidR="00B8166E">
              <w:rPr>
                <w:rFonts w:ascii="Times New Roman" w:eastAsia="Times New Roman" w:hAnsi="Times New Roman" w:cs="Times New Roman"/>
                <w:color w:val="000000"/>
              </w:rPr>
              <w:t>Apr. 18</w:t>
            </w:r>
          </w:p>
        </w:tc>
      </w:tr>
      <w:tr w:rsidR="00742330" w:rsidRPr="002A3BBC" w:rsidTr="00001BEF">
        <w:trPr>
          <w:trHeight w:val="1133"/>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42330" w:rsidRPr="002A3BBC" w:rsidRDefault="00742330" w:rsidP="002A3BBC">
            <w:pPr>
              <w:spacing w:after="0" w:line="240" w:lineRule="auto"/>
              <w:rPr>
                <w:rFonts w:ascii="Times New Roman" w:eastAsia="Times New Roman" w:hAnsi="Times New Roman" w:cs="Times New Roman"/>
                <w:color w:val="000000"/>
              </w:rPr>
            </w:pPr>
            <w:r w:rsidRPr="002A3BBC">
              <w:rPr>
                <w:rFonts w:ascii="Times New Roman" w:eastAsia="Times New Roman" w:hAnsi="Times New Roman" w:cs="Times New Roman"/>
                <w:color w:val="000000"/>
              </w:rPr>
              <w:lastRenderedPageBreak/>
              <w:t>Week 5</w:t>
            </w:r>
            <w:r w:rsidRPr="002A3BBC">
              <w:rPr>
                <w:rFonts w:ascii="Times New Roman" w:eastAsia="Times New Roman" w:hAnsi="Times New Roman" w:cs="Times New Roman"/>
                <w:b/>
                <w:color w:val="000000"/>
              </w:rPr>
              <w:t xml:space="preserve"> </w:t>
            </w:r>
            <w:r w:rsidR="00001BEF" w:rsidRPr="00001BEF">
              <w:rPr>
                <w:rFonts w:ascii="Times New Roman" w:eastAsia="Times New Roman" w:hAnsi="Times New Roman" w:cs="Times New Roman"/>
                <w:color w:val="000000"/>
              </w:rPr>
              <w:t>Apr. 19-23</w:t>
            </w:r>
          </w:p>
        </w:tc>
        <w:tc>
          <w:tcPr>
            <w:tcW w:w="4500" w:type="dxa"/>
            <w:tcBorders>
              <w:top w:val="nil"/>
              <w:left w:val="nil"/>
              <w:bottom w:val="single" w:sz="4" w:space="0" w:color="auto"/>
              <w:right w:val="single" w:sz="4" w:space="0" w:color="auto"/>
            </w:tcBorders>
            <w:shd w:val="clear" w:color="auto" w:fill="auto"/>
            <w:vAlign w:val="center"/>
            <w:hideMark/>
          </w:tcPr>
          <w:p w:rsidR="00D153F9" w:rsidRDefault="00742330" w:rsidP="0097229F">
            <w:pPr>
              <w:spacing w:after="0" w:line="240" w:lineRule="auto"/>
              <w:rPr>
                <w:rFonts w:ascii="Times New Roman" w:eastAsia="Times New Roman" w:hAnsi="Times New Roman" w:cs="Times New Roman"/>
                <w:b/>
                <w:color w:val="000000"/>
              </w:rPr>
            </w:pPr>
            <w:r w:rsidRPr="00093AD8">
              <w:rPr>
                <w:rFonts w:ascii="Times New Roman" w:eastAsia="Times New Roman" w:hAnsi="Times New Roman" w:cs="Times New Roman"/>
                <w:b/>
                <w:color w:val="000000"/>
              </w:rPr>
              <w:t>Reading Assignment:</w:t>
            </w:r>
          </w:p>
          <w:p w:rsidR="003F7080" w:rsidRDefault="003F7080" w:rsidP="003F7080">
            <w:pPr>
              <w:spacing w:after="0" w:line="240" w:lineRule="auto"/>
              <w:rPr>
                <w:rFonts w:ascii="Times New Roman" w:eastAsia="Times New Roman" w:hAnsi="Times New Roman" w:cs="Times New Roman"/>
                <w:color w:val="000000"/>
              </w:rPr>
            </w:pPr>
            <w:r w:rsidRPr="00D153F9">
              <w:rPr>
                <w:rFonts w:ascii="Times New Roman" w:eastAsia="Times New Roman" w:hAnsi="Times New Roman" w:cs="Times New Roman"/>
                <w:color w:val="000000"/>
              </w:rPr>
              <w:t>Ch. 7</w:t>
            </w:r>
            <w:r>
              <w:rPr>
                <w:rFonts w:ascii="Times New Roman" w:eastAsia="Times New Roman" w:hAnsi="Times New Roman" w:cs="Times New Roman"/>
                <w:color w:val="000000"/>
              </w:rPr>
              <w:t xml:space="preserve"> Assessing and Reporting Student </w:t>
            </w:r>
            <w:r>
              <w:rPr>
                <w:rFonts w:ascii="Times New Roman" w:eastAsia="Times New Roman" w:hAnsi="Times New Roman" w:cs="Times New Roman"/>
                <w:color w:val="000000"/>
              </w:rPr>
              <w:t>Achievement</w:t>
            </w:r>
          </w:p>
          <w:p w:rsidR="00093AD8" w:rsidRDefault="00D153F9" w:rsidP="0097229F">
            <w:pPr>
              <w:spacing w:after="0" w:line="240" w:lineRule="auto"/>
              <w:rPr>
                <w:rFonts w:ascii="Times New Roman" w:eastAsia="Times New Roman" w:hAnsi="Times New Roman" w:cs="Times New Roman"/>
                <w:color w:val="000000"/>
              </w:rPr>
            </w:pPr>
            <w:r w:rsidRPr="002A3BBC">
              <w:rPr>
                <w:rFonts w:ascii="Times New Roman" w:eastAsia="Times New Roman" w:hAnsi="Times New Roman" w:cs="Times New Roman"/>
                <w:color w:val="000000"/>
                <w:highlight w:val="green"/>
              </w:rPr>
              <w:t>Field Experience</w:t>
            </w:r>
            <w:r>
              <w:rPr>
                <w:rFonts w:ascii="Times New Roman" w:eastAsia="Times New Roman" w:hAnsi="Times New Roman" w:cs="Times New Roman"/>
                <w:color w:val="000000"/>
                <w:highlight w:val="green"/>
              </w:rPr>
              <w:t xml:space="preserve"> # 5</w:t>
            </w:r>
          </w:p>
          <w:p w:rsidR="00D153F9" w:rsidRPr="00D153F9" w:rsidRDefault="00D153F9" w:rsidP="00D153F9">
            <w:pPr>
              <w:spacing w:after="0" w:line="240" w:lineRule="auto"/>
              <w:rPr>
                <w:rFonts w:ascii="Times New Roman" w:eastAsia="Times New Roman" w:hAnsi="Times New Roman" w:cs="Times New Roman"/>
                <w:color w:val="000000"/>
              </w:rPr>
            </w:pPr>
          </w:p>
        </w:tc>
        <w:tc>
          <w:tcPr>
            <w:tcW w:w="3128" w:type="dxa"/>
            <w:tcBorders>
              <w:top w:val="nil"/>
              <w:left w:val="nil"/>
              <w:bottom w:val="single" w:sz="4" w:space="0" w:color="auto"/>
              <w:right w:val="single" w:sz="4" w:space="0" w:color="auto"/>
            </w:tcBorders>
            <w:shd w:val="clear" w:color="auto" w:fill="auto"/>
            <w:noWrap/>
            <w:vAlign w:val="bottom"/>
            <w:hideMark/>
          </w:tcPr>
          <w:p w:rsidR="00E92407" w:rsidRPr="002A3BBC" w:rsidRDefault="00E92407" w:rsidP="00E92407">
            <w:pPr>
              <w:spacing w:after="0" w:line="240" w:lineRule="auto"/>
              <w:rPr>
                <w:rFonts w:ascii="Times New Roman" w:eastAsia="Times New Roman" w:hAnsi="Times New Roman" w:cs="Times New Roman"/>
                <w:color w:val="000000"/>
              </w:rPr>
            </w:pPr>
            <w:r w:rsidRPr="002A3BBC">
              <w:rPr>
                <w:rFonts w:ascii="Times New Roman" w:eastAsia="Times New Roman" w:hAnsi="Times New Roman" w:cs="Times New Roman"/>
                <w:color w:val="000000"/>
                <w:highlight w:val="green"/>
              </w:rPr>
              <w:t>Field Experience</w:t>
            </w:r>
            <w:r w:rsidR="003F7080">
              <w:rPr>
                <w:rFonts w:ascii="Times New Roman" w:eastAsia="Times New Roman" w:hAnsi="Times New Roman" w:cs="Times New Roman"/>
                <w:color w:val="000000"/>
                <w:highlight w:val="green"/>
              </w:rPr>
              <w:t xml:space="preserve"> Essay</w:t>
            </w:r>
            <w:r w:rsidR="002A3BBC">
              <w:rPr>
                <w:rFonts w:ascii="Times New Roman" w:eastAsia="Times New Roman" w:hAnsi="Times New Roman" w:cs="Times New Roman"/>
                <w:color w:val="000000"/>
                <w:highlight w:val="green"/>
              </w:rPr>
              <w:t xml:space="preserve"> #5</w:t>
            </w:r>
            <w:r w:rsidRPr="002A3BBC">
              <w:rPr>
                <w:rFonts w:ascii="Times New Roman" w:eastAsia="Times New Roman" w:hAnsi="Times New Roman" w:cs="Times New Roman"/>
                <w:color w:val="000000"/>
              </w:rPr>
              <w:t xml:space="preserve"> </w:t>
            </w:r>
          </w:p>
          <w:p w:rsidR="00D153F9" w:rsidRDefault="00D153F9" w:rsidP="00D153F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Discussion Board #5</w:t>
            </w:r>
          </w:p>
          <w:p w:rsidR="00D153F9" w:rsidRDefault="00EC2A0F" w:rsidP="00D153F9">
            <w:pPr>
              <w:spacing w:after="0" w:line="240" w:lineRule="auto"/>
              <w:rPr>
                <w:rFonts w:ascii="Times New Roman" w:eastAsia="Times New Roman" w:hAnsi="Times New Roman" w:cs="Times New Roman"/>
                <w:color w:val="000000"/>
              </w:rPr>
            </w:pPr>
            <w:r w:rsidRPr="00EC2A0F">
              <w:rPr>
                <w:rFonts w:ascii="Times New Roman" w:eastAsia="Times New Roman" w:hAnsi="Times New Roman" w:cs="Times New Roman"/>
                <w:color w:val="000000"/>
                <w:highlight w:val="cyan"/>
              </w:rPr>
              <w:t>Summative Assessment Assignment</w:t>
            </w:r>
          </w:p>
          <w:p w:rsidR="00D153F9" w:rsidRPr="002A3BBC" w:rsidRDefault="00D153F9" w:rsidP="00D153F9">
            <w:pPr>
              <w:spacing w:after="0" w:line="240" w:lineRule="auto"/>
              <w:rPr>
                <w:rFonts w:ascii="Times New Roman" w:eastAsia="Times New Roman" w:hAnsi="Times New Roman" w:cs="Times New Roman"/>
                <w:color w:val="000000"/>
              </w:rPr>
            </w:pPr>
          </w:p>
          <w:p w:rsidR="00D153F9" w:rsidRPr="00D153F9" w:rsidRDefault="00D153F9" w:rsidP="0097229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00093AD8">
              <w:rPr>
                <w:rFonts w:ascii="Times New Roman" w:eastAsia="Times New Roman" w:hAnsi="Times New Roman" w:cs="Times New Roman"/>
                <w:color w:val="000000"/>
              </w:rPr>
              <w:t>Assignments due</w:t>
            </w:r>
            <w:r w:rsidR="00B8166E">
              <w:rPr>
                <w:rFonts w:ascii="Times New Roman" w:eastAsia="Times New Roman" w:hAnsi="Times New Roman" w:cs="Times New Roman"/>
                <w:color w:val="000000"/>
              </w:rPr>
              <w:t xml:space="preserve"> Apr. 25</w:t>
            </w:r>
          </w:p>
        </w:tc>
      </w:tr>
      <w:tr w:rsidR="00742330" w:rsidRPr="002A3BBC" w:rsidTr="00001BEF">
        <w:trPr>
          <w:trHeight w:val="44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42330" w:rsidRPr="002A3BBC" w:rsidRDefault="00B81649" w:rsidP="002A3BBC">
            <w:pPr>
              <w:spacing w:after="0" w:line="240" w:lineRule="auto"/>
              <w:rPr>
                <w:rFonts w:ascii="Times New Roman" w:eastAsia="Times New Roman" w:hAnsi="Times New Roman" w:cs="Times New Roman"/>
                <w:color w:val="000000"/>
              </w:rPr>
            </w:pPr>
            <w:r w:rsidRPr="002A3BBC">
              <w:rPr>
                <w:rFonts w:ascii="Times New Roman" w:eastAsia="Times New Roman" w:hAnsi="Times New Roman" w:cs="Times New Roman"/>
                <w:color w:val="000000"/>
              </w:rPr>
              <w:t xml:space="preserve">Week 6 </w:t>
            </w:r>
            <w:r w:rsidR="00001BEF">
              <w:rPr>
                <w:rFonts w:ascii="Times New Roman" w:eastAsia="Times New Roman" w:hAnsi="Times New Roman" w:cs="Times New Roman"/>
                <w:color w:val="000000"/>
              </w:rPr>
              <w:t>Apr. 26-30</w:t>
            </w:r>
          </w:p>
        </w:tc>
        <w:tc>
          <w:tcPr>
            <w:tcW w:w="4500" w:type="dxa"/>
            <w:tcBorders>
              <w:top w:val="nil"/>
              <w:left w:val="nil"/>
              <w:bottom w:val="single" w:sz="4" w:space="0" w:color="auto"/>
              <w:right w:val="single" w:sz="4" w:space="0" w:color="auto"/>
            </w:tcBorders>
            <w:shd w:val="clear" w:color="auto" w:fill="FFFFFF" w:themeFill="background1"/>
            <w:hideMark/>
          </w:tcPr>
          <w:p w:rsidR="00742330" w:rsidRDefault="00742330" w:rsidP="0097229F">
            <w:pPr>
              <w:spacing w:after="0" w:line="240" w:lineRule="auto"/>
              <w:rPr>
                <w:rFonts w:ascii="Times New Roman" w:eastAsia="Times New Roman" w:hAnsi="Times New Roman" w:cs="Times New Roman"/>
                <w:b/>
                <w:color w:val="000000"/>
              </w:rPr>
            </w:pPr>
            <w:r w:rsidRPr="00093AD8">
              <w:rPr>
                <w:rFonts w:ascii="Times New Roman" w:eastAsia="Times New Roman" w:hAnsi="Times New Roman" w:cs="Times New Roman"/>
                <w:b/>
                <w:color w:val="000000"/>
              </w:rPr>
              <w:t xml:space="preserve">Reading Assignment: </w:t>
            </w:r>
          </w:p>
          <w:p w:rsidR="003F7080" w:rsidRPr="00D153F9" w:rsidRDefault="003F7080" w:rsidP="003F7080">
            <w:pPr>
              <w:spacing w:after="0" w:line="240" w:lineRule="auto"/>
              <w:rPr>
                <w:rFonts w:ascii="Times New Roman" w:eastAsia="Times New Roman" w:hAnsi="Times New Roman" w:cs="Times New Roman"/>
                <w:color w:val="000000"/>
              </w:rPr>
            </w:pPr>
            <w:r w:rsidRPr="00D153F9">
              <w:rPr>
                <w:rFonts w:ascii="Times New Roman" w:eastAsia="Times New Roman" w:hAnsi="Times New Roman" w:cs="Times New Roman"/>
                <w:color w:val="000000"/>
              </w:rPr>
              <w:t xml:space="preserve">Ch. 9 Mastery Learning &amp; Differentiated Instruction </w:t>
            </w:r>
          </w:p>
          <w:p w:rsidR="003F7080" w:rsidRPr="00093AD8" w:rsidRDefault="003F7080" w:rsidP="0097229F">
            <w:pPr>
              <w:spacing w:after="0" w:line="240" w:lineRule="auto"/>
              <w:rPr>
                <w:rFonts w:ascii="Times New Roman" w:eastAsia="Times New Roman" w:hAnsi="Times New Roman" w:cs="Times New Roman"/>
                <w:b/>
                <w:color w:val="000000"/>
              </w:rPr>
            </w:pPr>
          </w:p>
          <w:p w:rsidR="00742330" w:rsidRPr="002A3BBC" w:rsidRDefault="00E92407" w:rsidP="00E92407">
            <w:pPr>
              <w:spacing w:after="0" w:line="240" w:lineRule="auto"/>
              <w:rPr>
                <w:rFonts w:ascii="Times New Roman" w:eastAsia="Times New Roman" w:hAnsi="Times New Roman" w:cs="Times New Roman"/>
                <w:bCs/>
                <w:color w:val="000000"/>
                <w:highlight w:val="green"/>
              </w:rPr>
            </w:pPr>
            <w:r w:rsidRPr="002A3BBC">
              <w:rPr>
                <w:rFonts w:ascii="Times New Roman" w:eastAsia="Times New Roman" w:hAnsi="Times New Roman" w:cs="Times New Roman"/>
                <w:color w:val="000000"/>
                <w:highlight w:val="green"/>
              </w:rPr>
              <w:t>Field Experience</w:t>
            </w:r>
            <w:r w:rsidR="002A3BBC">
              <w:rPr>
                <w:rFonts w:ascii="Times New Roman" w:eastAsia="Times New Roman" w:hAnsi="Times New Roman" w:cs="Times New Roman"/>
                <w:bCs/>
                <w:color w:val="000000"/>
                <w:highlight w:val="green"/>
              </w:rPr>
              <w:t xml:space="preserve"> #46</w:t>
            </w:r>
          </w:p>
        </w:tc>
        <w:tc>
          <w:tcPr>
            <w:tcW w:w="3128" w:type="dxa"/>
            <w:tcBorders>
              <w:top w:val="nil"/>
              <w:left w:val="nil"/>
              <w:bottom w:val="single" w:sz="4" w:space="0" w:color="auto"/>
              <w:right w:val="single" w:sz="4" w:space="0" w:color="auto"/>
            </w:tcBorders>
            <w:shd w:val="clear" w:color="auto" w:fill="auto"/>
            <w:noWrap/>
            <w:vAlign w:val="bottom"/>
            <w:hideMark/>
          </w:tcPr>
          <w:p w:rsidR="00E92407" w:rsidRPr="002A3BBC" w:rsidRDefault="00E92407" w:rsidP="00E92407">
            <w:pPr>
              <w:spacing w:after="0" w:line="240" w:lineRule="auto"/>
              <w:rPr>
                <w:rFonts w:ascii="Times New Roman" w:eastAsia="Times New Roman" w:hAnsi="Times New Roman" w:cs="Times New Roman"/>
                <w:color w:val="000000"/>
                <w:highlight w:val="green"/>
              </w:rPr>
            </w:pPr>
            <w:r w:rsidRPr="002A3BBC">
              <w:rPr>
                <w:rFonts w:ascii="Times New Roman" w:eastAsia="Times New Roman" w:hAnsi="Times New Roman" w:cs="Times New Roman"/>
                <w:color w:val="000000"/>
                <w:highlight w:val="green"/>
              </w:rPr>
              <w:t>Field Experience</w:t>
            </w:r>
            <w:r w:rsidR="003F7080">
              <w:rPr>
                <w:rFonts w:ascii="Times New Roman" w:eastAsia="Times New Roman" w:hAnsi="Times New Roman" w:cs="Times New Roman"/>
                <w:color w:val="000000"/>
                <w:highlight w:val="green"/>
              </w:rPr>
              <w:t xml:space="preserve"> Essay</w:t>
            </w:r>
            <w:r w:rsidR="002A3BBC">
              <w:rPr>
                <w:rFonts w:ascii="Times New Roman" w:eastAsia="Times New Roman" w:hAnsi="Times New Roman" w:cs="Times New Roman"/>
                <w:color w:val="000000"/>
                <w:highlight w:val="green"/>
              </w:rPr>
              <w:t xml:space="preserve"> #6</w:t>
            </w:r>
          </w:p>
          <w:p w:rsidR="00D153F9" w:rsidRPr="002A3BBC" w:rsidRDefault="00D153F9" w:rsidP="00D153F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Discussion Board #6</w:t>
            </w:r>
          </w:p>
          <w:p w:rsidR="00E92407" w:rsidRPr="002A3BBC" w:rsidRDefault="00EC2A0F" w:rsidP="0097229F">
            <w:pPr>
              <w:spacing w:after="0" w:line="240" w:lineRule="auto"/>
              <w:rPr>
                <w:rFonts w:ascii="Times New Roman" w:eastAsia="Times New Roman" w:hAnsi="Times New Roman" w:cs="Times New Roman"/>
                <w:color w:val="000000"/>
              </w:rPr>
            </w:pPr>
            <w:r w:rsidRPr="00EC2A0F">
              <w:rPr>
                <w:rFonts w:ascii="Times New Roman" w:eastAsia="Times New Roman" w:hAnsi="Times New Roman" w:cs="Times New Roman"/>
                <w:color w:val="000000"/>
                <w:highlight w:val="cyan"/>
              </w:rPr>
              <w:t>Differentiation Assignment</w:t>
            </w:r>
          </w:p>
          <w:p w:rsidR="00742330" w:rsidRPr="002A3BBC" w:rsidRDefault="00093AD8" w:rsidP="0097229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*Assignments due </w:t>
            </w:r>
            <w:r w:rsidR="00B8166E">
              <w:rPr>
                <w:rFonts w:ascii="Times New Roman" w:eastAsia="Times New Roman" w:hAnsi="Times New Roman" w:cs="Times New Roman"/>
                <w:color w:val="000000"/>
              </w:rPr>
              <w:t>May 2</w:t>
            </w:r>
          </w:p>
        </w:tc>
      </w:tr>
      <w:tr w:rsidR="00742330" w:rsidRPr="002A3BBC" w:rsidTr="00001BEF">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42330" w:rsidRPr="002A3BBC" w:rsidRDefault="00B67C12" w:rsidP="002A3BBC">
            <w:pPr>
              <w:spacing w:after="0" w:line="240" w:lineRule="auto"/>
              <w:rPr>
                <w:rFonts w:ascii="Times New Roman" w:eastAsia="Times New Roman" w:hAnsi="Times New Roman" w:cs="Times New Roman"/>
                <w:color w:val="000000"/>
              </w:rPr>
            </w:pPr>
            <w:r w:rsidRPr="002A3BBC">
              <w:rPr>
                <w:rFonts w:ascii="Times New Roman" w:eastAsia="Times New Roman" w:hAnsi="Times New Roman" w:cs="Times New Roman"/>
                <w:color w:val="000000"/>
              </w:rPr>
              <w:t xml:space="preserve">Week 7 </w:t>
            </w:r>
            <w:r w:rsidR="00001BEF">
              <w:rPr>
                <w:rFonts w:ascii="Times New Roman" w:eastAsia="Times New Roman" w:hAnsi="Times New Roman" w:cs="Times New Roman"/>
                <w:color w:val="000000"/>
              </w:rPr>
              <w:t>May 3-7</w:t>
            </w:r>
          </w:p>
        </w:tc>
        <w:tc>
          <w:tcPr>
            <w:tcW w:w="4500" w:type="dxa"/>
            <w:tcBorders>
              <w:top w:val="nil"/>
              <w:left w:val="nil"/>
              <w:bottom w:val="single" w:sz="4" w:space="0" w:color="auto"/>
              <w:right w:val="single" w:sz="4" w:space="0" w:color="auto"/>
            </w:tcBorders>
            <w:shd w:val="clear" w:color="auto" w:fill="auto"/>
            <w:vAlign w:val="center"/>
            <w:hideMark/>
          </w:tcPr>
          <w:p w:rsidR="00D153F9" w:rsidRDefault="00742330" w:rsidP="00093AD8">
            <w:pPr>
              <w:spacing w:after="0" w:line="240" w:lineRule="auto"/>
              <w:rPr>
                <w:rFonts w:ascii="Times New Roman" w:eastAsia="Times New Roman" w:hAnsi="Times New Roman" w:cs="Times New Roman"/>
                <w:b/>
                <w:color w:val="000000"/>
              </w:rPr>
            </w:pPr>
            <w:r w:rsidRPr="00093AD8">
              <w:rPr>
                <w:rFonts w:ascii="Times New Roman" w:eastAsia="Times New Roman" w:hAnsi="Times New Roman" w:cs="Times New Roman"/>
                <w:b/>
                <w:color w:val="000000"/>
              </w:rPr>
              <w:t>Reading Assignment:</w:t>
            </w:r>
          </w:p>
          <w:p w:rsidR="003F7080" w:rsidRPr="003F7080" w:rsidRDefault="003F7080" w:rsidP="00093AD8">
            <w:pPr>
              <w:spacing w:after="0" w:line="240" w:lineRule="auto"/>
              <w:rPr>
                <w:rFonts w:ascii="Times New Roman" w:eastAsia="Times New Roman" w:hAnsi="Times New Roman" w:cs="Times New Roman"/>
                <w:color w:val="000000"/>
              </w:rPr>
            </w:pPr>
            <w:r w:rsidRPr="003F7080">
              <w:rPr>
                <w:rFonts w:ascii="Times New Roman" w:eastAsia="Times New Roman" w:hAnsi="Times New Roman" w:cs="Times New Roman"/>
                <w:color w:val="000000"/>
              </w:rPr>
              <w:t>Ch. 10 Organizing and Guiding Student Learning in Groups</w:t>
            </w:r>
          </w:p>
          <w:p w:rsidR="00093AD8" w:rsidRDefault="00093AD8" w:rsidP="00093AD8">
            <w:pPr>
              <w:spacing w:after="0" w:line="240" w:lineRule="auto"/>
              <w:rPr>
                <w:rFonts w:ascii="Times New Roman" w:eastAsia="Times New Roman" w:hAnsi="Times New Roman" w:cs="Times New Roman"/>
                <w:color w:val="000000"/>
              </w:rPr>
            </w:pPr>
            <w:r w:rsidRPr="002A3BBC">
              <w:rPr>
                <w:rFonts w:ascii="Times New Roman" w:eastAsia="Times New Roman" w:hAnsi="Times New Roman" w:cs="Times New Roman"/>
                <w:color w:val="000000"/>
                <w:highlight w:val="green"/>
              </w:rPr>
              <w:t>Field Experience</w:t>
            </w:r>
            <w:r>
              <w:rPr>
                <w:rFonts w:ascii="Times New Roman" w:eastAsia="Times New Roman" w:hAnsi="Times New Roman" w:cs="Times New Roman"/>
                <w:color w:val="000000"/>
                <w:highlight w:val="green"/>
              </w:rPr>
              <w:t xml:space="preserve"> #7</w:t>
            </w:r>
            <w:r w:rsidRPr="002A3BBC">
              <w:rPr>
                <w:rFonts w:ascii="Times New Roman" w:eastAsia="Times New Roman" w:hAnsi="Times New Roman" w:cs="Times New Roman"/>
                <w:color w:val="000000"/>
                <w:highlight w:val="green"/>
              </w:rPr>
              <w:t xml:space="preserve"> </w:t>
            </w:r>
            <w:r w:rsidRPr="002A3BBC">
              <w:rPr>
                <w:rFonts w:ascii="Times New Roman" w:eastAsia="Times New Roman" w:hAnsi="Times New Roman" w:cs="Times New Roman"/>
                <w:color w:val="000000"/>
              </w:rPr>
              <w:t xml:space="preserve"> </w:t>
            </w:r>
          </w:p>
          <w:p w:rsidR="00D153F9" w:rsidRPr="002A3BBC" w:rsidRDefault="00D153F9" w:rsidP="00D153F9">
            <w:pPr>
              <w:spacing w:after="0" w:line="240" w:lineRule="auto"/>
              <w:rPr>
                <w:rFonts w:ascii="Times New Roman" w:eastAsia="Times New Roman" w:hAnsi="Times New Roman" w:cs="Times New Roman"/>
                <w:color w:val="000000"/>
              </w:rPr>
            </w:pPr>
          </w:p>
        </w:tc>
        <w:tc>
          <w:tcPr>
            <w:tcW w:w="3128" w:type="dxa"/>
            <w:tcBorders>
              <w:top w:val="nil"/>
              <w:left w:val="nil"/>
              <w:bottom w:val="single" w:sz="4" w:space="0" w:color="auto"/>
              <w:right w:val="single" w:sz="4" w:space="0" w:color="auto"/>
            </w:tcBorders>
            <w:shd w:val="clear" w:color="auto" w:fill="auto"/>
            <w:noWrap/>
            <w:vAlign w:val="bottom"/>
            <w:hideMark/>
          </w:tcPr>
          <w:p w:rsidR="00E92407" w:rsidRPr="002A3BBC" w:rsidRDefault="00E92407" w:rsidP="00E92407">
            <w:pPr>
              <w:spacing w:after="0" w:line="240" w:lineRule="auto"/>
              <w:rPr>
                <w:rFonts w:ascii="Times New Roman" w:eastAsia="Times New Roman" w:hAnsi="Times New Roman" w:cs="Times New Roman"/>
                <w:color w:val="000000"/>
                <w:highlight w:val="green"/>
              </w:rPr>
            </w:pPr>
            <w:r w:rsidRPr="002A3BBC">
              <w:rPr>
                <w:rFonts w:ascii="Times New Roman" w:eastAsia="Times New Roman" w:hAnsi="Times New Roman" w:cs="Times New Roman"/>
                <w:color w:val="000000"/>
                <w:highlight w:val="green"/>
              </w:rPr>
              <w:t>Field Experience</w:t>
            </w:r>
            <w:r w:rsidR="003F7080">
              <w:rPr>
                <w:rFonts w:ascii="Times New Roman" w:eastAsia="Times New Roman" w:hAnsi="Times New Roman" w:cs="Times New Roman"/>
                <w:color w:val="000000"/>
                <w:highlight w:val="green"/>
              </w:rPr>
              <w:t xml:space="preserve"> Essay</w:t>
            </w:r>
            <w:r w:rsidR="002A3BBC">
              <w:rPr>
                <w:rFonts w:ascii="Times New Roman" w:eastAsia="Times New Roman" w:hAnsi="Times New Roman" w:cs="Times New Roman"/>
                <w:color w:val="000000"/>
                <w:highlight w:val="green"/>
              </w:rPr>
              <w:t xml:space="preserve"> #7</w:t>
            </w:r>
          </w:p>
          <w:p w:rsidR="00D153F9" w:rsidRDefault="00D153F9" w:rsidP="00D153F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Discussion Board #7</w:t>
            </w:r>
          </w:p>
          <w:p w:rsidR="003F7080" w:rsidRPr="002A3BBC" w:rsidRDefault="00EC2A0F" w:rsidP="00D153F9">
            <w:pPr>
              <w:spacing w:after="0" w:line="240" w:lineRule="auto"/>
              <w:rPr>
                <w:rFonts w:ascii="Times New Roman" w:eastAsia="Times New Roman" w:hAnsi="Times New Roman" w:cs="Times New Roman"/>
                <w:color w:val="000000"/>
              </w:rPr>
            </w:pPr>
            <w:r w:rsidRPr="00EC2A0F">
              <w:rPr>
                <w:rFonts w:ascii="Times New Roman" w:eastAsia="Times New Roman" w:hAnsi="Times New Roman" w:cs="Times New Roman"/>
                <w:color w:val="000000"/>
                <w:highlight w:val="cyan"/>
              </w:rPr>
              <w:t>Data-Based Decision Making Assignment</w:t>
            </w:r>
          </w:p>
          <w:p w:rsidR="00742330" w:rsidRPr="002A3BBC" w:rsidRDefault="00B67C12" w:rsidP="0097229F">
            <w:pPr>
              <w:spacing w:after="0" w:line="240" w:lineRule="auto"/>
              <w:rPr>
                <w:rFonts w:ascii="Times New Roman" w:eastAsia="Times New Roman" w:hAnsi="Times New Roman" w:cs="Times New Roman"/>
                <w:color w:val="0563C1"/>
                <w:u w:val="single"/>
              </w:rPr>
            </w:pPr>
            <w:r w:rsidRPr="002A3BBC">
              <w:rPr>
                <w:rFonts w:ascii="Times New Roman" w:eastAsia="Times New Roman" w:hAnsi="Times New Roman" w:cs="Times New Roman"/>
                <w:color w:val="000000"/>
              </w:rPr>
              <w:t>*</w:t>
            </w:r>
            <w:r w:rsidR="003F7080">
              <w:rPr>
                <w:rFonts w:ascii="Times New Roman" w:eastAsia="Times New Roman" w:hAnsi="Times New Roman" w:cs="Times New Roman"/>
                <w:color w:val="000000"/>
              </w:rPr>
              <w:t xml:space="preserve">Assignments due </w:t>
            </w:r>
            <w:r w:rsidR="00B8166E">
              <w:rPr>
                <w:rFonts w:ascii="Times New Roman" w:eastAsia="Times New Roman" w:hAnsi="Times New Roman" w:cs="Times New Roman"/>
                <w:color w:val="000000"/>
              </w:rPr>
              <w:t>May 9</w:t>
            </w:r>
          </w:p>
        </w:tc>
      </w:tr>
      <w:tr w:rsidR="00742330" w:rsidRPr="002A3BBC" w:rsidTr="00001BEF">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42330" w:rsidRPr="002A3BBC" w:rsidRDefault="00B81649" w:rsidP="002A3BBC">
            <w:pPr>
              <w:spacing w:after="0" w:line="240" w:lineRule="auto"/>
              <w:rPr>
                <w:rFonts w:ascii="Times New Roman" w:eastAsia="Times New Roman" w:hAnsi="Times New Roman" w:cs="Times New Roman"/>
                <w:color w:val="000000"/>
              </w:rPr>
            </w:pPr>
            <w:r w:rsidRPr="002A3BBC">
              <w:rPr>
                <w:rFonts w:ascii="Times New Roman" w:eastAsia="Times New Roman" w:hAnsi="Times New Roman" w:cs="Times New Roman"/>
                <w:color w:val="000000"/>
              </w:rPr>
              <w:t xml:space="preserve">Week 8 </w:t>
            </w:r>
            <w:r w:rsidR="00001BEF">
              <w:rPr>
                <w:rFonts w:ascii="Times New Roman" w:eastAsia="Times New Roman" w:hAnsi="Times New Roman" w:cs="Times New Roman"/>
                <w:color w:val="000000"/>
              </w:rPr>
              <w:t>May 10-15</w:t>
            </w:r>
          </w:p>
        </w:tc>
        <w:tc>
          <w:tcPr>
            <w:tcW w:w="4500" w:type="dxa"/>
            <w:tcBorders>
              <w:top w:val="nil"/>
              <w:left w:val="nil"/>
              <w:bottom w:val="single" w:sz="4" w:space="0" w:color="auto"/>
              <w:right w:val="single" w:sz="4" w:space="0" w:color="auto"/>
            </w:tcBorders>
            <w:shd w:val="clear" w:color="auto" w:fill="auto"/>
            <w:vAlign w:val="center"/>
            <w:hideMark/>
          </w:tcPr>
          <w:p w:rsidR="00FC1DA8" w:rsidRDefault="00742330" w:rsidP="00FC1DA8">
            <w:pPr>
              <w:spacing w:after="0" w:line="240" w:lineRule="auto"/>
              <w:rPr>
                <w:rFonts w:ascii="Times New Roman" w:eastAsia="Times New Roman" w:hAnsi="Times New Roman" w:cs="Times New Roman"/>
                <w:color w:val="000000"/>
              </w:rPr>
            </w:pPr>
            <w:r w:rsidRPr="00093AD8">
              <w:rPr>
                <w:rFonts w:ascii="Times New Roman" w:eastAsia="Times New Roman" w:hAnsi="Times New Roman" w:cs="Times New Roman"/>
                <w:b/>
                <w:color w:val="000000"/>
              </w:rPr>
              <w:t>Reading Assignment:</w:t>
            </w:r>
            <w:r w:rsidRPr="002A3BBC">
              <w:rPr>
                <w:rFonts w:ascii="Times New Roman" w:eastAsia="Times New Roman" w:hAnsi="Times New Roman" w:cs="Times New Roman"/>
                <w:color w:val="000000"/>
              </w:rPr>
              <w:t xml:space="preserve"> </w:t>
            </w:r>
          </w:p>
          <w:p w:rsidR="00D153F9" w:rsidRPr="003F7080" w:rsidRDefault="003F7080" w:rsidP="0097229F">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color w:val="000000"/>
              </w:rPr>
              <w:t xml:space="preserve">Ch. 11 </w:t>
            </w:r>
            <w:r w:rsidR="00B8166E">
              <w:rPr>
                <w:rFonts w:ascii="Times New Roman" w:eastAsia="Times New Roman" w:hAnsi="Times New Roman" w:cs="Times New Roman"/>
                <w:color w:val="000000"/>
              </w:rPr>
              <w:t>Professional Development: A C</w:t>
            </w:r>
            <w:r>
              <w:rPr>
                <w:rFonts w:ascii="Times New Roman" w:eastAsia="Times New Roman" w:hAnsi="Times New Roman" w:cs="Times New Roman"/>
                <w:color w:val="000000"/>
              </w:rPr>
              <w:t>ontinuing Process</w:t>
            </w:r>
          </w:p>
          <w:p w:rsidR="00E92407" w:rsidRPr="002A3BBC" w:rsidRDefault="00E92407" w:rsidP="0097229F">
            <w:pPr>
              <w:spacing w:after="0" w:line="240" w:lineRule="auto"/>
              <w:rPr>
                <w:rFonts w:ascii="Times New Roman" w:eastAsia="Times New Roman" w:hAnsi="Times New Roman" w:cs="Times New Roman"/>
                <w:color w:val="000000"/>
              </w:rPr>
            </w:pPr>
            <w:r w:rsidRPr="002A3BBC">
              <w:rPr>
                <w:rFonts w:ascii="Times New Roman" w:eastAsia="Times New Roman" w:hAnsi="Times New Roman" w:cs="Times New Roman"/>
                <w:color w:val="000000"/>
                <w:highlight w:val="green"/>
              </w:rPr>
              <w:t>Field Experience</w:t>
            </w:r>
            <w:r w:rsidR="002A3BBC">
              <w:rPr>
                <w:rFonts w:ascii="Times New Roman" w:eastAsia="Times New Roman" w:hAnsi="Times New Roman" w:cs="Times New Roman"/>
                <w:color w:val="000000"/>
                <w:highlight w:val="green"/>
              </w:rPr>
              <w:t xml:space="preserve"> #8</w:t>
            </w:r>
          </w:p>
          <w:p w:rsidR="00742330" w:rsidRPr="003F7080" w:rsidRDefault="003F7080" w:rsidP="0097229F">
            <w:pPr>
              <w:spacing w:after="0" w:line="240" w:lineRule="auto"/>
              <w:rPr>
                <w:rFonts w:ascii="Times New Roman" w:eastAsia="Times New Roman" w:hAnsi="Times New Roman" w:cs="Times New Roman"/>
                <w:b/>
                <w:color w:val="000000"/>
              </w:rPr>
            </w:pPr>
            <w:r w:rsidRPr="003F7080">
              <w:rPr>
                <w:rFonts w:ascii="Times New Roman" w:eastAsia="Times New Roman" w:hAnsi="Times New Roman" w:cs="Times New Roman"/>
                <w:b/>
                <w:highlight w:val="yellow"/>
              </w:rPr>
              <w:t xml:space="preserve">Final Exam </w:t>
            </w:r>
            <w:r w:rsidR="00EC2A0F" w:rsidRPr="00EC2A0F">
              <w:rPr>
                <w:rFonts w:ascii="Times New Roman" w:eastAsia="Times New Roman" w:hAnsi="Times New Roman" w:cs="Times New Roman"/>
                <w:b/>
                <w:highlight w:val="yellow"/>
              </w:rPr>
              <w:t>Portfolio</w:t>
            </w:r>
          </w:p>
        </w:tc>
        <w:tc>
          <w:tcPr>
            <w:tcW w:w="3128" w:type="dxa"/>
            <w:tcBorders>
              <w:top w:val="nil"/>
              <w:left w:val="nil"/>
              <w:bottom w:val="single" w:sz="4" w:space="0" w:color="auto"/>
              <w:right w:val="single" w:sz="4" w:space="0" w:color="auto"/>
            </w:tcBorders>
            <w:shd w:val="clear" w:color="auto" w:fill="auto"/>
            <w:noWrap/>
            <w:vAlign w:val="bottom"/>
            <w:hideMark/>
          </w:tcPr>
          <w:p w:rsidR="00E92407" w:rsidRDefault="00E92407" w:rsidP="00E92407">
            <w:pPr>
              <w:spacing w:after="0" w:line="240" w:lineRule="auto"/>
              <w:rPr>
                <w:rFonts w:ascii="Times New Roman" w:eastAsia="Times New Roman" w:hAnsi="Times New Roman" w:cs="Times New Roman"/>
                <w:color w:val="000000"/>
                <w:highlight w:val="green"/>
              </w:rPr>
            </w:pPr>
            <w:r w:rsidRPr="002A3BBC">
              <w:rPr>
                <w:rFonts w:ascii="Times New Roman" w:eastAsia="Times New Roman" w:hAnsi="Times New Roman" w:cs="Times New Roman"/>
                <w:color w:val="000000"/>
                <w:highlight w:val="green"/>
              </w:rPr>
              <w:t>Field Experience</w:t>
            </w:r>
            <w:r w:rsidR="003F7080">
              <w:rPr>
                <w:rFonts w:ascii="Times New Roman" w:eastAsia="Times New Roman" w:hAnsi="Times New Roman" w:cs="Times New Roman"/>
                <w:color w:val="000000"/>
                <w:highlight w:val="green"/>
              </w:rPr>
              <w:t xml:space="preserve"> Essay</w:t>
            </w:r>
            <w:r w:rsidR="002A3BBC">
              <w:rPr>
                <w:rFonts w:ascii="Times New Roman" w:eastAsia="Times New Roman" w:hAnsi="Times New Roman" w:cs="Times New Roman"/>
                <w:color w:val="000000"/>
                <w:highlight w:val="green"/>
              </w:rPr>
              <w:t xml:space="preserve"> #8</w:t>
            </w:r>
          </w:p>
          <w:p w:rsidR="00D153F9" w:rsidRPr="002A3BBC" w:rsidRDefault="00D153F9" w:rsidP="00D153F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Discussion Board #8</w:t>
            </w:r>
          </w:p>
          <w:p w:rsidR="00D153F9" w:rsidRPr="002A3BBC" w:rsidRDefault="00D153F9" w:rsidP="00E92407">
            <w:pPr>
              <w:spacing w:after="0" w:line="240" w:lineRule="auto"/>
              <w:rPr>
                <w:rFonts w:ascii="Times New Roman" w:eastAsia="Times New Roman" w:hAnsi="Times New Roman" w:cs="Times New Roman"/>
                <w:color w:val="000000"/>
                <w:highlight w:val="green"/>
              </w:rPr>
            </w:pPr>
          </w:p>
          <w:p w:rsidR="00742330" w:rsidRPr="002A3BBC" w:rsidRDefault="002A3BBC" w:rsidP="0097229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highlight w:val="yellow"/>
              </w:rPr>
              <w:t xml:space="preserve">Final </w:t>
            </w:r>
            <w:r w:rsidR="003F7080">
              <w:rPr>
                <w:rFonts w:ascii="Times New Roman" w:eastAsia="Times New Roman" w:hAnsi="Times New Roman" w:cs="Times New Roman"/>
                <w:b/>
                <w:color w:val="000000"/>
                <w:highlight w:val="yellow"/>
              </w:rPr>
              <w:t>Exam</w:t>
            </w:r>
            <w:r w:rsidR="00EC2A0F">
              <w:rPr>
                <w:rFonts w:ascii="Times New Roman" w:eastAsia="Times New Roman" w:hAnsi="Times New Roman" w:cs="Times New Roman"/>
                <w:b/>
                <w:color w:val="000000"/>
              </w:rPr>
              <w:t xml:space="preserve"> </w:t>
            </w:r>
            <w:r w:rsidR="00EC2A0F" w:rsidRPr="00EC2A0F">
              <w:rPr>
                <w:rFonts w:ascii="Times New Roman" w:eastAsia="Times New Roman" w:hAnsi="Times New Roman" w:cs="Times New Roman"/>
                <w:b/>
                <w:color w:val="000000"/>
                <w:highlight w:val="yellow"/>
              </w:rPr>
              <w:t>Portfolio</w:t>
            </w:r>
          </w:p>
          <w:p w:rsidR="00742330" w:rsidRPr="002A3BBC" w:rsidRDefault="00742330" w:rsidP="0097229F">
            <w:pPr>
              <w:spacing w:after="0" w:line="240" w:lineRule="auto"/>
              <w:rPr>
                <w:rFonts w:ascii="Times New Roman" w:eastAsia="Times New Roman" w:hAnsi="Times New Roman" w:cs="Times New Roman"/>
                <w:color w:val="0563C1"/>
                <w:u w:val="single"/>
              </w:rPr>
            </w:pPr>
            <w:r w:rsidRPr="002A3BBC">
              <w:rPr>
                <w:rFonts w:ascii="Times New Roman" w:eastAsia="Times New Roman" w:hAnsi="Times New Roman" w:cs="Times New Roman"/>
                <w:color w:val="000000"/>
              </w:rPr>
              <w:t xml:space="preserve">*Assignments </w:t>
            </w:r>
            <w:r w:rsidR="003F7080">
              <w:rPr>
                <w:rFonts w:ascii="Times New Roman" w:eastAsia="Times New Roman" w:hAnsi="Times New Roman" w:cs="Times New Roman"/>
                <w:color w:val="000000"/>
              </w:rPr>
              <w:t xml:space="preserve">due </w:t>
            </w:r>
            <w:r w:rsidR="00001BEF">
              <w:rPr>
                <w:rFonts w:ascii="Times New Roman" w:eastAsia="Times New Roman" w:hAnsi="Times New Roman" w:cs="Times New Roman"/>
                <w:color w:val="000000"/>
              </w:rPr>
              <w:t>Apr. 15</w:t>
            </w:r>
          </w:p>
        </w:tc>
      </w:tr>
    </w:tbl>
    <w:p w:rsidR="00A70822" w:rsidRPr="002A3BBC" w:rsidRDefault="00A70822" w:rsidP="00742330">
      <w:pPr>
        <w:rPr>
          <w:rFonts w:ascii="Times New Roman" w:hAnsi="Times New Roman" w:cs="Times New Roman"/>
        </w:rPr>
      </w:pPr>
    </w:p>
    <w:p w:rsidR="00742330" w:rsidRPr="002A3BBC" w:rsidRDefault="00742330" w:rsidP="00742330">
      <w:pPr>
        <w:rPr>
          <w:rFonts w:ascii="Times New Roman" w:hAnsi="Times New Roman" w:cs="Times New Roman"/>
        </w:rPr>
      </w:pPr>
      <w:r w:rsidRPr="002A3BBC">
        <w:rPr>
          <w:rFonts w:ascii="Times New Roman" w:hAnsi="Times New Roman" w:cs="Times New Roman"/>
          <w:b/>
        </w:rPr>
        <w:t xml:space="preserve">Student Email Accounts:  </w:t>
      </w:r>
      <w:r w:rsidRPr="002A3BBC">
        <w:rPr>
          <w:rFonts w:ascii="Times New Roman" w:hAnsi="Times New Roman" w:cs="Times New Roman"/>
        </w:rPr>
        <w:t xml:space="preserve">The University has set up a Wayland Baptist University.wbu.edu email account for each of you.  If you have not already done so, </w:t>
      </w:r>
      <w:r w:rsidRPr="002A3BBC">
        <w:rPr>
          <w:rFonts w:ascii="Times New Roman" w:hAnsi="Times New Roman" w:cs="Times New Roman"/>
          <w:b/>
        </w:rPr>
        <w:t>activate this email account ASAP</w:t>
      </w:r>
      <w:r w:rsidRPr="002A3BBC">
        <w:rPr>
          <w:rFonts w:ascii="Times New Roman" w:hAnsi="Times New Roman" w:cs="Times New Roman"/>
        </w:rPr>
        <w:t xml:space="preserve">.  This is the email address I will use to communicate with you.  If I need to notify you of information during a time when Blackboard is down or for other various reasons, this is how I will contact you.  You may go to </w:t>
      </w:r>
      <w:hyperlink r:id="rId9" w:history="1">
        <w:r w:rsidRPr="002A3BBC">
          <w:rPr>
            <w:rStyle w:val="Hyperlink"/>
            <w:rFonts w:ascii="Times New Roman" w:hAnsi="Times New Roman" w:cs="Times New Roman"/>
          </w:rPr>
          <w:t>http://email.wbu.edu</w:t>
        </w:r>
      </w:hyperlink>
      <w:r w:rsidRPr="002A3BBC">
        <w:rPr>
          <w:rFonts w:ascii="Times New Roman" w:hAnsi="Times New Roman" w:cs="Times New Roman"/>
        </w:rPr>
        <w:t xml:space="preserve"> to set up the account. </w:t>
      </w:r>
    </w:p>
    <w:p w:rsidR="00742330" w:rsidRPr="002A3BBC" w:rsidRDefault="00742330" w:rsidP="00742330">
      <w:pPr>
        <w:rPr>
          <w:rFonts w:ascii="Times New Roman" w:hAnsi="Times New Roman" w:cs="Times New Roman"/>
        </w:rPr>
      </w:pPr>
      <w:r w:rsidRPr="002A3BBC">
        <w:rPr>
          <w:rFonts w:ascii="Times New Roman" w:hAnsi="Times New Roman" w:cs="Times New Roman"/>
          <w:b/>
        </w:rPr>
        <w:t xml:space="preserve"> </w:t>
      </w:r>
    </w:p>
    <w:p w:rsidR="00742330" w:rsidRPr="002A3BBC" w:rsidRDefault="00742330" w:rsidP="00742330">
      <w:pPr>
        <w:rPr>
          <w:rFonts w:ascii="Times New Roman" w:hAnsi="Times New Roman" w:cs="Times New Roman"/>
        </w:rPr>
      </w:pPr>
    </w:p>
    <w:p w:rsidR="00A30048" w:rsidRPr="002A3BBC" w:rsidRDefault="00A30048">
      <w:pPr>
        <w:rPr>
          <w:rFonts w:ascii="Times New Roman" w:hAnsi="Times New Roman" w:cs="Times New Roman"/>
        </w:rPr>
      </w:pPr>
    </w:p>
    <w:sectPr w:rsidR="00A30048" w:rsidRPr="002A3BBC" w:rsidSect="00AC386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3D0" w:rsidRDefault="007273D0">
      <w:pPr>
        <w:spacing w:after="0" w:line="240" w:lineRule="auto"/>
      </w:pPr>
      <w:r>
        <w:separator/>
      </w:r>
    </w:p>
  </w:endnote>
  <w:endnote w:type="continuationSeparator" w:id="0">
    <w:p w:rsidR="007273D0" w:rsidRDefault="00727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hicago">
    <w:altName w:val="Arial"/>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1D8" w:rsidRDefault="00921C3E" w:rsidP="00D151D8">
    <w:pPr>
      <w:pStyle w:val="Footer"/>
      <w:jc w:val="right"/>
    </w:pPr>
    <w:r>
      <w:t>Professor of Record: Trisha Giacomazzi</w:t>
    </w:r>
  </w:p>
  <w:p w:rsidR="00D151D8" w:rsidRDefault="007273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3D0" w:rsidRDefault="007273D0">
      <w:pPr>
        <w:spacing w:after="0" w:line="240" w:lineRule="auto"/>
      </w:pPr>
      <w:r>
        <w:separator/>
      </w:r>
    </w:p>
  </w:footnote>
  <w:footnote w:type="continuationSeparator" w:id="0">
    <w:p w:rsidR="007273D0" w:rsidRDefault="007273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65AB7"/>
    <w:multiLevelType w:val="multilevel"/>
    <w:tmpl w:val="C5364FD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E5F58B8"/>
    <w:multiLevelType w:val="hybridMultilevel"/>
    <w:tmpl w:val="90CA3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D131B9"/>
    <w:multiLevelType w:val="hybridMultilevel"/>
    <w:tmpl w:val="9DBCE07C"/>
    <w:lvl w:ilvl="0" w:tplc="6E8A2F02">
      <w:start w:val="1"/>
      <w:numFmt w:val="upperLetter"/>
      <w:lvlText w:val="%1."/>
      <w:lvlJc w:val="left"/>
      <w:pPr>
        <w:tabs>
          <w:tab w:val="num" w:pos="1080"/>
        </w:tabs>
        <w:ind w:left="1080" w:hanging="360"/>
      </w:pPr>
      <w:rPr>
        <w:rFonts w:ascii="Calibri" w:hAnsi="Calibri" w:cs="Tahoma" w:hint="default"/>
        <w:b/>
        <w:sz w:val="22"/>
        <w:szCs w:val="22"/>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9EE3653"/>
    <w:multiLevelType w:val="hybridMultilevel"/>
    <w:tmpl w:val="67C0A954"/>
    <w:lvl w:ilvl="0" w:tplc="6BA0441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5A7030"/>
    <w:multiLevelType w:val="hybridMultilevel"/>
    <w:tmpl w:val="B9F222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01F40C6"/>
    <w:multiLevelType w:val="hybridMultilevel"/>
    <w:tmpl w:val="49B61DC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9820B9"/>
    <w:multiLevelType w:val="hybridMultilevel"/>
    <w:tmpl w:val="108AF6F2"/>
    <w:lvl w:ilvl="0" w:tplc="F22E5A56">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76C5384B"/>
    <w:multiLevelType w:val="hybridMultilevel"/>
    <w:tmpl w:val="A700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A33532"/>
    <w:multiLevelType w:val="hybridMultilevel"/>
    <w:tmpl w:val="AB28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7"/>
  </w:num>
  <w:num w:numId="5">
    <w:abstractNumId w:val="5"/>
  </w:num>
  <w:num w:numId="6">
    <w:abstractNumId w:val="3"/>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0MbUws7S0MDI1NjVQ0lEKTi0uzszPAymwqAUAhIpD7iwAAAA="/>
  </w:docVars>
  <w:rsids>
    <w:rsidRoot w:val="00742330"/>
    <w:rsid w:val="00001BEF"/>
    <w:rsid w:val="000842C5"/>
    <w:rsid w:val="00093AD8"/>
    <w:rsid w:val="00140A46"/>
    <w:rsid w:val="00197C92"/>
    <w:rsid w:val="001A4E49"/>
    <w:rsid w:val="001D7DEB"/>
    <w:rsid w:val="002916B6"/>
    <w:rsid w:val="002A3BBC"/>
    <w:rsid w:val="003313F2"/>
    <w:rsid w:val="003E51DD"/>
    <w:rsid w:val="003F7080"/>
    <w:rsid w:val="00523A94"/>
    <w:rsid w:val="00527B92"/>
    <w:rsid w:val="00624C7C"/>
    <w:rsid w:val="00647A44"/>
    <w:rsid w:val="00675FBA"/>
    <w:rsid w:val="00712D57"/>
    <w:rsid w:val="007273D0"/>
    <w:rsid w:val="00742330"/>
    <w:rsid w:val="00921C3E"/>
    <w:rsid w:val="00983CE0"/>
    <w:rsid w:val="00A26FC2"/>
    <w:rsid w:val="00A30048"/>
    <w:rsid w:val="00A312B8"/>
    <w:rsid w:val="00A41645"/>
    <w:rsid w:val="00A70822"/>
    <w:rsid w:val="00B628A3"/>
    <w:rsid w:val="00B67C12"/>
    <w:rsid w:val="00B81649"/>
    <w:rsid w:val="00B8166E"/>
    <w:rsid w:val="00B959E1"/>
    <w:rsid w:val="00BC5C48"/>
    <w:rsid w:val="00C35FB9"/>
    <w:rsid w:val="00C40D83"/>
    <w:rsid w:val="00C62E1D"/>
    <w:rsid w:val="00CE10E8"/>
    <w:rsid w:val="00D153F9"/>
    <w:rsid w:val="00D23928"/>
    <w:rsid w:val="00E62244"/>
    <w:rsid w:val="00E92407"/>
    <w:rsid w:val="00EC2A0F"/>
    <w:rsid w:val="00ED4096"/>
    <w:rsid w:val="00F24CDF"/>
    <w:rsid w:val="00FC1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703A0"/>
  <w15:chartTrackingRefBased/>
  <w15:docId w15:val="{B5D4C92A-5C4C-4666-B81D-BD6F603A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3F9"/>
    <w:pPr>
      <w:spacing w:after="200" w:line="276" w:lineRule="auto"/>
    </w:pPr>
  </w:style>
  <w:style w:type="paragraph" w:styleId="Heading1">
    <w:name w:val="heading 1"/>
    <w:basedOn w:val="Normal"/>
    <w:next w:val="Normal"/>
    <w:link w:val="Heading1Char"/>
    <w:uiPriority w:val="9"/>
    <w:qFormat/>
    <w:rsid w:val="00C40D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42330"/>
    <w:pPr>
      <w:keepNext/>
      <w:spacing w:after="0" w:line="240" w:lineRule="auto"/>
      <w:ind w:left="1380"/>
      <w:jc w:val="both"/>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42330"/>
    <w:rPr>
      <w:rFonts w:ascii="Times New Roman" w:eastAsia="Times New Roman" w:hAnsi="Times New Roman" w:cs="Times New Roman"/>
      <w:sz w:val="24"/>
      <w:szCs w:val="20"/>
    </w:rPr>
  </w:style>
  <w:style w:type="paragraph" w:styleId="Title">
    <w:name w:val="Title"/>
    <w:basedOn w:val="Normal"/>
    <w:link w:val="TitleChar"/>
    <w:qFormat/>
    <w:rsid w:val="00742330"/>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742330"/>
    <w:rPr>
      <w:rFonts w:ascii="Times New Roman" w:eastAsia="Times New Roman" w:hAnsi="Times New Roman" w:cs="Times New Roman"/>
      <w:b/>
      <w:bCs/>
      <w:sz w:val="24"/>
      <w:szCs w:val="20"/>
    </w:rPr>
  </w:style>
  <w:style w:type="paragraph" w:styleId="Footer">
    <w:name w:val="footer"/>
    <w:basedOn w:val="Normal"/>
    <w:link w:val="FooterChar"/>
    <w:uiPriority w:val="99"/>
    <w:unhideWhenUsed/>
    <w:rsid w:val="00742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330"/>
  </w:style>
  <w:style w:type="character" w:styleId="Hyperlink">
    <w:name w:val="Hyperlink"/>
    <w:basedOn w:val="DefaultParagraphFont"/>
    <w:uiPriority w:val="99"/>
    <w:unhideWhenUsed/>
    <w:rsid w:val="00742330"/>
    <w:rPr>
      <w:color w:val="0563C1" w:themeColor="hyperlink"/>
      <w:u w:val="single"/>
    </w:rPr>
  </w:style>
  <w:style w:type="paragraph" w:styleId="ListParagraph">
    <w:name w:val="List Paragraph"/>
    <w:basedOn w:val="Normal"/>
    <w:uiPriority w:val="34"/>
    <w:qFormat/>
    <w:rsid w:val="00742330"/>
    <w:pPr>
      <w:ind w:left="720"/>
      <w:contextualSpacing/>
    </w:pPr>
  </w:style>
  <w:style w:type="paragraph" w:customStyle="1" w:styleId="WPNormal">
    <w:name w:val="WP_Normal"/>
    <w:basedOn w:val="Normal"/>
    <w:rsid w:val="00742330"/>
    <w:pPr>
      <w:widowControl w:val="0"/>
      <w:autoSpaceDE w:val="0"/>
      <w:autoSpaceDN w:val="0"/>
      <w:adjustRightInd w:val="0"/>
      <w:spacing w:after="0" w:line="240" w:lineRule="auto"/>
    </w:pPr>
    <w:rPr>
      <w:rFonts w:ascii="Chicago" w:eastAsia="Times New Roman" w:hAnsi="Chicago" w:cs="Times New Roman"/>
      <w:sz w:val="24"/>
      <w:szCs w:val="20"/>
    </w:rPr>
  </w:style>
  <w:style w:type="character" w:customStyle="1" w:styleId="Heading1Char">
    <w:name w:val="Heading 1 Char"/>
    <w:basedOn w:val="DefaultParagraphFont"/>
    <w:link w:val="Heading1"/>
    <w:uiPriority w:val="9"/>
    <w:rsid w:val="00C40D83"/>
    <w:rPr>
      <w:rFonts w:asciiTheme="majorHAnsi" w:eastAsiaTheme="majorEastAsia" w:hAnsiTheme="majorHAnsi" w:cstheme="majorBidi"/>
      <w:color w:val="2E74B5" w:themeColor="accent1" w:themeShade="BF"/>
      <w:sz w:val="32"/>
      <w:szCs w:val="32"/>
    </w:rPr>
  </w:style>
  <w:style w:type="paragraph" w:styleId="NormalWeb">
    <w:name w:val="Normal (Web)"/>
    <w:basedOn w:val="Normal"/>
    <w:unhideWhenUsed/>
    <w:rsid w:val="00C40D83"/>
    <w:pPr>
      <w:spacing w:after="160" w:line="259"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B81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6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te.illinois.edu/resources/topics/syllabus/blooms.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mail.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9</Pages>
  <Words>3359</Words>
  <Characters>19149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Giacomazzi</dc:creator>
  <cp:keywords/>
  <dc:description/>
  <cp:lastModifiedBy>Trisha Giacomazzi</cp:lastModifiedBy>
  <cp:revision>9</cp:revision>
  <cp:lastPrinted>2020-01-10T19:48:00Z</cp:lastPrinted>
  <dcterms:created xsi:type="dcterms:W3CDTF">2021-03-07T21:44:00Z</dcterms:created>
  <dcterms:modified xsi:type="dcterms:W3CDTF">2021-03-08T01:35:00Z</dcterms:modified>
</cp:coreProperties>
</file>