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D74ACB">
        <w:t xml:space="preserve"> HIST 2301</w:t>
      </w:r>
      <w:r w:rsidR="004227A2">
        <w:t xml:space="preserve"> </w:t>
      </w:r>
      <w:permStart w:id="1732538301" w:edGrp="everyone"/>
      <w:r w:rsidR="00830B44">
        <w:t>.VC01</w:t>
      </w:r>
      <w:permEnd w:id="1732538301"/>
      <w:r w:rsidR="00A24A3B">
        <w:t xml:space="preserve"> – </w:t>
      </w:r>
      <w:r w:rsidR="00D74ACB">
        <w:t>United States History to 1877</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924098531" w:edGrp="everyone"/>
      <w:r w:rsidR="00830B44">
        <w:t>WBU</w:t>
      </w:r>
      <w:r w:rsidR="00B63684">
        <w:t xml:space="preserve"> </w:t>
      </w:r>
      <w:r w:rsidR="00830B44">
        <w:t>Online</w:t>
      </w:r>
      <w:permEnd w:id="1924098531"/>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568370390" w:edGrp="everyone"/>
      <w:r w:rsidR="00F2796A">
        <w:t xml:space="preserve">Spring 2022 – Session </w:t>
      </w:r>
      <w:r w:rsidR="00B63684">
        <w:t>2</w:t>
      </w:r>
      <w:permEnd w:id="1568370390"/>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52890580" w:edGrp="everyone"/>
      <w:r w:rsidR="00830B44">
        <w:t>Dr. Autumn Lass</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830B44">
        <w:t xml:space="preserve">806 – 291 </w:t>
      </w:r>
      <w:r w:rsidR="00C12FF6">
        <w:t>–</w:t>
      </w:r>
      <w:r w:rsidR="00830B44">
        <w:t xml:space="preserve"> 1186</w:t>
      </w:r>
    </w:p>
    <w:permEnd w:id="52890580"/>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2062426346" w:edGrp="everyone"/>
      <w:r w:rsidR="00830B44">
        <w:fldChar w:fldCharType="begin"/>
      </w:r>
      <w:r w:rsidR="00830B44">
        <w:instrText xml:space="preserve"> HYPERLINK "mailto:lassa@wbu.edu" </w:instrText>
      </w:r>
      <w:r w:rsidR="00830B44">
        <w:fldChar w:fldCharType="separate"/>
      </w:r>
      <w:r w:rsidR="00830B44" w:rsidRPr="00276E47">
        <w:rPr>
          <w:rStyle w:val="Hyperlink"/>
        </w:rPr>
        <w:t>lassa@wbu.edu</w:t>
      </w:r>
      <w:r w:rsidR="00830B44">
        <w:fldChar w:fldCharType="end"/>
      </w:r>
      <w:r w:rsidR="00830B44">
        <w:t xml:space="preserve"> </w:t>
      </w:r>
      <w:permEnd w:id="2062426346"/>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779580100" w:edGrp="everyone"/>
      <w:r w:rsidR="005C25B9">
        <w:rPr>
          <w:rFonts w:ascii="Calibri" w:eastAsia="Times New Roman" w:hAnsi="Calibri"/>
        </w:rPr>
        <w:t>Virtual</w:t>
      </w:r>
      <w:r w:rsidR="00962D17">
        <w:rPr>
          <w:rFonts w:ascii="Calibri" w:eastAsia="Times New Roman" w:hAnsi="Calibri"/>
        </w:rPr>
        <w:t xml:space="preserve"> Office Hours available via </w:t>
      </w:r>
      <w:r w:rsidR="00DB710C">
        <w:rPr>
          <w:rFonts w:ascii="Calibri" w:eastAsia="Times New Roman" w:hAnsi="Calibri"/>
        </w:rPr>
        <w:t>Zoom</w:t>
      </w:r>
    </w:p>
    <w:permEnd w:id="1779580100"/>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982560310" w:edGrp="everyone"/>
      <w:r w:rsidR="005C25B9">
        <w:t>Blackboard</w:t>
      </w:r>
      <w:permEnd w:id="1982560310"/>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rFonts w:ascii="Calibri" w:hAnsi="Calibri"/>
        </w:rPr>
      </w:pPr>
      <w:r w:rsidRPr="00E624B9">
        <w:rPr>
          <w:b/>
        </w:rPr>
        <w:t>:</w:t>
      </w:r>
      <w:r>
        <w:rPr>
          <w:b/>
        </w:rPr>
        <w:t xml:space="preserve"> </w:t>
      </w:r>
      <w:permStart w:id="1849174571" w:edGrp="everyone"/>
    </w:p>
    <w:p w:rsidR="00830B44" w:rsidRPr="00E624B9" w:rsidRDefault="00830B44" w:rsidP="000C2431">
      <w:pPr>
        <w:rPr>
          <w:rFonts w:ascii="Calibri" w:hAnsi="Calibri"/>
        </w:rPr>
      </w:pPr>
      <w:r w:rsidRPr="009B0034">
        <w:t xml:space="preserve">Shi, David. Ed. </w:t>
      </w:r>
      <w:r w:rsidRPr="009B0034">
        <w:rPr>
          <w:i/>
        </w:rPr>
        <w:t>America: The Essential Learning Edition (Combined Volume)</w:t>
      </w:r>
      <w:r w:rsidRPr="009B0034">
        <w:t xml:space="preserve"> 1</w:t>
      </w:r>
      <w:r w:rsidRPr="009B0034">
        <w:rPr>
          <w:vertAlign w:val="superscript"/>
        </w:rPr>
        <w:t>st</w:t>
      </w:r>
      <w:r w:rsidRPr="009B0034">
        <w:t xml:space="preserve"> or 2</w:t>
      </w:r>
      <w:r w:rsidRPr="009B0034">
        <w:rPr>
          <w:vertAlign w:val="superscript"/>
        </w:rPr>
        <w:t>nd</w:t>
      </w:r>
      <w:r w:rsidRPr="009B0034">
        <w:t xml:space="preserve"> edition, W.W. Norton Company, 2018</w:t>
      </w:r>
      <w:r>
        <w:rPr>
          <w:iCs/>
        </w:rPr>
        <w:t>.</w:t>
      </w:r>
    </w:p>
    <w:p w:rsidR="00E624B9" w:rsidRPr="00E624B9" w:rsidRDefault="00E624B9" w:rsidP="000C2431">
      <w:pPr>
        <w:spacing w:after="200"/>
        <w:rPr>
          <w:rFonts w:ascii="Calibri" w:eastAsia="Times New Roman" w:hAnsi="Calibri" w:cs="Times New Roman"/>
          <w:b/>
          <w:i/>
          <w:color w:val="C00000"/>
        </w:rPr>
      </w:pPr>
    </w:p>
    <w:p w:rsidR="00D91582" w:rsidRDefault="00D91582" w:rsidP="00D9158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 w:rsidR="00E624B9" w:rsidRDefault="00E624B9" w:rsidP="000C2431"/>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962D17">
        <w:rPr>
          <w:b/>
        </w:rPr>
        <w:t xml:space="preserve"> NONE</w:t>
      </w:r>
    </w:p>
    <w:permEnd w:id="1849174571"/>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411A9" w:rsidRPr="006411A9" w:rsidRDefault="00E624B9" w:rsidP="006411A9">
      <w:pPr>
        <w:spacing w:after="0"/>
        <w:ind w:right="-14"/>
        <w:rPr>
          <w:rFonts w:ascii="Calibri" w:eastAsia="Times New Roman" w:hAnsi="Calibri"/>
        </w:rPr>
      </w:pPr>
      <w:r w:rsidRPr="00E624B9">
        <w:rPr>
          <w:b/>
        </w:rPr>
        <w:t>:</w:t>
      </w:r>
      <w:r w:rsidR="007A37BB">
        <w:rPr>
          <w:b/>
        </w:rPr>
        <w:t xml:space="preserve"> </w:t>
      </w:r>
      <w:r w:rsidR="00A24A3B">
        <w:rPr>
          <w:b/>
        </w:rPr>
        <w:t xml:space="preserve"> </w:t>
      </w:r>
      <w:r w:rsidR="00D74ACB" w:rsidRPr="00D74ACB">
        <w:rPr>
          <w:rFonts w:ascii="Calibri" w:hAnsi="Calibri"/>
        </w:rPr>
        <w:t>European background, exploration and discovery, colonization, the War of Independence, the Constitution, early national period, Jefferson and Jackson, expansion, and the era of sectionalism culminating in the Civil War and Reconstruction.</w:t>
      </w:r>
    </w:p>
    <w:p w:rsidR="006617B3" w:rsidRPr="00E159C2" w:rsidRDefault="006617B3" w:rsidP="00D51560">
      <w:pPr>
        <w:spacing w:after="0"/>
        <w:ind w:right="-20"/>
        <w:jc w:val="both"/>
        <w:rPr>
          <w:rFonts w:ascii="Calibri" w:hAnsi="Calibri"/>
        </w:rPr>
      </w:pPr>
    </w:p>
    <w:p w:rsidR="004E5235" w:rsidRPr="000D28B7" w:rsidRDefault="00C9196C" w:rsidP="006617B3">
      <w:pPr>
        <w:spacing w:after="0"/>
        <w:ind w:right="-14"/>
        <w:rPr>
          <w:rFonts w:ascii="Calibri" w:hAnsi="Calibri"/>
          <w:b/>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lastRenderedPageBreak/>
        <w:t>Course Outcome Competencies</w:t>
      </w:r>
    </w:p>
    <w:p w:rsidR="00C0734B" w:rsidRPr="00C0734B" w:rsidRDefault="00E624B9" w:rsidP="00C0734B">
      <w:pPr>
        <w:spacing w:after="0"/>
        <w:rPr>
          <w:rFonts w:ascii="Segoe UI" w:eastAsia="Times New Roman" w:hAnsi="Segoe UI" w:cs="Segoe UI"/>
        </w:rPr>
      </w:pPr>
      <w:r w:rsidRPr="00A24A3B">
        <w:rPr>
          <w:b/>
        </w:rPr>
        <w:t>:</w:t>
      </w:r>
      <w:r w:rsidR="00AD4C42">
        <w:rPr>
          <w:b/>
        </w:rPr>
        <w:t xml:space="preserve"> </w:t>
      </w:r>
      <w:r w:rsidR="004E5235">
        <w:rPr>
          <w:b/>
        </w:rPr>
        <w:t xml:space="preserve"> </w:t>
      </w:r>
      <w:r w:rsidR="00C0734B" w:rsidRPr="00C0734B">
        <w:rPr>
          <w:rFonts w:ascii="Calibri" w:eastAsia="Times New Roman" w:hAnsi="Calibri" w:cs="Calibri"/>
        </w:rPr>
        <w:t>Upon completion of this course, students will be able to understand and describe:</w:t>
      </w:r>
    </w:p>
    <w:p w:rsidR="00C0734B" w:rsidRPr="00C0734B" w:rsidRDefault="00C0734B" w:rsidP="00C0734B">
      <w:pPr>
        <w:numPr>
          <w:ilvl w:val="0"/>
          <w:numId w:val="18"/>
        </w:numPr>
        <w:spacing w:after="0"/>
        <w:contextualSpacing w:val="0"/>
        <w:rPr>
          <w:rFonts w:ascii="Segoe UI" w:eastAsia="Times New Roman" w:hAnsi="Segoe UI" w:cs="Segoe UI"/>
        </w:rPr>
      </w:pPr>
      <w:r w:rsidRPr="00C0734B">
        <w:rPr>
          <w:rFonts w:ascii="Calibri" w:eastAsia="Times New Roman" w:hAnsi="Calibri" w:cs="Calibri"/>
        </w:rPr>
        <w:t>Causes, process, and results of the exploration and settlement of the American colonies</w:t>
      </w:r>
    </w:p>
    <w:p w:rsidR="00C0734B" w:rsidRPr="00C0734B" w:rsidRDefault="00C0734B" w:rsidP="00C0734B">
      <w:pPr>
        <w:numPr>
          <w:ilvl w:val="0"/>
          <w:numId w:val="18"/>
        </w:numPr>
        <w:spacing w:after="0"/>
        <w:contextualSpacing w:val="0"/>
        <w:rPr>
          <w:rFonts w:ascii="Segoe UI" w:eastAsia="Times New Roman" w:hAnsi="Segoe UI" w:cs="Segoe UI"/>
        </w:rPr>
      </w:pPr>
      <w:r w:rsidRPr="00C0734B">
        <w:rPr>
          <w:rFonts w:ascii="Calibri" w:eastAsia="Times New Roman" w:hAnsi="Calibri" w:cs="Calibri"/>
        </w:rPr>
        <w:t>Causes, course, and results of the American revolutionary period</w:t>
      </w:r>
    </w:p>
    <w:p w:rsidR="00C0734B" w:rsidRPr="00C0734B" w:rsidRDefault="00C0734B" w:rsidP="00C0734B">
      <w:pPr>
        <w:numPr>
          <w:ilvl w:val="0"/>
          <w:numId w:val="18"/>
        </w:numPr>
        <w:spacing w:after="0"/>
        <w:contextualSpacing w:val="0"/>
        <w:rPr>
          <w:rFonts w:ascii="Segoe UI" w:eastAsia="Times New Roman" w:hAnsi="Segoe UI" w:cs="Segoe UI"/>
        </w:rPr>
      </w:pPr>
      <w:r w:rsidRPr="00C0734B">
        <w:rPr>
          <w:rFonts w:ascii="Calibri" w:eastAsia="Times New Roman" w:hAnsi="Calibri" w:cs="Calibri"/>
        </w:rPr>
        <w:t>Political, social, and economic events of the early national period</w:t>
      </w:r>
    </w:p>
    <w:p w:rsidR="00C0734B" w:rsidRPr="00C0734B" w:rsidRDefault="00C0734B" w:rsidP="00C0734B">
      <w:pPr>
        <w:numPr>
          <w:ilvl w:val="0"/>
          <w:numId w:val="18"/>
        </w:numPr>
        <w:spacing w:after="0"/>
        <w:contextualSpacing w:val="0"/>
        <w:rPr>
          <w:rFonts w:ascii="Segoe UI" w:eastAsia="Times New Roman" w:hAnsi="Segoe UI" w:cs="Segoe UI"/>
        </w:rPr>
      </w:pPr>
      <w:r w:rsidRPr="00C0734B">
        <w:rPr>
          <w:rFonts w:ascii="Calibri" w:eastAsia="Times New Roman" w:hAnsi="Calibri" w:cs="Calibri"/>
        </w:rPr>
        <w:t>Political, social, and economic transformation during the Jacksonian era</w:t>
      </w:r>
    </w:p>
    <w:p w:rsidR="00C0734B" w:rsidRPr="00C0734B" w:rsidRDefault="00C0734B" w:rsidP="00C0734B">
      <w:pPr>
        <w:numPr>
          <w:ilvl w:val="0"/>
          <w:numId w:val="18"/>
        </w:numPr>
        <w:spacing w:after="0"/>
        <w:contextualSpacing w:val="0"/>
        <w:rPr>
          <w:rFonts w:ascii="Segoe UI" w:eastAsia="Times New Roman" w:hAnsi="Segoe UI" w:cs="Segoe UI"/>
        </w:rPr>
      </w:pPr>
      <w:r w:rsidRPr="00C0734B">
        <w:rPr>
          <w:rFonts w:ascii="Calibri" w:eastAsia="Times New Roman" w:hAnsi="Calibri" w:cs="Calibri"/>
        </w:rPr>
        <w:t>Causes, course, and results of slavery and the era of sectional conflict</w:t>
      </w:r>
    </w:p>
    <w:p w:rsidR="00C0734B" w:rsidRPr="00C0734B" w:rsidRDefault="00C0734B" w:rsidP="00C0734B">
      <w:pPr>
        <w:numPr>
          <w:ilvl w:val="0"/>
          <w:numId w:val="18"/>
        </w:numPr>
        <w:spacing w:after="0"/>
        <w:contextualSpacing w:val="0"/>
        <w:rPr>
          <w:rFonts w:ascii="Segoe UI" w:eastAsia="Times New Roman" w:hAnsi="Segoe UI" w:cs="Segoe UI"/>
        </w:rPr>
      </w:pPr>
      <w:r w:rsidRPr="00C0734B">
        <w:rPr>
          <w:rFonts w:ascii="Calibri" w:eastAsia="Times New Roman" w:hAnsi="Calibri" w:cs="Calibri"/>
        </w:rPr>
        <w:t>Events and significant persons in the lives of ethnic minority and female Americans </w:t>
      </w:r>
    </w:p>
    <w:p w:rsidR="00C0734B" w:rsidRPr="00C0734B" w:rsidRDefault="00C0734B" w:rsidP="00C0734B">
      <w:pPr>
        <w:numPr>
          <w:ilvl w:val="0"/>
          <w:numId w:val="18"/>
        </w:numPr>
        <w:spacing w:after="0"/>
        <w:contextualSpacing w:val="0"/>
        <w:rPr>
          <w:rFonts w:ascii="Segoe UI" w:eastAsia="Times New Roman" w:hAnsi="Segoe UI" w:cs="Segoe UI"/>
        </w:rPr>
      </w:pPr>
      <w:r w:rsidRPr="00C0734B">
        <w:rPr>
          <w:rFonts w:ascii="Calibri" w:eastAsia="Times New Roman" w:hAnsi="Calibri" w:cs="Calibri"/>
        </w:rPr>
        <w:t>Causes, course, and results of the Civil War</w:t>
      </w:r>
    </w:p>
    <w:p w:rsidR="006411A9" w:rsidRPr="00C0734B" w:rsidRDefault="00C0734B" w:rsidP="004C5893">
      <w:pPr>
        <w:numPr>
          <w:ilvl w:val="0"/>
          <w:numId w:val="18"/>
        </w:numPr>
        <w:spacing w:after="0" w:line="20" w:lineRule="atLeast"/>
        <w:contextualSpacing w:val="0"/>
        <w:rPr>
          <w:rFonts w:ascii="Calibri" w:eastAsia="Times New Roman" w:hAnsi="Calibri" w:cs="Times New Roman"/>
        </w:rPr>
      </w:pPr>
      <w:r w:rsidRPr="00C0734B">
        <w:rPr>
          <w:rFonts w:ascii="Calibri" w:eastAsia="Times New Roman" w:hAnsi="Calibri" w:cs="Calibri"/>
        </w:rPr>
        <w:t>Political and social ramifications of Southern Reconstruction</w:t>
      </w:r>
    </w:p>
    <w:p w:rsidR="007D5A2A" w:rsidRDefault="007D5A2A" w:rsidP="000C2431">
      <w:pPr>
        <w:pStyle w:val="SyllabiHeading"/>
        <w:rPr>
          <w:b/>
        </w:rPr>
      </w:pPr>
      <w:r w:rsidRPr="007D5A2A">
        <w:rPr>
          <w:b/>
        </w:rPr>
        <w:t>Attendance Requirements</w:t>
      </w:r>
    </w:p>
    <w:p w:rsidR="007D5A2A" w:rsidRPr="007D5A2A" w:rsidRDefault="007D5A2A" w:rsidP="000C2431">
      <w:pPr>
        <w:rPr>
          <w:u w:val="single"/>
        </w:rPr>
      </w:pPr>
      <w:permStart w:id="477964981" w:edGrp="everyone"/>
      <w:proofErr w:type="spellStart"/>
      <w:r w:rsidRPr="007D5A2A">
        <w:rPr>
          <w:u w:val="single"/>
        </w:rPr>
        <w:t>WBU</w:t>
      </w:r>
      <w:r w:rsidR="003C1A1F">
        <w:rPr>
          <w:u w:val="single"/>
        </w:rPr>
        <w:t>O</w:t>
      </w:r>
      <w:r w:rsidRPr="007D5A2A">
        <w:rPr>
          <w:u w:val="single"/>
        </w:rPr>
        <w:t>nline</w:t>
      </w:r>
      <w:proofErr w:type="spellEnd"/>
      <w:r w:rsidRPr="007D5A2A">
        <w:rPr>
          <w:u w:val="single"/>
        </w:rPr>
        <w:t xml:space="preserve"> (Virtual Campus)</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77964981"/>
    </w:p>
    <w:p w:rsidR="00182992" w:rsidRDefault="007D5A2A" w:rsidP="000C2431">
      <w:pPr>
        <w:pStyle w:val="SyllabiHeading"/>
        <w:rPr>
          <w:b/>
        </w:rPr>
      </w:pPr>
      <w:r w:rsidRPr="007D5A2A">
        <w:rPr>
          <w:b/>
        </w:rPr>
        <w:t>University Policies</w:t>
      </w:r>
    </w:p>
    <w:p w:rsidR="00C0734B" w:rsidRPr="0039378D" w:rsidRDefault="00C0734B" w:rsidP="00C0734B">
      <w:pPr>
        <w:spacing w:after="0" w:line="960" w:lineRule="auto"/>
        <w:outlineLvl w:val="1"/>
        <w:rPr>
          <w:b/>
          <w:vanish/>
        </w:rPr>
      </w:pPr>
      <w:r w:rsidRPr="0039378D">
        <w:rPr>
          <w:b/>
        </w:rPr>
        <w:t>Statement on Plagiarism and Academic Dishonesty</w:t>
      </w:r>
    </w:p>
    <w:p w:rsidR="00C0734B" w:rsidRPr="0039378D" w:rsidRDefault="00C0734B" w:rsidP="00C0734B">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C0734B" w:rsidRPr="0039378D" w:rsidRDefault="00C0734B" w:rsidP="00C0734B">
      <w:pPr>
        <w:spacing w:after="0"/>
      </w:pPr>
    </w:p>
    <w:p w:rsidR="00C0734B" w:rsidRPr="0039378D" w:rsidRDefault="00C0734B" w:rsidP="00C0734B">
      <w:pPr>
        <w:spacing w:after="0"/>
        <w:outlineLvl w:val="1"/>
        <w:rPr>
          <w:b/>
          <w:vanish/>
        </w:rPr>
      </w:pPr>
      <w:r w:rsidRPr="0039378D">
        <w:rPr>
          <w:b/>
        </w:rPr>
        <w:t>Disability Statement</w:t>
      </w:r>
    </w:p>
    <w:p w:rsidR="00C0734B" w:rsidRPr="0039378D" w:rsidRDefault="00C0734B" w:rsidP="00C0734B">
      <w:pPr>
        <w:spacing w:after="0"/>
        <w:rPr>
          <w:rFonts w:ascii="Calibri" w:hAnsi="Calibri"/>
        </w:rPr>
      </w:pPr>
      <w:r w:rsidRPr="0039378D">
        <w:rPr>
          <w:b/>
        </w:rPr>
        <w:t>:</w:t>
      </w:r>
      <w:r w:rsidRPr="0039378D">
        <w:t xml:space="preserve"> </w:t>
      </w:r>
      <w:r w:rsidRPr="0039378D">
        <w:rPr>
          <w:rFonts w:ascii="Calibri" w:hAnsi="Calibri"/>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w:t>
      </w:r>
      <w:r w:rsidRPr="0039378D">
        <w:rPr>
          <w:rFonts w:ascii="Calibri" w:hAnsi="Calibri"/>
        </w:rPr>
        <w:lastRenderedPageBreak/>
        <w:t>the coordinator of students with disability and should be contacted concerning accommodation request at (806) 291-3765.  Documentation of a disability must accompany any request for accommodations.</w:t>
      </w:r>
    </w:p>
    <w:p w:rsidR="00C0734B" w:rsidRPr="0039378D" w:rsidRDefault="00C0734B" w:rsidP="00C0734B">
      <w:pPr>
        <w:spacing w:after="0"/>
        <w:rPr>
          <w:rFonts w:ascii="Calibri" w:hAnsi="Calibri"/>
        </w:rPr>
      </w:pPr>
      <w:r w:rsidRPr="0039378D">
        <w:rPr>
          <w:rFonts w:ascii="Calibri" w:hAnsi="Calibri"/>
        </w:rPr>
        <w:t xml:space="preserve"> </w:t>
      </w:r>
    </w:p>
    <w:p w:rsidR="00C0734B" w:rsidRPr="0039378D" w:rsidRDefault="00C0734B" w:rsidP="00C0734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C0734B" w:rsidRPr="0039378D" w:rsidRDefault="00C0734B" w:rsidP="00C0734B">
      <w:pPr>
        <w:spacing w:after="0"/>
      </w:pPr>
    </w:p>
    <w:p w:rsidR="00C0734B" w:rsidRPr="0039378D" w:rsidRDefault="00C0734B" w:rsidP="00C0734B">
      <w:pPr>
        <w:spacing w:after="0"/>
        <w:outlineLvl w:val="1"/>
        <w:rPr>
          <w:b/>
          <w:vanish/>
        </w:rPr>
      </w:pPr>
      <w:r w:rsidRPr="0039378D">
        <w:rPr>
          <w:b/>
        </w:rPr>
        <w:t>Student Grade Appeals</w:t>
      </w:r>
    </w:p>
    <w:p w:rsidR="00C0734B" w:rsidRPr="0039378D" w:rsidRDefault="00C0734B" w:rsidP="00C0734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C0734B" w:rsidRPr="0039378D" w:rsidRDefault="00C0734B" w:rsidP="00C0734B">
      <w:pPr>
        <w:spacing w:after="0"/>
      </w:pPr>
    </w:p>
    <w:p w:rsidR="00C0734B" w:rsidRPr="0039378D" w:rsidRDefault="00C0734B" w:rsidP="00C0734B">
      <w:pPr>
        <w:outlineLvl w:val="1"/>
      </w:pPr>
      <w:r w:rsidRPr="0039378D">
        <w:rPr>
          <w:color w:val="0563C1" w:themeColor="hyperlink"/>
          <w:u w:val="single"/>
        </w:rPr>
        <w:t>WBU Catalog</w:t>
      </w:r>
    </w:p>
    <w:p w:rsidR="005042F5" w:rsidRDefault="005042F5" w:rsidP="000C2431">
      <w:pPr>
        <w:pStyle w:val="SyllabiHeading"/>
        <w:rPr>
          <w:b/>
        </w:rPr>
      </w:pPr>
      <w:r w:rsidRPr="005042F5">
        <w:rPr>
          <w:b/>
        </w:rPr>
        <w:t>Course Requirements and Grading Criteria</w:t>
      </w:r>
    </w:p>
    <w:p w:rsidR="00DB710C" w:rsidRPr="00EC57CC" w:rsidRDefault="00DB710C" w:rsidP="00DB710C">
      <w:pPr>
        <w:rPr>
          <w:b/>
          <w:bCs/>
          <w:u w:val="single"/>
        </w:rPr>
      </w:pPr>
      <w:permStart w:id="1870081960" w:edGrp="everyone"/>
      <w:r w:rsidRPr="00EC57CC">
        <w:rPr>
          <w:b/>
          <w:bCs/>
          <w:u w:val="single"/>
        </w:rPr>
        <w:t>Overall Requirements and Grade Allocation (</w:t>
      </w:r>
      <w:r w:rsidR="00F91162" w:rsidRPr="00EC57CC">
        <w:rPr>
          <w:b/>
          <w:bCs/>
          <w:u w:val="single"/>
        </w:rPr>
        <w:t>1000-point</w:t>
      </w:r>
      <w:r w:rsidRPr="00EC57CC">
        <w:rPr>
          <w:b/>
          <w:bCs/>
          <w:u w:val="single"/>
        </w:rPr>
        <w:t xml:space="preserve"> scale)</w:t>
      </w:r>
    </w:p>
    <w:p w:rsidR="00DB710C" w:rsidRPr="00EC57CC" w:rsidRDefault="00DB710C" w:rsidP="00DB710C">
      <w:pPr>
        <w:pStyle w:val="ListParagraph"/>
        <w:numPr>
          <w:ilvl w:val="0"/>
          <w:numId w:val="2"/>
        </w:numPr>
        <w:rPr>
          <w:b/>
          <w:bCs/>
          <w:u w:val="single"/>
        </w:rPr>
      </w:pPr>
      <w:r>
        <w:t>Weekly</w:t>
      </w:r>
      <w:r w:rsidRPr="00EC57CC">
        <w:t xml:space="preserve"> Quizzes – </w:t>
      </w:r>
      <w:r>
        <w:t>600</w:t>
      </w:r>
      <w:r w:rsidRPr="00EC57CC">
        <w:t xml:space="preserve"> points (</w:t>
      </w:r>
      <w:r>
        <w:t xml:space="preserve">6 </w:t>
      </w:r>
      <w:r w:rsidRPr="00EC57CC">
        <w:t xml:space="preserve">@ </w:t>
      </w:r>
      <w:r>
        <w:t xml:space="preserve">100 </w:t>
      </w:r>
      <w:r w:rsidRPr="00EC57CC">
        <w:t>points)</w:t>
      </w:r>
    </w:p>
    <w:p w:rsidR="00DB710C" w:rsidRPr="00EC57CC" w:rsidRDefault="00DB710C" w:rsidP="00DB710C">
      <w:pPr>
        <w:pStyle w:val="ListParagraph"/>
        <w:numPr>
          <w:ilvl w:val="0"/>
          <w:numId w:val="2"/>
        </w:numPr>
        <w:rPr>
          <w:b/>
          <w:bCs/>
          <w:u w:val="single"/>
        </w:rPr>
      </w:pPr>
      <w:r w:rsidRPr="00EC57CC">
        <w:t xml:space="preserve">Primary Source Analyses – </w:t>
      </w:r>
      <w:r>
        <w:t>150</w:t>
      </w:r>
      <w:r w:rsidRPr="00EC57CC">
        <w:t xml:space="preserve"> points (</w:t>
      </w:r>
      <w:r>
        <w:t xml:space="preserve">3 </w:t>
      </w:r>
      <w:r w:rsidRPr="00EC57CC">
        <w:t xml:space="preserve">@ </w:t>
      </w:r>
      <w:r>
        <w:t>50</w:t>
      </w:r>
      <w:r w:rsidRPr="00EC57CC">
        <w:t xml:space="preserve"> points</w:t>
      </w:r>
      <w:r>
        <w:t xml:space="preserve"> each</w:t>
      </w:r>
      <w:r w:rsidRPr="00EC57CC">
        <w:t>)</w:t>
      </w:r>
    </w:p>
    <w:p w:rsidR="00DB710C" w:rsidRPr="00263B4F" w:rsidRDefault="00DB710C" w:rsidP="00DB710C">
      <w:pPr>
        <w:pStyle w:val="ListParagraph"/>
        <w:numPr>
          <w:ilvl w:val="0"/>
          <w:numId w:val="2"/>
        </w:numPr>
        <w:rPr>
          <w:b/>
          <w:bCs/>
          <w:u w:val="single"/>
        </w:rPr>
      </w:pPr>
      <w:r>
        <w:t>Course Essay &amp; Discussion</w:t>
      </w:r>
      <w:r w:rsidRPr="00EC57CC">
        <w:t xml:space="preserve"> – </w:t>
      </w:r>
      <w:r>
        <w:t>100</w:t>
      </w:r>
      <w:r w:rsidRPr="00EC57CC">
        <w:t xml:space="preserve"> points</w:t>
      </w:r>
      <w:r>
        <w:t xml:space="preserve"> (Essay 75 points, Discussion 25)</w:t>
      </w:r>
    </w:p>
    <w:p w:rsidR="00DB710C" w:rsidRPr="00D76793" w:rsidRDefault="00DB710C" w:rsidP="00DB710C">
      <w:pPr>
        <w:pStyle w:val="ListParagraph"/>
        <w:numPr>
          <w:ilvl w:val="0"/>
          <w:numId w:val="2"/>
        </w:numPr>
        <w:rPr>
          <w:b/>
          <w:bCs/>
          <w:u w:val="single"/>
        </w:rPr>
      </w:pPr>
      <w:r>
        <w:rPr>
          <w:bCs/>
        </w:rPr>
        <w:t xml:space="preserve">Final Exam – 150 points </w:t>
      </w:r>
    </w:p>
    <w:p w:rsidR="00DB710C" w:rsidRDefault="00DB710C" w:rsidP="00DB710C">
      <w:pPr>
        <w:rPr>
          <w:b/>
          <w:bCs/>
          <w:u w:val="single"/>
        </w:rPr>
      </w:pPr>
    </w:p>
    <w:p w:rsidR="00DB710C" w:rsidRPr="003C1A1F" w:rsidRDefault="00DB710C" w:rsidP="00DB710C">
      <w:pPr>
        <w:rPr>
          <w:b/>
          <w:bCs/>
          <w:u w:val="single"/>
        </w:rPr>
      </w:pPr>
      <w:r w:rsidRPr="003C1A1F">
        <w:rPr>
          <w:b/>
          <w:bCs/>
          <w:u w:val="single"/>
        </w:rPr>
        <w:t>Grading Scale:</w:t>
      </w:r>
    </w:p>
    <w:p w:rsidR="00DB710C" w:rsidRPr="00EC57CC" w:rsidRDefault="00DB710C" w:rsidP="00DB710C">
      <w:pPr>
        <w:pStyle w:val="ListParagraph"/>
        <w:numPr>
          <w:ilvl w:val="0"/>
          <w:numId w:val="3"/>
        </w:numPr>
      </w:pPr>
      <w:r w:rsidRPr="00EC57CC">
        <w:t>900 – 1000 = A</w:t>
      </w:r>
    </w:p>
    <w:p w:rsidR="00DB710C" w:rsidRPr="00EC57CC" w:rsidRDefault="00DB710C" w:rsidP="00DB710C">
      <w:pPr>
        <w:pStyle w:val="ListParagraph"/>
        <w:numPr>
          <w:ilvl w:val="0"/>
          <w:numId w:val="3"/>
        </w:numPr>
      </w:pPr>
      <w:r w:rsidRPr="00EC57CC">
        <w:t>800 – 899 = B</w:t>
      </w:r>
    </w:p>
    <w:p w:rsidR="00DB710C" w:rsidRPr="00EC57CC" w:rsidRDefault="00DB710C" w:rsidP="00DB710C">
      <w:pPr>
        <w:pStyle w:val="ListParagraph"/>
        <w:numPr>
          <w:ilvl w:val="0"/>
          <w:numId w:val="3"/>
        </w:numPr>
      </w:pPr>
      <w:r w:rsidRPr="00EC57CC">
        <w:t>700 – 799 = C</w:t>
      </w:r>
    </w:p>
    <w:p w:rsidR="00DB710C" w:rsidRDefault="00DB710C" w:rsidP="00DB710C">
      <w:pPr>
        <w:pStyle w:val="ListParagraph"/>
        <w:numPr>
          <w:ilvl w:val="0"/>
          <w:numId w:val="3"/>
        </w:numPr>
      </w:pPr>
      <w:r w:rsidRPr="00EC57CC">
        <w:t>600 – 699 = D</w:t>
      </w:r>
    </w:p>
    <w:p w:rsidR="00DB710C" w:rsidRDefault="00DB710C" w:rsidP="00DB710C">
      <w:pPr>
        <w:pStyle w:val="ListParagraph"/>
        <w:numPr>
          <w:ilvl w:val="0"/>
          <w:numId w:val="3"/>
        </w:numPr>
      </w:pPr>
      <w:r w:rsidRPr="00EC57CC">
        <w:t>0 – 599 = F</w:t>
      </w:r>
    </w:p>
    <w:p w:rsidR="00DB710C" w:rsidRDefault="00DB710C" w:rsidP="00DB710C">
      <w:pPr>
        <w:rPr>
          <w:b/>
          <w:bCs/>
          <w:u w:val="single"/>
        </w:rPr>
      </w:pPr>
    </w:p>
    <w:p w:rsidR="00DB710C" w:rsidRPr="00EC57CC" w:rsidRDefault="00DB710C" w:rsidP="00DB710C">
      <w:pPr>
        <w:rPr>
          <w:b/>
          <w:bCs/>
          <w:u w:val="single"/>
        </w:rPr>
      </w:pPr>
      <w:r w:rsidRPr="00EC57CC">
        <w:rPr>
          <w:b/>
          <w:bCs/>
          <w:u w:val="single"/>
        </w:rPr>
        <w:t>Assignment Descriptions:</w:t>
      </w:r>
    </w:p>
    <w:p w:rsidR="00DB710C" w:rsidRPr="00EC57CC" w:rsidRDefault="00DB710C" w:rsidP="00DB710C">
      <w:pPr>
        <w:pStyle w:val="ListParagraph"/>
        <w:numPr>
          <w:ilvl w:val="0"/>
          <w:numId w:val="4"/>
        </w:numPr>
      </w:pPr>
      <w:r>
        <w:rPr>
          <w:i/>
          <w:u w:val="single"/>
        </w:rPr>
        <w:t xml:space="preserve">Weekly </w:t>
      </w:r>
      <w:r w:rsidRPr="00E42E6D">
        <w:rPr>
          <w:i/>
          <w:u w:val="single"/>
        </w:rPr>
        <w:t>Quizzes:</w:t>
      </w:r>
      <w:r w:rsidRPr="00E42E6D">
        <w:rPr>
          <w:i/>
        </w:rPr>
        <w:t xml:space="preserve"> </w:t>
      </w:r>
      <w:r w:rsidRPr="00E42E6D">
        <w:rPr>
          <w:iCs/>
        </w:rPr>
        <w:t>Students</w:t>
      </w:r>
      <w:r w:rsidRPr="00EC57CC">
        <w:t xml:space="preserve"> will take </w:t>
      </w:r>
      <w:r>
        <w:t>seven</w:t>
      </w:r>
      <w:r w:rsidRPr="00EC57CC">
        <w:t xml:space="preserve"> assessment</w:t>
      </w:r>
      <w:r>
        <w:t xml:space="preserve"> quizzes</w:t>
      </w:r>
      <w:r w:rsidRPr="00EC57CC">
        <w:t xml:space="preserve"> throughout the semester. Assessments will consist of </w:t>
      </w:r>
      <w:r>
        <w:t>40</w:t>
      </w:r>
      <w:r w:rsidRPr="00EC57CC">
        <w:t xml:space="preserve"> multiple choice</w:t>
      </w:r>
      <w:r>
        <w:t xml:space="preserve"> and 4 short answer questions</w:t>
      </w:r>
      <w:r w:rsidRPr="00EC57CC">
        <w:t xml:space="preserve">. Students will only be given ONE chance to take the quiz. Students will be given </w:t>
      </w:r>
      <w:r>
        <w:rPr>
          <w:b/>
          <w:bCs/>
        </w:rPr>
        <w:t>100</w:t>
      </w:r>
      <w:r w:rsidRPr="006F1BE2">
        <w:rPr>
          <w:b/>
          <w:bCs/>
        </w:rPr>
        <w:t xml:space="preserve"> minutes</w:t>
      </w:r>
      <w:r w:rsidRPr="00EC57CC">
        <w:t xml:space="preserve"> to take the assessment. </w:t>
      </w:r>
      <w:r>
        <w:t xml:space="preserve">Quizzes are open note and open book, but students are encouraged to take good notes and review the material before starting the quiz. </w:t>
      </w:r>
      <w:r w:rsidRPr="00EC57CC">
        <w:t xml:space="preserve">Assessments will be taken on Blackboard. </w:t>
      </w:r>
      <w:r>
        <w:t>Quiz number seven will count as bonus for students</w:t>
      </w:r>
      <w:r w:rsidRPr="00EC57CC">
        <w:t>. If a student misses an online blackboard quiz, they cannot make up the quiz because all quizzes are available online for multiple days.</w:t>
      </w:r>
      <w:r>
        <w:t xml:space="preserve"> The seventh quiz serves as bonus for the class.</w:t>
      </w:r>
    </w:p>
    <w:p w:rsidR="00DB710C" w:rsidRPr="00EC57CC" w:rsidRDefault="00DB710C" w:rsidP="00DB710C">
      <w:pPr>
        <w:pStyle w:val="ListParagraph"/>
        <w:numPr>
          <w:ilvl w:val="0"/>
          <w:numId w:val="4"/>
        </w:numPr>
        <w:contextualSpacing/>
        <w:rPr>
          <w:u w:val="single"/>
        </w:rPr>
      </w:pPr>
      <w:r w:rsidRPr="00EC57CC">
        <w:rPr>
          <w:i/>
          <w:u w:val="single"/>
        </w:rPr>
        <w:t>Primary Source Analysis:</w:t>
      </w:r>
      <w:r w:rsidRPr="00EC57CC">
        <w:t xml:space="preserve"> Students will be given a set of primary sources and take an analysis on Blackboard based on the prompt provided by the instructor. Students will be given </w:t>
      </w:r>
      <w:r>
        <w:t>60</w:t>
      </w:r>
      <w:r w:rsidRPr="00EC57CC">
        <w:t xml:space="preserve"> minutes </w:t>
      </w:r>
      <w:r w:rsidRPr="00EC57CC">
        <w:lastRenderedPageBreak/>
        <w:t xml:space="preserve">to the quiz. </w:t>
      </w:r>
      <w:r>
        <w:t>Quizzes will be all writing and analysis based. Students will be expected to place themselves in the situations of those living the primary sources and answer a specific question where they are to imagine they are experiencing the history of the sources themselves. More instructions to follow.</w:t>
      </w:r>
    </w:p>
    <w:p w:rsidR="00DB710C" w:rsidRPr="00EC57CC" w:rsidRDefault="00DB710C" w:rsidP="00DB710C">
      <w:pPr>
        <w:pStyle w:val="ListParagraph"/>
        <w:numPr>
          <w:ilvl w:val="0"/>
          <w:numId w:val="4"/>
        </w:numPr>
        <w:contextualSpacing/>
        <w:rPr>
          <w:u w:val="single"/>
        </w:rPr>
      </w:pPr>
      <w:r>
        <w:rPr>
          <w:i/>
          <w:u w:val="single"/>
        </w:rPr>
        <w:t>Course Essay</w:t>
      </w:r>
      <w:r w:rsidRPr="00EC57CC">
        <w:rPr>
          <w:i/>
          <w:u w:val="single"/>
        </w:rPr>
        <w:t>:</w:t>
      </w:r>
      <w:r w:rsidRPr="00263B4F">
        <w:t xml:space="preserve"> </w:t>
      </w:r>
      <w:r>
        <w:t>Students will be given a prompt near the end of the semester and asked to reflect on lessons learned. Essay specifications and requirements will be provided later in class and posted to Blackboard.</w:t>
      </w:r>
    </w:p>
    <w:p w:rsidR="00DB710C" w:rsidRPr="00EC57CC" w:rsidRDefault="00DB710C" w:rsidP="00DB710C">
      <w:pPr>
        <w:pStyle w:val="ListParagraph"/>
        <w:numPr>
          <w:ilvl w:val="0"/>
          <w:numId w:val="4"/>
        </w:numPr>
        <w:contextualSpacing/>
        <w:rPr>
          <w:u w:val="single"/>
        </w:rPr>
      </w:pPr>
      <w:r w:rsidRPr="00EC57CC">
        <w:rPr>
          <w:i/>
          <w:u w:val="single"/>
        </w:rPr>
        <w:t>Examinations:</w:t>
      </w:r>
      <w:r w:rsidRPr="00EC57CC">
        <w:rPr>
          <w:i/>
        </w:rPr>
        <w:t xml:space="preserve"> </w:t>
      </w:r>
      <w:r w:rsidRPr="00EC57CC">
        <w:t>Students will be required to show a thorough understanding of the courses’ major themes and expected learning outcomes. Exams will push students to think past just the historical facts and understand the implications as well as the application from the themes covered in class. Exams will include narrative based essay</w:t>
      </w:r>
      <w:r>
        <w:t>s</w:t>
      </w:r>
      <w:r w:rsidRPr="00EC57CC">
        <w:t xml:space="preserve"> and critical thinking short answe</w:t>
      </w:r>
      <w:r>
        <w:t>rs</w:t>
      </w:r>
      <w:r w:rsidRPr="00EC57CC">
        <w:t xml:space="preserve">. Students will have up to </w:t>
      </w:r>
      <w:r>
        <w:rPr>
          <w:b/>
          <w:u w:val="single"/>
        </w:rPr>
        <w:t>100</w:t>
      </w:r>
      <w:r w:rsidRPr="00EC57CC">
        <w:rPr>
          <w:b/>
          <w:u w:val="single"/>
        </w:rPr>
        <w:t xml:space="preserve"> minutes</w:t>
      </w:r>
      <w:r w:rsidRPr="00EC57CC">
        <w:t xml:space="preserve"> to complete the exam.</w:t>
      </w:r>
    </w:p>
    <w:p w:rsidR="00DB710C" w:rsidRPr="00D76793" w:rsidRDefault="00DB710C" w:rsidP="00DB710C">
      <w:pPr>
        <w:pStyle w:val="ListParagraph"/>
        <w:numPr>
          <w:ilvl w:val="0"/>
          <w:numId w:val="4"/>
        </w:numPr>
        <w:contextualSpacing/>
        <w:rPr>
          <w:u w:val="single"/>
        </w:rPr>
      </w:pPr>
      <w:r w:rsidRPr="00EC57CC">
        <w:t xml:space="preserve">The instructor will </w:t>
      </w:r>
      <w:r w:rsidRPr="00EC57CC">
        <w:rPr>
          <w:b/>
          <w:u w:val="single"/>
        </w:rPr>
        <w:t>NOT</w:t>
      </w:r>
      <w:r w:rsidRPr="00EC57CC">
        <w:t xml:space="preserve"> round up grades or give out free points at the end of semester. Students will get the grade they earn in class. </w:t>
      </w:r>
    </w:p>
    <w:p w:rsidR="00651A9E" w:rsidRPr="00DB710C" w:rsidRDefault="00DB710C" w:rsidP="00DB710C">
      <w:pPr>
        <w:pStyle w:val="ListParagraph"/>
        <w:numPr>
          <w:ilvl w:val="0"/>
          <w:numId w:val="4"/>
        </w:numPr>
        <w:contextualSpacing/>
        <w:rPr>
          <w:u w:val="single"/>
        </w:rPr>
      </w:pPr>
      <w:r w:rsidRPr="00D76793">
        <w:rPr>
          <w:i/>
          <w:u w:val="single"/>
        </w:rPr>
        <w:t>24/7 Day Policy:</w:t>
      </w:r>
      <w:r w:rsidRPr="00EC57CC">
        <w:t xml:space="preserve"> Students </w:t>
      </w:r>
      <w:r w:rsidRPr="00D76793">
        <w:rPr>
          <w:u w:val="single"/>
        </w:rPr>
        <w:t>have 7 class days following the 24-hour waiting period</w:t>
      </w:r>
      <w:r w:rsidRPr="00EC57CC">
        <w:t xml:space="preserve"> after a grade is given back.</w:t>
      </w:r>
      <w:r w:rsidRPr="00D76793">
        <w:rPr>
          <w:b/>
        </w:rPr>
        <w:t xml:space="preserve"> After the 7 days have passed all grades are </w:t>
      </w:r>
      <w:r w:rsidRPr="00D76793">
        <w:rPr>
          <w:b/>
          <w:u w:val="single"/>
        </w:rPr>
        <w:t>FINAL.</w:t>
      </w:r>
    </w:p>
    <w:permEnd w:id="187008196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Pr="005042F5" w:rsidRDefault="002E75B9" w:rsidP="00194112">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tbl>
      <w:tblPr>
        <w:tblStyle w:val="TableGrid"/>
        <w:tblW w:w="10710" w:type="dxa"/>
        <w:tblInd w:w="-725" w:type="dxa"/>
        <w:tblLook w:val="04A0" w:firstRow="1" w:lastRow="0" w:firstColumn="1" w:lastColumn="0" w:noHBand="0" w:noVBand="1"/>
      </w:tblPr>
      <w:tblGrid>
        <w:gridCol w:w="990"/>
        <w:gridCol w:w="4680"/>
        <w:gridCol w:w="5040"/>
      </w:tblGrid>
      <w:tr w:rsidR="00E976EA" w:rsidRPr="0059078E" w:rsidTr="00DB710C">
        <w:trPr>
          <w:tblHeader/>
        </w:trPr>
        <w:tc>
          <w:tcPr>
            <w:tcW w:w="990" w:type="dxa"/>
          </w:tcPr>
          <w:p w:rsidR="00E976EA" w:rsidRPr="00E42E6D" w:rsidRDefault="00E976EA" w:rsidP="00B42B83">
            <w:pPr>
              <w:rPr>
                <w:rStyle w:val="Strong"/>
              </w:rPr>
            </w:pPr>
            <w:permStart w:id="940796862" w:edGrp="everyone"/>
            <w:r w:rsidRPr="00E42E6D">
              <w:rPr>
                <w:rStyle w:val="Strong"/>
              </w:rPr>
              <w:t>Week</w:t>
            </w:r>
          </w:p>
        </w:tc>
        <w:tc>
          <w:tcPr>
            <w:tcW w:w="4680" w:type="dxa"/>
          </w:tcPr>
          <w:p w:rsidR="00E976EA" w:rsidRPr="00E42E6D" w:rsidRDefault="00E976EA" w:rsidP="00B42B83">
            <w:pPr>
              <w:rPr>
                <w:rStyle w:val="Strong"/>
              </w:rPr>
            </w:pPr>
            <w:r>
              <w:rPr>
                <w:rStyle w:val="Strong"/>
              </w:rPr>
              <w:t xml:space="preserve">Unit </w:t>
            </w:r>
            <w:r w:rsidRPr="00E42E6D">
              <w:rPr>
                <w:rStyle w:val="Strong"/>
              </w:rPr>
              <w:t>Topic</w:t>
            </w:r>
            <w:r>
              <w:rPr>
                <w:rStyle w:val="Strong"/>
              </w:rPr>
              <w:t xml:space="preserve"> &amp; Assigned Readings</w:t>
            </w:r>
          </w:p>
        </w:tc>
        <w:tc>
          <w:tcPr>
            <w:tcW w:w="5040" w:type="dxa"/>
          </w:tcPr>
          <w:p w:rsidR="00E976EA" w:rsidRPr="00E42E6D" w:rsidRDefault="00E976EA" w:rsidP="00B42B83">
            <w:pPr>
              <w:rPr>
                <w:rStyle w:val="Strong"/>
              </w:rPr>
            </w:pPr>
            <w:r w:rsidRPr="00E42E6D">
              <w:rPr>
                <w:rStyle w:val="Strong"/>
              </w:rPr>
              <w:t>Assignments</w:t>
            </w:r>
            <w:r>
              <w:rPr>
                <w:rStyle w:val="Strong"/>
              </w:rPr>
              <w:t xml:space="preserve"> Due @11:59 pm CST on Due Day</w:t>
            </w:r>
          </w:p>
        </w:tc>
      </w:tr>
      <w:tr w:rsidR="00E976EA" w:rsidRPr="00752071" w:rsidTr="00DB710C">
        <w:tc>
          <w:tcPr>
            <w:tcW w:w="990" w:type="dxa"/>
          </w:tcPr>
          <w:p w:rsidR="00E976EA" w:rsidRPr="0059078E" w:rsidRDefault="00E976EA" w:rsidP="00B42B83">
            <w:pPr>
              <w:rPr>
                <w:rStyle w:val="Strong"/>
              </w:rPr>
            </w:pPr>
            <w:r w:rsidRPr="0059078E">
              <w:rPr>
                <w:rStyle w:val="Strong"/>
              </w:rPr>
              <w:t>Week 1</w:t>
            </w:r>
          </w:p>
        </w:tc>
        <w:tc>
          <w:tcPr>
            <w:tcW w:w="4680" w:type="dxa"/>
          </w:tcPr>
          <w:p w:rsidR="00E976EA" w:rsidRDefault="00E976EA" w:rsidP="00B42B83">
            <w:r>
              <w:t>Unit 0 – Syllabus/Overview</w:t>
            </w:r>
          </w:p>
          <w:p w:rsidR="00E976EA" w:rsidRDefault="00E976EA" w:rsidP="00B42B83">
            <w:r>
              <w:t>Introduction pgs. 1 -7</w:t>
            </w:r>
          </w:p>
          <w:p w:rsidR="00E976EA" w:rsidRDefault="00E976EA" w:rsidP="00B42B83"/>
          <w:p w:rsidR="00E976EA" w:rsidRDefault="00E976EA" w:rsidP="00B42B83">
            <w:r>
              <w:t>Unit 1 – Americas Before Europeans</w:t>
            </w:r>
          </w:p>
          <w:p w:rsidR="00E976EA" w:rsidRDefault="00E976EA" w:rsidP="00B42B83">
            <w:r w:rsidRPr="00F92CEB">
              <w:t xml:space="preserve">Chapter 1 pgs. </w:t>
            </w:r>
            <w:r>
              <w:t>7 - 19</w:t>
            </w:r>
          </w:p>
          <w:p w:rsidR="00E976EA" w:rsidRDefault="00E976EA" w:rsidP="00B42B83"/>
          <w:p w:rsidR="00E976EA" w:rsidRDefault="00E976EA" w:rsidP="00B42B83">
            <w:r>
              <w:t>Unit 2 – Age of Exploration: Spanish Exploration &amp; Conquest</w:t>
            </w:r>
          </w:p>
          <w:p w:rsidR="00E976EA" w:rsidRDefault="00E976EA" w:rsidP="00B42B83">
            <w:r>
              <w:t>Chapter 1 pgs. 20 - 49</w:t>
            </w:r>
          </w:p>
          <w:p w:rsidR="00E976EA" w:rsidRPr="00752071" w:rsidRDefault="00E976EA" w:rsidP="00B42B83"/>
        </w:tc>
        <w:tc>
          <w:tcPr>
            <w:tcW w:w="5040" w:type="dxa"/>
          </w:tcPr>
          <w:p w:rsidR="00DB710C" w:rsidRDefault="00DB710C" w:rsidP="00DB710C">
            <w:pPr>
              <w:pStyle w:val="ListParagraph"/>
              <w:numPr>
                <w:ilvl w:val="0"/>
                <w:numId w:val="10"/>
              </w:numPr>
            </w:pPr>
            <w:r>
              <w:t>Bonus Syllabus Quiz - Due Wednesday</w:t>
            </w:r>
          </w:p>
          <w:p w:rsidR="00DB710C" w:rsidRDefault="00DB710C" w:rsidP="00DB710C">
            <w:pPr>
              <w:pStyle w:val="ListParagraph"/>
              <w:numPr>
                <w:ilvl w:val="0"/>
                <w:numId w:val="10"/>
              </w:numPr>
            </w:pPr>
            <w:r>
              <w:t>Bonus Introduction Discussion – Due Saturday</w:t>
            </w:r>
          </w:p>
          <w:p w:rsidR="00E976EA" w:rsidRPr="00752071" w:rsidRDefault="00DB710C" w:rsidP="00DB710C">
            <w:pPr>
              <w:pStyle w:val="ListParagraph"/>
              <w:numPr>
                <w:ilvl w:val="0"/>
                <w:numId w:val="10"/>
              </w:numPr>
            </w:pPr>
            <w:r>
              <w:t>Quiz #1 – Due Saturday</w:t>
            </w:r>
          </w:p>
        </w:tc>
      </w:tr>
      <w:tr w:rsidR="00E976EA" w:rsidRPr="00752071" w:rsidTr="00DB710C">
        <w:tc>
          <w:tcPr>
            <w:tcW w:w="990" w:type="dxa"/>
          </w:tcPr>
          <w:p w:rsidR="00E976EA" w:rsidRPr="0059078E" w:rsidRDefault="00E976EA" w:rsidP="00B42B83">
            <w:pPr>
              <w:rPr>
                <w:rStyle w:val="Strong"/>
              </w:rPr>
            </w:pPr>
            <w:r w:rsidRPr="0059078E">
              <w:rPr>
                <w:rStyle w:val="Strong"/>
              </w:rPr>
              <w:t>Week 2</w:t>
            </w:r>
          </w:p>
        </w:tc>
        <w:tc>
          <w:tcPr>
            <w:tcW w:w="4680" w:type="dxa"/>
          </w:tcPr>
          <w:p w:rsidR="00E976EA" w:rsidRDefault="00E976EA" w:rsidP="00B42B83">
            <w:r>
              <w:t>Unit 3 – New World Challengers</w:t>
            </w:r>
          </w:p>
          <w:p w:rsidR="00E976EA" w:rsidRDefault="00E976EA" w:rsidP="002802A5">
            <w:r>
              <w:t>Chapter 2</w:t>
            </w:r>
          </w:p>
          <w:p w:rsidR="00E976EA" w:rsidRDefault="00E976EA" w:rsidP="00B42B83"/>
          <w:p w:rsidR="00DB710C" w:rsidRDefault="00DB710C" w:rsidP="00DB710C">
            <w:r>
              <w:t>Unit 4 – British North America</w:t>
            </w:r>
          </w:p>
          <w:p w:rsidR="00DB710C" w:rsidRDefault="00DB710C" w:rsidP="00DB710C">
            <w:r>
              <w:t>Chapter 3</w:t>
            </w:r>
          </w:p>
          <w:p w:rsidR="00DB710C" w:rsidRDefault="00DB710C" w:rsidP="00DB710C"/>
          <w:p w:rsidR="00DB710C" w:rsidRDefault="00DB710C" w:rsidP="00DB710C">
            <w:r>
              <w:t>Unit 5 – The Great War for Empire</w:t>
            </w:r>
          </w:p>
          <w:p w:rsidR="00E976EA" w:rsidRPr="00752071" w:rsidRDefault="00DB710C" w:rsidP="00B42B83">
            <w:r>
              <w:t>Chapter 4 – pgs. 109 – 125</w:t>
            </w:r>
          </w:p>
        </w:tc>
        <w:tc>
          <w:tcPr>
            <w:tcW w:w="5040" w:type="dxa"/>
          </w:tcPr>
          <w:p w:rsidR="00DB710C" w:rsidRDefault="00DB710C" w:rsidP="00DB710C">
            <w:pPr>
              <w:pStyle w:val="ListParagraph"/>
              <w:numPr>
                <w:ilvl w:val="0"/>
                <w:numId w:val="11"/>
              </w:numPr>
            </w:pPr>
            <w:r>
              <w:t>Quiz #2 – Due Saturday</w:t>
            </w:r>
          </w:p>
          <w:p w:rsidR="00E976EA" w:rsidRPr="00752071" w:rsidRDefault="00DB710C" w:rsidP="00DB710C">
            <w:pPr>
              <w:pStyle w:val="ListParagraph"/>
              <w:numPr>
                <w:ilvl w:val="0"/>
                <w:numId w:val="11"/>
              </w:numPr>
            </w:pPr>
            <w:r>
              <w:t>Primary Source Analysis #1 – Due Saturday</w:t>
            </w:r>
          </w:p>
        </w:tc>
      </w:tr>
      <w:tr w:rsidR="00E976EA" w:rsidRPr="00752071" w:rsidTr="00DB710C">
        <w:tc>
          <w:tcPr>
            <w:tcW w:w="990" w:type="dxa"/>
          </w:tcPr>
          <w:p w:rsidR="00E976EA" w:rsidRPr="0059078E" w:rsidRDefault="00E976EA" w:rsidP="00B42B83">
            <w:pPr>
              <w:rPr>
                <w:rStyle w:val="Strong"/>
              </w:rPr>
            </w:pPr>
            <w:r w:rsidRPr="0059078E">
              <w:rPr>
                <w:rStyle w:val="Strong"/>
              </w:rPr>
              <w:t>Week 3</w:t>
            </w:r>
          </w:p>
        </w:tc>
        <w:tc>
          <w:tcPr>
            <w:tcW w:w="4680" w:type="dxa"/>
          </w:tcPr>
          <w:p w:rsidR="00E976EA" w:rsidRDefault="00E976EA" w:rsidP="00DB710C">
            <w:r>
              <w:t>Unit 6 – The Imperial Crisis</w:t>
            </w:r>
          </w:p>
          <w:p w:rsidR="00E976EA" w:rsidRDefault="00E976EA" w:rsidP="002802A5">
            <w:r>
              <w:lastRenderedPageBreak/>
              <w:t xml:space="preserve">Chapter 4 – pgs. 125 – 145 </w:t>
            </w:r>
          </w:p>
          <w:p w:rsidR="00E976EA" w:rsidRDefault="00E976EA" w:rsidP="00B42B83"/>
          <w:p w:rsidR="00DB710C" w:rsidRDefault="00DB710C" w:rsidP="00DB710C">
            <w:r>
              <w:t>Unit 7 – The War for Independence</w:t>
            </w:r>
          </w:p>
          <w:p w:rsidR="00DB710C" w:rsidRDefault="00DB710C" w:rsidP="00DB710C">
            <w:r>
              <w:t>Chapter 5</w:t>
            </w:r>
          </w:p>
          <w:p w:rsidR="00E976EA" w:rsidRDefault="00E976EA" w:rsidP="00B42B83"/>
          <w:p w:rsidR="00DB710C" w:rsidRDefault="00DB710C" w:rsidP="00DB710C">
            <w:r>
              <w:t>Unit 8 – The Origins of the Constitution</w:t>
            </w:r>
          </w:p>
          <w:p w:rsidR="00DB710C" w:rsidRDefault="00DB710C" w:rsidP="00DB710C">
            <w:r>
              <w:t>Chapter 6 – pgs. 191 – 209</w:t>
            </w:r>
          </w:p>
          <w:p w:rsidR="00E976EA" w:rsidRPr="00752071" w:rsidRDefault="00E976EA" w:rsidP="00DB710C"/>
        </w:tc>
        <w:tc>
          <w:tcPr>
            <w:tcW w:w="5040" w:type="dxa"/>
          </w:tcPr>
          <w:p w:rsidR="00E976EA" w:rsidRPr="00752071" w:rsidRDefault="00DB710C" w:rsidP="0072067F">
            <w:pPr>
              <w:pStyle w:val="ListParagraph"/>
              <w:numPr>
                <w:ilvl w:val="0"/>
                <w:numId w:val="12"/>
              </w:numPr>
            </w:pPr>
            <w:r>
              <w:lastRenderedPageBreak/>
              <w:t>Quiz #3 – Due Saturday</w:t>
            </w:r>
          </w:p>
        </w:tc>
      </w:tr>
      <w:tr w:rsidR="00E976EA" w:rsidRPr="00752071" w:rsidTr="00DB710C">
        <w:tc>
          <w:tcPr>
            <w:tcW w:w="990" w:type="dxa"/>
          </w:tcPr>
          <w:p w:rsidR="00E976EA" w:rsidRPr="0059078E" w:rsidRDefault="00E976EA" w:rsidP="00B42B83">
            <w:pPr>
              <w:rPr>
                <w:rStyle w:val="Strong"/>
              </w:rPr>
            </w:pPr>
            <w:r w:rsidRPr="0059078E">
              <w:rPr>
                <w:rStyle w:val="Strong"/>
              </w:rPr>
              <w:t>Week 4</w:t>
            </w:r>
          </w:p>
        </w:tc>
        <w:tc>
          <w:tcPr>
            <w:tcW w:w="4680" w:type="dxa"/>
          </w:tcPr>
          <w:p w:rsidR="00DB710C" w:rsidRDefault="00DB710C" w:rsidP="00DB710C">
            <w:r>
              <w:t>Unit 9 – The Early Republic</w:t>
            </w:r>
          </w:p>
          <w:p w:rsidR="00DB710C" w:rsidRDefault="00DB710C" w:rsidP="00DB710C">
            <w:r>
              <w:t>Chapter 6 – pgs. 209 – 225</w:t>
            </w:r>
          </w:p>
          <w:p w:rsidR="00DB710C" w:rsidRDefault="00DB710C" w:rsidP="00DB710C"/>
          <w:p w:rsidR="00DB710C" w:rsidRDefault="00DB710C" w:rsidP="00DB710C">
            <w:r>
              <w:t>Unit 10 – Election of 1800</w:t>
            </w:r>
          </w:p>
          <w:p w:rsidR="00DB710C" w:rsidRDefault="00DB710C" w:rsidP="00DB710C">
            <w:r>
              <w:t>Chapter 6. pgs. 225 – 239; Chapter 7 pgs. 240 – 253</w:t>
            </w:r>
          </w:p>
          <w:p w:rsidR="00DB710C" w:rsidRDefault="00DB710C" w:rsidP="00DB710C"/>
          <w:p w:rsidR="00DB710C" w:rsidRDefault="00DB710C" w:rsidP="00DB710C">
            <w:r>
              <w:t>Unit 11 – War of 1812</w:t>
            </w:r>
          </w:p>
          <w:p w:rsidR="00DB710C" w:rsidRDefault="00DB710C" w:rsidP="00DB710C">
            <w:r>
              <w:t>Chapter 7 pgs. 253 - 274</w:t>
            </w:r>
          </w:p>
          <w:p w:rsidR="00E976EA" w:rsidRPr="00752071" w:rsidRDefault="00E976EA" w:rsidP="00B42B83"/>
        </w:tc>
        <w:tc>
          <w:tcPr>
            <w:tcW w:w="5040" w:type="dxa"/>
          </w:tcPr>
          <w:p w:rsidR="00DB710C" w:rsidRDefault="00DB710C" w:rsidP="00DB710C">
            <w:pPr>
              <w:pStyle w:val="ListParagraph"/>
              <w:numPr>
                <w:ilvl w:val="0"/>
                <w:numId w:val="21"/>
              </w:numPr>
              <w:ind w:left="350"/>
            </w:pPr>
            <w:r>
              <w:t>Quiz #4 – Due Saturday</w:t>
            </w:r>
          </w:p>
          <w:p w:rsidR="00E976EA" w:rsidRPr="00752071" w:rsidRDefault="00DB710C" w:rsidP="00DB710C">
            <w:pPr>
              <w:pStyle w:val="ListParagraph"/>
              <w:numPr>
                <w:ilvl w:val="0"/>
                <w:numId w:val="21"/>
              </w:numPr>
              <w:ind w:left="350"/>
            </w:pPr>
            <w:r>
              <w:t>Primary Source Quiz #2 -Saturday</w:t>
            </w:r>
          </w:p>
        </w:tc>
      </w:tr>
      <w:tr w:rsidR="00E976EA" w:rsidRPr="00752071" w:rsidTr="00DB710C">
        <w:tc>
          <w:tcPr>
            <w:tcW w:w="990" w:type="dxa"/>
          </w:tcPr>
          <w:p w:rsidR="00E976EA" w:rsidRPr="0059078E" w:rsidRDefault="00E976EA" w:rsidP="00B42B83">
            <w:pPr>
              <w:rPr>
                <w:rStyle w:val="Strong"/>
              </w:rPr>
            </w:pPr>
            <w:r w:rsidRPr="0059078E">
              <w:rPr>
                <w:rStyle w:val="Strong"/>
              </w:rPr>
              <w:t>Week 5</w:t>
            </w:r>
          </w:p>
        </w:tc>
        <w:tc>
          <w:tcPr>
            <w:tcW w:w="4680" w:type="dxa"/>
          </w:tcPr>
          <w:p w:rsidR="00DB710C" w:rsidRDefault="00DB710C" w:rsidP="00DB710C">
            <w:r>
              <w:t>Unit 12 – Maturing the American Nation</w:t>
            </w:r>
          </w:p>
          <w:p w:rsidR="00DB710C" w:rsidRDefault="00DB710C" w:rsidP="00DB710C">
            <w:r>
              <w:t>Chapter 8; Chapter 9 pgs. 299 – 321</w:t>
            </w:r>
          </w:p>
          <w:p w:rsidR="00DB710C" w:rsidRDefault="00DB710C" w:rsidP="00DB710C"/>
          <w:p w:rsidR="00DB710C" w:rsidRDefault="00DB710C" w:rsidP="00DB710C">
            <w:r>
              <w:t>Unit 13 – The Rise of Democracy &amp; Jacksonian America</w:t>
            </w:r>
          </w:p>
          <w:p w:rsidR="00E976EA" w:rsidRPr="00752071" w:rsidRDefault="00DB710C" w:rsidP="00B42B83">
            <w:r>
              <w:t>Chapter 9 pgs. 320 – 339; Chapter 10</w:t>
            </w:r>
          </w:p>
        </w:tc>
        <w:tc>
          <w:tcPr>
            <w:tcW w:w="5040" w:type="dxa"/>
          </w:tcPr>
          <w:p w:rsidR="00E976EA" w:rsidRPr="00752071" w:rsidRDefault="00DB710C" w:rsidP="00DB710C">
            <w:pPr>
              <w:pStyle w:val="ListParagraph"/>
              <w:numPr>
                <w:ilvl w:val="0"/>
                <w:numId w:val="14"/>
              </w:numPr>
            </w:pPr>
            <w:r>
              <w:t>Quiz #5 – Due Saturday</w:t>
            </w:r>
          </w:p>
        </w:tc>
      </w:tr>
      <w:tr w:rsidR="00E976EA" w:rsidRPr="00752071" w:rsidTr="00DB710C">
        <w:tc>
          <w:tcPr>
            <w:tcW w:w="990" w:type="dxa"/>
          </w:tcPr>
          <w:p w:rsidR="00E976EA" w:rsidRPr="0059078E" w:rsidRDefault="00E976EA" w:rsidP="00B42B83">
            <w:pPr>
              <w:rPr>
                <w:rStyle w:val="Strong"/>
              </w:rPr>
            </w:pPr>
            <w:r w:rsidRPr="0059078E">
              <w:rPr>
                <w:rStyle w:val="Strong"/>
              </w:rPr>
              <w:t>Week 6</w:t>
            </w:r>
          </w:p>
        </w:tc>
        <w:tc>
          <w:tcPr>
            <w:tcW w:w="4680" w:type="dxa"/>
          </w:tcPr>
          <w:p w:rsidR="00E976EA" w:rsidRDefault="00E976EA" w:rsidP="00B42B83">
            <w:r>
              <w:t>Unit 14 – Antebellum America: The North &amp; South</w:t>
            </w:r>
          </w:p>
          <w:p w:rsidR="00E976EA" w:rsidRDefault="00E976EA" w:rsidP="00880128">
            <w:r>
              <w:t>Chapter 11 &amp; Chapter 12</w:t>
            </w:r>
          </w:p>
          <w:p w:rsidR="00DB710C" w:rsidRDefault="00DB710C" w:rsidP="00880128"/>
          <w:p w:rsidR="00DB710C" w:rsidRDefault="00DB710C" w:rsidP="00DB710C">
            <w:r>
              <w:t xml:space="preserve">Unit 15 – Expansion &amp; Crisis </w:t>
            </w:r>
          </w:p>
          <w:p w:rsidR="00DB710C" w:rsidRDefault="00DB710C" w:rsidP="00DB710C">
            <w:r>
              <w:t>Chapter 13</w:t>
            </w:r>
          </w:p>
          <w:p w:rsidR="00DB710C" w:rsidRPr="00752071" w:rsidRDefault="00DB710C" w:rsidP="00880128"/>
        </w:tc>
        <w:tc>
          <w:tcPr>
            <w:tcW w:w="5040" w:type="dxa"/>
          </w:tcPr>
          <w:p w:rsidR="00DB710C" w:rsidRDefault="00DB710C" w:rsidP="00DB710C">
            <w:pPr>
              <w:pStyle w:val="ListParagraph"/>
              <w:numPr>
                <w:ilvl w:val="0"/>
                <w:numId w:val="15"/>
              </w:numPr>
            </w:pPr>
            <w:r>
              <w:t>Quiz #6 – Due Saturday</w:t>
            </w:r>
          </w:p>
          <w:p w:rsidR="00E976EA" w:rsidRPr="00752071" w:rsidRDefault="00DB710C" w:rsidP="00DB710C">
            <w:pPr>
              <w:pStyle w:val="ListParagraph"/>
              <w:numPr>
                <w:ilvl w:val="0"/>
                <w:numId w:val="15"/>
              </w:numPr>
            </w:pPr>
            <w:r>
              <w:t>Primary Source Quiz #3 -Saturday</w:t>
            </w:r>
          </w:p>
        </w:tc>
      </w:tr>
      <w:tr w:rsidR="00E976EA" w:rsidRPr="00752071" w:rsidTr="00DB710C">
        <w:tc>
          <w:tcPr>
            <w:tcW w:w="990" w:type="dxa"/>
          </w:tcPr>
          <w:p w:rsidR="00E976EA" w:rsidRPr="0059078E" w:rsidRDefault="00E976EA" w:rsidP="00B42B83">
            <w:pPr>
              <w:rPr>
                <w:rStyle w:val="Strong"/>
              </w:rPr>
            </w:pPr>
            <w:r w:rsidRPr="0059078E">
              <w:rPr>
                <w:rStyle w:val="Strong"/>
              </w:rPr>
              <w:t>Week 7</w:t>
            </w:r>
          </w:p>
        </w:tc>
        <w:tc>
          <w:tcPr>
            <w:tcW w:w="4680" w:type="dxa"/>
          </w:tcPr>
          <w:p w:rsidR="00E976EA" w:rsidRDefault="00E976EA" w:rsidP="00F92CEB">
            <w:r>
              <w:t>Unit 16 – The Civil War</w:t>
            </w:r>
          </w:p>
          <w:p w:rsidR="00E976EA" w:rsidRDefault="00E976EA" w:rsidP="00880128">
            <w:r>
              <w:t>Chapter 14</w:t>
            </w:r>
          </w:p>
          <w:p w:rsidR="00E976EA" w:rsidRDefault="00E976EA" w:rsidP="00F92CEB"/>
          <w:p w:rsidR="00E976EA" w:rsidRDefault="00E976EA" w:rsidP="00B42B83">
            <w:r>
              <w:t xml:space="preserve">Unit 17 – Southern Reconstruction </w:t>
            </w:r>
          </w:p>
          <w:p w:rsidR="00E976EA" w:rsidRPr="00752071" w:rsidRDefault="00E976EA" w:rsidP="00B42B83">
            <w:r>
              <w:t>Chapter 15</w:t>
            </w:r>
          </w:p>
        </w:tc>
        <w:tc>
          <w:tcPr>
            <w:tcW w:w="5040" w:type="dxa"/>
          </w:tcPr>
          <w:p w:rsidR="00DB710C" w:rsidRDefault="00DB710C" w:rsidP="00DB710C">
            <w:pPr>
              <w:pStyle w:val="ListParagraph"/>
              <w:numPr>
                <w:ilvl w:val="0"/>
                <w:numId w:val="16"/>
              </w:numPr>
            </w:pPr>
            <w:r>
              <w:t>Quiz #7 – Due Saturday (BONUS)</w:t>
            </w:r>
          </w:p>
          <w:p w:rsidR="00E976EA" w:rsidRPr="00752071" w:rsidRDefault="00E976EA" w:rsidP="00DB710C"/>
        </w:tc>
      </w:tr>
      <w:tr w:rsidR="00E976EA" w:rsidRPr="00752071" w:rsidTr="00DB710C">
        <w:trPr>
          <w:trHeight w:val="1412"/>
        </w:trPr>
        <w:tc>
          <w:tcPr>
            <w:tcW w:w="990" w:type="dxa"/>
          </w:tcPr>
          <w:p w:rsidR="00E976EA" w:rsidRPr="0059078E" w:rsidRDefault="00E976EA" w:rsidP="00B42B83">
            <w:pPr>
              <w:rPr>
                <w:rStyle w:val="Strong"/>
              </w:rPr>
            </w:pPr>
            <w:r w:rsidRPr="0059078E">
              <w:rPr>
                <w:rStyle w:val="Strong"/>
              </w:rPr>
              <w:t>Week 8</w:t>
            </w:r>
          </w:p>
        </w:tc>
        <w:tc>
          <w:tcPr>
            <w:tcW w:w="4680" w:type="dxa"/>
          </w:tcPr>
          <w:p w:rsidR="00E976EA" w:rsidRPr="00752071" w:rsidRDefault="00E976EA" w:rsidP="00B42B83">
            <w:r>
              <w:t xml:space="preserve">Exam &amp; </w:t>
            </w:r>
            <w:r w:rsidR="00DB710C">
              <w:t>Essay</w:t>
            </w:r>
            <w:r>
              <w:t xml:space="preserve"> Week </w:t>
            </w:r>
          </w:p>
        </w:tc>
        <w:tc>
          <w:tcPr>
            <w:tcW w:w="5040" w:type="dxa"/>
          </w:tcPr>
          <w:p w:rsidR="00DB710C" w:rsidRDefault="00DB710C" w:rsidP="00DB710C">
            <w:pPr>
              <w:pStyle w:val="ListParagraph"/>
              <w:numPr>
                <w:ilvl w:val="0"/>
                <w:numId w:val="17"/>
              </w:numPr>
            </w:pPr>
            <w:r>
              <w:t>Course Essay &amp; Discussion - Wednesday</w:t>
            </w:r>
          </w:p>
          <w:p w:rsidR="00E976EA" w:rsidRPr="00752071" w:rsidRDefault="00DB710C" w:rsidP="00DB710C">
            <w:pPr>
              <w:pStyle w:val="ListParagraph"/>
              <w:numPr>
                <w:ilvl w:val="0"/>
                <w:numId w:val="17"/>
              </w:numPr>
            </w:pPr>
            <w:r>
              <w:t>Final Exam - Due Friday</w:t>
            </w:r>
          </w:p>
        </w:tc>
      </w:tr>
    </w:tbl>
    <w:p w:rsidR="00194112" w:rsidRDefault="00194112" w:rsidP="00194112">
      <w:pPr>
        <w:pStyle w:val="SyllabiHeading"/>
        <w:rPr>
          <w:b/>
        </w:rPr>
      </w:pPr>
      <w:r w:rsidRPr="00703B21">
        <w:rPr>
          <w:b/>
        </w:rPr>
        <w:t>Additional Information</w:t>
      </w:r>
    </w:p>
    <w:p w:rsidR="00DB710C" w:rsidRPr="000C09AF" w:rsidRDefault="00DB710C" w:rsidP="000C09AF">
      <w:pPr>
        <w:pStyle w:val="Heading2"/>
        <w:rPr>
          <w:color w:val="auto"/>
        </w:rPr>
      </w:pPr>
      <w:r w:rsidRPr="000C09AF">
        <w:rPr>
          <w:rStyle w:val="Strong"/>
          <w:color w:val="auto"/>
        </w:rPr>
        <w:lastRenderedPageBreak/>
        <w:t>Instructor’s Academic Honesty Statement:</w:t>
      </w:r>
    </w:p>
    <w:p w:rsidR="00DB710C" w:rsidRDefault="00DB710C" w:rsidP="00DB710C">
      <w:pPr>
        <w:rPr>
          <w:b/>
        </w:rPr>
      </w:pPr>
      <w:r w:rsidRPr="00C12FF6">
        <w:t xml:space="preserve">Any student caught cheating – whether it be cheating on an examination, plagiarism of a published or unpublished work, plagiarism of online materials, inappropriate contact or collaboration with a fellow student, or any other action that prevents the students’ ability to produce an honest, original work – will receive a </w:t>
      </w:r>
      <w:r w:rsidRPr="00C12FF6">
        <w:rPr>
          <w:b/>
        </w:rPr>
        <w:t>ZERO</w:t>
      </w:r>
      <w:r w:rsidRPr="00C12FF6">
        <w:t xml:space="preserve"> on that assignment and will not be allowed to redo or retake the assignment. Repeated incidents of cheating will lead to </w:t>
      </w:r>
      <w:r w:rsidRPr="00C12FF6">
        <w:rPr>
          <w:b/>
        </w:rPr>
        <w:t>FAILURE OF THE COURSE</w:t>
      </w:r>
      <w:r w:rsidRPr="00C12FF6">
        <w:t xml:space="preserve"> and could lead to punishment from the university up to and including expulsion. </w:t>
      </w:r>
      <w:r w:rsidRPr="00C12FF6">
        <w:rPr>
          <w:b/>
          <w:bCs/>
        </w:rPr>
        <w:t>I</w:t>
      </w:r>
      <w:r w:rsidRPr="00C12FF6">
        <w:rPr>
          <w:b/>
        </w:rPr>
        <w:t xml:space="preserve"> DO NOT TOLERATE </w:t>
      </w:r>
      <w:r w:rsidRPr="00C12FF6">
        <w:t>cheating or plagiarism.</w:t>
      </w:r>
    </w:p>
    <w:p w:rsidR="00DB710C" w:rsidRPr="000C09AF" w:rsidRDefault="00DB710C" w:rsidP="000C09AF">
      <w:pPr>
        <w:pStyle w:val="Heading2"/>
        <w:rPr>
          <w:rStyle w:val="Strong"/>
          <w:color w:val="auto"/>
        </w:rPr>
      </w:pPr>
      <w:r w:rsidRPr="000C09AF">
        <w:rPr>
          <w:rStyle w:val="Strong"/>
          <w:color w:val="auto"/>
        </w:rPr>
        <w:t>Workload:</w:t>
      </w:r>
    </w:p>
    <w:p w:rsidR="00DB710C" w:rsidRDefault="00DB710C" w:rsidP="00DB710C">
      <w:pPr>
        <w:rPr>
          <w:rStyle w:val="Strong"/>
          <w:b w:val="0"/>
          <w:bCs w:val="0"/>
        </w:rPr>
      </w:pPr>
      <w:r>
        <w:rPr>
          <w:rStyle w:val="Strong"/>
          <w:b w:val="0"/>
          <w:bCs w:val="0"/>
        </w:rPr>
        <w:t xml:space="preserve">This course is formatted to fit into 8 weeks. Due to its truncated nature, the workload for this course will be </w:t>
      </w:r>
      <w:proofErr w:type="gramStart"/>
      <w:r>
        <w:rPr>
          <w:rStyle w:val="Strong"/>
          <w:b w:val="0"/>
          <w:bCs w:val="0"/>
        </w:rPr>
        <w:t>more fast-paced</w:t>
      </w:r>
      <w:proofErr w:type="gramEnd"/>
      <w:r>
        <w:rPr>
          <w:rStyle w:val="Strong"/>
          <w:b w:val="0"/>
          <w:bCs w:val="0"/>
        </w:rPr>
        <w:t xml:space="preserve"> and intense. Students should expect to multiple hours of reading/lectures as well as multiple assignments per week. Deadlines are hard and fixed. It is imperative you keep track of the deadlines, manage your time wisely, and reach out immediately if you have questions or concerns.</w:t>
      </w:r>
    </w:p>
    <w:p w:rsidR="00DB710C" w:rsidRPr="000C09AF" w:rsidRDefault="00DB710C" w:rsidP="000C09AF">
      <w:pPr>
        <w:pStyle w:val="Heading2"/>
        <w:rPr>
          <w:rFonts w:cs="Times New Roman"/>
          <w:b/>
          <w:color w:val="auto"/>
          <w:u w:val="single"/>
        </w:rPr>
      </w:pPr>
      <w:r w:rsidRPr="000C09AF">
        <w:rPr>
          <w:b/>
          <w:color w:val="auto"/>
        </w:rPr>
        <w:t>Class Materials &amp; Computer/Software Requirements</w:t>
      </w:r>
    </w:p>
    <w:p w:rsidR="00DB710C" w:rsidRPr="003A6FF3" w:rsidRDefault="00DB710C" w:rsidP="00DB710C">
      <w:pPr>
        <w:pStyle w:val="ListParagraph"/>
        <w:numPr>
          <w:ilvl w:val="0"/>
          <w:numId w:val="7"/>
        </w:numPr>
        <w:rPr>
          <w:rFonts w:cs="Times New Roman"/>
          <w:u w:val="single"/>
        </w:rPr>
      </w:pPr>
      <w:r w:rsidRPr="003A6FF3">
        <w:rPr>
          <w:rFonts w:cs="Times New Roman"/>
          <w:u w:val="single"/>
        </w:rPr>
        <w:t>Computer Access:</w:t>
      </w:r>
    </w:p>
    <w:p w:rsidR="00DB710C" w:rsidRPr="003A6FF3" w:rsidRDefault="00DB710C" w:rsidP="00DB710C">
      <w:pPr>
        <w:pStyle w:val="ListParagraph"/>
        <w:numPr>
          <w:ilvl w:val="1"/>
          <w:numId w:val="7"/>
        </w:numPr>
        <w:ind w:left="1080"/>
        <w:rPr>
          <w:rFonts w:cs="Times New Roman"/>
          <w:u w:val="single"/>
        </w:rPr>
      </w:pPr>
      <w:r w:rsidRPr="003A6FF3">
        <w:rPr>
          <w:rFonts w:cs="Times New Roman"/>
        </w:rPr>
        <w:t>Each student is required to have regular (daily) computer access, preferably a home computer with broadband Internet access. This course can be completed using public computers at a library or other public access areas. However, be aware that using public computers may create a hardship. All course requirements remain the same regardless of your computer access.</w:t>
      </w:r>
    </w:p>
    <w:p w:rsidR="00DB710C" w:rsidRPr="003A6FF3" w:rsidRDefault="00DB710C" w:rsidP="00DB710C">
      <w:pPr>
        <w:pStyle w:val="ListParagraph"/>
        <w:numPr>
          <w:ilvl w:val="0"/>
          <w:numId w:val="7"/>
        </w:numPr>
        <w:rPr>
          <w:rFonts w:cs="Times New Roman"/>
          <w:u w:val="single"/>
        </w:rPr>
      </w:pPr>
      <w:r w:rsidRPr="003A6FF3">
        <w:rPr>
          <w:rFonts w:cs="Times New Roman"/>
          <w:u w:val="single"/>
        </w:rPr>
        <w:t>Technical Skills:</w:t>
      </w:r>
      <w:r w:rsidRPr="003A6FF3">
        <w:rPr>
          <w:rFonts w:cs="Times New Roman"/>
        </w:rPr>
        <w:t xml:space="preserve"> Students who take this course must be comfortable with the following</w:t>
      </w:r>
    </w:p>
    <w:p w:rsidR="00DB710C" w:rsidRPr="003A6FF3" w:rsidRDefault="00DB710C" w:rsidP="00DB710C">
      <w:pPr>
        <w:pStyle w:val="ListParagraph"/>
        <w:numPr>
          <w:ilvl w:val="0"/>
          <w:numId w:val="8"/>
        </w:numPr>
        <w:rPr>
          <w:rFonts w:cs="Times New Roman"/>
          <w:u w:val="single"/>
        </w:rPr>
      </w:pPr>
      <w:r w:rsidRPr="003A6FF3">
        <w:rPr>
          <w:rFonts w:cs="Times New Roman"/>
        </w:rPr>
        <w:t>using a word processor</w:t>
      </w:r>
    </w:p>
    <w:p w:rsidR="00DB710C" w:rsidRPr="003A6FF3" w:rsidRDefault="00DB710C" w:rsidP="00DB710C">
      <w:pPr>
        <w:pStyle w:val="ListParagraph"/>
        <w:numPr>
          <w:ilvl w:val="0"/>
          <w:numId w:val="8"/>
        </w:numPr>
        <w:rPr>
          <w:rFonts w:cs="Times New Roman"/>
          <w:u w:val="single"/>
        </w:rPr>
      </w:pPr>
      <w:r w:rsidRPr="003A6FF3">
        <w:rPr>
          <w:rFonts w:cs="Times New Roman"/>
        </w:rPr>
        <w:t>using email for communication</w:t>
      </w:r>
    </w:p>
    <w:p w:rsidR="00DB710C" w:rsidRPr="003A6FF3" w:rsidRDefault="00DB710C" w:rsidP="00DB710C">
      <w:pPr>
        <w:pStyle w:val="ListParagraph"/>
        <w:numPr>
          <w:ilvl w:val="0"/>
          <w:numId w:val="8"/>
        </w:numPr>
        <w:rPr>
          <w:rFonts w:cs="Times New Roman"/>
          <w:u w:val="single"/>
        </w:rPr>
      </w:pPr>
      <w:r w:rsidRPr="003A6FF3">
        <w:rPr>
          <w:rFonts w:cs="Times New Roman"/>
        </w:rPr>
        <w:t>using a webcam</w:t>
      </w:r>
    </w:p>
    <w:p w:rsidR="00DB710C" w:rsidRPr="003A6FF3" w:rsidRDefault="00DB710C" w:rsidP="00DB710C">
      <w:pPr>
        <w:pStyle w:val="ListParagraph"/>
        <w:numPr>
          <w:ilvl w:val="0"/>
          <w:numId w:val="8"/>
        </w:numPr>
        <w:rPr>
          <w:rFonts w:cs="Times New Roman"/>
          <w:u w:val="single"/>
        </w:rPr>
      </w:pPr>
      <w:r w:rsidRPr="003A6FF3">
        <w:rPr>
          <w:rFonts w:cs="Times New Roman"/>
        </w:rPr>
        <w:t xml:space="preserve">sending emails </w:t>
      </w:r>
    </w:p>
    <w:p w:rsidR="00DB710C" w:rsidRPr="003A6FF3" w:rsidRDefault="00DB710C" w:rsidP="00DB710C">
      <w:pPr>
        <w:pStyle w:val="ListParagraph"/>
        <w:numPr>
          <w:ilvl w:val="0"/>
          <w:numId w:val="8"/>
        </w:numPr>
        <w:rPr>
          <w:rFonts w:cs="Times New Roman"/>
          <w:u w:val="single"/>
        </w:rPr>
      </w:pPr>
      <w:r w:rsidRPr="003A6FF3">
        <w:rPr>
          <w:rFonts w:cs="Times New Roman"/>
        </w:rPr>
        <w:t>navigating the Internet, websites like Blackboard, and search engines</w:t>
      </w:r>
    </w:p>
    <w:p w:rsidR="00DB710C" w:rsidRPr="003A6FF3" w:rsidRDefault="00DB710C" w:rsidP="00DB710C">
      <w:pPr>
        <w:pStyle w:val="ListParagraph"/>
        <w:numPr>
          <w:ilvl w:val="0"/>
          <w:numId w:val="8"/>
        </w:numPr>
        <w:rPr>
          <w:rFonts w:cs="Times New Roman"/>
          <w:u w:val="single"/>
        </w:rPr>
      </w:pPr>
      <w:r w:rsidRPr="003A6FF3">
        <w:rPr>
          <w:rFonts w:cs="Times New Roman"/>
        </w:rPr>
        <w:t>downloading appropriate software and or plug-ins</w:t>
      </w:r>
    </w:p>
    <w:p w:rsidR="00DB710C" w:rsidRPr="003A6FF3" w:rsidRDefault="00DB710C" w:rsidP="00DB710C">
      <w:pPr>
        <w:pStyle w:val="ListParagraph"/>
        <w:numPr>
          <w:ilvl w:val="0"/>
          <w:numId w:val="9"/>
        </w:numPr>
        <w:rPr>
          <w:u w:val="single"/>
        </w:rPr>
      </w:pPr>
      <w:r w:rsidRPr="003A6FF3">
        <w:rPr>
          <w:u w:val="single"/>
        </w:rPr>
        <w:t>Required Software:</w:t>
      </w:r>
      <w:r w:rsidRPr="00EF24D9">
        <w:t xml:space="preserve"> Students who take this class will need the following free software installed on their computer. (See </w:t>
      </w:r>
      <w:hyperlink r:id="rId10" w:history="1">
        <w:r w:rsidRPr="003A6FF3">
          <w:rPr>
            <w:rStyle w:val="Hyperlink"/>
          </w:rPr>
          <w:t>WBU Technical Requirements</w:t>
        </w:r>
      </w:hyperlink>
      <w:r w:rsidRPr="00EF24D9">
        <w:t xml:space="preserve"> for a complete list of technical requirements)</w:t>
      </w:r>
    </w:p>
    <w:p w:rsidR="00DB710C" w:rsidRPr="003A6FF3" w:rsidRDefault="00DB710C" w:rsidP="00DB710C">
      <w:pPr>
        <w:pStyle w:val="ListParagraph"/>
        <w:numPr>
          <w:ilvl w:val="1"/>
          <w:numId w:val="9"/>
        </w:numPr>
        <w:ind w:left="1080"/>
        <w:rPr>
          <w:rFonts w:cs="Times New Roman"/>
          <w:u w:val="single"/>
        </w:rPr>
      </w:pPr>
      <w:r w:rsidRPr="003A6FF3">
        <w:rPr>
          <w:rFonts w:cs="Times New Roman"/>
        </w:rPr>
        <w:t>A web browser like Internet Explorer (least preferred), Firefox, Google Chrome, or Safari.</w:t>
      </w:r>
    </w:p>
    <w:p w:rsidR="00DB710C" w:rsidRPr="003A6FF3" w:rsidRDefault="00DB710C" w:rsidP="00DB710C">
      <w:pPr>
        <w:pStyle w:val="ListParagraph"/>
        <w:numPr>
          <w:ilvl w:val="1"/>
          <w:numId w:val="9"/>
        </w:numPr>
        <w:ind w:left="1080"/>
        <w:rPr>
          <w:rFonts w:cs="Times New Roman"/>
          <w:u w:val="single"/>
        </w:rPr>
      </w:pPr>
      <w:r w:rsidRPr="003A6FF3">
        <w:rPr>
          <w:rFonts w:cs="Times New Roman"/>
        </w:rPr>
        <w:t>Adobe Flash Player &amp; Adobe Reader</w:t>
      </w:r>
    </w:p>
    <w:p w:rsidR="00DB710C" w:rsidRPr="003A6FF3" w:rsidRDefault="00DB710C" w:rsidP="00DB710C">
      <w:pPr>
        <w:pStyle w:val="ListParagraph"/>
        <w:numPr>
          <w:ilvl w:val="1"/>
          <w:numId w:val="9"/>
        </w:numPr>
        <w:ind w:left="1080"/>
        <w:rPr>
          <w:rFonts w:cs="Times New Roman"/>
          <w:u w:val="single"/>
        </w:rPr>
      </w:pPr>
      <w:r w:rsidRPr="003A6FF3">
        <w:rPr>
          <w:rFonts w:cs="Times New Roman"/>
        </w:rPr>
        <w:t>QuickTime</w:t>
      </w:r>
    </w:p>
    <w:p w:rsidR="00DB710C" w:rsidRPr="003A6FF3" w:rsidRDefault="00DB710C" w:rsidP="00DB710C">
      <w:pPr>
        <w:pStyle w:val="ListParagraph"/>
        <w:numPr>
          <w:ilvl w:val="1"/>
          <w:numId w:val="9"/>
        </w:numPr>
        <w:ind w:left="1080"/>
        <w:rPr>
          <w:rFonts w:cs="Times New Roman"/>
          <w:u w:val="single"/>
        </w:rPr>
      </w:pPr>
      <w:r w:rsidRPr="003A6FF3">
        <w:rPr>
          <w:rFonts w:cs="Times New Roman"/>
        </w:rPr>
        <w:t xml:space="preserve">JAVA </w:t>
      </w:r>
    </w:p>
    <w:p w:rsidR="00DB710C" w:rsidRPr="003A6FF3" w:rsidRDefault="00DB710C" w:rsidP="00DB710C">
      <w:pPr>
        <w:pStyle w:val="ListParagraph"/>
        <w:numPr>
          <w:ilvl w:val="1"/>
          <w:numId w:val="9"/>
        </w:numPr>
        <w:ind w:left="1080"/>
        <w:rPr>
          <w:rFonts w:cs="Times New Roman"/>
          <w:u w:val="single"/>
        </w:rPr>
      </w:pPr>
      <w:r w:rsidRPr="003A6FF3">
        <w:rPr>
          <w:rFonts w:cs="Times New Roman"/>
        </w:rPr>
        <w:t>A word processor such as Microsoft Word</w:t>
      </w:r>
    </w:p>
    <w:p w:rsidR="00DB710C" w:rsidRPr="003A6FF3" w:rsidRDefault="00F514BA" w:rsidP="00DB710C">
      <w:pPr>
        <w:pStyle w:val="ListParagraph"/>
        <w:numPr>
          <w:ilvl w:val="1"/>
          <w:numId w:val="9"/>
        </w:numPr>
        <w:ind w:left="1080"/>
        <w:rPr>
          <w:rFonts w:cs="Times New Roman"/>
          <w:u w:val="single"/>
        </w:rPr>
      </w:pPr>
      <w:r>
        <w:rPr>
          <w:rFonts w:cs="Times New Roman"/>
        </w:rPr>
        <w:t>Zoom</w:t>
      </w:r>
    </w:p>
    <w:p w:rsidR="00DB710C" w:rsidRPr="000C09AF" w:rsidRDefault="00DB710C" w:rsidP="00DB710C">
      <w:pPr>
        <w:pStyle w:val="ListParagraph"/>
        <w:numPr>
          <w:ilvl w:val="0"/>
          <w:numId w:val="9"/>
        </w:numPr>
        <w:rPr>
          <w:rFonts w:cs="Times New Roman"/>
          <w:u w:val="single"/>
        </w:rPr>
      </w:pPr>
      <w:r w:rsidRPr="003A6FF3">
        <w:rPr>
          <w:rFonts w:cs="Times New Roman"/>
          <w:u w:val="single"/>
        </w:rPr>
        <w:t>Blackboard:</w:t>
      </w:r>
      <w:r w:rsidRPr="00EF24D9">
        <w:t xml:space="preserve"> (</w:t>
      </w:r>
      <w:hyperlink r:id="rId11" w:history="1">
        <w:r w:rsidRPr="003A6FF3">
          <w:rPr>
            <w:rStyle w:val="Hyperlink"/>
            <w:rFonts w:cs="Times New Roman"/>
          </w:rPr>
          <w:t>WBU Blackboard</w:t>
        </w:r>
      </w:hyperlink>
      <w:r w:rsidRPr="003A6FF3">
        <w:rPr>
          <w:rStyle w:val="Hyperlink"/>
          <w:rFonts w:cs="Times New Roman"/>
        </w:rPr>
        <w:t>)</w:t>
      </w:r>
      <w:r>
        <w:rPr>
          <w:rStyle w:val="Hyperlink"/>
          <w:rFonts w:cs="Times New Roman"/>
        </w:rPr>
        <w:t xml:space="preserve"> </w:t>
      </w:r>
      <w:r w:rsidRPr="00F41532">
        <w:rPr>
          <w:rFonts w:cs="Times New Roman"/>
        </w:rPr>
        <w:t>In order to successfully complete this course, students must log on to the course blackboard page regularly in order to complete assignments and exams.</w:t>
      </w:r>
    </w:p>
    <w:p w:rsidR="00DB710C" w:rsidRPr="000C09AF" w:rsidRDefault="00DB710C" w:rsidP="000C09AF">
      <w:pPr>
        <w:pStyle w:val="Heading2"/>
        <w:rPr>
          <w:b/>
          <w:color w:val="auto"/>
        </w:rPr>
      </w:pPr>
      <w:r w:rsidRPr="000C09AF">
        <w:rPr>
          <w:b/>
          <w:color w:val="auto"/>
        </w:rPr>
        <w:t>Communication:</w:t>
      </w:r>
    </w:p>
    <w:p w:rsidR="00DB710C" w:rsidRPr="00EF24D9" w:rsidRDefault="00DB710C" w:rsidP="00DB710C">
      <w:pPr>
        <w:pStyle w:val="ListParagraph"/>
        <w:numPr>
          <w:ilvl w:val="0"/>
          <w:numId w:val="6"/>
        </w:numPr>
        <w:rPr>
          <w:rFonts w:cs="Times New Roman"/>
          <w:b/>
          <w:u w:val="single"/>
        </w:rPr>
      </w:pPr>
      <w:r w:rsidRPr="00EF24D9">
        <w:rPr>
          <w:rFonts w:cs="Times New Roman"/>
        </w:rPr>
        <w:t>The instructor will regularly post class announcements/reminders on Blackboard. Therefore, students will need to log-in to Blackboard every day.</w:t>
      </w:r>
    </w:p>
    <w:p w:rsidR="00DB710C" w:rsidRPr="00EF24D9" w:rsidRDefault="00DB710C" w:rsidP="00DB710C">
      <w:pPr>
        <w:pStyle w:val="ListParagraph"/>
        <w:numPr>
          <w:ilvl w:val="0"/>
          <w:numId w:val="6"/>
        </w:numPr>
        <w:rPr>
          <w:rFonts w:cs="Times New Roman"/>
          <w:b/>
          <w:u w:val="single"/>
        </w:rPr>
      </w:pPr>
      <w:r w:rsidRPr="00EF24D9">
        <w:rPr>
          <w:rFonts w:cs="Times New Roman"/>
        </w:rPr>
        <w:t xml:space="preserve">Please send all emails to </w:t>
      </w:r>
      <w:hyperlink r:id="rId12" w:history="1">
        <w:r w:rsidRPr="00EF24D9">
          <w:rPr>
            <w:rStyle w:val="Hyperlink"/>
            <w:rFonts w:cs="Times New Roman"/>
          </w:rPr>
          <w:t>lassa@wbu.edu</w:t>
        </w:r>
      </w:hyperlink>
      <w:r w:rsidRPr="00EF24D9">
        <w:rPr>
          <w:rFonts w:cs="Times New Roman"/>
        </w:rPr>
        <w:t xml:space="preserve">  to avoid confusion. </w:t>
      </w:r>
    </w:p>
    <w:p w:rsidR="00DB710C" w:rsidRPr="00EF24D9" w:rsidRDefault="00DB710C" w:rsidP="00DB710C">
      <w:pPr>
        <w:pStyle w:val="ListParagraph"/>
        <w:numPr>
          <w:ilvl w:val="1"/>
          <w:numId w:val="6"/>
        </w:numPr>
        <w:rPr>
          <w:b/>
          <w:u w:val="single"/>
        </w:rPr>
      </w:pPr>
      <w:r w:rsidRPr="00EF24D9">
        <w:t xml:space="preserve">When emailing your instructor please use the proper salutation, grammar, and signature. The instructor may ignore emails that are considered </w:t>
      </w:r>
      <w:proofErr w:type="gramStart"/>
      <w:r w:rsidRPr="00EF24D9">
        <w:t>“</w:t>
      </w:r>
      <w:r>
        <w:rPr>
          <w:b/>
        </w:rPr>
        <w:t xml:space="preserve"> </w:t>
      </w:r>
      <w:r w:rsidRPr="00EF24D9">
        <w:rPr>
          <w:b/>
        </w:rPr>
        <w:t>-</w:t>
      </w:r>
      <w:proofErr w:type="gramEnd"/>
      <w:r w:rsidRPr="00EF24D9">
        <w:rPr>
          <w:b/>
        </w:rPr>
        <w:t>message” emails</w:t>
      </w:r>
      <w:r w:rsidRPr="00EF24D9">
        <w:t>. Please address and write your emails to the instructor in a polite, respectful manner.</w:t>
      </w:r>
    </w:p>
    <w:p w:rsidR="00DB710C" w:rsidRPr="00EF24D9" w:rsidRDefault="00DB710C" w:rsidP="00DB710C">
      <w:pPr>
        <w:pStyle w:val="ListParagraph"/>
        <w:numPr>
          <w:ilvl w:val="1"/>
          <w:numId w:val="6"/>
        </w:numPr>
        <w:rPr>
          <w:b/>
          <w:u w:val="single"/>
        </w:rPr>
      </w:pPr>
      <w:r w:rsidRPr="00EF24D9">
        <w:lastRenderedPageBreak/>
        <w:t xml:space="preserve">When emailing your instructor, you should give the instructor at least 24 hours on the weekdays to respond and 48 hours on the weekend to respond to your email. </w:t>
      </w:r>
    </w:p>
    <w:p w:rsidR="00DB710C" w:rsidRPr="00EF24D9" w:rsidRDefault="00DB710C" w:rsidP="00DB710C">
      <w:pPr>
        <w:pStyle w:val="ListParagraph"/>
        <w:numPr>
          <w:ilvl w:val="1"/>
          <w:numId w:val="6"/>
        </w:numPr>
        <w:rPr>
          <w:b/>
          <w:u w:val="single"/>
        </w:rPr>
      </w:pPr>
      <w:r w:rsidRPr="00EF24D9">
        <w:t xml:space="preserve">Emails sent after 5pm on the weekdays will not be responded to until the following day. Emails sent after 5pm on Friday will fall into the weekend category. </w:t>
      </w:r>
    </w:p>
    <w:p w:rsidR="00DB710C" w:rsidRPr="00EF24D9" w:rsidRDefault="00DB710C" w:rsidP="00DB710C">
      <w:pPr>
        <w:pStyle w:val="ListParagraph"/>
        <w:numPr>
          <w:ilvl w:val="1"/>
          <w:numId w:val="6"/>
        </w:numPr>
        <w:rPr>
          <w:b/>
          <w:u w:val="single"/>
        </w:rPr>
      </w:pPr>
      <w:r w:rsidRPr="00EF24D9">
        <w:rPr>
          <w:b/>
          <w:bCs/>
        </w:rPr>
        <w:t xml:space="preserve">Due to email responses, students are </w:t>
      </w:r>
      <w:r w:rsidRPr="00EF24D9">
        <w:rPr>
          <w:b/>
          <w:bCs/>
          <w:i/>
          <w:iCs/>
        </w:rPr>
        <w:t>highly</w:t>
      </w:r>
      <w:r w:rsidRPr="00EF24D9">
        <w:rPr>
          <w:b/>
          <w:bCs/>
        </w:rPr>
        <w:t xml:space="preserve"> encouraged to not wait until the end of the week to review assignments and check in on Blackboard. If there is confusion about an assignment or if there is a problem with Blackboard, students are not guaranteed to receive a response from the professor until the start of the next work week. Unless there is a system wide problem with Blackboard, it will be up to the professor’s discretion on how to deal with Blackboard/technological issues. </w:t>
      </w:r>
    </w:p>
    <w:p w:rsidR="00DB710C" w:rsidRPr="00EF24D9" w:rsidRDefault="00DB710C" w:rsidP="00DB710C">
      <w:pPr>
        <w:pStyle w:val="ListParagraph"/>
        <w:numPr>
          <w:ilvl w:val="0"/>
          <w:numId w:val="6"/>
        </w:numPr>
        <w:rPr>
          <w:rFonts w:cs="Times New Roman"/>
          <w:b/>
          <w:u w:val="single"/>
        </w:rPr>
      </w:pPr>
      <w:r w:rsidRPr="00EF24D9">
        <w:rPr>
          <w:rFonts w:cs="Times New Roman"/>
        </w:rPr>
        <w:t>The instructor will only use students’ email listed as his/her official email address provided by Wayland Baptist University. It is the student’s responsibility to use/check/maintain that email account. All emails from the instructor will only go to that email address.</w:t>
      </w:r>
    </w:p>
    <w:p w:rsidR="00DB710C" w:rsidRPr="00FC4595" w:rsidRDefault="00DB710C" w:rsidP="00DB710C">
      <w:pPr>
        <w:pStyle w:val="ListParagraph"/>
        <w:numPr>
          <w:ilvl w:val="0"/>
          <w:numId w:val="6"/>
        </w:numPr>
        <w:rPr>
          <w:b/>
          <w:bCs/>
        </w:rPr>
      </w:pPr>
      <w:r w:rsidRPr="00EF24D9">
        <w:rPr>
          <w:rFonts w:cs="Times New Roman"/>
          <w:b/>
          <w:u w:val="single"/>
        </w:rPr>
        <w:t xml:space="preserve">Office Hours </w:t>
      </w:r>
      <w:r w:rsidRPr="00EF24D9">
        <w:rPr>
          <w:rFonts w:cs="Times New Roman"/>
        </w:rPr>
        <w:t xml:space="preserve">will be held using </w:t>
      </w:r>
      <w:r>
        <w:rPr>
          <w:rFonts w:cs="Times New Roman"/>
        </w:rPr>
        <w:t>Zoom</w:t>
      </w:r>
      <w:r w:rsidRPr="00EF24D9">
        <w:rPr>
          <w:rFonts w:cs="Times New Roman"/>
        </w:rPr>
        <w:t xml:space="preserve">. </w:t>
      </w:r>
      <w:r>
        <w:rPr>
          <w:rFonts w:cs="Times New Roman"/>
        </w:rPr>
        <w:t xml:space="preserve">Passcodes and Links posted in the Blackboard course. </w:t>
      </w:r>
    </w:p>
    <w:p w:rsidR="00DB710C" w:rsidRDefault="00DB710C" w:rsidP="000C09AF">
      <w:pPr>
        <w:pStyle w:val="ListParagraph"/>
        <w:numPr>
          <w:ilvl w:val="0"/>
          <w:numId w:val="6"/>
        </w:numPr>
        <w:rPr>
          <w:rStyle w:val="Strong"/>
        </w:rPr>
      </w:pPr>
      <w:r>
        <w:rPr>
          <w:rFonts w:cs="Times New Roman"/>
          <w:bCs/>
        </w:rPr>
        <w:t xml:space="preserve">All communication with the instructor and with fellow classmates must be respectful and reflect the values of WBU. Disrespectful communication will not be tolerated. For more information on student conduct please visit </w:t>
      </w:r>
      <w:hyperlink r:id="rId13" w:anchor="Student_Conduct" w:history="1">
        <w:r>
          <w:rPr>
            <w:rStyle w:val="Hyperlink"/>
            <w:rFonts w:cs="Times New Roman"/>
            <w:bCs/>
          </w:rPr>
          <w:t>WBU Student Conduct</w:t>
        </w:r>
      </w:hyperlink>
      <w:r>
        <w:rPr>
          <w:rFonts w:cs="Times New Roman"/>
          <w:bCs/>
        </w:rPr>
        <w:t xml:space="preserve">.  </w:t>
      </w:r>
      <w:bookmarkStart w:id="0" w:name="_GoBack"/>
      <w:bookmarkEnd w:id="0"/>
    </w:p>
    <w:p w:rsidR="00DB710C" w:rsidRPr="000C09AF" w:rsidRDefault="00DB710C" w:rsidP="000C09AF">
      <w:pPr>
        <w:pStyle w:val="Heading2"/>
        <w:rPr>
          <w:rStyle w:val="Strong"/>
          <w:color w:val="auto"/>
        </w:rPr>
      </w:pPr>
      <w:r w:rsidRPr="000C09AF">
        <w:rPr>
          <w:rStyle w:val="Strong"/>
          <w:color w:val="auto"/>
        </w:rPr>
        <w:t>Deadlines, Missed and Late Work</w:t>
      </w:r>
    </w:p>
    <w:p w:rsidR="00DB710C" w:rsidRPr="00EF24D9" w:rsidRDefault="00DB710C" w:rsidP="00DB710C">
      <w:pPr>
        <w:pStyle w:val="ListParagraph"/>
        <w:numPr>
          <w:ilvl w:val="0"/>
          <w:numId w:val="5"/>
        </w:numPr>
        <w:rPr>
          <w:u w:val="single"/>
        </w:rPr>
      </w:pPr>
      <w:r w:rsidRPr="00EF24D9">
        <w:t xml:space="preserve">Unless otherwise noted, </w:t>
      </w:r>
      <w:r w:rsidRPr="00EF24D9">
        <w:rPr>
          <w:b/>
          <w:u w:val="single"/>
        </w:rPr>
        <w:t>all unit assignments must be completed by the end of the unit due date at 11:59pm CST. Any work that is not received by that time will be given a grade of zero</w:t>
      </w:r>
      <w:r w:rsidRPr="00EF24D9">
        <w:t>. There is no exception to this policy unless specifically approved by the instructor.</w:t>
      </w:r>
    </w:p>
    <w:p w:rsidR="00DB710C" w:rsidRPr="00F41532" w:rsidRDefault="00DB710C" w:rsidP="00DB710C">
      <w:pPr>
        <w:pStyle w:val="ListParagraph"/>
        <w:numPr>
          <w:ilvl w:val="0"/>
          <w:numId w:val="5"/>
        </w:numPr>
        <w:rPr>
          <w:u w:val="single"/>
        </w:rPr>
      </w:pPr>
      <w:r w:rsidRPr="00EF24D9">
        <w:t xml:space="preserve">If a student needs to reschedule an exam, it is the student’s responsibility to contact the instructor before the exam. Make-up exams will be given only if arranged in writing with the instructor at least one week before the date of the exam. Make-up exams after the official exam date will be given at the discretion of the instructor and only in cases of absence due to emergency (travel/vacation plans do not count as emergencies). Petition for a make-up exam due to emergency must be made in writing and provide official documentation as soon after the missed exam date as possible. Students have </w:t>
      </w:r>
      <w:r w:rsidRPr="00EF24D9">
        <w:rPr>
          <w:b/>
          <w:u w:val="single"/>
        </w:rPr>
        <w:t>7 calendar days</w:t>
      </w:r>
      <w:r w:rsidRPr="00EF24D9">
        <w:t xml:space="preserve"> to make up a missed exam. Students should not assume their excuse will be accepted.</w:t>
      </w:r>
    </w:p>
    <w:p w:rsidR="00DB710C" w:rsidRPr="00F41532" w:rsidRDefault="00DB710C" w:rsidP="00DB710C">
      <w:pPr>
        <w:pStyle w:val="ListParagraph"/>
        <w:numPr>
          <w:ilvl w:val="0"/>
          <w:numId w:val="5"/>
        </w:numPr>
        <w:rPr>
          <w:u w:val="single"/>
        </w:rPr>
      </w:pPr>
      <w:r w:rsidRPr="00F41532">
        <w:rPr>
          <w:u w:val="single"/>
        </w:rPr>
        <w:t>Absence Excuses</w:t>
      </w:r>
      <w:r w:rsidRPr="00EF24D9">
        <w:t xml:space="preserve"> – It is up to the discretion of the instructor to decide if an absence/assignment excuse is acceptable.</w:t>
      </w:r>
    </w:p>
    <w:permEnd w:id="940796862"/>
    <w:p w:rsidR="00E33E73" w:rsidRPr="00E33E73" w:rsidRDefault="00E33E73" w:rsidP="00E33E73">
      <w:pPr>
        <w:rPr>
          <w:u w:val="single"/>
        </w:rPr>
      </w:pPr>
    </w:p>
    <w:sectPr w:rsidR="00E33E73" w:rsidRPr="00E33E73" w:rsidSect="007200FA">
      <w:footerReference w:type="default" r:id="rId14"/>
      <w:headerReference w:type="first" r:id="rId15"/>
      <w:footerReference w:type="first" r:id="rId16"/>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666" w:rsidRDefault="00926666" w:rsidP="002B1DF6">
      <w:pPr>
        <w:spacing w:after="0"/>
      </w:pPr>
      <w:r>
        <w:separator/>
      </w:r>
    </w:p>
  </w:endnote>
  <w:endnote w:type="continuationSeparator" w:id="0">
    <w:p w:rsidR="00926666" w:rsidRDefault="0092666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5C0EE5">
          <w:rPr>
            <w:noProof/>
          </w:rPr>
          <w:t>7</w:t>
        </w:r>
        <w:r>
          <w:rPr>
            <w:noProof/>
          </w:rPr>
          <w:fldChar w:fldCharType="end"/>
        </w:r>
      </w:p>
    </w:sdtContent>
  </w:sdt>
  <w:p w:rsidR="007200FA" w:rsidRPr="007200FA" w:rsidRDefault="00C0734B">
    <w:pPr>
      <w:pStyle w:val="Footer"/>
      <w:rPr>
        <w:i/>
        <w:sz w:val="16"/>
        <w:szCs w:val="16"/>
      </w:rPr>
    </w:pPr>
    <w:r>
      <w:rPr>
        <w:i/>
        <w:sz w:val="16"/>
        <w:szCs w:val="16"/>
      </w:rPr>
      <w:t>Template Updated June 3,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5C0EE5">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C0734B">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666" w:rsidRDefault="00926666" w:rsidP="002B1DF6">
      <w:pPr>
        <w:spacing w:after="0"/>
      </w:pPr>
      <w:r>
        <w:separator/>
      </w:r>
    </w:p>
  </w:footnote>
  <w:footnote w:type="continuationSeparator" w:id="0">
    <w:p w:rsidR="00926666" w:rsidRDefault="0092666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Default="007D5A2A" w:rsidP="007D5A2A">
    <w:pPr>
      <w:pStyle w:val="Header"/>
      <w:jc w:val="right"/>
    </w:pPr>
    <w:r>
      <w:t>School of Behavioral &amp; Social Sciences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219C"/>
    <w:multiLevelType w:val="multilevel"/>
    <w:tmpl w:val="29AE3F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3A1D07"/>
    <w:multiLevelType w:val="hybridMultilevel"/>
    <w:tmpl w:val="8514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D3310"/>
    <w:multiLevelType w:val="hybridMultilevel"/>
    <w:tmpl w:val="5D34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26BAB"/>
    <w:multiLevelType w:val="hybridMultilevel"/>
    <w:tmpl w:val="820A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731AC"/>
    <w:multiLevelType w:val="hybridMultilevel"/>
    <w:tmpl w:val="A2C2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A2DF1"/>
    <w:multiLevelType w:val="hybridMultilevel"/>
    <w:tmpl w:val="3AA4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3742F"/>
    <w:multiLevelType w:val="hybridMultilevel"/>
    <w:tmpl w:val="113ED1DA"/>
    <w:lvl w:ilvl="0" w:tplc="A664D0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6060"/>
    <w:multiLevelType w:val="hybridMultilevel"/>
    <w:tmpl w:val="39AA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22C0"/>
    <w:multiLevelType w:val="hybridMultilevel"/>
    <w:tmpl w:val="8DF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71EED"/>
    <w:multiLevelType w:val="hybridMultilevel"/>
    <w:tmpl w:val="3DC0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2336C"/>
    <w:multiLevelType w:val="hybridMultilevel"/>
    <w:tmpl w:val="FFA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C5F6F"/>
    <w:multiLevelType w:val="hybridMultilevel"/>
    <w:tmpl w:val="E18418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2E6CB0"/>
    <w:multiLevelType w:val="multilevel"/>
    <w:tmpl w:val="C7F20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F0F4D"/>
    <w:multiLevelType w:val="hybridMultilevel"/>
    <w:tmpl w:val="44E4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036F6"/>
    <w:multiLevelType w:val="hybridMultilevel"/>
    <w:tmpl w:val="62A4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9203E"/>
    <w:multiLevelType w:val="hybridMultilevel"/>
    <w:tmpl w:val="31CE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80B1C"/>
    <w:multiLevelType w:val="multilevel"/>
    <w:tmpl w:val="CD08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AFA2F1E"/>
    <w:multiLevelType w:val="hybridMultilevel"/>
    <w:tmpl w:val="24A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06846"/>
    <w:multiLevelType w:val="hybridMultilevel"/>
    <w:tmpl w:val="1C64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F14EB"/>
    <w:multiLevelType w:val="hybridMultilevel"/>
    <w:tmpl w:val="36BC4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42EF7"/>
    <w:multiLevelType w:val="hybridMultilevel"/>
    <w:tmpl w:val="D9182D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A679FD"/>
    <w:multiLevelType w:val="hybridMultilevel"/>
    <w:tmpl w:val="7792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23F94"/>
    <w:multiLevelType w:val="hybridMultilevel"/>
    <w:tmpl w:val="9FAC2C62"/>
    <w:lvl w:ilvl="0" w:tplc="A664D0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50FF8"/>
    <w:multiLevelType w:val="hybridMultilevel"/>
    <w:tmpl w:val="BB6A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A372E"/>
    <w:multiLevelType w:val="hybridMultilevel"/>
    <w:tmpl w:val="3870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A63DB"/>
    <w:multiLevelType w:val="hybridMultilevel"/>
    <w:tmpl w:val="2ABCE71E"/>
    <w:lvl w:ilvl="0" w:tplc="A664D0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6"/>
  </w:num>
  <w:num w:numId="4">
    <w:abstractNumId w:val="22"/>
  </w:num>
  <w:num w:numId="5">
    <w:abstractNumId w:val="4"/>
  </w:num>
  <w:num w:numId="6">
    <w:abstractNumId w:val="18"/>
  </w:num>
  <w:num w:numId="7">
    <w:abstractNumId w:val="5"/>
  </w:num>
  <w:num w:numId="8">
    <w:abstractNumId w:val="11"/>
  </w:num>
  <w:num w:numId="9">
    <w:abstractNumId w:val="19"/>
  </w:num>
  <w:num w:numId="10">
    <w:abstractNumId w:val="2"/>
  </w:num>
  <w:num w:numId="11">
    <w:abstractNumId w:val="1"/>
  </w:num>
  <w:num w:numId="12">
    <w:abstractNumId w:val="7"/>
  </w:num>
  <w:num w:numId="13">
    <w:abstractNumId w:val="24"/>
  </w:num>
  <w:num w:numId="14">
    <w:abstractNumId w:val="8"/>
  </w:num>
  <w:num w:numId="15">
    <w:abstractNumId w:val="21"/>
  </w:num>
  <w:num w:numId="16">
    <w:abstractNumId w:val="13"/>
  </w:num>
  <w:num w:numId="17">
    <w:abstractNumId w:val="10"/>
  </w:num>
  <w:num w:numId="18">
    <w:abstractNumId w:val="16"/>
  </w:num>
  <w:num w:numId="19">
    <w:abstractNumId w:val="20"/>
  </w:num>
  <w:num w:numId="20">
    <w:abstractNumId w:val="3"/>
  </w:num>
  <w:num w:numId="21">
    <w:abstractNumId w:val="15"/>
  </w:num>
  <w:num w:numId="22">
    <w:abstractNumId w:val="14"/>
  </w:num>
  <w:num w:numId="23">
    <w:abstractNumId w:val="23"/>
  </w:num>
  <w:num w:numId="24">
    <w:abstractNumId w:val="9"/>
  </w:num>
  <w:num w:numId="25">
    <w:abstractNumId w:val="17"/>
  </w:num>
  <w:num w:numId="2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rQctrHJRle+wkx382arDOp6fzhmuE94XXNYUQX3GGB8pvWe6h6zQ/m5/9Tqk2k94JstJlZi1UMPZ8q+cV+niQ==" w:salt="12LtAmdYFu1RxXc14V47c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2CC"/>
    <w:rsid w:val="000747FF"/>
    <w:rsid w:val="00084FC2"/>
    <w:rsid w:val="000A08C9"/>
    <w:rsid w:val="000A2210"/>
    <w:rsid w:val="000A6E7A"/>
    <w:rsid w:val="000C09AF"/>
    <w:rsid w:val="000C0E22"/>
    <w:rsid w:val="000C2431"/>
    <w:rsid w:val="000D28B7"/>
    <w:rsid w:val="000D71E8"/>
    <w:rsid w:val="000D7FE4"/>
    <w:rsid w:val="000E2B32"/>
    <w:rsid w:val="000E3657"/>
    <w:rsid w:val="000E3FEF"/>
    <w:rsid w:val="001260E9"/>
    <w:rsid w:val="00127703"/>
    <w:rsid w:val="00136EF4"/>
    <w:rsid w:val="00150810"/>
    <w:rsid w:val="001519E5"/>
    <w:rsid w:val="00163893"/>
    <w:rsid w:val="00182992"/>
    <w:rsid w:val="001871AA"/>
    <w:rsid w:val="00194112"/>
    <w:rsid w:val="001D049B"/>
    <w:rsid w:val="001D7981"/>
    <w:rsid w:val="00201D2A"/>
    <w:rsid w:val="0020380B"/>
    <w:rsid w:val="002075C7"/>
    <w:rsid w:val="002160B2"/>
    <w:rsid w:val="00220AE9"/>
    <w:rsid w:val="00232122"/>
    <w:rsid w:val="00257A33"/>
    <w:rsid w:val="00264B6B"/>
    <w:rsid w:val="00265E3A"/>
    <w:rsid w:val="00267A17"/>
    <w:rsid w:val="0027310A"/>
    <w:rsid w:val="002802A5"/>
    <w:rsid w:val="002913E2"/>
    <w:rsid w:val="00297A1A"/>
    <w:rsid w:val="002B1DF6"/>
    <w:rsid w:val="002B2AA9"/>
    <w:rsid w:val="002B2DE8"/>
    <w:rsid w:val="002B7705"/>
    <w:rsid w:val="002C417C"/>
    <w:rsid w:val="002E75B9"/>
    <w:rsid w:val="002F04E7"/>
    <w:rsid w:val="00306FAF"/>
    <w:rsid w:val="00312DC8"/>
    <w:rsid w:val="00313AAA"/>
    <w:rsid w:val="00320C17"/>
    <w:rsid w:val="00333FBC"/>
    <w:rsid w:val="00346645"/>
    <w:rsid w:val="003925A2"/>
    <w:rsid w:val="003A6FF3"/>
    <w:rsid w:val="003A7E7C"/>
    <w:rsid w:val="003B243F"/>
    <w:rsid w:val="003B5A0A"/>
    <w:rsid w:val="003C1A1F"/>
    <w:rsid w:val="003F21CC"/>
    <w:rsid w:val="00420939"/>
    <w:rsid w:val="004227A2"/>
    <w:rsid w:val="00424789"/>
    <w:rsid w:val="00437C6D"/>
    <w:rsid w:val="00445CBF"/>
    <w:rsid w:val="00452059"/>
    <w:rsid w:val="00454164"/>
    <w:rsid w:val="00472EAE"/>
    <w:rsid w:val="004732FD"/>
    <w:rsid w:val="004771E7"/>
    <w:rsid w:val="0048533B"/>
    <w:rsid w:val="0048591F"/>
    <w:rsid w:val="00485DE2"/>
    <w:rsid w:val="004C49D9"/>
    <w:rsid w:val="004E2C2D"/>
    <w:rsid w:val="004E5235"/>
    <w:rsid w:val="004F5C19"/>
    <w:rsid w:val="005042F5"/>
    <w:rsid w:val="00504C03"/>
    <w:rsid w:val="0051737C"/>
    <w:rsid w:val="005223EB"/>
    <w:rsid w:val="00526DF4"/>
    <w:rsid w:val="005441B5"/>
    <w:rsid w:val="00554C54"/>
    <w:rsid w:val="00555D54"/>
    <w:rsid w:val="00596CA1"/>
    <w:rsid w:val="005B6F24"/>
    <w:rsid w:val="005C0B25"/>
    <w:rsid w:val="005C0EE5"/>
    <w:rsid w:val="005C11FE"/>
    <w:rsid w:val="005C25B9"/>
    <w:rsid w:val="005D3345"/>
    <w:rsid w:val="005D41E2"/>
    <w:rsid w:val="005F3BBC"/>
    <w:rsid w:val="00630412"/>
    <w:rsid w:val="006411A9"/>
    <w:rsid w:val="00651A9E"/>
    <w:rsid w:val="00654D1F"/>
    <w:rsid w:val="006600D9"/>
    <w:rsid w:val="006617B3"/>
    <w:rsid w:val="00664B1B"/>
    <w:rsid w:val="0068659D"/>
    <w:rsid w:val="00687301"/>
    <w:rsid w:val="00691DB2"/>
    <w:rsid w:val="006A24F7"/>
    <w:rsid w:val="006B0249"/>
    <w:rsid w:val="006B3B3E"/>
    <w:rsid w:val="006C4273"/>
    <w:rsid w:val="00713F90"/>
    <w:rsid w:val="007143D3"/>
    <w:rsid w:val="007200FA"/>
    <w:rsid w:val="0072067F"/>
    <w:rsid w:val="00722F62"/>
    <w:rsid w:val="00723490"/>
    <w:rsid w:val="00727D6C"/>
    <w:rsid w:val="00731672"/>
    <w:rsid w:val="00743BA1"/>
    <w:rsid w:val="007473F3"/>
    <w:rsid w:val="00794217"/>
    <w:rsid w:val="00794599"/>
    <w:rsid w:val="00797916"/>
    <w:rsid w:val="007A039F"/>
    <w:rsid w:val="007A37BB"/>
    <w:rsid w:val="007A4624"/>
    <w:rsid w:val="007A46FB"/>
    <w:rsid w:val="007B07F0"/>
    <w:rsid w:val="007D5A2A"/>
    <w:rsid w:val="007D6597"/>
    <w:rsid w:val="007F73E9"/>
    <w:rsid w:val="0082213E"/>
    <w:rsid w:val="00830B44"/>
    <w:rsid w:val="00835832"/>
    <w:rsid w:val="008437FC"/>
    <w:rsid w:val="0085590C"/>
    <w:rsid w:val="00880128"/>
    <w:rsid w:val="00887623"/>
    <w:rsid w:val="008A1325"/>
    <w:rsid w:val="008A6FC1"/>
    <w:rsid w:val="008E4BEB"/>
    <w:rsid w:val="008F6A43"/>
    <w:rsid w:val="009070B9"/>
    <w:rsid w:val="0091313B"/>
    <w:rsid w:val="00926666"/>
    <w:rsid w:val="00932E84"/>
    <w:rsid w:val="009419CA"/>
    <w:rsid w:val="00962D17"/>
    <w:rsid w:val="00965F8D"/>
    <w:rsid w:val="00977407"/>
    <w:rsid w:val="009A2EF4"/>
    <w:rsid w:val="009A4A78"/>
    <w:rsid w:val="009A4A82"/>
    <w:rsid w:val="009B2264"/>
    <w:rsid w:val="009C4A5D"/>
    <w:rsid w:val="009C5B45"/>
    <w:rsid w:val="009C5BC0"/>
    <w:rsid w:val="009D1B4D"/>
    <w:rsid w:val="009D7A1A"/>
    <w:rsid w:val="00A105A1"/>
    <w:rsid w:val="00A24A3B"/>
    <w:rsid w:val="00A24F44"/>
    <w:rsid w:val="00A27B50"/>
    <w:rsid w:val="00A408F0"/>
    <w:rsid w:val="00A52824"/>
    <w:rsid w:val="00A54743"/>
    <w:rsid w:val="00A875CA"/>
    <w:rsid w:val="00AB75CB"/>
    <w:rsid w:val="00AD34CF"/>
    <w:rsid w:val="00AD4C42"/>
    <w:rsid w:val="00AD7E52"/>
    <w:rsid w:val="00B01774"/>
    <w:rsid w:val="00B03977"/>
    <w:rsid w:val="00B0666D"/>
    <w:rsid w:val="00B10FDC"/>
    <w:rsid w:val="00B319D7"/>
    <w:rsid w:val="00B45FD2"/>
    <w:rsid w:val="00B53C43"/>
    <w:rsid w:val="00B570EA"/>
    <w:rsid w:val="00B63684"/>
    <w:rsid w:val="00B71E16"/>
    <w:rsid w:val="00B9240F"/>
    <w:rsid w:val="00BB466F"/>
    <w:rsid w:val="00BC19D0"/>
    <w:rsid w:val="00C03031"/>
    <w:rsid w:val="00C0734B"/>
    <w:rsid w:val="00C12FF6"/>
    <w:rsid w:val="00C2387D"/>
    <w:rsid w:val="00C31005"/>
    <w:rsid w:val="00C43288"/>
    <w:rsid w:val="00C5139D"/>
    <w:rsid w:val="00C54DF6"/>
    <w:rsid w:val="00C62764"/>
    <w:rsid w:val="00C9196C"/>
    <w:rsid w:val="00CC1F93"/>
    <w:rsid w:val="00CC2928"/>
    <w:rsid w:val="00CD37C0"/>
    <w:rsid w:val="00CE6FA7"/>
    <w:rsid w:val="00D039C6"/>
    <w:rsid w:val="00D4306D"/>
    <w:rsid w:val="00D51560"/>
    <w:rsid w:val="00D71297"/>
    <w:rsid w:val="00D72497"/>
    <w:rsid w:val="00D74ACB"/>
    <w:rsid w:val="00D825C1"/>
    <w:rsid w:val="00D91582"/>
    <w:rsid w:val="00DB710C"/>
    <w:rsid w:val="00DC4773"/>
    <w:rsid w:val="00DF4F68"/>
    <w:rsid w:val="00E00AB9"/>
    <w:rsid w:val="00E0217B"/>
    <w:rsid w:val="00E159C2"/>
    <w:rsid w:val="00E20352"/>
    <w:rsid w:val="00E33E73"/>
    <w:rsid w:val="00E42E6D"/>
    <w:rsid w:val="00E43976"/>
    <w:rsid w:val="00E46F18"/>
    <w:rsid w:val="00E50D0A"/>
    <w:rsid w:val="00E57162"/>
    <w:rsid w:val="00E624B9"/>
    <w:rsid w:val="00E71F33"/>
    <w:rsid w:val="00E76ACF"/>
    <w:rsid w:val="00E8301B"/>
    <w:rsid w:val="00E96CE9"/>
    <w:rsid w:val="00E97627"/>
    <w:rsid w:val="00E976EA"/>
    <w:rsid w:val="00EB1579"/>
    <w:rsid w:val="00ED358E"/>
    <w:rsid w:val="00ED3BCE"/>
    <w:rsid w:val="00EE0CCD"/>
    <w:rsid w:val="00EE748C"/>
    <w:rsid w:val="00EF0ABF"/>
    <w:rsid w:val="00EF24D9"/>
    <w:rsid w:val="00F144E3"/>
    <w:rsid w:val="00F2368A"/>
    <w:rsid w:val="00F25325"/>
    <w:rsid w:val="00F26E2B"/>
    <w:rsid w:val="00F2796A"/>
    <w:rsid w:val="00F32F93"/>
    <w:rsid w:val="00F514BA"/>
    <w:rsid w:val="00F53E47"/>
    <w:rsid w:val="00F54EA2"/>
    <w:rsid w:val="00F91162"/>
    <w:rsid w:val="00F92CEB"/>
    <w:rsid w:val="00F962FB"/>
    <w:rsid w:val="00FE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A1AA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09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30B44"/>
    <w:rPr>
      <w:color w:val="605E5C"/>
      <w:shd w:val="clear" w:color="auto" w:fill="E1DFDD"/>
    </w:rPr>
  </w:style>
  <w:style w:type="table" w:styleId="TableGrid">
    <w:name w:val="Table Grid"/>
    <w:basedOn w:val="TableNormal"/>
    <w:uiPriority w:val="39"/>
    <w:rsid w:val="00E42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11FE"/>
    <w:rPr>
      <w:color w:val="954F72" w:themeColor="followedHyperlink"/>
      <w:u w:val="single"/>
    </w:rPr>
  </w:style>
  <w:style w:type="character" w:customStyle="1" w:styleId="Heading2Char">
    <w:name w:val="Heading 2 Char"/>
    <w:basedOn w:val="DefaultParagraphFont"/>
    <w:link w:val="Heading2"/>
    <w:uiPriority w:val="9"/>
    <w:rsid w:val="000C09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746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hyperlink" Target="http://catalog.wbu.edu/content.php?catoid=10&amp;navoid=826&amp;fbclid=IwAR230Wi-PsDXrIxE3u6DhQvWkSenf4oaGAeZm8JPwO_PkZXkvdA3l6rfY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ssa@wb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bu.blackboar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bu.edu/wbu-online/current-students/technical-requirements.htm" TargetMode="Externa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9A050-FF66-4E74-A9D0-E7474444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2585</Words>
  <Characters>14735</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Autumn Lass</cp:lastModifiedBy>
  <cp:revision>4</cp:revision>
  <dcterms:created xsi:type="dcterms:W3CDTF">2021-10-20T13:57:00Z</dcterms:created>
  <dcterms:modified xsi:type="dcterms:W3CDTF">2021-10-20T14:04:00Z</dcterms:modified>
</cp:coreProperties>
</file>