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jc w:val="center"/>
      </w:pPr>
      <w:r>
        <w:drawing>
          <wp:inline distT="0" distB="0" distL="0" distR="0">
            <wp:extent cx="2492375" cy="686435"/>
            <wp:effectExtent l="0" t="0" r="0" b="0"/>
            <wp:docPr id="1073741825" name="officeArt object" descr="Wayland Logo&#10;&#10;Wayland Logo"/>
            <wp:cNvGraphicFramePr/>
            <a:graphic xmlns:a="http://schemas.openxmlformats.org/drawingml/2006/main">
              <a:graphicData uri="http://schemas.openxmlformats.org/drawingml/2006/picture">
                <pic:pic xmlns:pic="http://schemas.openxmlformats.org/drawingml/2006/picture">
                  <pic:nvPicPr>
                    <pic:cNvPr id="1073741825" name="image1.png" descr="Wayland Logo&#10;&#10;Wayland Logo"/>
                    <pic:cNvPicPr>
                      <a:picLocks noChangeAspect="1"/>
                    </pic:cNvPicPr>
                  </pic:nvPicPr>
                  <pic:blipFill>
                    <a:blip r:embed="rId4">
                      <a:extLst/>
                    </a:blip>
                    <a:stretch>
                      <a:fillRect/>
                    </a:stretch>
                  </pic:blipFill>
                  <pic:spPr>
                    <a:xfrm>
                      <a:off x="0" y="0"/>
                      <a:ext cx="2492375" cy="686435"/>
                    </a:xfrm>
                    <a:prstGeom prst="rect">
                      <a:avLst/>
                    </a:prstGeom>
                    <a:ln w="12700" cap="flat">
                      <a:noFill/>
                      <a:miter lim="400000"/>
                    </a:ln>
                    <a:effectLst/>
                  </pic:spPr>
                </pic:pic>
              </a:graphicData>
            </a:graphic>
          </wp:inline>
        </w:drawing>
      </w:r>
    </w:p>
    <w:p>
      <w:pPr>
        <w:pStyle w:val="List Paragraph"/>
        <w:ind w:left="0" w:firstLine="0"/>
        <w:jc w:val="center"/>
      </w:pPr>
      <w:r>
        <w:rPr>
          <w:rtl w:val="0"/>
          <w:lang w:val="en-US"/>
        </w:rPr>
        <w:t>Online</w:t>
      </w:r>
    </w:p>
    <w:p>
      <w:pPr>
        <w:pStyle w:val="List Paragraph"/>
        <w:ind w:left="0" w:firstLine="0"/>
        <w:jc w:val="center"/>
      </w:pPr>
      <w:r>
        <w:rPr>
          <w:rtl w:val="0"/>
          <w:lang w:val="en-US"/>
        </w:rPr>
        <w:t>School of Business</w:t>
      </w:r>
    </w:p>
    <w:p>
      <w:pPr>
        <w:pStyle w:val="Heading"/>
      </w:pPr>
    </w:p>
    <w:p>
      <w:pPr>
        <w:pStyle w:val="Heading"/>
      </w:pPr>
      <w:r>
        <w:rPr>
          <w:rStyle w:val="None B"/>
          <w:rtl w:val="0"/>
          <w:lang w:val="de-DE"/>
        </w:rPr>
        <w:t>2. UNIVERSITY MISSION STATEMENT</w:t>
      </w:r>
    </w:p>
    <w:p>
      <w:pPr>
        <w:pStyle w:val="Body A"/>
      </w:pPr>
      <w:r>
        <w:rPr>
          <w:rtl w:val="0"/>
          <w:lang w:val="en-US"/>
        </w:rPr>
        <w:t>Wayland Baptist University exists to educate students in an academically challenging, learning-focused and distinctively Christian environment for professional success, and service to God and humankind.</w:t>
      </w:r>
    </w:p>
    <w:p>
      <w:pPr>
        <w:pStyle w:val="Heading"/>
      </w:pPr>
      <w:r>
        <w:rPr>
          <w:rStyle w:val="None B"/>
          <w:rtl w:val="0"/>
          <w:lang w:val="de-DE"/>
        </w:rPr>
        <w:t xml:space="preserve">3. COURSE NUMBER &amp; NAME: </w:t>
      </w:r>
    </w:p>
    <w:p>
      <w:pPr>
        <w:pStyle w:val="Body A"/>
      </w:pPr>
      <w:r>
        <w:rPr>
          <w:rtl w:val="0"/>
        </w:rPr>
        <w:t>MGMT 5306-</w:t>
      </w:r>
      <w:r>
        <w:rPr>
          <w:rtl w:val="0"/>
          <w:lang w:val="en-US"/>
        </w:rPr>
        <w:t>VC, Leadership and Management Development</w:t>
      </w:r>
    </w:p>
    <w:p>
      <w:pPr>
        <w:pStyle w:val="Heading"/>
      </w:pPr>
    </w:p>
    <w:p>
      <w:pPr>
        <w:pStyle w:val="Heading"/>
      </w:pPr>
      <w:r>
        <w:rPr>
          <w:rStyle w:val="None B"/>
          <w:rtl w:val="0"/>
          <w:lang w:val="de-DE"/>
        </w:rPr>
        <w:t xml:space="preserve">4. TERM: </w:t>
      </w:r>
    </w:p>
    <w:p>
      <w:pPr>
        <w:pStyle w:val="Heading"/>
      </w:pPr>
      <w:r>
        <w:rPr>
          <w:rtl w:val="0"/>
          <w:lang w:val="en-US"/>
        </w:rPr>
        <w:t>Spring</w:t>
      </w:r>
      <w:r>
        <w:rPr>
          <w:rtl w:val="0"/>
          <w:lang w:val="en-US"/>
        </w:rPr>
        <w:t xml:space="preserve"> 2, 202</w:t>
      </w:r>
      <w:r>
        <w:rPr>
          <w:rtl w:val="0"/>
          <w:lang w:val="en-US"/>
        </w:rPr>
        <w:t>2</w:t>
      </w:r>
    </w:p>
    <w:p>
      <w:pPr>
        <w:pStyle w:val="Heading"/>
        <w:rPr>
          <w:lang w:val="en-US"/>
        </w:rPr>
      </w:pPr>
    </w:p>
    <w:p>
      <w:pPr>
        <w:pStyle w:val="Heading"/>
      </w:pPr>
      <w:r>
        <w:rPr>
          <w:rtl w:val="0"/>
        </w:rPr>
        <w:t xml:space="preserve">5. INSTRUCTOR: </w:t>
      </w:r>
    </w:p>
    <w:p>
      <w:pPr>
        <w:pStyle w:val="Normal (Web)"/>
        <w:spacing w:before="0" w:after="160" w:line="259" w:lineRule="auto"/>
        <w:rPr>
          <w:spacing w:val="-3"/>
          <w:sz w:val="22"/>
          <w:szCs w:val="22"/>
        </w:rPr>
      </w:pPr>
      <w:r>
        <w:rPr>
          <w:spacing w:val="-3"/>
          <w:sz w:val="22"/>
          <w:szCs w:val="22"/>
          <w:rtl w:val="0"/>
          <w:lang w:val="pt-PT"/>
        </w:rPr>
        <w:t>Dr. Ernesto Escobedo, PhD, MBA, SPHR, SHRM-SCP, J.D. Exec</w:t>
      </w:r>
      <w:r>
        <w:rPr>
          <w:spacing w:val="-3"/>
          <w:sz w:val="22"/>
          <w:szCs w:val="22"/>
          <w:rtl w:val="0"/>
          <w:lang w:val="en-US"/>
        </w:rPr>
        <w:t xml:space="preserve"> Bus Law</w:t>
      </w:r>
    </w:p>
    <w:p>
      <w:pPr>
        <w:pStyle w:val="Body A"/>
      </w:pPr>
    </w:p>
    <w:p>
      <w:pPr>
        <w:pStyle w:val="Heading"/>
      </w:pPr>
      <w:r>
        <w:rPr>
          <w:rtl w:val="0"/>
          <w:lang w:val="en-US"/>
        </w:rPr>
        <w:t>6. CONTACT INFORMATION:</w:t>
      </w:r>
    </w:p>
    <w:p>
      <w:pPr>
        <w:pStyle w:val="List Paragraph"/>
        <w:ind w:left="0" w:firstLine="0"/>
      </w:pPr>
      <w:r>
        <w:rPr>
          <w:rtl w:val="0"/>
          <w:lang w:val="en-US"/>
        </w:rPr>
        <w:t>Office phone: 210-269-8178</w:t>
      </w:r>
    </w:p>
    <w:p>
      <w:pPr>
        <w:pStyle w:val="List Paragraph"/>
        <w:ind w:left="0" w:firstLine="0"/>
      </w:pPr>
      <w:r>
        <w:rPr>
          <w:rtl w:val="0"/>
          <w:lang w:val="en-US"/>
        </w:rPr>
        <w:t xml:space="preserve">WBU Email: </w:t>
      </w:r>
      <w:r>
        <w:rPr>
          <w:rStyle w:val="Hyperlink.0"/>
          <w:color w:val="0000ff"/>
          <w:u w:val="single" w:color="0000ff"/>
          <w:lang w:val="pt-PT"/>
        </w:rPr>
        <w:fldChar w:fldCharType="begin" w:fldLock="0"/>
      </w:r>
      <w:r>
        <w:rPr>
          <w:rStyle w:val="Hyperlink.0"/>
          <w:color w:val="0000ff"/>
          <w:u w:val="single" w:color="0000ff"/>
          <w:lang w:val="pt-PT"/>
        </w:rPr>
        <w:instrText xml:space="preserve"> HYPERLINK "mailto:ernesto.escobedo@wbu.edu"</w:instrText>
      </w:r>
      <w:r>
        <w:rPr>
          <w:rStyle w:val="Hyperlink.0"/>
          <w:color w:val="0000ff"/>
          <w:u w:val="single" w:color="0000ff"/>
          <w:lang w:val="pt-PT"/>
        </w:rPr>
        <w:fldChar w:fldCharType="separate" w:fldLock="0"/>
      </w:r>
      <w:r>
        <w:rPr>
          <w:rStyle w:val="Hyperlink.0"/>
          <w:color w:val="0000ff"/>
          <w:u w:val="single" w:color="0000ff"/>
          <w:rtl w:val="0"/>
          <w:lang w:val="pt-PT"/>
        </w:rPr>
        <w:t>ernesto.escobedo@wbu.edu</w:t>
      </w:r>
      <w:r>
        <w:rPr/>
        <w:fldChar w:fldCharType="end" w:fldLock="0"/>
      </w:r>
    </w:p>
    <w:p>
      <w:pPr>
        <w:pStyle w:val="Body A"/>
      </w:pPr>
    </w:p>
    <w:p>
      <w:pPr>
        <w:pStyle w:val="Heading"/>
      </w:pPr>
      <w:r>
        <w:rPr>
          <w:rStyle w:val="None"/>
          <w:rtl w:val="0"/>
          <w:lang w:val="en-US"/>
        </w:rPr>
        <w:t xml:space="preserve">7. OFFICE HOURS, BUILDING &amp; LOCATION: </w:t>
      </w:r>
    </w:p>
    <w:p>
      <w:pPr>
        <w:pStyle w:val="List Paragraph"/>
        <w:ind w:left="0" w:firstLine="0"/>
      </w:pPr>
      <w:r>
        <w:rPr>
          <w:rtl w:val="0"/>
          <w:lang w:val="en-US"/>
        </w:rPr>
        <w:t>Monday - Friday 6pm - 9pm CST</w:t>
      </w:r>
    </w:p>
    <w:p>
      <w:pPr>
        <w:pStyle w:val="Body A"/>
      </w:pPr>
    </w:p>
    <w:p>
      <w:pPr>
        <w:pStyle w:val="Heading"/>
      </w:pPr>
      <w:r>
        <w:rPr>
          <w:rStyle w:val="None"/>
          <w:rtl w:val="0"/>
          <w:lang w:val="en-US"/>
        </w:rPr>
        <w:t>8. COURSE MEETING TIME &amp; LOCATION:</w:t>
      </w:r>
    </w:p>
    <w:p>
      <w:pPr>
        <w:pStyle w:val="Body A"/>
      </w:pPr>
      <w:r>
        <w:rPr>
          <w:rStyle w:val="None"/>
          <w:rtl w:val="0"/>
          <w:lang w:val="en-US"/>
        </w:rPr>
        <w:t>Meeting day &amp; time:</w:t>
      </w:r>
    </w:p>
    <w:p>
      <w:pPr>
        <w:pStyle w:val="List Paragraph"/>
        <w:ind w:left="0" w:firstLine="0"/>
      </w:pPr>
      <w:r>
        <w:rPr>
          <w:rtl w:val="0"/>
          <w:lang w:val="en-US"/>
        </w:rPr>
        <w:t>Online</w:t>
      </w:r>
    </w:p>
    <w:p>
      <w:pPr>
        <w:pStyle w:val="List Paragraph"/>
        <w:ind w:left="0" w:firstLine="0"/>
      </w:pPr>
    </w:p>
    <w:p>
      <w:pPr>
        <w:pStyle w:val="Heading"/>
      </w:pPr>
      <w:r>
        <w:rPr>
          <w:rStyle w:val="None"/>
          <w:rtl w:val="0"/>
          <w:lang w:val="en-US"/>
        </w:rPr>
        <w:t xml:space="preserve">9. CATALOG DESCRIPTION: </w:t>
      </w:r>
    </w:p>
    <w:p>
      <w:pPr>
        <w:pStyle w:val="Body A"/>
      </w:pPr>
      <w:r>
        <w:rPr>
          <w:rStyle w:val="None"/>
          <w:spacing w:val="-3"/>
          <w:sz w:val="22"/>
          <w:szCs w:val="22"/>
          <w:rtl w:val="0"/>
          <w:lang w:val="de-DE"/>
        </w:rPr>
        <w:t>C</w:t>
      </w:r>
      <w:r>
        <w:rPr>
          <w:rStyle w:val="None"/>
          <w:color w:val="000000"/>
          <w:sz w:val="22"/>
          <w:szCs w:val="22"/>
          <w:u w:color="000000"/>
          <w:rtl w:val="0"/>
          <w:lang w:val="en-US"/>
        </w:rPr>
        <w:t>urrent and historical leadership theories with emphasis on viewing the leadership function in the context of organizational behavior and design; assessment of organization change, performance, staffing, training and development, and diversity; measurement of results; ethical implications and social responsibility</w:t>
      </w:r>
    </w:p>
    <w:p>
      <w:pPr>
        <w:pStyle w:val="Body A"/>
      </w:pPr>
    </w:p>
    <w:p>
      <w:pPr>
        <w:pStyle w:val="Heading"/>
        <w:rPr>
          <w:rStyle w:val="None"/>
          <w:color w:val="2f5496"/>
          <w:u w:color="2f5496"/>
        </w:rPr>
      </w:pPr>
      <w:r>
        <w:rPr>
          <w:rStyle w:val="None"/>
          <w:color w:val="000000"/>
          <w:u w:color="000000"/>
          <w:rtl w:val="0"/>
          <w:lang w:val="en-US"/>
        </w:rPr>
        <w:t>10. PREREQUISITE</w:t>
      </w:r>
      <w:r>
        <w:rPr>
          <w:rStyle w:val="None"/>
          <w:color w:val="2f5496"/>
          <w:u w:color="2f5496"/>
          <w:rtl w:val="0"/>
          <w:lang w:val="de-DE"/>
        </w:rPr>
        <w:t>:</w:t>
      </w:r>
    </w:p>
    <w:p>
      <w:pPr>
        <w:pStyle w:val="Body A"/>
      </w:pPr>
      <w:r>
        <w:rPr>
          <w:rStyle w:val="None"/>
          <w:rFonts w:ascii="Times New Roman" w:hAnsi="Times New Roman"/>
          <w:spacing w:val="-3"/>
          <w:sz w:val="22"/>
          <w:szCs w:val="22"/>
          <w:rtl w:val="0"/>
          <w:lang w:val="en-US"/>
        </w:rPr>
        <w:t>BUAD 5300 (For the M.P.A. MGMT 3304 only)</w:t>
      </w:r>
    </w:p>
    <w:p>
      <w:pPr>
        <w:pStyle w:val="Body A"/>
      </w:pPr>
    </w:p>
    <w:p>
      <w:pPr>
        <w:pStyle w:val="Heading"/>
      </w:pPr>
      <w:r>
        <w:rPr>
          <w:rStyle w:val="None"/>
          <w:rtl w:val="0"/>
          <w:lang w:val="en-US"/>
        </w:rPr>
        <w:t xml:space="preserve">11. REQUIRED TEXTBOOK AND RESOURCE MATERIAL: </w:t>
      </w:r>
    </w:p>
    <w:tbl>
      <w:tblPr>
        <w:tblW w:w="8873" w:type="dxa"/>
        <w:jc w:val="center"/>
        <w:tblInd w:w="97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994"/>
        <w:gridCol w:w="1444"/>
        <w:gridCol w:w="527"/>
        <w:gridCol w:w="693"/>
        <w:gridCol w:w="1363"/>
        <w:gridCol w:w="1629"/>
        <w:gridCol w:w="1223"/>
      </w:tblGrid>
      <w:tr>
        <w:tblPrEx>
          <w:shd w:val="clear" w:color="auto" w:fill="5b9bd5"/>
        </w:tblPrEx>
        <w:trPr>
          <w:trHeight w:val="717" w:hRule="atLeast"/>
          <w:tblHeader/>
        </w:trPr>
        <w:tc>
          <w:tcPr>
            <w:tcW w:type="dxa" w:w="19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pPr>
            <w:r>
              <w:rPr>
                <w:rStyle w:val="None"/>
                <w:b w:val="1"/>
                <w:bCs w:val="1"/>
                <w:rtl w:val="0"/>
                <w:lang w:val="en-US"/>
              </w:rPr>
              <w:t>BOOK</w:t>
            </w:r>
          </w:p>
        </w:tc>
        <w:tc>
          <w:tcPr>
            <w:tcW w:type="dxa" w:w="14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b w:val="1"/>
                <w:bCs w:val="1"/>
                <w:rtl w:val="0"/>
                <w:lang w:val="en-US"/>
              </w:rPr>
              <w:t>AUTHOR</w:t>
            </w:r>
          </w:p>
        </w:tc>
        <w:tc>
          <w:tcPr>
            <w:tcW w:type="dxa" w:w="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b w:val="1"/>
                <w:bCs w:val="1"/>
                <w:rtl w:val="0"/>
                <w:lang w:val="en-US"/>
              </w:rPr>
              <w:t>ED</w:t>
            </w:r>
          </w:p>
        </w:tc>
        <w:tc>
          <w:tcPr>
            <w:tcW w:type="dxa" w:w="6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b w:val="1"/>
                <w:bCs w:val="1"/>
                <w:rtl w:val="0"/>
                <w:lang w:val="en-US"/>
              </w:rPr>
              <w:t>YEAR</w:t>
            </w:r>
          </w:p>
        </w:tc>
        <w:tc>
          <w:tcPr>
            <w:tcW w:type="dxa" w:w="13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b w:val="1"/>
                <w:bCs w:val="1"/>
                <w:rtl w:val="0"/>
                <w:lang w:val="en-US"/>
              </w:rPr>
              <w:t>PUBLISHER</w:t>
            </w:r>
          </w:p>
        </w:tc>
        <w:tc>
          <w:tcPr>
            <w:tcW w:type="dxa" w:w="162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b w:val="1"/>
                <w:bCs w:val="1"/>
                <w:rtl w:val="0"/>
                <w:lang w:val="en-US"/>
              </w:rPr>
              <w:t>ISBN#</w:t>
            </w:r>
          </w:p>
        </w:tc>
        <w:tc>
          <w:tcPr>
            <w:tcW w:type="dxa" w:w="12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b w:val="1"/>
                <w:bCs w:val="1"/>
                <w:rtl w:val="0"/>
                <w:lang w:val="en-US"/>
              </w:rPr>
              <w:t>UPDATED</w:t>
            </w:r>
          </w:p>
        </w:tc>
      </w:tr>
      <w:tr>
        <w:tblPrEx>
          <w:shd w:val="clear" w:color="auto" w:fill="d0ddef"/>
        </w:tblPrEx>
        <w:trPr>
          <w:trHeight w:val="583" w:hRule="atLeast"/>
        </w:trPr>
        <w:tc>
          <w:tcPr>
            <w:tcW w:type="dxa" w:w="199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pPr>
            <w:r>
              <w:rPr>
                <w:rStyle w:val="None"/>
                <w:rFonts w:ascii="Times New Roman" w:hAnsi="Times New Roman"/>
                <w:sz w:val="20"/>
                <w:szCs w:val="20"/>
                <w:u w:val="single"/>
                <w:rtl w:val="0"/>
                <w:lang w:val="en-US"/>
              </w:rPr>
              <w:t xml:space="preserve">Developing Management Skills </w:t>
            </w:r>
          </w:p>
        </w:tc>
        <w:tc>
          <w:tcPr>
            <w:tcW w:type="dxa" w:w="14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z w:val="20"/>
                <w:szCs w:val="20"/>
                <w:rtl w:val="0"/>
                <w:lang w:val="en-US"/>
              </w:rPr>
              <w:t>Whetten</w:t>
            </w:r>
          </w:p>
        </w:tc>
        <w:tc>
          <w:tcPr>
            <w:tcW w:type="dxa" w:w="5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z w:val="20"/>
                <w:szCs w:val="20"/>
                <w:rtl w:val="0"/>
                <w:lang w:val="en-US"/>
              </w:rPr>
              <w:t>10th</w:t>
            </w:r>
          </w:p>
        </w:tc>
        <w:tc>
          <w:tcPr>
            <w:tcW w:type="dxa" w:w="6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z w:val="20"/>
                <w:szCs w:val="20"/>
                <w:rtl w:val="0"/>
                <w:lang w:val="en-US"/>
              </w:rPr>
              <w:t>2019</w:t>
            </w:r>
          </w:p>
        </w:tc>
        <w:tc>
          <w:tcPr>
            <w:tcW w:type="dxa" w:w="13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z w:val="20"/>
                <w:szCs w:val="20"/>
                <w:rtl w:val="0"/>
                <w:lang w:val="en-US"/>
              </w:rPr>
              <w:t>Pearson</w:t>
            </w:r>
          </w:p>
        </w:tc>
        <w:tc>
          <w:tcPr>
            <w:tcW w:type="dxa" w:w="162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z w:val="20"/>
                <w:szCs w:val="20"/>
                <w:rtl w:val="0"/>
                <w:lang w:val="en-US"/>
              </w:rPr>
              <w:t>ISBN-13:  9780135642917</w:t>
            </w:r>
          </w:p>
        </w:tc>
        <w:tc>
          <w:tcPr>
            <w:tcW w:type="dxa" w:w="12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rStyle w:val="None"/>
                <w:rFonts w:ascii="Times New Roman" w:hAnsi="Times New Roman"/>
                <w:sz w:val="20"/>
                <w:szCs w:val="20"/>
                <w:rtl w:val="0"/>
                <w:lang w:val="en-US"/>
              </w:rPr>
              <w:t>5/13/19</w:t>
            </w:r>
          </w:p>
        </w:tc>
      </w:tr>
    </w:tbl>
    <w:p>
      <w:pPr>
        <w:pStyle w:val="Heading"/>
        <w:widowControl w:val="0"/>
        <w:spacing w:line="240" w:lineRule="auto"/>
        <w:ind w:left="864" w:hanging="864"/>
        <w:jc w:val="center"/>
      </w:pPr>
    </w:p>
    <w:p>
      <w:pPr>
        <w:pStyle w:val="Heading"/>
        <w:widowControl w:val="0"/>
        <w:spacing w:line="240" w:lineRule="auto"/>
        <w:ind w:left="756" w:hanging="756"/>
        <w:jc w:val="center"/>
      </w:pPr>
    </w:p>
    <w:p>
      <w:pPr>
        <w:pStyle w:val="Heading"/>
        <w:widowControl w:val="0"/>
        <w:spacing w:line="240" w:lineRule="auto"/>
        <w:ind w:left="648" w:hanging="648"/>
        <w:jc w:val="center"/>
      </w:pPr>
    </w:p>
    <w:p>
      <w:pPr>
        <w:pStyle w:val="Heading"/>
        <w:widowControl w:val="0"/>
        <w:spacing w:line="240" w:lineRule="auto"/>
        <w:ind w:left="540" w:hanging="540"/>
        <w:jc w:val="center"/>
      </w:pPr>
    </w:p>
    <w:p>
      <w:pPr>
        <w:pStyle w:val="Heading"/>
        <w:widowControl w:val="0"/>
        <w:spacing w:line="240" w:lineRule="auto"/>
        <w:ind w:left="432" w:hanging="432"/>
        <w:jc w:val="center"/>
      </w:pPr>
    </w:p>
    <w:p>
      <w:pPr>
        <w:pStyle w:val="Heading"/>
        <w:widowControl w:val="0"/>
        <w:spacing w:line="240" w:lineRule="auto"/>
        <w:ind w:left="324" w:hanging="324"/>
        <w:jc w:val="center"/>
      </w:pPr>
    </w:p>
    <w:p>
      <w:pPr>
        <w:pStyle w:val="Heading"/>
        <w:widowControl w:val="0"/>
        <w:spacing w:line="240" w:lineRule="auto"/>
        <w:ind w:left="216" w:hanging="216"/>
        <w:jc w:val="center"/>
      </w:pPr>
    </w:p>
    <w:p>
      <w:pPr>
        <w:pStyle w:val="Heading"/>
        <w:widowControl w:val="0"/>
        <w:spacing w:line="240" w:lineRule="auto"/>
        <w:ind w:left="108" w:hanging="108"/>
        <w:jc w:val="center"/>
      </w:pPr>
    </w:p>
    <w:p>
      <w:pPr>
        <w:pStyle w:val="Heading"/>
        <w:widowControl w:val="0"/>
        <w:spacing w:line="240" w:lineRule="auto"/>
        <w:jc w:val="center"/>
      </w:pPr>
    </w:p>
    <w:p>
      <w:pPr>
        <w:pStyle w:val="Body A"/>
      </w:pPr>
    </w:p>
    <w:p>
      <w:pPr>
        <w:pStyle w:val="Heading"/>
      </w:pPr>
      <w:r>
        <w:rPr>
          <w:rtl w:val="0"/>
        </w:rPr>
        <w:t>12. OPTIONAL MATERIALS</w:t>
      </w:r>
    </w:p>
    <w:p>
      <w:pPr>
        <w:pStyle w:val="List Paragraph"/>
        <w:ind w:left="0" w:firstLine="0"/>
      </w:pPr>
      <w:r>
        <w:rPr>
          <w:rtl w:val="0"/>
          <w:lang w:val="en-US"/>
        </w:rPr>
        <w:t xml:space="preserve">As provided by Instructor. </w:t>
      </w:r>
    </w:p>
    <w:p>
      <w:pPr>
        <w:pStyle w:val="Heading"/>
      </w:pPr>
    </w:p>
    <w:p>
      <w:pPr>
        <w:pStyle w:val="Heading"/>
      </w:pPr>
      <w:r>
        <w:rPr>
          <w:rStyle w:val="None"/>
          <w:rtl w:val="0"/>
          <w:lang w:val="en-US"/>
        </w:rPr>
        <w:t>13. COURSE OUTCOMES AND COMPETENCIES:</w:t>
      </w:r>
    </w:p>
    <w:p>
      <w:pPr>
        <w:pStyle w:val="Body A"/>
        <w:widowControl w:val="0"/>
        <w:numPr>
          <w:ilvl w:val="0"/>
          <w:numId w:val="2"/>
        </w:numPr>
        <w:bidi w:val="0"/>
        <w:spacing w:after="0" w:line="240" w:lineRule="auto"/>
        <w:ind w:right="0"/>
        <w:jc w:val="left"/>
        <w:rPr>
          <w:rStyle w:val="None"/>
          <w:sz w:val="22"/>
          <w:szCs w:val="22"/>
          <w:rtl w:val="0"/>
          <w:lang w:val="en-US"/>
        </w:rPr>
      </w:pPr>
      <w:r>
        <w:rPr>
          <w:rStyle w:val="None"/>
          <w:sz w:val="22"/>
          <w:szCs w:val="22"/>
          <w:rtl w:val="0"/>
          <w:lang w:val="en-US"/>
        </w:rPr>
        <w:t>Evaluate how the various leadership and management theories function in organizational behavior and design.</w:t>
      </w:r>
    </w:p>
    <w:p>
      <w:pPr>
        <w:pStyle w:val="List Paragraph"/>
        <w:widowControl w:val="0"/>
        <w:numPr>
          <w:ilvl w:val="0"/>
          <w:numId w:val="2"/>
        </w:numPr>
        <w:bidi w:val="0"/>
        <w:spacing w:after="0" w:line="240" w:lineRule="auto"/>
        <w:ind w:right="0"/>
        <w:jc w:val="left"/>
        <w:rPr>
          <w:rStyle w:val="None"/>
          <w:sz w:val="22"/>
          <w:szCs w:val="22"/>
          <w:rtl w:val="0"/>
          <w:lang w:val="en-US"/>
        </w:rPr>
      </w:pPr>
      <w:r>
        <w:rPr>
          <w:rStyle w:val="None"/>
          <w:sz w:val="22"/>
          <w:szCs w:val="22"/>
          <w:rtl w:val="0"/>
          <w:lang w:val="en-US"/>
        </w:rPr>
        <w:t>Evaluate the essential components of managing and leading change.</w:t>
      </w:r>
    </w:p>
    <w:p>
      <w:pPr>
        <w:pStyle w:val="Body A"/>
        <w:widowControl w:val="0"/>
        <w:numPr>
          <w:ilvl w:val="0"/>
          <w:numId w:val="2"/>
        </w:numPr>
        <w:bidi w:val="0"/>
        <w:spacing w:after="0" w:line="240" w:lineRule="auto"/>
        <w:ind w:right="0"/>
        <w:jc w:val="left"/>
        <w:rPr>
          <w:rStyle w:val="None"/>
          <w:sz w:val="22"/>
          <w:szCs w:val="22"/>
          <w:rtl w:val="0"/>
          <w:lang w:val="en-US"/>
        </w:rPr>
      </w:pPr>
      <w:r>
        <w:rPr>
          <w:rStyle w:val="None"/>
          <w:sz w:val="22"/>
          <w:szCs w:val="22"/>
          <w:rtl w:val="0"/>
          <w:lang w:val="en-US"/>
        </w:rPr>
        <w:t>Develop core competencies found in effective leadership.</w:t>
      </w:r>
    </w:p>
    <w:p>
      <w:pPr>
        <w:pStyle w:val="Heading"/>
        <w:numPr>
          <w:ilvl w:val="0"/>
          <w:numId w:val="2"/>
        </w:numPr>
        <w:bidi w:val="0"/>
        <w:ind w:right="0"/>
        <w:jc w:val="left"/>
        <w:rPr>
          <w:rStyle w:val="None"/>
          <w:b w:val="0"/>
          <w:bCs w:val="0"/>
          <w:sz w:val="22"/>
          <w:szCs w:val="22"/>
          <w:rtl w:val="0"/>
          <w:lang w:val="en-US"/>
        </w:rPr>
      </w:pPr>
      <w:r>
        <w:rPr>
          <w:rStyle w:val="None"/>
          <w:b w:val="0"/>
          <w:bCs w:val="0"/>
          <w:sz w:val="22"/>
          <w:szCs w:val="22"/>
          <w:rtl w:val="0"/>
          <w:lang w:val="en-US"/>
        </w:rPr>
        <w:t>Synthesize Spiritual Gifts into three views of leadership.</w:t>
      </w:r>
    </w:p>
    <w:p>
      <w:pPr>
        <w:pStyle w:val="Heading"/>
      </w:pPr>
    </w:p>
    <w:p>
      <w:pPr>
        <w:pStyle w:val="Heading"/>
      </w:pPr>
      <w:r>
        <w:rPr>
          <w:rStyle w:val="None"/>
          <w:rtl w:val="0"/>
          <w:lang w:val="en-US"/>
        </w:rPr>
        <w:t>14. ATTENDANCE REQUIREMENTS:</w:t>
      </w:r>
    </w:p>
    <w:p>
      <w:pPr>
        <w:pStyle w:val="Body A"/>
        <w:rPr>
          <w:rStyle w:val="None"/>
          <w:sz w:val="22"/>
          <w:szCs w:val="22"/>
        </w:rPr>
      </w:pPr>
      <w:r>
        <w:rPr>
          <w:rStyle w:val="None"/>
          <w:sz w:val="22"/>
          <w:szCs w:val="22"/>
          <w:rtl w:val="0"/>
          <w:lang w:val="en-US"/>
        </w:rPr>
        <w:t>As stated in the Wayland Catalog, students enrolled at one of the University</w:t>
      </w:r>
      <w:r>
        <w:rPr>
          <w:rStyle w:val="None"/>
          <w:sz w:val="22"/>
          <w:szCs w:val="22"/>
          <w:rtl w:val="0"/>
          <w:lang w:val="de-DE"/>
        </w:rPr>
        <w:t>’</w:t>
      </w:r>
      <w:r>
        <w:rPr>
          <w:rStyle w:val="None"/>
          <w:sz w:val="22"/>
          <w:szCs w:val="22"/>
          <w:rtl w:val="0"/>
          <w:lang w:val="en-US"/>
        </w:rPr>
        <w:t>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w:t>
      </w:r>
      <w:r>
        <w:rPr>
          <w:rStyle w:val="None"/>
          <w:sz w:val="22"/>
          <w:szCs w:val="22"/>
          <w:rtl w:val="0"/>
          <w:lang w:val="de-DE"/>
        </w:rPr>
        <w:t>’</w:t>
      </w:r>
      <w:r>
        <w:rPr>
          <w:rStyle w:val="None"/>
          <w:sz w:val="22"/>
          <w:szCs w:val="22"/>
          <w:rtl w:val="0"/>
          <w:lang w:val="en-US"/>
        </w:rPr>
        <w:t>s attendance policy.</w:t>
      </w:r>
    </w:p>
    <w:p>
      <w:pPr>
        <w:pStyle w:val="Heading"/>
      </w:pPr>
      <w:r>
        <w:rPr>
          <w:rStyle w:val="None"/>
          <w:rtl w:val="0"/>
          <w:lang w:val="en-US"/>
        </w:rPr>
        <w:t>15. STATEMENT ON PLAGIARISM &amp; ACADEMIC DISHONESTY:</w:t>
      </w:r>
    </w:p>
    <w:p>
      <w:pPr>
        <w:pStyle w:val="Body A"/>
        <w:rPr>
          <w:rStyle w:val="None"/>
          <w:sz w:val="22"/>
          <w:szCs w:val="22"/>
        </w:rPr>
      </w:pPr>
      <w:r>
        <w:rPr>
          <w:rStyle w:val="None"/>
          <w:sz w:val="22"/>
          <w:szCs w:val="22"/>
          <w:rtl w:val="0"/>
          <w:lang w:val="en-US"/>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pPr>
        <w:pStyle w:val="Heading"/>
      </w:pPr>
      <w:r>
        <w:rPr>
          <w:rStyle w:val="None"/>
          <w:rtl w:val="0"/>
          <w:lang w:val="en-US"/>
        </w:rPr>
        <w:t>16. DISABILITY STATEMENT:</w:t>
      </w:r>
    </w:p>
    <w:p>
      <w:pPr>
        <w:pStyle w:val="Body A"/>
        <w:rPr>
          <w:rStyle w:val="None"/>
          <w:sz w:val="22"/>
          <w:szCs w:val="22"/>
        </w:rPr>
      </w:pPr>
      <w:r>
        <w:rPr>
          <w:rStyle w:val="None"/>
          <w:sz w:val="22"/>
          <w:szCs w:val="22"/>
          <w:rtl w:val="0"/>
          <w:lang w:val="en-US"/>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pPr>
        <w:pStyle w:val="Body A"/>
      </w:pPr>
    </w:p>
    <w:p>
      <w:pPr>
        <w:pStyle w:val="Heading"/>
      </w:pPr>
      <w:r>
        <w:rPr>
          <w:rStyle w:val="None"/>
          <w:rtl w:val="0"/>
          <w:lang w:val="en-US"/>
        </w:rPr>
        <w:t>17. COURSE REQUIREMENTS and GRADING CRITERIA:</w:t>
      </w:r>
    </w:p>
    <w:p>
      <w:pPr>
        <w:pStyle w:val="Normal (Web)"/>
        <w:spacing w:before="0" w:after="0"/>
        <w:rPr>
          <w:rStyle w:val="None"/>
          <w:rFonts w:ascii="Calibri" w:cs="Calibri" w:hAnsi="Calibri" w:eastAsia="Calibri"/>
          <w:sz w:val="22"/>
          <w:szCs w:val="22"/>
        </w:rPr>
      </w:pPr>
      <w:r>
        <w:rPr>
          <w:rStyle w:val="None"/>
          <w:rFonts w:ascii="Calibri" w:hAnsi="Calibri"/>
          <w:sz w:val="22"/>
          <w:szCs w:val="22"/>
          <w:rtl w:val="0"/>
          <w:lang w:val="en-US"/>
        </w:rPr>
        <w:t>(Include information about term papers, projects, tests, presentations, participation, reading assignments, etc. and how many points or what percentage of the final grade each of these components or assignments is worth)</w:t>
      </w:r>
    </w:p>
    <w:p>
      <w:pPr>
        <w:pStyle w:val="Body A"/>
        <w:rPr>
          <w:sz w:val="22"/>
          <w:szCs w:val="22"/>
        </w:rPr>
      </w:pPr>
    </w:p>
    <w:p>
      <w:pPr>
        <w:pStyle w:val="List Paragraph"/>
        <w:ind w:left="0" w:firstLine="0"/>
        <w:rPr>
          <w:rStyle w:val="None"/>
          <w:sz w:val="22"/>
          <w:szCs w:val="22"/>
        </w:rPr>
      </w:pPr>
      <w:r>
        <w:rPr>
          <w:rStyle w:val="None"/>
          <w:sz w:val="22"/>
          <w:szCs w:val="22"/>
          <w:rtl w:val="0"/>
          <w:lang w:val="en-US"/>
        </w:rPr>
        <w:t>Course Requirements and Grading Criteria:</w:t>
      </w:r>
    </w:p>
    <w:p>
      <w:pPr>
        <w:pStyle w:val="List Paragraph"/>
        <w:ind w:left="0" w:firstLine="0"/>
        <w:rPr>
          <w:rStyle w:val="None"/>
          <w:sz w:val="22"/>
          <w:szCs w:val="22"/>
        </w:rPr>
      </w:pPr>
      <w:r>
        <w:rPr>
          <w:rStyle w:val="None"/>
          <w:sz w:val="22"/>
          <w:szCs w:val="22"/>
          <w:rtl w:val="0"/>
          <w:lang w:val="en-US"/>
        </w:rPr>
        <w:t xml:space="preserve">Midterm Exam = 20% </w:t>
      </w:r>
    </w:p>
    <w:p>
      <w:pPr>
        <w:pStyle w:val="List Paragraph"/>
        <w:ind w:left="0" w:firstLine="0"/>
        <w:rPr>
          <w:rStyle w:val="None"/>
          <w:sz w:val="22"/>
          <w:szCs w:val="22"/>
        </w:rPr>
      </w:pPr>
      <w:r>
        <w:rPr>
          <w:rStyle w:val="None"/>
          <w:sz w:val="22"/>
          <w:szCs w:val="22"/>
          <w:rtl w:val="0"/>
          <w:lang w:val="en-US"/>
        </w:rPr>
        <w:t>Final Exam  =  20%</w:t>
      </w:r>
    </w:p>
    <w:p>
      <w:pPr>
        <w:pStyle w:val="List Paragraph"/>
        <w:ind w:left="0" w:firstLine="0"/>
        <w:rPr>
          <w:rStyle w:val="None"/>
          <w:sz w:val="22"/>
          <w:szCs w:val="22"/>
        </w:rPr>
      </w:pPr>
      <w:r>
        <w:rPr>
          <w:rStyle w:val="None"/>
          <w:sz w:val="22"/>
          <w:szCs w:val="22"/>
          <w:rtl w:val="0"/>
          <w:lang w:val="en-US"/>
        </w:rPr>
        <w:t>Research Paper = 20%</w:t>
      </w:r>
    </w:p>
    <w:p>
      <w:pPr>
        <w:pStyle w:val="List Paragraph"/>
        <w:ind w:left="0" w:firstLine="0"/>
        <w:rPr>
          <w:rStyle w:val="None"/>
          <w:sz w:val="22"/>
          <w:szCs w:val="22"/>
        </w:rPr>
      </w:pPr>
      <w:r>
        <w:rPr>
          <w:rStyle w:val="None"/>
          <w:sz w:val="22"/>
          <w:szCs w:val="22"/>
          <w:rtl w:val="0"/>
          <w:lang w:val="en-US"/>
        </w:rPr>
        <w:t>Discussion Questions:  40%</w:t>
      </w:r>
    </w:p>
    <w:p>
      <w:pPr>
        <w:pStyle w:val="List Paragraph"/>
        <w:ind w:left="0" w:firstLine="0"/>
        <w:rPr>
          <w:rStyle w:val="None"/>
          <w:sz w:val="22"/>
          <w:szCs w:val="22"/>
        </w:rPr>
      </w:pPr>
      <w:r>
        <w:rPr>
          <w:rStyle w:val="None"/>
          <w:sz w:val="22"/>
          <w:szCs w:val="22"/>
          <w:rtl w:val="0"/>
          <w:lang w:val="en-US"/>
        </w:rPr>
        <w:t>Total 100%</w:t>
      </w:r>
    </w:p>
    <w:p>
      <w:pPr>
        <w:pStyle w:val="List Paragraph"/>
        <w:ind w:left="0" w:firstLine="0"/>
        <w:rPr>
          <w:rStyle w:val="None"/>
          <w:sz w:val="22"/>
          <w:szCs w:val="22"/>
        </w:rPr>
      </w:pPr>
      <w:r>
        <w:rPr>
          <w:rStyle w:val="None"/>
          <w:sz w:val="22"/>
          <w:szCs w:val="22"/>
          <w:rtl w:val="0"/>
          <w:lang w:val="en-US"/>
        </w:rPr>
        <w:t xml:space="preserve">Total Grading:  100-90 (A); 89-80 (B); 79-70 (C); 69-60 (D); 59-below (F).  </w:t>
      </w:r>
    </w:p>
    <w:p>
      <w:pPr>
        <w:pStyle w:val="List Paragraph"/>
        <w:ind w:left="0" w:firstLine="0"/>
        <w:rPr>
          <w:sz w:val="22"/>
          <w:szCs w:val="22"/>
        </w:rPr>
      </w:pPr>
    </w:p>
    <w:p>
      <w:pPr>
        <w:pStyle w:val="List Paragraph"/>
        <w:ind w:left="0" w:firstLine="0"/>
        <w:rPr>
          <w:rStyle w:val="None"/>
          <w:sz w:val="22"/>
          <w:szCs w:val="22"/>
        </w:rPr>
      </w:pPr>
      <w:r>
        <w:rPr>
          <w:rStyle w:val="None"/>
          <w:sz w:val="22"/>
          <w:szCs w:val="22"/>
          <w:rtl w:val="0"/>
          <w:lang w:val="en-US"/>
        </w:rPr>
        <w:t xml:space="preserve">The midterm and final exam is a combination of multiple choice, true/false, fill in the blank, short essay, and/or model/pictorial diagram identification. </w:t>
      </w:r>
    </w:p>
    <w:p>
      <w:pPr>
        <w:pStyle w:val="List Paragraph"/>
        <w:ind w:left="0" w:firstLine="0"/>
        <w:rPr>
          <w:rStyle w:val="None"/>
          <w:sz w:val="22"/>
          <w:szCs w:val="22"/>
        </w:rPr>
      </w:pPr>
      <w:r>
        <w:rPr>
          <w:rStyle w:val="None"/>
          <w:sz w:val="22"/>
          <w:szCs w:val="22"/>
          <w:rtl w:val="0"/>
          <w:lang w:val="en-US"/>
        </w:rPr>
        <w:t>Research Paper. Guidance provided in the class Announcements.</w:t>
      </w:r>
    </w:p>
    <w:p>
      <w:pPr>
        <w:pStyle w:val="List Paragraph"/>
        <w:ind w:left="0" w:firstLine="0"/>
        <w:rPr>
          <w:sz w:val="22"/>
          <w:szCs w:val="22"/>
        </w:rPr>
      </w:pPr>
    </w:p>
    <w:p>
      <w:pPr>
        <w:pStyle w:val="Body A"/>
      </w:pPr>
      <w:r>
        <w:rPr>
          <w:rStyle w:val="None"/>
          <w:b w:val="1"/>
          <w:bCs w:val="1"/>
          <w:rtl w:val="0"/>
          <w:lang w:val="en-US"/>
        </w:rPr>
        <w:t>17.1 Include Grade Appeal Statement:</w:t>
      </w:r>
      <w:r>
        <w:rPr>
          <w:rStyle w:val="None"/>
          <w:rtl w:val="0"/>
          <w:lang w:val="pt-PT"/>
        </w:rPr>
        <w:t xml:space="preserve"> “</w:t>
      </w:r>
      <w:r>
        <w:rPr>
          <w:rStyle w:val="None"/>
          <w:rtl w:val="0"/>
          <w:lang w:val="en-US"/>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r>
        <w:rPr>
          <w:rtl w:val="0"/>
        </w:rPr>
        <w:t>”</w:t>
      </w:r>
    </w:p>
    <w:p>
      <w:pPr>
        <w:pStyle w:val="Body A"/>
      </w:pPr>
    </w:p>
    <w:p>
      <w:pPr>
        <w:pStyle w:val="Heading"/>
      </w:pPr>
      <w:r>
        <w:rPr>
          <w:rStyle w:val="None B"/>
          <w:rtl w:val="0"/>
          <w:lang w:val="de-DE"/>
        </w:rPr>
        <w:t>18. TENTATIVE SCHEDULE</w:t>
      </w:r>
    </w:p>
    <w:p>
      <w:pPr>
        <w:pStyle w:val="Body A"/>
      </w:pP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Week              Requirement</w:t>
      </w:r>
    </w:p>
    <w:p>
      <w:pPr>
        <w:pStyle w:val="Normal (Web)"/>
        <w:spacing w:before="0" w:after="0"/>
        <w:ind w:left="960" w:hanging="960"/>
        <w:rPr>
          <w:rStyle w:val="None"/>
          <w:rFonts w:ascii="Helvetica Neue" w:cs="Helvetica Neue" w:hAnsi="Helvetica Neue" w:eastAsia="Helvetica Neue"/>
          <w:color w:val="00000a"/>
          <w:u w:color="00000a"/>
        </w:rPr>
      </w:pPr>
      <w:r>
        <w:rPr>
          <w:rStyle w:val="None"/>
          <w:rFonts w:ascii="Helvetica Neue" w:hAnsi="Helvetica Neue" w:hint="default"/>
          <w:color w:val="00000a"/>
          <w:u w:color="00000a"/>
          <w:rtl w:val="0"/>
          <w:lang w:val="en-US"/>
        </w:rPr>
        <w:t>    </w:t>
      </w:r>
    </w:p>
    <w:p>
      <w:pPr>
        <w:pStyle w:val="Normal (Web)"/>
        <w:spacing w:before="0" w:after="0"/>
        <w:ind w:left="960" w:hanging="960"/>
        <w:rPr>
          <w:rStyle w:val="None"/>
          <w:rFonts w:ascii="Helvetica Neue" w:cs="Helvetica Neue" w:hAnsi="Helvetica Neue" w:eastAsia="Helvetica Neue"/>
          <w:color w:val="00000a"/>
          <w:u w:color="00000a"/>
        </w:rPr>
      </w:pPr>
      <w:r>
        <w:rPr>
          <w:rStyle w:val="None"/>
          <w:rFonts w:ascii="Helvetica Neue" w:hAnsi="Helvetica Neue"/>
          <w:color w:val="00000a"/>
          <w:u w:color="00000a"/>
          <w:rtl w:val="0"/>
          <w:lang w:val="en-US"/>
        </w:rPr>
        <w:t>Week 1</w:t>
        <w:tab/>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color w:val="00000a"/>
          <w:u w:color="00000a"/>
          <w:rtl w:val="0"/>
          <w:lang w:val="en-US"/>
        </w:rPr>
        <w:t>Post introductions on Discussion Board</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color w:val="00000a"/>
          <w:u w:color="00000a"/>
          <w:rtl w:val="0"/>
          <w:lang w:val="en-US"/>
        </w:rPr>
        <w:t>Chapter 1: Developing Self-Awareness</w:t>
      </w:r>
    </w:p>
    <w:p>
      <w:pPr>
        <w:pStyle w:val="Normal (Web)"/>
        <w:spacing w:before="0" w:after="0"/>
        <w:ind w:left="960" w:hanging="960"/>
        <w:rPr>
          <w:rStyle w:val="None"/>
          <w:rFonts w:ascii="Helvetica Neue" w:cs="Helvetica Neue" w:hAnsi="Helvetica Neue" w:eastAsia="Helvetica Neue"/>
          <w:u w:color="00000a"/>
          <w:lang w:val="de-DE"/>
        </w:rPr>
      </w:pP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Week 2</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color w:val="00000a"/>
          <w:u w:color="00000a"/>
          <w:rtl w:val="0"/>
          <w:lang w:val="en-US"/>
        </w:rPr>
        <w:t xml:space="preserve">Chapter 2: </w:t>
      </w:r>
      <w:r>
        <w:rPr>
          <w:rStyle w:val="None"/>
          <w:rFonts w:ascii="Helvetica Neue" w:hAnsi="Helvetica Neue"/>
          <w:u w:color="00000a"/>
          <w:rtl w:val="0"/>
          <w:lang w:val="en-US"/>
        </w:rPr>
        <w:t>Managing Stress and Well-Being</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color w:val="00000a"/>
          <w:u w:color="00000a"/>
          <w:rtl w:val="0"/>
          <w:lang w:val="en-US"/>
        </w:rPr>
        <w:t xml:space="preserve">Chapter 3: </w:t>
      </w:r>
      <w:r>
        <w:rPr>
          <w:rStyle w:val="None"/>
          <w:rFonts w:ascii="Helvetica Neue" w:hAnsi="Helvetica Neue"/>
          <w:u w:color="00000a"/>
          <w:rtl w:val="0"/>
          <w:lang w:val="en-US"/>
        </w:rPr>
        <w:t>Solving Problems Analytically and Creatively</w:t>
      </w:r>
    </w:p>
    <w:p>
      <w:pPr>
        <w:pStyle w:val="Normal (Web)"/>
        <w:spacing w:before="0" w:after="0"/>
        <w:ind w:left="960" w:hanging="960"/>
        <w:rPr>
          <w:rStyle w:val="None"/>
          <w:rFonts w:ascii="Helvetica Neue" w:cs="Helvetica Neue" w:hAnsi="Helvetica Neue" w:eastAsia="Helvetica Neue"/>
          <w:u w:color="00000a"/>
          <w:lang w:val="de-DE"/>
        </w:rPr>
      </w:pP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Week 3</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color w:val="00000a"/>
          <w:u w:color="00000a"/>
          <w:rtl w:val="0"/>
          <w:lang w:val="en-US"/>
        </w:rPr>
        <w:t xml:space="preserve">Chapter 4: </w:t>
      </w:r>
      <w:r>
        <w:rPr>
          <w:rStyle w:val="None"/>
          <w:rFonts w:ascii="Helvetica Neue" w:hAnsi="Helvetica Neue"/>
          <w:u w:color="00000a"/>
          <w:rtl w:val="0"/>
          <w:lang w:val="en-US"/>
        </w:rPr>
        <w:t>Building Relationships by Communicating and Supportively</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color w:val="00000a"/>
          <w:u w:color="00000a"/>
          <w:rtl w:val="0"/>
          <w:lang w:val="en-US"/>
        </w:rPr>
        <w:t xml:space="preserve">Chapter 5: </w:t>
      </w:r>
      <w:r>
        <w:rPr>
          <w:rStyle w:val="None"/>
          <w:rFonts w:ascii="Helvetica Neue" w:hAnsi="Helvetica Neue"/>
          <w:u w:color="00000a"/>
          <w:rtl w:val="0"/>
          <w:lang w:val="en-US"/>
        </w:rPr>
        <w:t>Gaining Power and Influence</w:t>
      </w:r>
    </w:p>
    <w:p>
      <w:pPr>
        <w:pStyle w:val="Normal (Web)"/>
        <w:spacing w:before="0" w:after="0"/>
        <w:ind w:left="960" w:hanging="960"/>
        <w:rPr>
          <w:rStyle w:val="None"/>
          <w:rFonts w:ascii="Helvetica Neue" w:cs="Helvetica Neue" w:hAnsi="Helvetica Neue" w:eastAsia="Helvetica Neue"/>
          <w:u w:color="00000a"/>
          <w:lang w:val="de-DE"/>
        </w:rPr>
      </w:pP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Week 4</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Midterm Exam (Ch 1-5)</w:t>
      </w:r>
    </w:p>
    <w:p>
      <w:pPr>
        <w:pStyle w:val="Normal (Web)"/>
        <w:spacing w:before="0" w:after="0"/>
        <w:ind w:left="960" w:hanging="960"/>
        <w:rPr>
          <w:rStyle w:val="None"/>
          <w:rFonts w:ascii="Helvetica Neue" w:cs="Helvetica Neue" w:hAnsi="Helvetica Neue" w:eastAsia="Helvetica Neue"/>
          <w:u w:color="00000a"/>
          <w:lang w:val="de-DE"/>
        </w:rPr>
      </w:pP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Week 5</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color w:val="00000a"/>
          <w:u w:color="00000a"/>
          <w:rtl w:val="0"/>
          <w:lang w:val="en-US"/>
        </w:rPr>
        <w:t xml:space="preserve">Chapter 6: </w:t>
      </w:r>
      <w:r>
        <w:rPr>
          <w:rStyle w:val="None"/>
          <w:rFonts w:ascii="Helvetica Neue" w:hAnsi="Helvetica Neue"/>
          <w:u w:color="00000a"/>
          <w:rtl w:val="0"/>
          <w:lang w:val="en-US"/>
        </w:rPr>
        <w:t>Motivating Others</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color w:val="00000a"/>
          <w:u w:color="00000a"/>
          <w:rtl w:val="0"/>
          <w:lang w:val="en-US"/>
        </w:rPr>
        <w:t xml:space="preserve">Chapter 7: </w:t>
      </w:r>
      <w:r>
        <w:rPr>
          <w:rStyle w:val="None"/>
          <w:rFonts w:ascii="Helvetica Neue" w:hAnsi="Helvetica Neue"/>
          <w:u w:color="00000a"/>
          <w:rtl w:val="0"/>
          <w:lang w:val="en-US"/>
        </w:rPr>
        <w:t>Managing Conflict</w:t>
      </w:r>
    </w:p>
    <w:p>
      <w:pPr>
        <w:pStyle w:val="Normal (Web)"/>
        <w:spacing w:before="0" w:after="0"/>
        <w:ind w:left="960" w:hanging="960"/>
        <w:rPr>
          <w:rStyle w:val="None"/>
          <w:rFonts w:ascii="Helvetica Neue" w:cs="Helvetica Neue" w:hAnsi="Helvetica Neue" w:eastAsia="Helvetica Neue"/>
          <w:u w:color="00000a"/>
          <w:lang w:val="de-DE"/>
        </w:rPr>
      </w:pP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Week 6</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color w:val="00000a"/>
          <w:u w:color="00000a"/>
          <w:rtl w:val="0"/>
          <w:lang w:val="en-US"/>
        </w:rPr>
        <w:t xml:space="preserve">Chapter 8: </w:t>
      </w:r>
      <w:r>
        <w:rPr>
          <w:rStyle w:val="None"/>
          <w:rFonts w:ascii="Helvetica Neue" w:hAnsi="Helvetica Neue"/>
          <w:u w:color="00000a"/>
          <w:rtl w:val="0"/>
          <w:lang w:val="en-US"/>
        </w:rPr>
        <w:t>Empowering and Engaging Others</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color w:val="00000a"/>
          <w:u w:color="00000a"/>
          <w:rtl w:val="0"/>
          <w:lang w:val="en-US"/>
        </w:rPr>
        <w:t xml:space="preserve">Chapter 9: </w:t>
      </w:r>
      <w:r>
        <w:rPr>
          <w:rStyle w:val="None"/>
          <w:rFonts w:ascii="Helvetica Neue" w:hAnsi="Helvetica Neue"/>
          <w:u w:color="00000a"/>
          <w:rtl w:val="0"/>
          <w:lang w:val="en-US"/>
        </w:rPr>
        <w:t>Building Effective Teams and Teamwork</w:t>
      </w:r>
    </w:p>
    <w:p>
      <w:pPr>
        <w:pStyle w:val="Normal (Web)"/>
        <w:spacing w:before="0" w:after="0"/>
        <w:ind w:left="960" w:hanging="960"/>
        <w:rPr>
          <w:rStyle w:val="None"/>
          <w:rFonts w:ascii="Helvetica Neue" w:cs="Helvetica Neue" w:hAnsi="Helvetica Neue" w:eastAsia="Helvetica Neue"/>
          <w:u w:color="00000a"/>
          <w:lang w:val="de-DE"/>
        </w:rPr>
      </w:pP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Week 7</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 xml:space="preserve">Week </w:t>
      </w:r>
      <w:r>
        <w:rPr>
          <w:rStyle w:val="None"/>
          <w:rFonts w:ascii="Helvetica Neue" w:hAnsi="Helvetica Neue"/>
          <w:color w:val="00000a"/>
          <w:u w:color="00000a"/>
          <w:rtl w:val="0"/>
          <w:lang w:val="en-US"/>
        </w:rPr>
        <w:t xml:space="preserve">Chapter 10: </w:t>
      </w:r>
      <w:r>
        <w:rPr>
          <w:rStyle w:val="None"/>
          <w:rFonts w:ascii="Helvetica Neue" w:hAnsi="Helvetica Neue"/>
          <w:u w:color="00000a"/>
          <w:rtl w:val="0"/>
          <w:lang w:val="en-US"/>
        </w:rPr>
        <w:t>Leading Positive Change</w:t>
      </w:r>
    </w:p>
    <w:p>
      <w:pPr>
        <w:pStyle w:val="Normal (Web)"/>
        <w:spacing w:before="0" w:after="0"/>
        <w:ind w:left="960" w:hanging="960"/>
        <w:rPr>
          <w:rStyle w:val="None"/>
          <w:rFonts w:ascii="Helvetica Neue" w:cs="Helvetica Neue" w:hAnsi="Helvetica Neue" w:eastAsia="Helvetica Neue"/>
          <w:u w:color="00000a"/>
          <w:lang w:val="de-DE"/>
        </w:rPr>
      </w:pP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Research Paper due</w:t>
      </w:r>
    </w:p>
    <w:p>
      <w:pPr>
        <w:pStyle w:val="Normal (Web)"/>
        <w:spacing w:before="0" w:after="0"/>
        <w:ind w:left="960" w:hanging="960"/>
        <w:rPr>
          <w:rStyle w:val="None"/>
          <w:rFonts w:ascii="Helvetica Neue" w:cs="Helvetica Neue" w:hAnsi="Helvetica Neue" w:eastAsia="Helvetica Neue"/>
          <w:color w:val="00000a"/>
          <w:u w:color="00000a"/>
        </w:rPr>
      </w:pPr>
      <w:r>
        <w:rPr>
          <w:rStyle w:val="None"/>
          <w:rFonts w:ascii="Helvetica Neue" w:hAnsi="Helvetica Neue" w:hint="default"/>
          <w:color w:val="00000a"/>
          <w:u w:color="00000a"/>
          <w:rtl w:val="0"/>
          <w:lang w:val="en-US"/>
        </w:rPr>
        <w:t>                                    </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Week 8</w:t>
      </w:r>
    </w:p>
    <w:p>
      <w:pPr>
        <w:pStyle w:val="Normal (Web)"/>
        <w:spacing w:before="0" w:after="0"/>
        <w:ind w:left="960" w:hanging="960"/>
        <w:rPr>
          <w:rStyle w:val="None"/>
          <w:rFonts w:ascii="Helvetica Neue" w:cs="Helvetica Neue" w:hAnsi="Helvetica Neue" w:eastAsia="Helvetica Neue"/>
          <w:u w:color="00000a"/>
        </w:rPr>
      </w:pPr>
      <w:r>
        <w:rPr>
          <w:rStyle w:val="None"/>
          <w:rFonts w:ascii="Helvetica Neue" w:hAnsi="Helvetica Neue"/>
          <w:u w:color="00000a"/>
          <w:rtl w:val="0"/>
          <w:lang w:val="en-US"/>
        </w:rPr>
        <w:t>Final Exam (Ch 6-10)</w:t>
      </w:r>
    </w:p>
    <w:p>
      <w:pPr>
        <w:pStyle w:val="Normal (Web)"/>
        <w:spacing w:before="0" w:after="0"/>
        <w:rPr>
          <w:rStyle w:val="None"/>
          <w:rFonts w:ascii="Helvetica Neue" w:cs="Helvetica Neue" w:hAnsi="Helvetica Neue" w:eastAsia="Helvetica Neue"/>
          <w:sz w:val="26"/>
          <w:szCs w:val="26"/>
          <w:u w:color="00000a"/>
          <w:lang w:val="de-DE"/>
        </w:rPr>
      </w:pPr>
    </w:p>
    <w:p>
      <w:pPr>
        <w:pStyle w:val="Normal (Web)"/>
        <w:spacing w:before="0" w:after="0"/>
        <w:rPr>
          <w:rStyle w:val="None"/>
          <w:rFonts w:ascii="Helvetica Neue" w:cs="Helvetica Neue" w:hAnsi="Helvetica Neue" w:eastAsia="Helvetica Neue"/>
          <w:sz w:val="26"/>
          <w:szCs w:val="26"/>
          <w:u w:color="00000a"/>
          <w:lang w:val="de-DE"/>
        </w:rPr>
      </w:pPr>
    </w:p>
    <w:p>
      <w:pPr>
        <w:pStyle w:val="Heading"/>
      </w:pPr>
      <w:r>
        <w:rPr>
          <w:rStyle w:val="None"/>
          <w:rtl w:val="0"/>
          <w:lang w:val="en-US"/>
        </w:rPr>
        <w:t>19. ADDITIONAL INFORMATION</w:t>
      </w:r>
    </w:p>
    <w:p>
      <w:pPr>
        <w:pStyle w:val="Body A"/>
      </w:pPr>
    </w:p>
    <w:p>
      <w:pPr>
        <w:pStyle w:val="Body A"/>
      </w:pPr>
      <w:r>
        <w:rPr>
          <w:rStyle w:val="None"/>
          <w:rtl w:val="0"/>
          <w:lang w:val="en-US"/>
        </w:rPr>
        <w:t>Welcome to Class, if questions, please contact me at 210-269-8178 (text/cell).</w:t>
      </w:r>
    </w:p>
    <w:sectPr>
      <w:headerReference w:type="default" r:id="rId5"/>
      <w:footerReference w:type="default" r:id="rId6"/>
      <w:pgSz w:w="12240" w:h="15840" w:orient="portrait"/>
      <w:pgMar w:top="810" w:right="1440" w:bottom="99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A"/>
    <w:pPr>
      <w:keepNext w:val="0"/>
      <w:keepLines w:val="0"/>
      <w:pageBreakBefore w:val="0"/>
      <w:widowControl w:val="1"/>
      <w:shd w:val="clear" w:color="auto" w:fill="auto"/>
      <w:suppressAutoHyphens w:val="0"/>
      <w:bidi w:val="0"/>
      <w:spacing w:before="0" w:after="0" w:line="259"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B">
    <w:name w:val="None B"/>
    <w:rPr>
      <w:lang w:val="de-D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0000ff"/>
      <w:u w:val="single" w:color="0000ff"/>
      <w:lang w:val="pt-PT"/>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