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C5E2" w14:textId="77777777" w:rsidR="00017671" w:rsidRPr="00017671" w:rsidRDefault="00017671" w:rsidP="00017671">
      <w:pPr>
        <w:jc w:val="center"/>
      </w:pPr>
      <w:r w:rsidRPr="00017671">
        <w:rPr>
          <w:noProof/>
          <w:lang w:bidi="he-IL"/>
        </w:rPr>
        <w:drawing>
          <wp:inline distT="0" distB="0" distL="0" distR="0" wp14:anchorId="3A992A6F" wp14:editId="20FDA7C3">
            <wp:extent cx="23431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pic:spPr>
                </pic:pic>
              </a:graphicData>
            </a:graphic>
          </wp:inline>
        </w:drawing>
      </w:r>
    </w:p>
    <w:p w14:paraId="77564CFC" w14:textId="77777777" w:rsidR="00017671" w:rsidRDefault="00017671" w:rsidP="00017671"/>
    <w:p w14:paraId="44D4503D" w14:textId="77777777" w:rsidR="006C4B0A" w:rsidRPr="00017671" w:rsidRDefault="006C4B0A" w:rsidP="00017671"/>
    <w:p w14:paraId="20171532" w14:textId="77777777" w:rsidR="00017671" w:rsidRPr="00017671" w:rsidRDefault="00017671" w:rsidP="00017671">
      <w:pPr>
        <w:jc w:val="center"/>
        <w:rPr>
          <w:b/>
        </w:rPr>
      </w:pPr>
      <w:r w:rsidRPr="00017671">
        <w:rPr>
          <w:b/>
        </w:rPr>
        <w:t>WAYLAND BAPTIST UNIVERSITY</w:t>
      </w:r>
    </w:p>
    <w:p w14:paraId="3094DB42" w14:textId="6DFB9979" w:rsidR="00017671" w:rsidRPr="00017671" w:rsidRDefault="004D05E9" w:rsidP="00017671">
      <w:pPr>
        <w:jc w:val="center"/>
        <w:rPr>
          <w:b/>
        </w:rPr>
      </w:pPr>
      <w:r>
        <w:rPr>
          <w:b/>
        </w:rPr>
        <w:t>WBUonline</w:t>
      </w:r>
    </w:p>
    <w:p w14:paraId="59AC4060" w14:textId="6BB1E24C" w:rsidR="00017671" w:rsidRDefault="00CF0C60" w:rsidP="00017671">
      <w:pPr>
        <w:jc w:val="center"/>
        <w:rPr>
          <w:b/>
        </w:rPr>
      </w:pPr>
      <w:r>
        <w:rPr>
          <w:b/>
        </w:rPr>
        <w:t>SCHOOL OF CHRISTIAN STUDIES</w:t>
      </w:r>
    </w:p>
    <w:p w14:paraId="5619801F" w14:textId="77777777" w:rsidR="00017671" w:rsidRPr="00017671" w:rsidRDefault="00017671" w:rsidP="00017671"/>
    <w:p w14:paraId="2B550206" w14:textId="77777777" w:rsidR="00017671" w:rsidRPr="00017671" w:rsidRDefault="00017671" w:rsidP="00017671">
      <w:r w:rsidRPr="00017671">
        <w:rPr>
          <w:b/>
        </w:rPr>
        <w:t>Wayland Mission Statement:</w:t>
      </w:r>
      <w:r w:rsidRPr="00017671">
        <w:t xml:space="preserve">  Wayland Baptist University exists to educate students in an academically challenging, learning-focused, and distinctively Christian environment for professional success, and service to God and humankind.</w:t>
      </w:r>
    </w:p>
    <w:p w14:paraId="773B7512" w14:textId="77777777" w:rsidR="00017671" w:rsidRPr="00017671" w:rsidRDefault="00017671" w:rsidP="00017671"/>
    <w:p w14:paraId="3F072C06" w14:textId="516AFC8F" w:rsidR="00132847" w:rsidRPr="00D63928" w:rsidRDefault="00017671" w:rsidP="00017671">
      <w:r w:rsidRPr="00017671">
        <w:rPr>
          <w:b/>
        </w:rPr>
        <w:t>Course Title and Number:</w:t>
      </w:r>
      <w:r w:rsidRPr="00017671">
        <w:t xml:space="preserve">  </w:t>
      </w:r>
      <w:r w:rsidR="00CF0C60">
        <w:t xml:space="preserve">THST </w:t>
      </w:r>
      <w:r w:rsidR="004D05E9">
        <w:t>5</w:t>
      </w:r>
      <w:r w:rsidR="00CF0C60">
        <w:t>351</w:t>
      </w:r>
      <w:r w:rsidR="001732B7">
        <w:t xml:space="preserve"> VC01 </w:t>
      </w:r>
      <w:r w:rsidR="009814B1">
        <w:t>Baptist History</w:t>
      </w:r>
      <w:r w:rsidRPr="005A4FCA">
        <w:rPr>
          <w:i/>
        </w:rPr>
        <w:t xml:space="preserve"> </w:t>
      </w:r>
    </w:p>
    <w:p w14:paraId="1130BF05" w14:textId="77777777" w:rsidR="00132847" w:rsidRPr="00D63928" w:rsidRDefault="00132847" w:rsidP="00017671"/>
    <w:p w14:paraId="161CD851" w14:textId="1636A8EB" w:rsidR="00017671" w:rsidRPr="005A4FCA" w:rsidRDefault="00017671" w:rsidP="0003384C">
      <w:pPr>
        <w:rPr>
          <w:i/>
        </w:rPr>
      </w:pPr>
      <w:r w:rsidRPr="00132847">
        <w:rPr>
          <w:b/>
        </w:rPr>
        <w:t>Term:</w:t>
      </w:r>
      <w:r w:rsidR="00566A87">
        <w:t xml:space="preserve"> </w:t>
      </w:r>
      <w:r w:rsidR="00CF0C60">
        <w:t>Spring 2 2022</w:t>
      </w:r>
    </w:p>
    <w:p w14:paraId="6BA3696C" w14:textId="77777777" w:rsidR="00132847" w:rsidRPr="00017671" w:rsidRDefault="00132847" w:rsidP="00017671"/>
    <w:p w14:paraId="771057CE" w14:textId="77777777" w:rsidR="00017671" w:rsidRDefault="00017671" w:rsidP="00017671">
      <w:r w:rsidRPr="00132847">
        <w:rPr>
          <w:b/>
        </w:rPr>
        <w:t>Name of Instructor:</w:t>
      </w:r>
      <w:r w:rsidRPr="00017671">
        <w:t xml:space="preserve"> </w:t>
      </w:r>
      <w:r w:rsidR="00566A87">
        <w:t>Dr. Michael Dain</w:t>
      </w:r>
    </w:p>
    <w:p w14:paraId="4905788A" w14:textId="77777777" w:rsidR="00566A87" w:rsidRPr="00017671" w:rsidRDefault="00566A87" w:rsidP="00017671"/>
    <w:p w14:paraId="71EE25F7" w14:textId="77777777" w:rsidR="00017671" w:rsidRDefault="00017671" w:rsidP="00017671">
      <w:r w:rsidRPr="00132847">
        <w:rPr>
          <w:b/>
        </w:rPr>
        <w:t>Office Phone Number and WBU Email Address:</w:t>
      </w:r>
      <w:r w:rsidR="00566A87">
        <w:t xml:space="preserve"> Phone (806) 742-9537 email: </w:t>
      </w:r>
      <w:hyperlink r:id="rId6" w:history="1">
        <w:r w:rsidR="00566A87" w:rsidRPr="00680F17">
          <w:rPr>
            <w:rStyle w:val="Hyperlink"/>
          </w:rPr>
          <w:t>dainm@wbu.edu</w:t>
        </w:r>
      </w:hyperlink>
    </w:p>
    <w:p w14:paraId="58335AC8" w14:textId="77777777" w:rsidR="00566A87" w:rsidRPr="00017671" w:rsidRDefault="00566A87" w:rsidP="00017671"/>
    <w:p w14:paraId="452E93C8" w14:textId="77777777" w:rsidR="00017671" w:rsidRPr="005A4FCA" w:rsidRDefault="00017671" w:rsidP="00132847">
      <w:pPr>
        <w:rPr>
          <w:i/>
        </w:rPr>
      </w:pPr>
      <w:r w:rsidRPr="00132847">
        <w:rPr>
          <w:b/>
        </w:rPr>
        <w:t>Office Hours, Building, and Location:</w:t>
      </w:r>
      <w:r w:rsidR="00566A87">
        <w:t xml:space="preserve"> Office hours: Tues, Wed, Thurs, 10-12, 3-6 Office: Lubbock Campus #161</w:t>
      </w:r>
      <w:r w:rsidR="00C37164">
        <w:t xml:space="preserve"> All hours Central Standard Time</w:t>
      </w:r>
    </w:p>
    <w:p w14:paraId="26E8336E" w14:textId="77777777" w:rsidR="00017671" w:rsidRPr="00017671" w:rsidRDefault="00017671" w:rsidP="00017671"/>
    <w:p w14:paraId="3509B949" w14:textId="77777777" w:rsidR="00017671" w:rsidRPr="005A4FCA" w:rsidRDefault="00017671" w:rsidP="00017671">
      <w:pPr>
        <w:rPr>
          <w:i/>
        </w:rPr>
      </w:pPr>
      <w:r w:rsidRPr="00132847">
        <w:rPr>
          <w:b/>
        </w:rPr>
        <w:t>Class Meeting Time and Location:</w:t>
      </w:r>
      <w:r w:rsidRPr="00017671">
        <w:t xml:space="preserve"> </w:t>
      </w:r>
      <w:r w:rsidR="009814B1">
        <w:t>Virtual Campus</w:t>
      </w:r>
    </w:p>
    <w:p w14:paraId="5115F372" w14:textId="77777777" w:rsidR="00017671" w:rsidRPr="00017671" w:rsidRDefault="00017671" w:rsidP="00017671"/>
    <w:p w14:paraId="522932A8" w14:textId="09AA66A3" w:rsidR="00CC767B" w:rsidRPr="0071249A" w:rsidRDefault="00017671" w:rsidP="00CC767B">
      <w:pPr>
        <w:rPr>
          <w:rFonts w:ascii="TimesNewRoman" w:hAnsi="TimesNewRoman" w:cs="TimesNewRoman"/>
          <w:bCs/>
          <w:sz w:val="22"/>
          <w:szCs w:val="22"/>
        </w:rPr>
      </w:pPr>
      <w:r w:rsidRPr="00412A97">
        <w:rPr>
          <w:b/>
        </w:rPr>
        <w:t>Catalog Description:</w:t>
      </w:r>
      <w:r w:rsidRPr="00017671">
        <w:t xml:space="preserve">  </w:t>
      </w:r>
      <w:r w:rsidR="004D05E9">
        <w:rPr>
          <w:rFonts w:ascii="TimesNewRoman" w:hAnsi="TimesNewRoman" w:cs="TimesNewRoman"/>
          <w:bCs/>
          <w:sz w:val="22"/>
          <w:szCs w:val="22"/>
        </w:rPr>
        <w:t>Research in the h</w:t>
      </w:r>
      <w:r w:rsidR="009814B1">
        <w:rPr>
          <w:rFonts w:ascii="TimesNewRoman" w:hAnsi="TimesNewRoman" w:cs="TimesNewRoman"/>
          <w:bCs/>
          <w:sz w:val="22"/>
          <w:szCs w:val="22"/>
        </w:rPr>
        <w:t>istory of Baptists to the Present</w:t>
      </w:r>
    </w:p>
    <w:p w14:paraId="1189337F" w14:textId="77777777" w:rsidR="00CC767B" w:rsidRDefault="00CC767B" w:rsidP="00017671"/>
    <w:p w14:paraId="57894828" w14:textId="72B2EEBF" w:rsidR="00017671" w:rsidRDefault="00017671" w:rsidP="00017671">
      <w:r w:rsidRPr="00412A97">
        <w:rPr>
          <w:b/>
        </w:rPr>
        <w:t>Prerequisites:</w:t>
      </w:r>
      <w:r w:rsidR="00566A87">
        <w:t xml:space="preserve"> </w:t>
      </w:r>
      <w:r w:rsidR="004D05E9">
        <w:t>None</w:t>
      </w:r>
    </w:p>
    <w:p w14:paraId="48A20923" w14:textId="77777777" w:rsidR="0003384C" w:rsidRDefault="0003384C" w:rsidP="00017671"/>
    <w:p w14:paraId="0B455F0E" w14:textId="7FA52346" w:rsidR="00566A87" w:rsidRDefault="00017671" w:rsidP="00017671">
      <w:r w:rsidRPr="00412A97">
        <w:rPr>
          <w:b/>
        </w:rPr>
        <w:t>Required Textbook(s) and/or Resource Material:</w:t>
      </w:r>
      <w:r w:rsidRPr="00017671">
        <w:t xml:space="preserve"> </w:t>
      </w:r>
    </w:p>
    <w:p w14:paraId="7D4740EB" w14:textId="77777777" w:rsidR="000E0D7E" w:rsidRDefault="000E0D7E" w:rsidP="00017671"/>
    <w:tbl>
      <w:tblPr>
        <w:tblStyle w:val="TableGrid"/>
        <w:tblW w:w="10400" w:type="dxa"/>
        <w:tblInd w:w="-95" w:type="dxa"/>
        <w:tblLook w:val="04A0" w:firstRow="1" w:lastRow="0" w:firstColumn="1" w:lastColumn="0" w:noHBand="0" w:noVBand="1"/>
      </w:tblPr>
      <w:tblGrid>
        <w:gridCol w:w="4470"/>
        <w:gridCol w:w="1485"/>
        <w:gridCol w:w="1268"/>
        <w:gridCol w:w="718"/>
        <w:gridCol w:w="587"/>
        <w:gridCol w:w="1872"/>
      </w:tblGrid>
      <w:tr w:rsidR="00701A7B" w14:paraId="1C545E7B" w14:textId="77777777" w:rsidTr="0022679D">
        <w:trPr>
          <w:trHeight w:val="350"/>
        </w:trPr>
        <w:tc>
          <w:tcPr>
            <w:tcW w:w="4470" w:type="dxa"/>
          </w:tcPr>
          <w:p w14:paraId="65DBC4A8" w14:textId="77777777" w:rsidR="00701A7B" w:rsidRPr="00E67025" w:rsidRDefault="00701A7B" w:rsidP="00263DCD">
            <w:pPr>
              <w:rPr>
                <w:b/>
                <w:bCs/>
              </w:rPr>
            </w:pPr>
            <w:bookmarkStart w:id="0" w:name="_Hlk86246063"/>
            <w:r w:rsidRPr="00E67025">
              <w:rPr>
                <w:b/>
                <w:bCs/>
              </w:rPr>
              <w:t>Title</w:t>
            </w:r>
          </w:p>
        </w:tc>
        <w:tc>
          <w:tcPr>
            <w:tcW w:w="1485" w:type="dxa"/>
          </w:tcPr>
          <w:p w14:paraId="3B145146" w14:textId="77777777" w:rsidR="00701A7B" w:rsidRPr="00E67025" w:rsidRDefault="00701A7B" w:rsidP="00263DCD">
            <w:pPr>
              <w:rPr>
                <w:b/>
                <w:bCs/>
              </w:rPr>
            </w:pPr>
            <w:r w:rsidRPr="00E67025">
              <w:rPr>
                <w:b/>
                <w:bCs/>
              </w:rPr>
              <w:t>Editor/author</w:t>
            </w:r>
          </w:p>
        </w:tc>
        <w:tc>
          <w:tcPr>
            <w:tcW w:w="1268" w:type="dxa"/>
          </w:tcPr>
          <w:p w14:paraId="157EC805" w14:textId="77777777" w:rsidR="00701A7B" w:rsidRPr="00E67025" w:rsidRDefault="00701A7B" w:rsidP="00263DCD">
            <w:pPr>
              <w:rPr>
                <w:b/>
                <w:bCs/>
              </w:rPr>
            </w:pPr>
            <w:r w:rsidRPr="00E67025">
              <w:rPr>
                <w:b/>
                <w:bCs/>
              </w:rPr>
              <w:t>Publisher</w:t>
            </w:r>
          </w:p>
        </w:tc>
        <w:tc>
          <w:tcPr>
            <w:tcW w:w="718" w:type="dxa"/>
          </w:tcPr>
          <w:p w14:paraId="3BCC1646" w14:textId="77777777" w:rsidR="00701A7B" w:rsidRPr="00E67025" w:rsidRDefault="00701A7B" w:rsidP="00263DCD">
            <w:pPr>
              <w:rPr>
                <w:b/>
                <w:bCs/>
              </w:rPr>
            </w:pPr>
            <w:r w:rsidRPr="00E67025">
              <w:rPr>
                <w:b/>
                <w:bCs/>
              </w:rPr>
              <w:t>Year</w:t>
            </w:r>
          </w:p>
        </w:tc>
        <w:tc>
          <w:tcPr>
            <w:tcW w:w="587" w:type="dxa"/>
          </w:tcPr>
          <w:p w14:paraId="1F7F4696" w14:textId="77777777" w:rsidR="00701A7B" w:rsidRPr="00E67025" w:rsidRDefault="00701A7B" w:rsidP="00263DCD">
            <w:pPr>
              <w:rPr>
                <w:b/>
                <w:bCs/>
              </w:rPr>
            </w:pPr>
            <w:r w:rsidRPr="00E67025">
              <w:rPr>
                <w:b/>
                <w:bCs/>
              </w:rPr>
              <w:t>Ed</w:t>
            </w:r>
          </w:p>
        </w:tc>
        <w:tc>
          <w:tcPr>
            <w:tcW w:w="1872" w:type="dxa"/>
          </w:tcPr>
          <w:p w14:paraId="70C3A315" w14:textId="77777777" w:rsidR="00701A7B" w:rsidRPr="00E67025" w:rsidRDefault="00701A7B" w:rsidP="00263DCD">
            <w:pPr>
              <w:rPr>
                <w:b/>
                <w:bCs/>
              </w:rPr>
            </w:pPr>
            <w:r w:rsidRPr="00E67025">
              <w:rPr>
                <w:b/>
                <w:bCs/>
              </w:rPr>
              <w:t>ISBN</w:t>
            </w:r>
          </w:p>
        </w:tc>
      </w:tr>
      <w:tr w:rsidR="00701A7B" w14:paraId="2EE19AB7" w14:textId="77777777" w:rsidTr="0022679D">
        <w:tc>
          <w:tcPr>
            <w:tcW w:w="4470" w:type="dxa"/>
          </w:tcPr>
          <w:p w14:paraId="6BB96647" w14:textId="77777777" w:rsidR="00701A7B" w:rsidRPr="00E67025" w:rsidRDefault="00701A7B" w:rsidP="00263DCD">
            <w:pPr>
              <w:rPr>
                <w:i/>
                <w:iCs/>
              </w:rPr>
            </w:pPr>
            <w:r w:rsidRPr="00747047">
              <w:rPr>
                <w:i/>
                <w:sz w:val="24"/>
                <w:szCs w:val="24"/>
              </w:rPr>
              <w:t>Baptist Ways: A History</w:t>
            </w:r>
          </w:p>
        </w:tc>
        <w:tc>
          <w:tcPr>
            <w:tcW w:w="1485" w:type="dxa"/>
          </w:tcPr>
          <w:p w14:paraId="4295AA94" w14:textId="77777777" w:rsidR="00701A7B" w:rsidRDefault="00701A7B" w:rsidP="00263DCD">
            <w:r>
              <w:t>Bill J. Leonard</w:t>
            </w:r>
          </w:p>
        </w:tc>
        <w:tc>
          <w:tcPr>
            <w:tcW w:w="1268" w:type="dxa"/>
          </w:tcPr>
          <w:p w14:paraId="02BDC21E" w14:textId="77777777" w:rsidR="00701A7B" w:rsidRDefault="00701A7B" w:rsidP="00263DCD">
            <w:r w:rsidRPr="00747047">
              <w:rPr>
                <w:sz w:val="24"/>
                <w:szCs w:val="24"/>
              </w:rPr>
              <w:t>Judson Press</w:t>
            </w:r>
          </w:p>
        </w:tc>
        <w:tc>
          <w:tcPr>
            <w:tcW w:w="718" w:type="dxa"/>
          </w:tcPr>
          <w:p w14:paraId="44CC9DEA" w14:textId="77777777" w:rsidR="00701A7B" w:rsidRDefault="00701A7B" w:rsidP="00263DCD">
            <w:r>
              <w:t>2003</w:t>
            </w:r>
          </w:p>
        </w:tc>
        <w:tc>
          <w:tcPr>
            <w:tcW w:w="587" w:type="dxa"/>
          </w:tcPr>
          <w:p w14:paraId="78D2E982" w14:textId="77777777" w:rsidR="00701A7B" w:rsidRPr="00747047" w:rsidRDefault="00701A7B" w:rsidP="00263DCD">
            <w:pPr>
              <w:rPr>
                <w:sz w:val="24"/>
                <w:szCs w:val="24"/>
              </w:rPr>
            </w:pPr>
            <w:r w:rsidRPr="00747047">
              <w:rPr>
                <w:sz w:val="24"/>
                <w:szCs w:val="24"/>
              </w:rPr>
              <w:t>1</w:t>
            </w:r>
          </w:p>
        </w:tc>
        <w:tc>
          <w:tcPr>
            <w:tcW w:w="1872" w:type="dxa"/>
          </w:tcPr>
          <w:p w14:paraId="4E55065A" w14:textId="77777777" w:rsidR="00701A7B" w:rsidRPr="00747047" w:rsidRDefault="00701A7B" w:rsidP="00263DCD">
            <w:pPr>
              <w:rPr>
                <w:sz w:val="24"/>
                <w:szCs w:val="24"/>
              </w:rPr>
            </w:pPr>
            <w:r w:rsidRPr="00747047">
              <w:rPr>
                <w:color w:val="000000"/>
                <w:sz w:val="24"/>
                <w:szCs w:val="24"/>
              </w:rPr>
              <w:t>978-0817012311</w:t>
            </w:r>
          </w:p>
        </w:tc>
      </w:tr>
      <w:tr w:rsidR="00701A7B" w14:paraId="49FC04B3" w14:textId="77777777" w:rsidTr="0022679D">
        <w:trPr>
          <w:trHeight w:val="647"/>
        </w:trPr>
        <w:tc>
          <w:tcPr>
            <w:tcW w:w="4470" w:type="dxa"/>
          </w:tcPr>
          <w:p w14:paraId="1FF9272A" w14:textId="2F7F66C8" w:rsidR="0022679D" w:rsidRPr="0022679D" w:rsidRDefault="00701A7B" w:rsidP="0022679D">
            <w:pPr>
              <w:rPr>
                <w:i/>
                <w:iCs/>
                <w:sz w:val="24"/>
                <w:szCs w:val="24"/>
              </w:rPr>
            </w:pPr>
            <w:r w:rsidRPr="00747047">
              <w:rPr>
                <w:i/>
                <w:iCs/>
                <w:sz w:val="24"/>
                <w:szCs w:val="24"/>
              </w:rPr>
              <w:t>Readings in Baptist History: Four Centuries of Selected Document</w:t>
            </w:r>
            <w:r w:rsidR="0022679D">
              <w:rPr>
                <w:i/>
                <w:iCs/>
                <w:sz w:val="24"/>
                <w:szCs w:val="24"/>
              </w:rPr>
              <w:t>s</w:t>
            </w:r>
          </w:p>
        </w:tc>
        <w:tc>
          <w:tcPr>
            <w:tcW w:w="1485" w:type="dxa"/>
          </w:tcPr>
          <w:p w14:paraId="34603114" w14:textId="0C8E7383" w:rsidR="0022679D" w:rsidRPr="0022679D" w:rsidRDefault="00701A7B" w:rsidP="0022679D">
            <w:r>
              <w:t>Joseph Early, Jr.</w:t>
            </w:r>
          </w:p>
        </w:tc>
        <w:tc>
          <w:tcPr>
            <w:tcW w:w="1268" w:type="dxa"/>
          </w:tcPr>
          <w:p w14:paraId="6947964B" w14:textId="17D0B3BB" w:rsidR="0022679D" w:rsidRPr="0022679D" w:rsidRDefault="00701A7B" w:rsidP="0022679D">
            <w:r>
              <w:t>Broadman Press</w:t>
            </w:r>
          </w:p>
        </w:tc>
        <w:tc>
          <w:tcPr>
            <w:tcW w:w="718" w:type="dxa"/>
          </w:tcPr>
          <w:p w14:paraId="7A5DA6C4" w14:textId="6229CD09" w:rsidR="0022679D" w:rsidRPr="0022679D" w:rsidRDefault="00701A7B" w:rsidP="0022679D">
            <w:r>
              <w:t>2008</w:t>
            </w:r>
          </w:p>
        </w:tc>
        <w:tc>
          <w:tcPr>
            <w:tcW w:w="587" w:type="dxa"/>
          </w:tcPr>
          <w:p w14:paraId="75D3A024" w14:textId="074F271B" w:rsidR="0022679D" w:rsidRPr="0022679D" w:rsidRDefault="00701A7B" w:rsidP="0022679D">
            <w:pPr>
              <w:rPr>
                <w:sz w:val="24"/>
                <w:szCs w:val="24"/>
              </w:rPr>
            </w:pPr>
            <w:r w:rsidRPr="00747047">
              <w:rPr>
                <w:sz w:val="24"/>
                <w:szCs w:val="24"/>
              </w:rPr>
              <w:t>1</w:t>
            </w:r>
          </w:p>
        </w:tc>
        <w:tc>
          <w:tcPr>
            <w:tcW w:w="1872" w:type="dxa"/>
          </w:tcPr>
          <w:p w14:paraId="52B3777E" w14:textId="67D64238" w:rsidR="0022679D" w:rsidRPr="0022679D" w:rsidRDefault="00701A7B" w:rsidP="0022679D">
            <w:pPr>
              <w:rPr>
                <w:rFonts w:eastAsia="Times New Roman"/>
                <w:color w:val="000000"/>
                <w:sz w:val="24"/>
                <w:szCs w:val="24"/>
              </w:rPr>
            </w:pPr>
            <w:r w:rsidRPr="00946EC2">
              <w:rPr>
                <w:rFonts w:eastAsia="Times New Roman"/>
                <w:color w:val="000000"/>
                <w:sz w:val="24"/>
                <w:szCs w:val="24"/>
              </w:rPr>
              <w:t>978-0805446746</w:t>
            </w:r>
          </w:p>
        </w:tc>
      </w:tr>
      <w:tr w:rsidR="00701A7B" w14:paraId="3FB8D8D4" w14:textId="77777777" w:rsidTr="0022679D">
        <w:trPr>
          <w:trHeight w:val="647"/>
        </w:trPr>
        <w:tc>
          <w:tcPr>
            <w:tcW w:w="4470" w:type="dxa"/>
          </w:tcPr>
          <w:p w14:paraId="644D1E64" w14:textId="77777777" w:rsidR="00701A7B" w:rsidRDefault="00701A7B" w:rsidP="00263DCD">
            <w:r w:rsidRPr="00946EC2">
              <w:rPr>
                <w:rFonts w:eastAsia="Times New Roman"/>
                <w:i/>
                <w:iCs/>
                <w:color w:val="000000"/>
                <w:sz w:val="24"/>
                <w:szCs w:val="24"/>
              </w:rPr>
              <w:t xml:space="preserve">To Follow the </w:t>
            </w:r>
            <w:proofErr w:type="spellStart"/>
            <w:r w:rsidRPr="00946EC2">
              <w:rPr>
                <w:rFonts w:eastAsia="Times New Roman"/>
                <w:i/>
                <w:iCs/>
                <w:color w:val="000000"/>
                <w:sz w:val="24"/>
                <w:szCs w:val="24"/>
              </w:rPr>
              <w:t>Lambe</w:t>
            </w:r>
            <w:proofErr w:type="spellEnd"/>
            <w:r w:rsidRPr="00946EC2">
              <w:rPr>
                <w:rFonts w:eastAsia="Times New Roman"/>
                <w:i/>
                <w:iCs/>
                <w:color w:val="000000"/>
                <w:sz w:val="24"/>
                <w:szCs w:val="24"/>
              </w:rPr>
              <w:t xml:space="preserve"> Wheresoever He </w:t>
            </w:r>
            <w:proofErr w:type="spellStart"/>
            <w:r w:rsidRPr="00946EC2">
              <w:rPr>
                <w:rFonts w:eastAsia="Times New Roman"/>
                <w:i/>
                <w:iCs/>
                <w:color w:val="000000"/>
                <w:sz w:val="24"/>
                <w:szCs w:val="24"/>
              </w:rPr>
              <w:t>Goeth</w:t>
            </w:r>
            <w:proofErr w:type="spellEnd"/>
            <w:r w:rsidRPr="00946EC2">
              <w:rPr>
                <w:rFonts w:eastAsia="Times New Roman"/>
                <w:i/>
                <w:iCs/>
                <w:color w:val="000000"/>
                <w:sz w:val="24"/>
                <w:szCs w:val="24"/>
              </w:rPr>
              <w:t>: The Ecclesial Polity of the English Calvinistic Baptists, 1640-1660</w:t>
            </w:r>
          </w:p>
        </w:tc>
        <w:tc>
          <w:tcPr>
            <w:tcW w:w="1485" w:type="dxa"/>
          </w:tcPr>
          <w:p w14:paraId="7D93DA96" w14:textId="77777777" w:rsidR="00701A7B" w:rsidRDefault="00701A7B" w:rsidP="00263DCD">
            <w:r>
              <w:t>Ian Birch</w:t>
            </w:r>
          </w:p>
        </w:tc>
        <w:tc>
          <w:tcPr>
            <w:tcW w:w="1268" w:type="dxa"/>
          </w:tcPr>
          <w:p w14:paraId="2C359ACA" w14:textId="77777777" w:rsidR="00701A7B" w:rsidRDefault="00701A7B" w:rsidP="00263DCD">
            <w:r>
              <w:t xml:space="preserve">Pickwick Publications </w:t>
            </w:r>
          </w:p>
        </w:tc>
        <w:tc>
          <w:tcPr>
            <w:tcW w:w="718" w:type="dxa"/>
          </w:tcPr>
          <w:p w14:paraId="1F7FF93F" w14:textId="77777777" w:rsidR="00701A7B" w:rsidRDefault="00701A7B" w:rsidP="00263DCD">
            <w:r>
              <w:t>2017</w:t>
            </w:r>
          </w:p>
        </w:tc>
        <w:tc>
          <w:tcPr>
            <w:tcW w:w="587" w:type="dxa"/>
          </w:tcPr>
          <w:p w14:paraId="0B89B2C4" w14:textId="77777777" w:rsidR="00701A7B" w:rsidRDefault="00701A7B" w:rsidP="00263DCD">
            <w:r>
              <w:t>1</w:t>
            </w:r>
          </w:p>
        </w:tc>
        <w:tc>
          <w:tcPr>
            <w:tcW w:w="1872" w:type="dxa"/>
          </w:tcPr>
          <w:p w14:paraId="3C9BCA9E" w14:textId="77777777" w:rsidR="00701A7B" w:rsidRDefault="00701A7B" w:rsidP="00263DCD">
            <w:r w:rsidRPr="00747047">
              <w:rPr>
                <w:sz w:val="24"/>
                <w:szCs w:val="24"/>
              </w:rPr>
              <w:t>978-1498209014</w:t>
            </w:r>
          </w:p>
        </w:tc>
      </w:tr>
      <w:tr w:rsidR="00701A7B" w14:paraId="512C3440" w14:textId="77777777" w:rsidTr="0022679D">
        <w:trPr>
          <w:trHeight w:val="647"/>
        </w:trPr>
        <w:tc>
          <w:tcPr>
            <w:tcW w:w="4470" w:type="dxa"/>
          </w:tcPr>
          <w:p w14:paraId="31631728" w14:textId="77777777" w:rsidR="00701A7B" w:rsidRDefault="00701A7B" w:rsidP="00263DCD">
            <w:r>
              <w:t>Bible</w:t>
            </w:r>
          </w:p>
        </w:tc>
        <w:tc>
          <w:tcPr>
            <w:tcW w:w="1485" w:type="dxa"/>
          </w:tcPr>
          <w:p w14:paraId="417C20B7" w14:textId="77777777" w:rsidR="00701A7B" w:rsidRDefault="00701A7B" w:rsidP="00263DCD">
            <w:r>
              <w:t>Any translation</w:t>
            </w:r>
          </w:p>
        </w:tc>
        <w:tc>
          <w:tcPr>
            <w:tcW w:w="1268" w:type="dxa"/>
          </w:tcPr>
          <w:p w14:paraId="51FFD563" w14:textId="77777777" w:rsidR="00701A7B" w:rsidRDefault="00701A7B" w:rsidP="00263DCD"/>
        </w:tc>
        <w:tc>
          <w:tcPr>
            <w:tcW w:w="718" w:type="dxa"/>
          </w:tcPr>
          <w:p w14:paraId="5EAA06B0" w14:textId="77777777" w:rsidR="00701A7B" w:rsidRDefault="00701A7B" w:rsidP="00263DCD"/>
        </w:tc>
        <w:tc>
          <w:tcPr>
            <w:tcW w:w="587" w:type="dxa"/>
          </w:tcPr>
          <w:p w14:paraId="3BCF71F8" w14:textId="77777777" w:rsidR="00701A7B" w:rsidRDefault="00701A7B" w:rsidP="00263DCD"/>
        </w:tc>
        <w:tc>
          <w:tcPr>
            <w:tcW w:w="1872" w:type="dxa"/>
          </w:tcPr>
          <w:p w14:paraId="2053FD61" w14:textId="77777777" w:rsidR="00701A7B" w:rsidRDefault="00701A7B" w:rsidP="00263DCD"/>
        </w:tc>
      </w:tr>
    </w:tbl>
    <w:bookmarkEnd w:id="0"/>
    <w:p w14:paraId="5A5A28BD" w14:textId="181743D1" w:rsidR="0022679D" w:rsidRPr="0022679D" w:rsidRDefault="0022679D" w:rsidP="0022679D">
      <w:pPr>
        <w:pStyle w:val="NormalWeb"/>
        <w:spacing w:before="0" w:beforeAutospacing="0" w:after="0" w:afterAutospacing="0"/>
        <w:ind w:left="340"/>
        <w:rPr>
          <w:rFonts w:asciiTheme="minorHAnsi" w:hAnsiTheme="minorHAnsi" w:cstheme="minorHAnsi"/>
        </w:rPr>
      </w:pPr>
      <w:r w:rsidRPr="0022679D">
        <w:rPr>
          <w:rFonts w:asciiTheme="minorHAnsi" w:hAnsiTheme="minorHAnsi" w:cstheme="minorHAnsi"/>
        </w:rPr>
        <w:t>This course includes an Automatic eBook.  Opt</w:t>
      </w:r>
      <w:r>
        <w:rPr>
          <w:rFonts w:asciiTheme="minorHAnsi" w:hAnsiTheme="minorHAnsi" w:cstheme="minorHAnsi"/>
        </w:rPr>
        <w:t>-</w:t>
      </w:r>
      <w:r w:rsidRPr="0022679D">
        <w:rPr>
          <w:rFonts w:asciiTheme="minorHAnsi" w:hAnsiTheme="minorHAnsi" w:cstheme="minorHAnsi"/>
        </w:rPr>
        <w:t>out date is the 8</w:t>
      </w:r>
      <w:r w:rsidRPr="0022679D">
        <w:rPr>
          <w:rFonts w:asciiTheme="minorHAnsi" w:hAnsiTheme="minorHAnsi" w:cstheme="minorHAnsi"/>
          <w:vertAlign w:val="superscript"/>
        </w:rPr>
        <w:t>th</w:t>
      </w:r>
      <w:r w:rsidRPr="0022679D">
        <w:rPr>
          <w:rFonts w:asciiTheme="minorHAnsi" w:hAnsiTheme="minorHAnsi" w:cstheme="minorHAnsi"/>
        </w:rPr>
        <w:t> day of class (second Monday of the session).  Click on the menu link for more details.</w:t>
      </w:r>
    </w:p>
    <w:p w14:paraId="5CC47F44" w14:textId="77777777" w:rsidR="0022679D" w:rsidRDefault="0022679D" w:rsidP="0022679D">
      <w:pPr>
        <w:rPr>
          <w:b/>
        </w:rPr>
      </w:pPr>
    </w:p>
    <w:p w14:paraId="054DDE69" w14:textId="35356730" w:rsidR="00017671" w:rsidRPr="0022679D" w:rsidRDefault="00017671" w:rsidP="0022679D">
      <w:r w:rsidRPr="00412A97">
        <w:rPr>
          <w:b/>
        </w:rPr>
        <w:lastRenderedPageBreak/>
        <w:t>Course Outcome Competencies:</w:t>
      </w:r>
      <w:r w:rsidRPr="00017671">
        <w:t xml:space="preserve"> </w:t>
      </w:r>
    </w:p>
    <w:p w14:paraId="175A060A" w14:textId="77777777" w:rsidR="009814B1" w:rsidRPr="00B52711" w:rsidRDefault="009814B1" w:rsidP="009814B1">
      <w:pPr>
        <w:ind w:left="720" w:hanging="360"/>
        <w:rPr>
          <w:bCs/>
          <w:spacing w:val="-3"/>
          <w:sz w:val="22"/>
          <w:szCs w:val="22"/>
        </w:rPr>
      </w:pPr>
      <w:r>
        <w:rPr>
          <w:bCs/>
          <w:spacing w:val="-3"/>
          <w:sz w:val="22"/>
          <w:szCs w:val="22"/>
        </w:rPr>
        <w:t>1.   D</w:t>
      </w:r>
      <w:r w:rsidRPr="00B52711">
        <w:rPr>
          <w:bCs/>
          <w:spacing w:val="-3"/>
          <w:sz w:val="22"/>
          <w:szCs w:val="22"/>
        </w:rPr>
        <w:t>escribe the origin and development of the Baptist movement, including important persons, events, and institutions.</w:t>
      </w:r>
    </w:p>
    <w:p w14:paraId="73A66155" w14:textId="77777777" w:rsidR="009814B1" w:rsidRPr="00B52711" w:rsidRDefault="009814B1" w:rsidP="009814B1">
      <w:pPr>
        <w:ind w:left="720" w:hanging="360"/>
        <w:rPr>
          <w:bCs/>
          <w:spacing w:val="-3"/>
          <w:sz w:val="22"/>
          <w:szCs w:val="22"/>
        </w:rPr>
      </w:pPr>
      <w:r w:rsidRPr="00B52711">
        <w:rPr>
          <w:bCs/>
          <w:spacing w:val="-3"/>
          <w:sz w:val="22"/>
          <w:szCs w:val="22"/>
        </w:rPr>
        <w:t xml:space="preserve">2.   </w:t>
      </w:r>
      <w:r>
        <w:rPr>
          <w:bCs/>
          <w:spacing w:val="-3"/>
          <w:sz w:val="22"/>
          <w:szCs w:val="22"/>
        </w:rPr>
        <w:t>Analyze</w:t>
      </w:r>
      <w:r w:rsidRPr="00B52711">
        <w:rPr>
          <w:bCs/>
          <w:spacing w:val="-3"/>
          <w:sz w:val="22"/>
          <w:szCs w:val="22"/>
        </w:rPr>
        <w:t xml:space="preserve"> the history of Baptists in America within the broader context of the Baptist movement.</w:t>
      </w:r>
    </w:p>
    <w:p w14:paraId="50F0E074" w14:textId="77777777" w:rsidR="009814B1" w:rsidRPr="00B52711" w:rsidRDefault="009814B1" w:rsidP="009814B1">
      <w:pPr>
        <w:ind w:left="720" w:hanging="360"/>
        <w:rPr>
          <w:bCs/>
          <w:spacing w:val="-3"/>
          <w:sz w:val="22"/>
          <w:szCs w:val="22"/>
        </w:rPr>
      </w:pPr>
      <w:r w:rsidRPr="00B52711">
        <w:rPr>
          <w:bCs/>
          <w:spacing w:val="-3"/>
          <w:sz w:val="22"/>
          <w:szCs w:val="22"/>
        </w:rPr>
        <w:t xml:space="preserve">3.   </w:t>
      </w:r>
      <w:r>
        <w:rPr>
          <w:bCs/>
          <w:spacing w:val="-3"/>
          <w:sz w:val="22"/>
          <w:szCs w:val="22"/>
        </w:rPr>
        <w:t>I</w:t>
      </w:r>
      <w:r w:rsidRPr="00B52711">
        <w:rPr>
          <w:bCs/>
          <w:spacing w:val="-3"/>
          <w:sz w:val="22"/>
          <w:szCs w:val="22"/>
        </w:rPr>
        <w:t>dentify and discuss historic emphases in Baptist theology and ecclesiology.</w:t>
      </w:r>
    </w:p>
    <w:p w14:paraId="09FAE399" w14:textId="77777777" w:rsidR="004D05E9" w:rsidRDefault="009814B1" w:rsidP="004D05E9">
      <w:pPr>
        <w:ind w:left="720" w:hanging="360"/>
        <w:rPr>
          <w:bCs/>
          <w:spacing w:val="-3"/>
          <w:sz w:val="22"/>
          <w:szCs w:val="22"/>
        </w:rPr>
      </w:pPr>
      <w:r w:rsidRPr="00B52711">
        <w:rPr>
          <w:bCs/>
          <w:spacing w:val="-3"/>
          <w:sz w:val="22"/>
          <w:szCs w:val="22"/>
        </w:rPr>
        <w:t xml:space="preserve">4.   </w:t>
      </w:r>
      <w:r>
        <w:rPr>
          <w:bCs/>
          <w:spacing w:val="-3"/>
          <w:sz w:val="22"/>
          <w:szCs w:val="22"/>
        </w:rPr>
        <w:t>Explain</w:t>
      </w:r>
      <w:r w:rsidRPr="00B52711">
        <w:rPr>
          <w:bCs/>
          <w:spacing w:val="-3"/>
          <w:sz w:val="22"/>
          <w:szCs w:val="22"/>
        </w:rPr>
        <w:t xml:space="preserve"> the contributions of Baptists to western history.</w:t>
      </w:r>
    </w:p>
    <w:p w14:paraId="217AE3F0" w14:textId="38C389DF" w:rsidR="004D05E9" w:rsidRPr="004D05E9" w:rsidRDefault="004D05E9" w:rsidP="004D05E9">
      <w:pPr>
        <w:ind w:left="720" w:hanging="360"/>
        <w:rPr>
          <w:bCs/>
          <w:spacing w:val="-3"/>
          <w:sz w:val="22"/>
          <w:szCs w:val="22"/>
        </w:rPr>
      </w:pPr>
      <w:r>
        <w:rPr>
          <w:bCs/>
          <w:spacing w:val="-3"/>
          <w:sz w:val="22"/>
          <w:szCs w:val="22"/>
        </w:rPr>
        <w:t xml:space="preserve">5.   Demonstrate </w:t>
      </w:r>
      <w:r w:rsidRPr="004D05E9">
        <w:rPr>
          <w:bCs/>
          <w:spacing w:val="-3"/>
          <w:sz w:val="22"/>
          <w:szCs w:val="22"/>
        </w:rPr>
        <w:t>graduate-level research, writing, and oral presentation/argumentation in the field of Church history.</w:t>
      </w:r>
    </w:p>
    <w:p w14:paraId="7846D19F" w14:textId="028724BD" w:rsidR="00566A87" w:rsidRPr="00017671" w:rsidRDefault="00566A87" w:rsidP="004D05E9">
      <w:pPr>
        <w:ind w:left="720" w:hanging="360"/>
      </w:pPr>
    </w:p>
    <w:p w14:paraId="4FE4CA8E" w14:textId="62193F64" w:rsidR="00DB371A" w:rsidRDefault="00017671" w:rsidP="00017671">
      <w:r w:rsidRPr="00412A97">
        <w:rPr>
          <w:b/>
        </w:rPr>
        <w:t>Attendance Requirements:</w:t>
      </w:r>
      <w:r w:rsidRPr="00017671">
        <w:t xml:space="preserve">  </w:t>
      </w:r>
      <w:r w:rsidR="0054765B">
        <w:t>WBU Online</w:t>
      </w:r>
    </w:p>
    <w:p w14:paraId="7DA1C228" w14:textId="0C0FCC2C" w:rsidR="004D05E9" w:rsidRDefault="0078041C" w:rsidP="00017671">
      <w:hyperlink r:id="rId7" w:history="1">
        <w:r w:rsidR="004D05E9" w:rsidRPr="0032117A">
          <w:rPr>
            <w:rStyle w:val="Hyperlink"/>
          </w:rPr>
          <w:t>https://catalog.wbu.edu/content.php?catoid=11&amp;navoid=948</w:t>
        </w:r>
      </w:hyperlink>
      <w:r w:rsidR="004D05E9">
        <w:t xml:space="preserve"> </w:t>
      </w:r>
    </w:p>
    <w:p w14:paraId="55185E51" w14:textId="77777777" w:rsidR="004D05E9" w:rsidRDefault="004D05E9" w:rsidP="00017671"/>
    <w:p w14:paraId="1696F9AA" w14:textId="77777777" w:rsidR="004D05E9" w:rsidRPr="004D05E9" w:rsidRDefault="004D05E9" w:rsidP="004D05E9">
      <w:r w:rsidRPr="004D05E9">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4D05E9">
        <w:t>in order to</w:t>
      </w:r>
      <w:proofErr w:type="gramEnd"/>
      <w:r w:rsidRPr="004D05E9">
        <w:t xml:space="preserve">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0FCFA823" w14:textId="77777777" w:rsidR="00E34388" w:rsidRDefault="00E34388" w:rsidP="00017671">
      <w:pPr>
        <w:rPr>
          <w:b/>
        </w:rPr>
      </w:pPr>
    </w:p>
    <w:p w14:paraId="3C17F32D" w14:textId="77777777" w:rsidR="0022679D" w:rsidRPr="0022679D" w:rsidRDefault="0022679D" w:rsidP="0022679D">
      <w:pPr>
        <w:rPr>
          <w:b/>
        </w:rPr>
      </w:pPr>
      <w:r w:rsidRPr="0022679D">
        <w:rPr>
          <w:b/>
        </w:rPr>
        <w:t xml:space="preserve">Plagiarism and Academic Dishonesty: </w:t>
      </w:r>
      <w:hyperlink r:id="rId8" w:history="1">
        <w:r w:rsidRPr="0022679D">
          <w:rPr>
            <w:rStyle w:val="Hyperlink"/>
            <w:b/>
          </w:rPr>
          <w:t>http://catalog.wbu.edu/content.php?catoid=7&amp;navoid=446</w:t>
        </w:r>
      </w:hyperlink>
      <w:r w:rsidRPr="0022679D">
        <w:rPr>
          <w:b/>
        </w:rPr>
        <w:t xml:space="preserve"> </w:t>
      </w:r>
    </w:p>
    <w:p w14:paraId="19CFD986" w14:textId="77777777" w:rsidR="0022679D" w:rsidRDefault="0022679D" w:rsidP="0022679D">
      <w:pPr>
        <w:rPr>
          <w:b/>
          <w:bCs/>
        </w:rPr>
      </w:pPr>
    </w:p>
    <w:p w14:paraId="7DD8E0FB" w14:textId="3D845C25" w:rsidR="0022679D" w:rsidRPr="0022679D" w:rsidRDefault="0022679D" w:rsidP="0022679D">
      <w:pPr>
        <w:rPr>
          <w:b/>
        </w:rPr>
      </w:pPr>
      <w:r w:rsidRPr="0022679D">
        <w:rPr>
          <w:b/>
          <w:bCs/>
        </w:rPr>
        <w:t>Disability Statement</w:t>
      </w:r>
      <w:r w:rsidRPr="0022679D">
        <w:rPr>
          <w:b/>
        </w:rPr>
        <w:t xml:space="preserve">: </w:t>
      </w:r>
      <w:r w:rsidRPr="0022679D">
        <w:rPr>
          <w:bCs/>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2DEDE093" w14:textId="77777777" w:rsidR="00017671" w:rsidRPr="00017671" w:rsidRDefault="00017671" w:rsidP="00017671"/>
    <w:p w14:paraId="19CD339B" w14:textId="77777777" w:rsidR="005A4FCA" w:rsidRDefault="00017671" w:rsidP="00017671">
      <w:r w:rsidRPr="00412A97">
        <w:rPr>
          <w:b/>
        </w:rPr>
        <w:t>Course Requirements and Grading Criteria:</w:t>
      </w:r>
      <w:r w:rsidRPr="00017671">
        <w:t xml:space="preserve">  </w:t>
      </w:r>
    </w:p>
    <w:p w14:paraId="704190BB" w14:textId="77777777" w:rsidR="005A4FCA" w:rsidRDefault="005A4FCA" w:rsidP="00017671"/>
    <w:p w14:paraId="1E5A4475" w14:textId="340C226E" w:rsidR="00302901" w:rsidRPr="00A27C7C" w:rsidRDefault="00302901" w:rsidP="00302901">
      <w:pPr>
        <w:numPr>
          <w:ilvl w:val="0"/>
          <w:numId w:val="9"/>
        </w:numPr>
        <w:suppressAutoHyphens/>
        <w:ind w:right="1008"/>
        <w:rPr>
          <w:spacing w:val="-3"/>
          <w:sz w:val="22"/>
          <w:szCs w:val="22"/>
        </w:rPr>
      </w:pPr>
      <w:r w:rsidRPr="00D21F2E">
        <w:rPr>
          <w:b/>
        </w:rPr>
        <w:t>Reading Reports on Primary Sources</w:t>
      </w:r>
      <w:r w:rsidRPr="00D21F2E">
        <w:t xml:space="preserve">: </w:t>
      </w:r>
      <w:bookmarkStart w:id="1" w:name="_Hlk86247203"/>
      <w:r w:rsidR="00D7752C">
        <w:t>Students will prepare reports based on the reading from Joe Early’s Readings in Baptist History.  Each student</w:t>
      </w:r>
      <w:r w:rsidRPr="00D21F2E">
        <w:t xml:space="preserve"> will prepare </w:t>
      </w:r>
      <w:r>
        <w:rPr>
          <w:b/>
        </w:rPr>
        <w:lastRenderedPageBreak/>
        <w:t>four</w:t>
      </w:r>
      <w:r w:rsidRPr="00D21F2E">
        <w:rPr>
          <w:b/>
        </w:rPr>
        <w:t xml:space="preserve"> </w:t>
      </w:r>
      <w:r w:rsidRPr="00D21F2E">
        <w:t xml:space="preserve">reading reports on these primary sources.  The reading reports need to include a summary of the contents and an analysis of the individuals related to the primary source, such as the author or recipient of the document, the historical context of the document and the significance of the document for the understanding of church history. </w:t>
      </w:r>
      <w:r>
        <w:t>Each report should be 2 to 3 pages in length.  Further information can be found on blackboard.</w:t>
      </w:r>
    </w:p>
    <w:bookmarkEnd w:id="1"/>
    <w:p w14:paraId="0800ECFC" w14:textId="77777777" w:rsidR="00302901" w:rsidRDefault="00302901" w:rsidP="00302901">
      <w:pPr>
        <w:numPr>
          <w:ilvl w:val="0"/>
          <w:numId w:val="9"/>
        </w:numPr>
        <w:suppressAutoHyphens/>
        <w:ind w:right="1008"/>
        <w:rPr>
          <w:spacing w:val="-3"/>
          <w:sz w:val="22"/>
          <w:szCs w:val="22"/>
        </w:rPr>
      </w:pPr>
      <w:r>
        <w:rPr>
          <w:b/>
        </w:rPr>
        <w:t>Discussion Board</w:t>
      </w:r>
      <w:r w:rsidRPr="00A27C7C">
        <w:rPr>
          <w:spacing w:val="-3"/>
          <w:sz w:val="22"/>
          <w:szCs w:val="22"/>
        </w:rPr>
        <w:t>:</w:t>
      </w:r>
      <w:r>
        <w:rPr>
          <w:spacing w:val="-3"/>
          <w:sz w:val="22"/>
          <w:szCs w:val="22"/>
        </w:rPr>
        <w:t xml:space="preserve">  Class members will participate in weekly discussion board topics supplied by the instructor.  </w:t>
      </w:r>
      <w:r w:rsidR="00782FB7">
        <w:rPr>
          <w:spacing w:val="-3"/>
          <w:sz w:val="22"/>
          <w:szCs w:val="22"/>
        </w:rPr>
        <w:t>Discussion can come from the text, notes and primary sources available for the weekly reading reports.</w:t>
      </w:r>
    </w:p>
    <w:p w14:paraId="26904708" w14:textId="104BB1E7" w:rsidR="00302901" w:rsidRPr="003979A2" w:rsidRDefault="00302901" w:rsidP="00302901">
      <w:pPr>
        <w:numPr>
          <w:ilvl w:val="0"/>
          <w:numId w:val="9"/>
        </w:numPr>
        <w:suppressAutoHyphens/>
        <w:ind w:right="1008"/>
        <w:rPr>
          <w:b/>
          <w:spacing w:val="-3"/>
          <w:sz w:val="22"/>
          <w:szCs w:val="22"/>
        </w:rPr>
      </w:pPr>
      <w:r>
        <w:rPr>
          <w:b/>
        </w:rPr>
        <w:t xml:space="preserve">Book </w:t>
      </w:r>
      <w:r w:rsidR="003979A2">
        <w:rPr>
          <w:b/>
        </w:rPr>
        <w:t>Journal</w:t>
      </w:r>
      <w:r w:rsidRPr="002722B2">
        <w:rPr>
          <w:spacing w:val="-3"/>
          <w:sz w:val="22"/>
          <w:szCs w:val="22"/>
        </w:rPr>
        <w:t>:</w:t>
      </w:r>
      <w:r>
        <w:rPr>
          <w:spacing w:val="-3"/>
          <w:sz w:val="22"/>
          <w:szCs w:val="22"/>
        </w:rPr>
        <w:t xml:space="preserve">  Class members </w:t>
      </w:r>
      <w:r w:rsidR="003979A2">
        <w:rPr>
          <w:spacing w:val="-3"/>
          <w:sz w:val="22"/>
          <w:szCs w:val="22"/>
        </w:rPr>
        <w:t xml:space="preserve">write a weekly journal of the assigned chapters from Ian Birch, </w:t>
      </w:r>
      <w:r w:rsidR="003979A2" w:rsidRPr="003979A2">
        <w:rPr>
          <w:i/>
          <w:iCs/>
          <w:spacing w:val="-3"/>
          <w:sz w:val="22"/>
          <w:szCs w:val="22"/>
        </w:rPr>
        <w:t xml:space="preserve">To Follow the </w:t>
      </w:r>
      <w:proofErr w:type="spellStart"/>
      <w:r w:rsidR="003979A2" w:rsidRPr="003979A2">
        <w:rPr>
          <w:i/>
          <w:iCs/>
          <w:spacing w:val="-3"/>
          <w:sz w:val="22"/>
          <w:szCs w:val="22"/>
        </w:rPr>
        <w:t>Lambe</w:t>
      </w:r>
      <w:proofErr w:type="spellEnd"/>
      <w:r w:rsidR="003979A2" w:rsidRPr="003979A2">
        <w:rPr>
          <w:i/>
          <w:iCs/>
          <w:spacing w:val="-3"/>
          <w:sz w:val="22"/>
          <w:szCs w:val="22"/>
        </w:rPr>
        <w:t xml:space="preserve"> Wheresoever He </w:t>
      </w:r>
      <w:proofErr w:type="spellStart"/>
      <w:r w:rsidR="003979A2" w:rsidRPr="003979A2">
        <w:rPr>
          <w:i/>
          <w:iCs/>
          <w:spacing w:val="-3"/>
          <w:sz w:val="22"/>
          <w:szCs w:val="22"/>
        </w:rPr>
        <w:t>Goeth</w:t>
      </w:r>
      <w:proofErr w:type="spellEnd"/>
      <w:r w:rsidR="003979A2">
        <w:rPr>
          <w:spacing w:val="-3"/>
          <w:sz w:val="22"/>
          <w:szCs w:val="22"/>
        </w:rPr>
        <w:t>.</w:t>
      </w:r>
    </w:p>
    <w:p w14:paraId="42F49E52" w14:textId="528DA8BE" w:rsidR="003979A2" w:rsidRDefault="005D57ED" w:rsidP="00302901">
      <w:pPr>
        <w:numPr>
          <w:ilvl w:val="0"/>
          <w:numId w:val="9"/>
        </w:numPr>
        <w:suppressAutoHyphens/>
        <w:ind w:right="1008"/>
        <w:rPr>
          <w:b/>
          <w:spacing w:val="-3"/>
          <w:sz w:val="22"/>
          <w:szCs w:val="22"/>
        </w:rPr>
      </w:pPr>
      <w:r>
        <w:rPr>
          <w:b/>
        </w:rPr>
        <w:t xml:space="preserve">Research Project &amp; </w:t>
      </w:r>
      <w:r w:rsidR="003979A2">
        <w:rPr>
          <w:b/>
        </w:rPr>
        <w:t>Presentation</w:t>
      </w:r>
      <w:r w:rsidR="003979A2" w:rsidRPr="003979A2">
        <w:rPr>
          <w:b/>
          <w:spacing w:val="-3"/>
          <w:sz w:val="22"/>
          <w:szCs w:val="22"/>
        </w:rPr>
        <w:t>:</w:t>
      </w:r>
      <w:r w:rsidR="003979A2">
        <w:rPr>
          <w:b/>
          <w:spacing w:val="-3"/>
          <w:sz w:val="22"/>
          <w:szCs w:val="22"/>
        </w:rPr>
        <w:t xml:space="preserve"> </w:t>
      </w:r>
      <w:r w:rsidR="003979A2">
        <w:rPr>
          <w:bCs/>
          <w:spacing w:val="-3"/>
          <w:sz w:val="22"/>
          <w:szCs w:val="22"/>
        </w:rPr>
        <w:t>Graduate students will prepare a presentation of a research project near the end of the session. The project will include material to be shared with all students</w:t>
      </w:r>
      <w:r>
        <w:rPr>
          <w:bCs/>
          <w:spacing w:val="-3"/>
          <w:sz w:val="22"/>
          <w:szCs w:val="22"/>
        </w:rPr>
        <w:t>. Instructions and a</w:t>
      </w:r>
      <w:r w:rsidR="003979A2">
        <w:rPr>
          <w:bCs/>
          <w:spacing w:val="-3"/>
          <w:sz w:val="22"/>
          <w:szCs w:val="22"/>
        </w:rPr>
        <w:t xml:space="preserve"> list of possible topics will be </w:t>
      </w:r>
      <w:r>
        <w:rPr>
          <w:bCs/>
          <w:spacing w:val="-3"/>
          <w:sz w:val="22"/>
          <w:szCs w:val="22"/>
        </w:rPr>
        <w:t>available</w:t>
      </w:r>
      <w:r w:rsidR="003979A2">
        <w:rPr>
          <w:bCs/>
          <w:spacing w:val="-3"/>
          <w:sz w:val="22"/>
          <w:szCs w:val="22"/>
        </w:rPr>
        <w:t xml:space="preserve"> in blackboard.</w:t>
      </w:r>
    </w:p>
    <w:p w14:paraId="45A27B64" w14:textId="77777777" w:rsidR="00302901" w:rsidRDefault="00302901" w:rsidP="00017671"/>
    <w:p w14:paraId="056490DC" w14:textId="77777777" w:rsidR="00302901" w:rsidRDefault="00302901" w:rsidP="00017671"/>
    <w:p w14:paraId="7E16001D" w14:textId="77777777" w:rsidR="0076341D" w:rsidRPr="00B71FB9" w:rsidRDefault="0076341D" w:rsidP="0076341D">
      <w:pPr>
        <w:pStyle w:val="Heading5"/>
        <w:numPr>
          <w:ilvl w:val="0"/>
          <w:numId w:val="5"/>
        </w:numPr>
        <w:tabs>
          <w:tab w:val="clear" w:pos="2160"/>
          <w:tab w:val="num" w:pos="1080"/>
        </w:tabs>
        <w:ind w:left="1080" w:right="1008" w:hanging="360"/>
        <w:jc w:val="left"/>
        <w:rPr>
          <w:sz w:val="22"/>
          <w:szCs w:val="22"/>
        </w:rPr>
      </w:pPr>
      <w:r w:rsidRPr="00B71FB9">
        <w:rPr>
          <w:sz w:val="22"/>
          <w:szCs w:val="22"/>
        </w:rPr>
        <w:t>University Grading System</w:t>
      </w:r>
    </w:p>
    <w:p w14:paraId="2D0F6195" w14:textId="77777777" w:rsidR="0076341D" w:rsidRPr="00B71FB9" w:rsidRDefault="0076341D" w:rsidP="0076341D">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spacing w:val="-3"/>
          <w:sz w:val="22"/>
          <w:szCs w:val="22"/>
        </w:rPr>
      </w:pPr>
      <w:r w:rsidRPr="00B71FB9">
        <w:rPr>
          <w:spacing w:val="-3"/>
          <w:sz w:val="22"/>
          <w:szCs w:val="22"/>
        </w:rPr>
        <w:tab/>
      </w:r>
      <w:r w:rsidRPr="00B71FB9">
        <w:rPr>
          <w:spacing w:val="-3"/>
          <w:sz w:val="22"/>
          <w:szCs w:val="22"/>
        </w:rPr>
        <w:tab/>
        <w:t>A</w:t>
      </w:r>
      <w:r w:rsidRPr="00B71FB9">
        <w:rPr>
          <w:spacing w:val="-3"/>
          <w:sz w:val="22"/>
          <w:szCs w:val="22"/>
        </w:rPr>
        <w:tab/>
        <w:t>90-100</w:t>
      </w:r>
      <w:r w:rsidRPr="00B71FB9">
        <w:rPr>
          <w:spacing w:val="-3"/>
          <w:sz w:val="22"/>
          <w:szCs w:val="22"/>
        </w:rPr>
        <w:tab/>
      </w:r>
      <w:r w:rsidRPr="00B71FB9">
        <w:rPr>
          <w:spacing w:val="-3"/>
          <w:sz w:val="22"/>
          <w:szCs w:val="22"/>
        </w:rPr>
        <w:tab/>
      </w:r>
      <w:r w:rsidRPr="00B71FB9">
        <w:rPr>
          <w:spacing w:val="-3"/>
          <w:sz w:val="22"/>
          <w:szCs w:val="22"/>
        </w:rPr>
        <w:tab/>
      </w:r>
      <w:r w:rsidRPr="00B71FB9">
        <w:rPr>
          <w:spacing w:val="-3"/>
          <w:sz w:val="22"/>
          <w:szCs w:val="22"/>
        </w:rPr>
        <w:tab/>
        <w:t>I</w:t>
      </w:r>
      <w:r w:rsidRPr="00B71FB9">
        <w:rPr>
          <w:spacing w:val="-3"/>
          <w:sz w:val="22"/>
          <w:szCs w:val="22"/>
        </w:rPr>
        <w:tab/>
        <w:t>INCOMPLETE**</w:t>
      </w:r>
    </w:p>
    <w:p w14:paraId="421F4D26" w14:textId="77777777" w:rsidR="0076341D" w:rsidRPr="00B71FB9" w:rsidRDefault="0076341D" w:rsidP="0076341D">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spacing w:val="-3"/>
          <w:sz w:val="22"/>
          <w:szCs w:val="22"/>
        </w:rPr>
      </w:pPr>
      <w:r w:rsidRPr="00B71FB9">
        <w:rPr>
          <w:spacing w:val="-3"/>
          <w:sz w:val="22"/>
          <w:szCs w:val="22"/>
        </w:rPr>
        <w:tab/>
      </w:r>
      <w:r w:rsidRPr="00B71FB9">
        <w:rPr>
          <w:spacing w:val="-3"/>
          <w:sz w:val="22"/>
          <w:szCs w:val="22"/>
        </w:rPr>
        <w:tab/>
        <w:t>B</w:t>
      </w:r>
      <w:r w:rsidRPr="00B71FB9">
        <w:rPr>
          <w:spacing w:val="-3"/>
          <w:sz w:val="22"/>
          <w:szCs w:val="22"/>
        </w:rPr>
        <w:tab/>
        <w:t>80-89</w:t>
      </w:r>
      <w:r w:rsidRPr="00B71FB9">
        <w:rPr>
          <w:spacing w:val="-3"/>
          <w:sz w:val="22"/>
          <w:szCs w:val="22"/>
        </w:rPr>
        <w:tab/>
      </w:r>
      <w:r w:rsidRPr="00B71FB9">
        <w:rPr>
          <w:spacing w:val="-3"/>
          <w:sz w:val="22"/>
          <w:szCs w:val="22"/>
        </w:rPr>
        <w:tab/>
      </w:r>
      <w:r w:rsidRPr="00B71FB9">
        <w:rPr>
          <w:spacing w:val="-3"/>
          <w:sz w:val="22"/>
          <w:szCs w:val="22"/>
        </w:rPr>
        <w:tab/>
      </w:r>
      <w:r w:rsidRPr="00B71FB9">
        <w:rPr>
          <w:spacing w:val="-3"/>
          <w:sz w:val="22"/>
          <w:szCs w:val="22"/>
        </w:rPr>
        <w:tab/>
        <w:t>Cr</w:t>
      </w:r>
      <w:r w:rsidRPr="00B71FB9">
        <w:rPr>
          <w:spacing w:val="-3"/>
          <w:sz w:val="22"/>
          <w:szCs w:val="22"/>
        </w:rPr>
        <w:tab/>
        <w:t>FOR CREDIT</w:t>
      </w:r>
    </w:p>
    <w:p w14:paraId="45DF713D" w14:textId="77777777" w:rsidR="0076341D" w:rsidRPr="00B71FB9" w:rsidRDefault="0076341D" w:rsidP="0076341D">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spacing w:val="-3"/>
          <w:sz w:val="22"/>
          <w:szCs w:val="22"/>
        </w:rPr>
      </w:pPr>
      <w:r w:rsidRPr="00B71FB9">
        <w:rPr>
          <w:spacing w:val="-3"/>
          <w:sz w:val="22"/>
          <w:szCs w:val="22"/>
        </w:rPr>
        <w:tab/>
      </w:r>
      <w:r w:rsidRPr="00B71FB9">
        <w:rPr>
          <w:spacing w:val="-3"/>
          <w:sz w:val="22"/>
          <w:szCs w:val="22"/>
        </w:rPr>
        <w:tab/>
        <w:t>C</w:t>
      </w:r>
      <w:r w:rsidRPr="00B71FB9">
        <w:rPr>
          <w:spacing w:val="-3"/>
          <w:sz w:val="22"/>
          <w:szCs w:val="22"/>
        </w:rPr>
        <w:tab/>
        <w:t>70-79</w:t>
      </w:r>
      <w:r w:rsidRPr="00B71FB9">
        <w:rPr>
          <w:spacing w:val="-3"/>
          <w:sz w:val="22"/>
          <w:szCs w:val="22"/>
        </w:rPr>
        <w:tab/>
      </w:r>
      <w:r w:rsidRPr="00B71FB9">
        <w:rPr>
          <w:spacing w:val="-3"/>
          <w:sz w:val="22"/>
          <w:szCs w:val="22"/>
        </w:rPr>
        <w:tab/>
      </w:r>
      <w:r w:rsidRPr="00B71FB9">
        <w:rPr>
          <w:spacing w:val="-3"/>
          <w:sz w:val="22"/>
          <w:szCs w:val="22"/>
        </w:rPr>
        <w:tab/>
      </w:r>
      <w:r w:rsidRPr="00B71FB9">
        <w:rPr>
          <w:spacing w:val="-3"/>
          <w:sz w:val="22"/>
          <w:szCs w:val="22"/>
        </w:rPr>
        <w:tab/>
      </w:r>
      <w:proofErr w:type="spellStart"/>
      <w:r w:rsidRPr="00B71FB9">
        <w:rPr>
          <w:spacing w:val="-3"/>
          <w:sz w:val="22"/>
          <w:szCs w:val="22"/>
        </w:rPr>
        <w:t>NCr</w:t>
      </w:r>
      <w:proofErr w:type="spellEnd"/>
      <w:r w:rsidRPr="00B71FB9">
        <w:rPr>
          <w:spacing w:val="-3"/>
          <w:sz w:val="22"/>
          <w:szCs w:val="22"/>
        </w:rPr>
        <w:tab/>
        <w:t>NO CREDIT</w:t>
      </w:r>
    </w:p>
    <w:p w14:paraId="2808011C" w14:textId="77777777" w:rsidR="0076341D" w:rsidRPr="00B71FB9" w:rsidRDefault="0076341D" w:rsidP="0076341D">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spacing w:val="-3"/>
          <w:sz w:val="22"/>
          <w:szCs w:val="22"/>
        </w:rPr>
      </w:pPr>
      <w:r w:rsidRPr="00B71FB9">
        <w:rPr>
          <w:spacing w:val="-3"/>
          <w:sz w:val="22"/>
          <w:szCs w:val="22"/>
        </w:rPr>
        <w:tab/>
      </w:r>
      <w:r w:rsidRPr="00B71FB9">
        <w:rPr>
          <w:spacing w:val="-3"/>
          <w:sz w:val="22"/>
          <w:szCs w:val="22"/>
        </w:rPr>
        <w:tab/>
        <w:t>D</w:t>
      </w:r>
      <w:r w:rsidRPr="00B71FB9">
        <w:rPr>
          <w:spacing w:val="-3"/>
          <w:sz w:val="22"/>
          <w:szCs w:val="22"/>
        </w:rPr>
        <w:tab/>
        <w:t>60-69</w:t>
      </w:r>
      <w:r w:rsidRPr="00B71FB9">
        <w:rPr>
          <w:spacing w:val="-3"/>
          <w:sz w:val="22"/>
          <w:szCs w:val="22"/>
        </w:rPr>
        <w:tab/>
      </w:r>
      <w:r w:rsidRPr="00B71FB9">
        <w:rPr>
          <w:spacing w:val="-3"/>
          <w:sz w:val="22"/>
          <w:szCs w:val="22"/>
        </w:rPr>
        <w:tab/>
      </w:r>
      <w:r w:rsidRPr="00B71FB9">
        <w:rPr>
          <w:spacing w:val="-3"/>
          <w:sz w:val="22"/>
          <w:szCs w:val="22"/>
        </w:rPr>
        <w:tab/>
      </w:r>
      <w:r w:rsidRPr="00B71FB9">
        <w:rPr>
          <w:spacing w:val="-3"/>
          <w:sz w:val="22"/>
          <w:szCs w:val="22"/>
        </w:rPr>
        <w:tab/>
        <w:t>WP</w:t>
      </w:r>
      <w:r w:rsidRPr="00B71FB9">
        <w:rPr>
          <w:spacing w:val="-3"/>
          <w:sz w:val="22"/>
          <w:szCs w:val="22"/>
        </w:rPr>
        <w:tab/>
        <w:t>WITHDRAWAL PASSING</w:t>
      </w:r>
    </w:p>
    <w:p w14:paraId="561F61BE" w14:textId="77777777" w:rsidR="0076341D" w:rsidRPr="00B71FB9" w:rsidRDefault="0076341D" w:rsidP="0076341D">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spacing w:val="-3"/>
          <w:sz w:val="22"/>
          <w:szCs w:val="22"/>
        </w:rPr>
      </w:pPr>
      <w:r w:rsidRPr="00B71FB9">
        <w:rPr>
          <w:spacing w:val="-3"/>
          <w:sz w:val="22"/>
          <w:szCs w:val="22"/>
        </w:rPr>
        <w:tab/>
      </w:r>
      <w:r w:rsidRPr="00B71FB9">
        <w:rPr>
          <w:spacing w:val="-3"/>
          <w:sz w:val="22"/>
          <w:szCs w:val="22"/>
        </w:rPr>
        <w:tab/>
        <w:t>F</w:t>
      </w:r>
      <w:r w:rsidRPr="00B71FB9">
        <w:rPr>
          <w:spacing w:val="-3"/>
          <w:sz w:val="22"/>
          <w:szCs w:val="22"/>
        </w:rPr>
        <w:tab/>
        <w:t>BELOW 60</w:t>
      </w:r>
      <w:r w:rsidRPr="00B71FB9">
        <w:rPr>
          <w:spacing w:val="-3"/>
          <w:sz w:val="22"/>
          <w:szCs w:val="22"/>
        </w:rPr>
        <w:tab/>
      </w:r>
      <w:r w:rsidRPr="00B71FB9">
        <w:rPr>
          <w:spacing w:val="-3"/>
          <w:sz w:val="22"/>
          <w:szCs w:val="22"/>
        </w:rPr>
        <w:tab/>
      </w:r>
      <w:r w:rsidRPr="00B71FB9">
        <w:rPr>
          <w:spacing w:val="-3"/>
          <w:sz w:val="22"/>
          <w:szCs w:val="22"/>
        </w:rPr>
        <w:tab/>
        <w:t>WF</w:t>
      </w:r>
      <w:r w:rsidRPr="00B71FB9">
        <w:rPr>
          <w:spacing w:val="-3"/>
          <w:sz w:val="22"/>
          <w:szCs w:val="22"/>
        </w:rPr>
        <w:tab/>
        <w:t>WITHDRAWAL FAILING</w:t>
      </w:r>
    </w:p>
    <w:p w14:paraId="0CF5964F" w14:textId="77777777" w:rsidR="0076341D" w:rsidRPr="00B71FB9" w:rsidRDefault="0076341D" w:rsidP="0076341D">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spacing w:val="-3"/>
          <w:sz w:val="22"/>
          <w:szCs w:val="22"/>
        </w:rPr>
      </w:pPr>
      <w:r w:rsidRPr="00B71FB9">
        <w:rPr>
          <w:spacing w:val="-3"/>
          <w:sz w:val="22"/>
          <w:szCs w:val="22"/>
        </w:rPr>
        <w:tab/>
        <w:t xml:space="preserve">                                   </w:t>
      </w:r>
      <w:r w:rsidRPr="00B71FB9">
        <w:rPr>
          <w:spacing w:val="-3"/>
          <w:sz w:val="22"/>
          <w:szCs w:val="22"/>
        </w:rPr>
        <w:tab/>
      </w:r>
      <w:r w:rsidRPr="00B71FB9">
        <w:rPr>
          <w:spacing w:val="-3"/>
          <w:sz w:val="22"/>
          <w:szCs w:val="22"/>
        </w:rPr>
        <w:tab/>
      </w:r>
      <w:r w:rsidRPr="00B71FB9">
        <w:rPr>
          <w:spacing w:val="-3"/>
          <w:sz w:val="22"/>
          <w:szCs w:val="22"/>
        </w:rPr>
        <w:tab/>
      </w:r>
      <w:r w:rsidRPr="00B71FB9">
        <w:rPr>
          <w:spacing w:val="-3"/>
          <w:sz w:val="22"/>
          <w:szCs w:val="22"/>
        </w:rPr>
        <w:tab/>
        <w:t>W</w:t>
      </w:r>
      <w:r w:rsidRPr="00B71FB9">
        <w:rPr>
          <w:spacing w:val="-3"/>
          <w:sz w:val="22"/>
          <w:szCs w:val="22"/>
        </w:rPr>
        <w:tab/>
        <w:t>WITHDRAWAL</w:t>
      </w:r>
    </w:p>
    <w:p w14:paraId="449417D6" w14:textId="77777777" w:rsidR="0076341D" w:rsidRDefault="0076341D" w:rsidP="0076341D">
      <w:pPr>
        <w:pStyle w:val="BodyTextIndent3"/>
        <w:ind w:right="1008"/>
        <w:rPr>
          <w:sz w:val="22"/>
          <w:szCs w:val="22"/>
        </w:rPr>
      </w:pPr>
      <w:r w:rsidRPr="00B71FB9">
        <w:rPr>
          <w:sz w:val="22"/>
          <w:szCs w:val="22"/>
        </w:rPr>
        <w:t>**A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A grade of "CR" indicates that credit in semester hours was granted but no grade or grade points were recorded.</w:t>
      </w:r>
    </w:p>
    <w:p w14:paraId="00633CFF" w14:textId="77777777" w:rsidR="0076341D" w:rsidRDefault="0076341D" w:rsidP="0076341D">
      <w:pPr>
        <w:pStyle w:val="BodyTextIndent3"/>
        <w:numPr>
          <w:ilvl w:val="0"/>
          <w:numId w:val="6"/>
        </w:numPr>
        <w:ind w:right="1008"/>
        <w:rPr>
          <w:b/>
          <w:sz w:val="22"/>
          <w:szCs w:val="22"/>
        </w:rPr>
      </w:pPr>
      <w:r w:rsidRPr="0076341D">
        <w:rPr>
          <w:b/>
          <w:sz w:val="22"/>
          <w:szCs w:val="22"/>
        </w:rPr>
        <w:t>Procedure for computing the final Grade:</w:t>
      </w:r>
    </w:p>
    <w:p w14:paraId="7A27A45A" w14:textId="77777777" w:rsidR="0076341D" w:rsidRDefault="0076341D" w:rsidP="0076341D">
      <w:pPr>
        <w:pStyle w:val="BodyTextIndent3"/>
        <w:ind w:left="1080" w:right="1008"/>
        <w:rPr>
          <w:b/>
          <w:sz w:val="22"/>
          <w:szCs w:val="22"/>
        </w:rPr>
      </w:pPr>
    </w:p>
    <w:p w14:paraId="5DD906DB" w14:textId="77777777" w:rsidR="0076341D" w:rsidRPr="00530F98" w:rsidRDefault="00302901" w:rsidP="0076341D">
      <w:pPr>
        <w:pStyle w:val="BodyTextIndent3"/>
        <w:numPr>
          <w:ilvl w:val="1"/>
          <w:numId w:val="6"/>
        </w:numPr>
        <w:ind w:right="1008"/>
        <w:rPr>
          <w:sz w:val="22"/>
          <w:szCs w:val="22"/>
        </w:rPr>
      </w:pPr>
      <w:r>
        <w:rPr>
          <w:sz w:val="22"/>
          <w:szCs w:val="22"/>
        </w:rPr>
        <w:t>Discussion Board</w:t>
      </w:r>
      <w:r w:rsidR="0076341D" w:rsidRPr="00530F98">
        <w:rPr>
          <w:sz w:val="22"/>
          <w:szCs w:val="22"/>
        </w:rPr>
        <w:t xml:space="preserve"> </w:t>
      </w:r>
      <w:r w:rsidR="0076341D" w:rsidRPr="00530F98">
        <w:rPr>
          <w:sz w:val="22"/>
          <w:szCs w:val="22"/>
        </w:rPr>
        <w:tab/>
      </w:r>
      <w:r w:rsidR="0076341D" w:rsidRPr="00530F98">
        <w:rPr>
          <w:sz w:val="22"/>
          <w:szCs w:val="22"/>
        </w:rPr>
        <w:tab/>
      </w:r>
      <w:r w:rsidR="0076341D" w:rsidRPr="00530F98">
        <w:rPr>
          <w:sz w:val="22"/>
          <w:szCs w:val="22"/>
        </w:rPr>
        <w:tab/>
        <w:t>20%</w:t>
      </w:r>
    </w:p>
    <w:p w14:paraId="69E8F904" w14:textId="77777777" w:rsidR="0076341D" w:rsidRPr="00530F98" w:rsidRDefault="00302901" w:rsidP="0076341D">
      <w:pPr>
        <w:pStyle w:val="BodyTextIndent3"/>
        <w:numPr>
          <w:ilvl w:val="1"/>
          <w:numId w:val="6"/>
        </w:numPr>
        <w:ind w:right="1008"/>
        <w:rPr>
          <w:sz w:val="22"/>
          <w:szCs w:val="22"/>
        </w:rPr>
      </w:pPr>
      <w:r>
        <w:rPr>
          <w:sz w:val="22"/>
          <w:szCs w:val="22"/>
        </w:rPr>
        <w:t>Reading Reports</w:t>
      </w:r>
      <w:r w:rsidR="0076341D" w:rsidRPr="00530F98">
        <w:rPr>
          <w:sz w:val="22"/>
          <w:szCs w:val="22"/>
        </w:rPr>
        <w:tab/>
      </w:r>
      <w:r w:rsidR="0076341D" w:rsidRPr="00530F98">
        <w:rPr>
          <w:sz w:val="22"/>
          <w:szCs w:val="22"/>
        </w:rPr>
        <w:tab/>
      </w:r>
      <w:r w:rsidR="0076341D" w:rsidRPr="00530F98">
        <w:rPr>
          <w:sz w:val="22"/>
          <w:szCs w:val="22"/>
        </w:rPr>
        <w:tab/>
      </w:r>
      <w:r>
        <w:rPr>
          <w:sz w:val="22"/>
          <w:szCs w:val="22"/>
        </w:rPr>
        <w:t>3</w:t>
      </w:r>
      <w:r w:rsidR="0076341D" w:rsidRPr="00530F98">
        <w:rPr>
          <w:sz w:val="22"/>
          <w:szCs w:val="22"/>
        </w:rPr>
        <w:t>0%</w:t>
      </w:r>
    </w:p>
    <w:p w14:paraId="29A5F927" w14:textId="2DEA7E8F" w:rsidR="0076341D" w:rsidRPr="00530F98" w:rsidRDefault="00243F8D" w:rsidP="0076341D">
      <w:pPr>
        <w:pStyle w:val="BodyTextIndent3"/>
        <w:numPr>
          <w:ilvl w:val="1"/>
          <w:numId w:val="6"/>
        </w:numPr>
        <w:ind w:right="1008"/>
        <w:rPr>
          <w:sz w:val="22"/>
          <w:szCs w:val="22"/>
        </w:rPr>
      </w:pPr>
      <w:r>
        <w:rPr>
          <w:sz w:val="22"/>
          <w:szCs w:val="22"/>
        </w:rPr>
        <w:t>Book Journal</w:t>
      </w:r>
      <w:r w:rsidR="0076341D" w:rsidRPr="00530F98">
        <w:rPr>
          <w:sz w:val="22"/>
          <w:szCs w:val="22"/>
        </w:rPr>
        <w:tab/>
      </w:r>
      <w:r w:rsidR="0076341D" w:rsidRPr="00530F98">
        <w:rPr>
          <w:sz w:val="22"/>
          <w:szCs w:val="22"/>
        </w:rPr>
        <w:tab/>
      </w:r>
      <w:r w:rsidR="0076341D" w:rsidRPr="00530F98">
        <w:rPr>
          <w:sz w:val="22"/>
          <w:szCs w:val="22"/>
        </w:rPr>
        <w:tab/>
      </w:r>
      <w:r w:rsidR="00444160">
        <w:rPr>
          <w:sz w:val="22"/>
          <w:szCs w:val="22"/>
        </w:rPr>
        <w:t>2</w:t>
      </w:r>
      <w:r w:rsidR="0076341D" w:rsidRPr="00530F98">
        <w:rPr>
          <w:sz w:val="22"/>
          <w:szCs w:val="22"/>
        </w:rPr>
        <w:t>0%</w:t>
      </w:r>
    </w:p>
    <w:p w14:paraId="5F5419D1" w14:textId="209D663F" w:rsidR="0076341D" w:rsidRPr="00530F98" w:rsidRDefault="005D57ED" w:rsidP="0076341D">
      <w:pPr>
        <w:pStyle w:val="BodyTextIndent3"/>
        <w:numPr>
          <w:ilvl w:val="1"/>
          <w:numId w:val="6"/>
        </w:numPr>
        <w:ind w:right="1008"/>
        <w:rPr>
          <w:sz w:val="22"/>
          <w:szCs w:val="22"/>
        </w:rPr>
      </w:pPr>
      <w:r>
        <w:rPr>
          <w:sz w:val="22"/>
          <w:szCs w:val="22"/>
        </w:rPr>
        <w:t xml:space="preserve">Project &amp; </w:t>
      </w:r>
      <w:r w:rsidR="00243F8D">
        <w:rPr>
          <w:sz w:val="22"/>
          <w:szCs w:val="22"/>
        </w:rPr>
        <w:t xml:space="preserve">Presentation </w:t>
      </w:r>
      <w:r w:rsidR="001B49D2">
        <w:rPr>
          <w:sz w:val="22"/>
          <w:szCs w:val="22"/>
        </w:rPr>
        <w:tab/>
      </w:r>
      <w:r w:rsidR="0076341D" w:rsidRPr="00530F98">
        <w:rPr>
          <w:sz w:val="22"/>
          <w:szCs w:val="22"/>
        </w:rPr>
        <w:tab/>
      </w:r>
      <w:r w:rsidR="00444160">
        <w:rPr>
          <w:sz w:val="22"/>
          <w:szCs w:val="22"/>
        </w:rPr>
        <w:t>3</w:t>
      </w:r>
      <w:r w:rsidR="0076341D" w:rsidRPr="00530F98">
        <w:rPr>
          <w:sz w:val="22"/>
          <w:szCs w:val="22"/>
        </w:rPr>
        <w:t>0%</w:t>
      </w:r>
    </w:p>
    <w:p w14:paraId="386F6029" w14:textId="77777777" w:rsidR="005A4FCA" w:rsidRPr="006C4B0A" w:rsidRDefault="005A4FCA" w:rsidP="00017671"/>
    <w:p w14:paraId="23C8DAB1" w14:textId="77777777" w:rsidR="00017671" w:rsidRPr="00017671" w:rsidRDefault="00017671" w:rsidP="00017671">
      <w:r w:rsidRPr="00017671">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w:t>
      </w:r>
      <w:r w:rsidR="00302901">
        <w:t xml:space="preserve">e </w:t>
      </w:r>
      <w:proofErr w:type="gramStart"/>
      <w:r w:rsidRPr="00017671">
        <w:t>Academic  Catalog</w:t>
      </w:r>
      <w:proofErr w:type="gramEnd"/>
      <w:r w:rsidRPr="00017671">
        <w:t xml:space="preserve">.  </w:t>
      </w:r>
      <w:proofErr w:type="gramStart"/>
      <w:r w:rsidRPr="00017671">
        <w:t>Appeals  may</w:t>
      </w:r>
      <w:proofErr w:type="gramEnd"/>
      <w:r w:rsidRPr="00017671">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 </w:t>
      </w:r>
    </w:p>
    <w:p w14:paraId="6B7A6AF3" w14:textId="77777777" w:rsidR="00E34388" w:rsidRDefault="00E34388" w:rsidP="00017671"/>
    <w:p w14:paraId="5265E463" w14:textId="324AA39E" w:rsidR="00E34388" w:rsidRDefault="00E34388" w:rsidP="00017671"/>
    <w:p w14:paraId="7473C414" w14:textId="77777777" w:rsidR="00A044AF" w:rsidRDefault="00A044AF" w:rsidP="00017671"/>
    <w:p w14:paraId="400A3148" w14:textId="2C97F857" w:rsidR="007C2230" w:rsidRDefault="00017671" w:rsidP="00017671">
      <w:pPr>
        <w:rPr>
          <w:b/>
        </w:rPr>
      </w:pPr>
      <w:r w:rsidRPr="005A4FCA">
        <w:rPr>
          <w:b/>
        </w:rPr>
        <w:lastRenderedPageBreak/>
        <w:t>Tentative Schedule</w:t>
      </w:r>
    </w:p>
    <w:p w14:paraId="5D1EFB5E" w14:textId="77777777" w:rsidR="00D7752C" w:rsidRDefault="00D7752C" w:rsidP="00017671">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entative Schedule"/>
        <w:tblDescription w:val="Tentative Schedule"/>
      </w:tblPr>
      <w:tblGrid>
        <w:gridCol w:w="2065"/>
        <w:gridCol w:w="3870"/>
        <w:gridCol w:w="2543"/>
      </w:tblGrid>
      <w:tr w:rsidR="00D7752C" w:rsidRPr="00E0262A" w14:paraId="182C10D9" w14:textId="77777777" w:rsidTr="0054765B">
        <w:trPr>
          <w:cantSplit/>
          <w:tblHeader/>
        </w:trPr>
        <w:tc>
          <w:tcPr>
            <w:tcW w:w="2065" w:type="dxa"/>
          </w:tcPr>
          <w:p w14:paraId="7CBC4997" w14:textId="77777777" w:rsidR="00D7752C" w:rsidRPr="00627B7A" w:rsidRDefault="00D7752C" w:rsidP="00263DCD">
            <w:pPr>
              <w:rPr>
                <w:sz w:val="32"/>
                <w:szCs w:val="32"/>
              </w:rPr>
            </w:pPr>
            <w:r>
              <w:rPr>
                <w:sz w:val="32"/>
                <w:szCs w:val="32"/>
              </w:rPr>
              <w:t>WEEK</w:t>
            </w:r>
          </w:p>
        </w:tc>
        <w:tc>
          <w:tcPr>
            <w:tcW w:w="3870" w:type="dxa"/>
          </w:tcPr>
          <w:p w14:paraId="5E60120D" w14:textId="77777777" w:rsidR="00D7752C" w:rsidRPr="00E23AED" w:rsidRDefault="00D7752C" w:rsidP="00263DCD">
            <w:pPr>
              <w:rPr>
                <w:iCs/>
              </w:rPr>
            </w:pPr>
            <w:r>
              <w:rPr>
                <w:iCs/>
              </w:rPr>
              <w:t>READING ASSIGNMENT</w:t>
            </w:r>
          </w:p>
        </w:tc>
        <w:tc>
          <w:tcPr>
            <w:tcW w:w="2543" w:type="dxa"/>
          </w:tcPr>
          <w:p w14:paraId="26A161A7" w14:textId="77777777" w:rsidR="00D7752C" w:rsidRPr="00E0262A" w:rsidRDefault="00D7752C" w:rsidP="00263DCD">
            <w:r>
              <w:t>ASSIGNMENT</w:t>
            </w:r>
          </w:p>
        </w:tc>
      </w:tr>
      <w:tr w:rsidR="00D7752C" w:rsidRPr="00E0262A" w14:paraId="5D498678" w14:textId="77777777" w:rsidTr="005D2324">
        <w:trPr>
          <w:trHeight w:val="530"/>
        </w:trPr>
        <w:tc>
          <w:tcPr>
            <w:tcW w:w="2065" w:type="dxa"/>
          </w:tcPr>
          <w:p w14:paraId="6D8F0BC1" w14:textId="022CD356" w:rsidR="00D7752C" w:rsidRPr="00937DE0" w:rsidRDefault="00D7752C" w:rsidP="00263DCD">
            <w:pPr>
              <w:rPr>
                <w:sz w:val="28"/>
                <w:szCs w:val="28"/>
              </w:rPr>
            </w:pPr>
            <w:r w:rsidRPr="00937DE0">
              <w:rPr>
                <w:sz w:val="28"/>
                <w:szCs w:val="28"/>
              </w:rPr>
              <w:t xml:space="preserve">Week </w:t>
            </w:r>
            <w:proofErr w:type="gramStart"/>
            <w:r w:rsidRPr="00937DE0">
              <w:rPr>
                <w:sz w:val="28"/>
                <w:szCs w:val="28"/>
              </w:rPr>
              <w:t xml:space="preserve">1  </w:t>
            </w:r>
            <w:r w:rsidR="005D2324" w:rsidRPr="005D2324">
              <w:rPr>
                <w:sz w:val="28"/>
                <w:szCs w:val="28"/>
              </w:rPr>
              <w:t>3</w:t>
            </w:r>
            <w:proofErr w:type="gramEnd"/>
            <w:r w:rsidR="005D2324" w:rsidRPr="005D2324">
              <w:rPr>
                <w:sz w:val="28"/>
                <w:szCs w:val="28"/>
              </w:rPr>
              <w:t>/14</w:t>
            </w:r>
          </w:p>
        </w:tc>
        <w:tc>
          <w:tcPr>
            <w:tcW w:w="3870" w:type="dxa"/>
          </w:tcPr>
          <w:p w14:paraId="23C2CA6D" w14:textId="5108D51E" w:rsidR="00D7752C" w:rsidRPr="003044BA" w:rsidRDefault="00D7752C" w:rsidP="00263DCD">
            <w:r>
              <w:rPr>
                <w:i/>
                <w:iCs/>
              </w:rPr>
              <w:t xml:space="preserve"> </w:t>
            </w:r>
            <w:r w:rsidR="005D2324">
              <w:rPr>
                <w:i/>
                <w:iCs/>
              </w:rPr>
              <w:t>Leonard 1-2</w:t>
            </w:r>
          </w:p>
        </w:tc>
        <w:tc>
          <w:tcPr>
            <w:tcW w:w="2543" w:type="dxa"/>
          </w:tcPr>
          <w:p w14:paraId="02DC6CE0" w14:textId="77777777" w:rsidR="00D7752C" w:rsidRPr="00E0262A" w:rsidRDefault="00D7752C" w:rsidP="00263DCD"/>
        </w:tc>
      </w:tr>
      <w:tr w:rsidR="00D7752C" w:rsidRPr="00E0262A" w14:paraId="03FE4BC9" w14:textId="77777777" w:rsidTr="005D2324">
        <w:tc>
          <w:tcPr>
            <w:tcW w:w="2065" w:type="dxa"/>
          </w:tcPr>
          <w:p w14:paraId="68B8932B" w14:textId="1631BC70" w:rsidR="00D7752C" w:rsidRPr="00937DE0" w:rsidRDefault="00D7752C" w:rsidP="00263DCD">
            <w:pPr>
              <w:rPr>
                <w:sz w:val="28"/>
                <w:szCs w:val="28"/>
              </w:rPr>
            </w:pPr>
            <w:r w:rsidRPr="00937DE0">
              <w:rPr>
                <w:sz w:val="28"/>
                <w:szCs w:val="28"/>
              </w:rPr>
              <w:t>Week 2</w:t>
            </w:r>
            <w:r>
              <w:rPr>
                <w:sz w:val="28"/>
                <w:szCs w:val="28"/>
              </w:rPr>
              <w:t xml:space="preserve">   3</w:t>
            </w:r>
            <w:r w:rsidR="005D2324">
              <w:rPr>
                <w:sz w:val="28"/>
                <w:szCs w:val="28"/>
              </w:rPr>
              <w:t>/21</w:t>
            </w:r>
          </w:p>
        </w:tc>
        <w:tc>
          <w:tcPr>
            <w:tcW w:w="3870" w:type="dxa"/>
          </w:tcPr>
          <w:p w14:paraId="0BF2C6D8" w14:textId="78D19ACF" w:rsidR="00D7752C" w:rsidRPr="003044BA" w:rsidRDefault="00D7752C" w:rsidP="00263DCD">
            <w:r>
              <w:rPr>
                <w:i/>
                <w:iCs/>
              </w:rPr>
              <w:t xml:space="preserve"> </w:t>
            </w:r>
            <w:r w:rsidR="005D2324">
              <w:rPr>
                <w:i/>
                <w:iCs/>
              </w:rPr>
              <w:t>Leonard 3-4</w:t>
            </w:r>
          </w:p>
        </w:tc>
        <w:tc>
          <w:tcPr>
            <w:tcW w:w="2543" w:type="dxa"/>
          </w:tcPr>
          <w:p w14:paraId="7BC3075C" w14:textId="71BA36CF" w:rsidR="00D7752C" w:rsidRPr="00A82832" w:rsidRDefault="00D7752C" w:rsidP="00263DCD">
            <w:pPr>
              <w:jc w:val="center"/>
              <w:rPr>
                <w:b/>
                <w:bCs/>
              </w:rPr>
            </w:pPr>
            <w:r>
              <w:rPr>
                <w:b/>
                <w:bCs/>
              </w:rPr>
              <w:t xml:space="preserve"> </w:t>
            </w:r>
          </w:p>
        </w:tc>
      </w:tr>
      <w:tr w:rsidR="00D7752C" w:rsidRPr="00E0262A" w14:paraId="102CCFFD" w14:textId="77777777" w:rsidTr="005D2324">
        <w:tc>
          <w:tcPr>
            <w:tcW w:w="2065" w:type="dxa"/>
          </w:tcPr>
          <w:p w14:paraId="4DAE1F22" w14:textId="406A21EA" w:rsidR="00D7752C" w:rsidRPr="00937DE0" w:rsidRDefault="00D7752C" w:rsidP="00263DCD">
            <w:pPr>
              <w:rPr>
                <w:sz w:val="28"/>
                <w:szCs w:val="28"/>
              </w:rPr>
            </w:pPr>
            <w:r w:rsidRPr="00937DE0">
              <w:rPr>
                <w:sz w:val="28"/>
                <w:szCs w:val="28"/>
              </w:rPr>
              <w:t>Week 3</w:t>
            </w:r>
            <w:r>
              <w:rPr>
                <w:sz w:val="28"/>
                <w:szCs w:val="28"/>
              </w:rPr>
              <w:t xml:space="preserve">   </w:t>
            </w:r>
            <w:r w:rsidR="005D2324">
              <w:rPr>
                <w:sz w:val="28"/>
                <w:szCs w:val="28"/>
              </w:rPr>
              <w:t>3/28</w:t>
            </w:r>
          </w:p>
        </w:tc>
        <w:tc>
          <w:tcPr>
            <w:tcW w:w="3870" w:type="dxa"/>
          </w:tcPr>
          <w:p w14:paraId="2BED2F46" w14:textId="58498818" w:rsidR="00D7752C" w:rsidRPr="00E0262A" w:rsidRDefault="00D7752C" w:rsidP="00263DCD">
            <w:r>
              <w:rPr>
                <w:i/>
                <w:iCs/>
              </w:rPr>
              <w:t xml:space="preserve"> </w:t>
            </w:r>
            <w:r w:rsidR="005D2324">
              <w:rPr>
                <w:i/>
                <w:iCs/>
              </w:rPr>
              <w:t>Leonard 5-6</w:t>
            </w:r>
          </w:p>
        </w:tc>
        <w:tc>
          <w:tcPr>
            <w:tcW w:w="2543" w:type="dxa"/>
          </w:tcPr>
          <w:p w14:paraId="453B54B0" w14:textId="77777777" w:rsidR="00D7752C" w:rsidRPr="009C3EA1" w:rsidRDefault="00D7752C" w:rsidP="00263DCD">
            <w:pPr>
              <w:jc w:val="center"/>
              <w:rPr>
                <w:bCs/>
              </w:rPr>
            </w:pPr>
            <w:r>
              <w:rPr>
                <w:bCs/>
              </w:rPr>
              <w:t xml:space="preserve"> </w:t>
            </w:r>
          </w:p>
        </w:tc>
      </w:tr>
      <w:tr w:rsidR="00D7752C" w:rsidRPr="00E0262A" w14:paraId="6442BDD4" w14:textId="77777777" w:rsidTr="005D2324">
        <w:trPr>
          <w:trHeight w:val="287"/>
        </w:trPr>
        <w:tc>
          <w:tcPr>
            <w:tcW w:w="2065" w:type="dxa"/>
          </w:tcPr>
          <w:p w14:paraId="2233CD8A" w14:textId="14A4B405" w:rsidR="00D7752C" w:rsidRPr="00937DE0" w:rsidRDefault="00D7752C" w:rsidP="00263DCD">
            <w:pPr>
              <w:rPr>
                <w:sz w:val="28"/>
                <w:szCs w:val="28"/>
              </w:rPr>
            </w:pPr>
            <w:r w:rsidRPr="00937DE0">
              <w:rPr>
                <w:sz w:val="28"/>
                <w:szCs w:val="28"/>
              </w:rPr>
              <w:t>Week 4</w:t>
            </w:r>
            <w:r>
              <w:rPr>
                <w:sz w:val="28"/>
                <w:szCs w:val="28"/>
              </w:rPr>
              <w:t xml:space="preserve">   4</w:t>
            </w:r>
            <w:r w:rsidR="005D2324">
              <w:rPr>
                <w:sz w:val="28"/>
                <w:szCs w:val="28"/>
              </w:rPr>
              <w:t>/4</w:t>
            </w:r>
          </w:p>
        </w:tc>
        <w:tc>
          <w:tcPr>
            <w:tcW w:w="3870" w:type="dxa"/>
          </w:tcPr>
          <w:p w14:paraId="3860FC8D" w14:textId="571C5CBD" w:rsidR="00D7752C" w:rsidRPr="00CC36B9" w:rsidRDefault="00D7752C" w:rsidP="00263DCD">
            <w:r>
              <w:rPr>
                <w:i/>
                <w:iCs/>
              </w:rPr>
              <w:t xml:space="preserve"> </w:t>
            </w:r>
            <w:r w:rsidR="005D2324">
              <w:rPr>
                <w:i/>
                <w:iCs/>
              </w:rPr>
              <w:t>Leonard 7-8</w:t>
            </w:r>
          </w:p>
        </w:tc>
        <w:tc>
          <w:tcPr>
            <w:tcW w:w="2543" w:type="dxa"/>
          </w:tcPr>
          <w:p w14:paraId="7BC589C1" w14:textId="77777777" w:rsidR="00D7752C" w:rsidRPr="00E0262A" w:rsidRDefault="00D7752C" w:rsidP="00263DCD">
            <w:r>
              <w:t xml:space="preserve"> </w:t>
            </w:r>
          </w:p>
        </w:tc>
      </w:tr>
      <w:tr w:rsidR="00D7752C" w:rsidRPr="00E0262A" w14:paraId="14498799" w14:textId="77777777" w:rsidTr="005D2324">
        <w:tc>
          <w:tcPr>
            <w:tcW w:w="2065" w:type="dxa"/>
          </w:tcPr>
          <w:p w14:paraId="6F794CA6" w14:textId="4007EBB2" w:rsidR="00D7752C" w:rsidRPr="00937DE0" w:rsidRDefault="00D7752C" w:rsidP="00263DCD">
            <w:pPr>
              <w:rPr>
                <w:sz w:val="28"/>
                <w:szCs w:val="28"/>
              </w:rPr>
            </w:pPr>
            <w:r w:rsidRPr="00937DE0">
              <w:rPr>
                <w:sz w:val="28"/>
                <w:szCs w:val="28"/>
              </w:rPr>
              <w:t>Week 5</w:t>
            </w:r>
            <w:r>
              <w:rPr>
                <w:sz w:val="28"/>
                <w:szCs w:val="28"/>
              </w:rPr>
              <w:t xml:space="preserve">   4/</w:t>
            </w:r>
            <w:r w:rsidR="005D2324">
              <w:rPr>
                <w:sz w:val="28"/>
                <w:szCs w:val="28"/>
              </w:rPr>
              <w:t>11</w:t>
            </w:r>
          </w:p>
        </w:tc>
        <w:tc>
          <w:tcPr>
            <w:tcW w:w="3870" w:type="dxa"/>
          </w:tcPr>
          <w:p w14:paraId="1B7E65F5" w14:textId="3095BEF7" w:rsidR="00D7752C" w:rsidRPr="003044BA" w:rsidRDefault="005D2324" w:rsidP="00263DCD">
            <w:r>
              <w:rPr>
                <w:i/>
                <w:iCs/>
              </w:rPr>
              <w:t>Leonard 9-10</w:t>
            </w:r>
          </w:p>
        </w:tc>
        <w:tc>
          <w:tcPr>
            <w:tcW w:w="2543" w:type="dxa"/>
          </w:tcPr>
          <w:p w14:paraId="5B1A1FF9" w14:textId="0D782B62" w:rsidR="00D7752C" w:rsidRPr="00A82832" w:rsidRDefault="00D7752C" w:rsidP="00263DCD">
            <w:pPr>
              <w:jc w:val="center"/>
              <w:rPr>
                <w:b/>
                <w:bCs/>
              </w:rPr>
            </w:pPr>
            <w:r>
              <w:rPr>
                <w:b/>
                <w:bCs/>
              </w:rPr>
              <w:t xml:space="preserve"> </w:t>
            </w:r>
          </w:p>
        </w:tc>
      </w:tr>
      <w:tr w:rsidR="00D7752C" w:rsidRPr="00E0262A" w14:paraId="41476843" w14:textId="77777777" w:rsidTr="005D2324">
        <w:tc>
          <w:tcPr>
            <w:tcW w:w="2065" w:type="dxa"/>
          </w:tcPr>
          <w:p w14:paraId="63E3C0E3" w14:textId="05D7C741" w:rsidR="00D7752C" w:rsidRPr="00937DE0" w:rsidRDefault="00D7752C" w:rsidP="00263DCD">
            <w:pPr>
              <w:rPr>
                <w:sz w:val="28"/>
                <w:szCs w:val="28"/>
              </w:rPr>
            </w:pPr>
            <w:r w:rsidRPr="00937DE0">
              <w:rPr>
                <w:sz w:val="28"/>
                <w:szCs w:val="28"/>
              </w:rPr>
              <w:t>Week 6</w:t>
            </w:r>
            <w:r>
              <w:rPr>
                <w:sz w:val="28"/>
                <w:szCs w:val="28"/>
              </w:rPr>
              <w:t xml:space="preserve">   4/</w:t>
            </w:r>
            <w:r w:rsidR="005D2324">
              <w:rPr>
                <w:sz w:val="28"/>
                <w:szCs w:val="28"/>
              </w:rPr>
              <w:t>18</w:t>
            </w:r>
          </w:p>
        </w:tc>
        <w:tc>
          <w:tcPr>
            <w:tcW w:w="3870" w:type="dxa"/>
          </w:tcPr>
          <w:p w14:paraId="336BA92B" w14:textId="59F865F6" w:rsidR="00D7752C" w:rsidRPr="003044BA" w:rsidRDefault="00D7752C" w:rsidP="00263DCD">
            <w:r>
              <w:rPr>
                <w:i/>
                <w:iCs/>
              </w:rPr>
              <w:t xml:space="preserve"> </w:t>
            </w:r>
            <w:r w:rsidR="005D2324">
              <w:rPr>
                <w:i/>
                <w:iCs/>
              </w:rPr>
              <w:t>Leonard 11-12</w:t>
            </w:r>
          </w:p>
        </w:tc>
        <w:tc>
          <w:tcPr>
            <w:tcW w:w="2543" w:type="dxa"/>
          </w:tcPr>
          <w:p w14:paraId="4445B541" w14:textId="63213E35" w:rsidR="00D7752C" w:rsidRPr="00A82832" w:rsidRDefault="00D7752C" w:rsidP="00263DCD">
            <w:pPr>
              <w:rPr>
                <w:b/>
                <w:bCs/>
              </w:rPr>
            </w:pPr>
            <w:r>
              <w:t xml:space="preserve"> </w:t>
            </w:r>
            <w:r>
              <w:rPr>
                <w:b/>
                <w:bCs/>
              </w:rPr>
              <w:t xml:space="preserve"> </w:t>
            </w:r>
          </w:p>
        </w:tc>
      </w:tr>
      <w:tr w:rsidR="00D7752C" w:rsidRPr="00CC36B9" w14:paraId="3F3BB442" w14:textId="77777777" w:rsidTr="0096677D">
        <w:trPr>
          <w:trHeight w:val="458"/>
        </w:trPr>
        <w:tc>
          <w:tcPr>
            <w:tcW w:w="2065" w:type="dxa"/>
          </w:tcPr>
          <w:p w14:paraId="6B77B086" w14:textId="0FE23F7B" w:rsidR="00D7752C" w:rsidRPr="00937DE0" w:rsidRDefault="00D7752C" w:rsidP="00263DCD">
            <w:pPr>
              <w:rPr>
                <w:sz w:val="28"/>
                <w:szCs w:val="28"/>
              </w:rPr>
            </w:pPr>
            <w:r w:rsidRPr="00937DE0">
              <w:rPr>
                <w:sz w:val="28"/>
                <w:szCs w:val="28"/>
              </w:rPr>
              <w:t>Week 7</w:t>
            </w:r>
            <w:r>
              <w:rPr>
                <w:sz w:val="28"/>
                <w:szCs w:val="28"/>
              </w:rPr>
              <w:t xml:space="preserve">   </w:t>
            </w:r>
            <w:r w:rsidR="005D2324">
              <w:rPr>
                <w:sz w:val="28"/>
                <w:szCs w:val="28"/>
              </w:rPr>
              <w:t>4/25</w:t>
            </w:r>
          </w:p>
        </w:tc>
        <w:tc>
          <w:tcPr>
            <w:tcW w:w="3870" w:type="dxa"/>
          </w:tcPr>
          <w:p w14:paraId="69BBEAE1" w14:textId="0A94A4DA" w:rsidR="00D7752C" w:rsidRPr="00E0262A" w:rsidRDefault="00D7752C" w:rsidP="00263DCD">
            <w:r>
              <w:rPr>
                <w:i/>
                <w:iCs/>
              </w:rPr>
              <w:t xml:space="preserve"> </w:t>
            </w:r>
            <w:r w:rsidR="005D2324">
              <w:rPr>
                <w:i/>
                <w:iCs/>
              </w:rPr>
              <w:t>Leonard 13-14</w:t>
            </w:r>
          </w:p>
        </w:tc>
        <w:tc>
          <w:tcPr>
            <w:tcW w:w="2543" w:type="dxa"/>
          </w:tcPr>
          <w:p w14:paraId="692EB0A6" w14:textId="5487DACA" w:rsidR="00D7752C" w:rsidRPr="00CC36B9" w:rsidRDefault="0096677D" w:rsidP="00263DCD">
            <w:pPr>
              <w:jc w:val="center"/>
              <w:rPr>
                <w:b/>
              </w:rPr>
            </w:pPr>
            <w:r>
              <w:rPr>
                <w:b/>
              </w:rPr>
              <w:t>Presentation material due</w:t>
            </w:r>
            <w:r w:rsidR="00D7752C">
              <w:rPr>
                <w:b/>
              </w:rPr>
              <w:t xml:space="preserve"> </w:t>
            </w:r>
          </w:p>
        </w:tc>
      </w:tr>
      <w:tr w:rsidR="00D7752C" w:rsidRPr="00E0262A" w14:paraId="0F70ACB9" w14:textId="77777777" w:rsidTr="0096677D">
        <w:trPr>
          <w:trHeight w:val="530"/>
        </w:trPr>
        <w:tc>
          <w:tcPr>
            <w:tcW w:w="2065" w:type="dxa"/>
          </w:tcPr>
          <w:p w14:paraId="707F2DA7" w14:textId="07EDD139" w:rsidR="00D7752C" w:rsidRPr="00937DE0" w:rsidRDefault="00D7752C" w:rsidP="00263DCD">
            <w:pPr>
              <w:rPr>
                <w:sz w:val="28"/>
                <w:szCs w:val="28"/>
              </w:rPr>
            </w:pPr>
            <w:r w:rsidRPr="00937DE0">
              <w:rPr>
                <w:sz w:val="28"/>
                <w:szCs w:val="28"/>
              </w:rPr>
              <w:t>Week 8</w:t>
            </w:r>
            <w:r>
              <w:rPr>
                <w:sz w:val="28"/>
                <w:szCs w:val="28"/>
              </w:rPr>
              <w:t xml:space="preserve">   5/</w:t>
            </w:r>
            <w:r w:rsidR="005D2324">
              <w:rPr>
                <w:sz w:val="28"/>
                <w:szCs w:val="28"/>
              </w:rPr>
              <w:t>2</w:t>
            </w:r>
          </w:p>
        </w:tc>
        <w:tc>
          <w:tcPr>
            <w:tcW w:w="3870" w:type="dxa"/>
          </w:tcPr>
          <w:p w14:paraId="5A074C2A" w14:textId="7913A99D" w:rsidR="00D7752C" w:rsidRPr="005D2324" w:rsidRDefault="00D7752C" w:rsidP="00263DCD">
            <w:pPr>
              <w:rPr>
                <w:i/>
                <w:iCs/>
              </w:rPr>
            </w:pPr>
            <w:r w:rsidRPr="005D2324">
              <w:rPr>
                <w:i/>
                <w:iCs/>
              </w:rPr>
              <w:t xml:space="preserve"> </w:t>
            </w:r>
            <w:r w:rsidR="005D2324" w:rsidRPr="005D2324">
              <w:rPr>
                <w:i/>
                <w:iCs/>
              </w:rPr>
              <w:t>Leonard 15-16</w:t>
            </w:r>
          </w:p>
        </w:tc>
        <w:tc>
          <w:tcPr>
            <w:tcW w:w="2543" w:type="dxa"/>
          </w:tcPr>
          <w:p w14:paraId="6501C1B2" w14:textId="03F10A97" w:rsidR="00D7752C" w:rsidRPr="00A82832" w:rsidRDefault="005D57ED" w:rsidP="00263DCD">
            <w:pPr>
              <w:jc w:val="center"/>
              <w:rPr>
                <w:b/>
              </w:rPr>
            </w:pPr>
            <w:r>
              <w:rPr>
                <w:b/>
              </w:rPr>
              <w:t>Book Journal due</w:t>
            </w:r>
            <w:r w:rsidR="00D7752C">
              <w:rPr>
                <w:b/>
              </w:rPr>
              <w:t xml:space="preserve"> </w:t>
            </w:r>
          </w:p>
        </w:tc>
      </w:tr>
    </w:tbl>
    <w:p w14:paraId="112B8C37" w14:textId="77777777" w:rsidR="007C2230" w:rsidRDefault="007C2230" w:rsidP="00017671">
      <w:pPr>
        <w:rPr>
          <w:b/>
        </w:rPr>
      </w:pPr>
    </w:p>
    <w:p w14:paraId="4EAECDE8" w14:textId="21DCE505" w:rsidR="00017671" w:rsidRDefault="00017671" w:rsidP="00017671"/>
    <w:p w14:paraId="231E1267" w14:textId="77777777" w:rsidR="003E71A9" w:rsidRDefault="003E71A9" w:rsidP="00017671"/>
    <w:sectPr w:rsidR="003E71A9" w:rsidSect="007E79C6">
      <w:pgSz w:w="12240" w:h="15840" w:code="1"/>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4E6"/>
    <w:multiLevelType w:val="hybridMultilevel"/>
    <w:tmpl w:val="14788AC6"/>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sz w:val="22"/>
        <w:szCs w:val="2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535AD"/>
    <w:multiLevelType w:val="hybridMultilevel"/>
    <w:tmpl w:val="EC984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587629"/>
    <w:multiLevelType w:val="multilevel"/>
    <w:tmpl w:val="84B47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CC115C"/>
    <w:multiLevelType w:val="hybridMultilevel"/>
    <w:tmpl w:val="54387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C64BCF"/>
    <w:multiLevelType w:val="hybridMultilevel"/>
    <w:tmpl w:val="CA46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55642"/>
    <w:multiLevelType w:val="hybridMultilevel"/>
    <w:tmpl w:val="CE94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C3D21"/>
    <w:multiLevelType w:val="hybridMultilevel"/>
    <w:tmpl w:val="3976E986"/>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D824589"/>
    <w:multiLevelType w:val="hybridMultilevel"/>
    <w:tmpl w:val="A2C618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BA51152"/>
    <w:multiLevelType w:val="hybridMultilevel"/>
    <w:tmpl w:val="4A88A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8"/>
  </w:num>
  <w:num w:numId="6">
    <w:abstractNumId w:val="7"/>
  </w:num>
  <w:num w:numId="7">
    <w:abstractNumId w:val="6"/>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71"/>
    <w:rsid w:val="000042CA"/>
    <w:rsid w:val="000051C2"/>
    <w:rsid w:val="00014F50"/>
    <w:rsid w:val="00017671"/>
    <w:rsid w:val="0003384C"/>
    <w:rsid w:val="000B2968"/>
    <w:rsid w:val="000E0D7E"/>
    <w:rsid w:val="000F4B00"/>
    <w:rsid w:val="00132847"/>
    <w:rsid w:val="001732B7"/>
    <w:rsid w:val="001B49D2"/>
    <w:rsid w:val="001C009B"/>
    <w:rsid w:val="001D5355"/>
    <w:rsid w:val="001F4DF7"/>
    <w:rsid w:val="0022679D"/>
    <w:rsid w:val="00243F8D"/>
    <w:rsid w:val="002546B0"/>
    <w:rsid w:val="00302901"/>
    <w:rsid w:val="003425BC"/>
    <w:rsid w:val="003979A2"/>
    <w:rsid w:val="003B3D0A"/>
    <w:rsid w:val="003C6655"/>
    <w:rsid w:val="003E71A9"/>
    <w:rsid w:val="003F60E1"/>
    <w:rsid w:val="004060C7"/>
    <w:rsid w:val="00412A97"/>
    <w:rsid w:val="00434FD8"/>
    <w:rsid w:val="004360E2"/>
    <w:rsid w:val="00444160"/>
    <w:rsid w:val="00445EF9"/>
    <w:rsid w:val="004A02FE"/>
    <w:rsid w:val="004C02EB"/>
    <w:rsid w:val="004D05E9"/>
    <w:rsid w:val="00530F98"/>
    <w:rsid w:val="0054765B"/>
    <w:rsid w:val="005550EA"/>
    <w:rsid w:val="00566A87"/>
    <w:rsid w:val="005A4FCA"/>
    <w:rsid w:val="005B4C72"/>
    <w:rsid w:val="005D2324"/>
    <w:rsid w:val="005D57ED"/>
    <w:rsid w:val="006420FA"/>
    <w:rsid w:val="00672CB0"/>
    <w:rsid w:val="006C4B0A"/>
    <w:rsid w:val="00701A7B"/>
    <w:rsid w:val="0076341D"/>
    <w:rsid w:val="00772DB2"/>
    <w:rsid w:val="0078041C"/>
    <w:rsid w:val="00782FB7"/>
    <w:rsid w:val="007C2230"/>
    <w:rsid w:val="007E79C6"/>
    <w:rsid w:val="00835E2A"/>
    <w:rsid w:val="008960CE"/>
    <w:rsid w:val="008C04D7"/>
    <w:rsid w:val="0096677D"/>
    <w:rsid w:val="009814B1"/>
    <w:rsid w:val="00A044AF"/>
    <w:rsid w:val="00A4205B"/>
    <w:rsid w:val="00A65C13"/>
    <w:rsid w:val="00A80D27"/>
    <w:rsid w:val="00AA3C5C"/>
    <w:rsid w:val="00AF31D0"/>
    <w:rsid w:val="00B24C25"/>
    <w:rsid w:val="00BA085C"/>
    <w:rsid w:val="00BB04A0"/>
    <w:rsid w:val="00BF2C61"/>
    <w:rsid w:val="00C07E54"/>
    <w:rsid w:val="00C37164"/>
    <w:rsid w:val="00CC69D9"/>
    <w:rsid w:val="00CC767B"/>
    <w:rsid w:val="00CF0C60"/>
    <w:rsid w:val="00D37015"/>
    <w:rsid w:val="00D63928"/>
    <w:rsid w:val="00D74A6E"/>
    <w:rsid w:val="00D7752C"/>
    <w:rsid w:val="00DB371A"/>
    <w:rsid w:val="00E34388"/>
    <w:rsid w:val="00E5691E"/>
    <w:rsid w:val="00E74B78"/>
    <w:rsid w:val="00F4189E"/>
    <w:rsid w:val="00F80D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308A"/>
  <w15:docId w15:val="{4904A4B1-29AA-4476-8D4B-AC1FD15B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napToGrid w:val="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D7"/>
  </w:style>
  <w:style w:type="paragraph" w:styleId="Heading5">
    <w:name w:val="heading 5"/>
    <w:basedOn w:val="Normal"/>
    <w:next w:val="Normal"/>
    <w:link w:val="Heading5Char"/>
    <w:qFormat/>
    <w:rsid w:val="0076341D"/>
    <w:pPr>
      <w:keepNext/>
      <w:tabs>
        <w:tab w:val="left" w:pos="-720"/>
        <w:tab w:val="left" w:pos="0"/>
        <w:tab w:val="left" w:pos="720"/>
      </w:tabs>
      <w:suppressAutoHyphens/>
      <w:ind w:left="1440" w:hanging="1440"/>
      <w:jc w:val="both"/>
      <w:outlineLvl w:val="4"/>
    </w:pPr>
    <w:rPr>
      <w:b/>
      <w:bCs/>
      <w:snapToGrid/>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671"/>
    <w:rPr>
      <w:rFonts w:ascii="Tahoma" w:hAnsi="Tahoma" w:cs="Tahoma"/>
      <w:sz w:val="16"/>
      <w:szCs w:val="16"/>
    </w:rPr>
  </w:style>
  <w:style w:type="character" w:customStyle="1" w:styleId="BalloonTextChar">
    <w:name w:val="Balloon Text Char"/>
    <w:basedOn w:val="DefaultParagraphFont"/>
    <w:link w:val="BalloonText"/>
    <w:uiPriority w:val="99"/>
    <w:semiHidden/>
    <w:rsid w:val="00017671"/>
    <w:rPr>
      <w:rFonts w:ascii="Tahoma" w:hAnsi="Tahoma" w:cs="Tahoma"/>
      <w:sz w:val="16"/>
      <w:szCs w:val="16"/>
    </w:rPr>
  </w:style>
  <w:style w:type="paragraph" w:styleId="NoSpacing">
    <w:name w:val="No Spacing"/>
    <w:uiPriority w:val="1"/>
    <w:qFormat/>
    <w:rsid w:val="00017671"/>
  </w:style>
  <w:style w:type="character" w:styleId="Hyperlink">
    <w:name w:val="Hyperlink"/>
    <w:basedOn w:val="DefaultParagraphFont"/>
    <w:uiPriority w:val="99"/>
    <w:unhideWhenUsed/>
    <w:rsid w:val="00566A87"/>
    <w:rPr>
      <w:color w:val="0000FF" w:themeColor="hyperlink"/>
      <w:u w:val="single"/>
    </w:rPr>
  </w:style>
  <w:style w:type="paragraph" w:styleId="ListParagraph">
    <w:name w:val="List Paragraph"/>
    <w:basedOn w:val="Normal"/>
    <w:uiPriority w:val="34"/>
    <w:qFormat/>
    <w:rsid w:val="00566A87"/>
    <w:pPr>
      <w:ind w:left="720"/>
      <w:contextualSpacing/>
    </w:pPr>
  </w:style>
  <w:style w:type="character" w:customStyle="1" w:styleId="Heading5Char">
    <w:name w:val="Heading 5 Char"/>
    <w:basedOn w:val="DefaultParagraphFont"/>
    <w:link w:val="Heading5"/>
    <w:rsid w:val="0076341D"/>
    <w:rPr>
      <w:b/>
      <w:bCs/>
      <w:snapToGrid/>
      <w:spacing w:val="-3"/>
      <w:sz w:val="20"/>
      <w:szCs w:val="20"/>
    </w:rPr>
  </w:style>
  <w:style w:type="paragraph" w:styleId="BodyTextIndent3">
    <w:name w:val="Body Text Indent 3"/>
    <w:basedOn w:val="Normal"/>
    <w:link w:val="BodyTextIndent3Char"/>
    <w:rsid w:val="0076341D"/>
    <w:pPr>
      <w:tabs>
        <w:tab w:val="left" w:pos="-720"/>
      </w:tabs>
      <w:suppressAutoHyphens/>
      <w:ind w:left="1440"/>
    </w:pPr>
    <w:rPr>
      <w:snapToGrid/>
      <w:spacing w:val="-3"/>
      <w:sz w:val="20"/>
      <w:szCs w:val="20"/>
    </w:rPr>
  </w:style>
  <w:style w:type="character" w:customStyle="1" w:styleId="BodyTextIndent3Char">
    <w:name w:val="Body Text Indent 3 Char"/>
    <w:basedOn w:val="DefaultParagraphFont"/>
    <w:link w:val="BodyTextIndent3"/>
    <w:rsid w:val="0076341D"/>
    <w:rPr>
      <w:snapToGrid/>
      <w:spacing w:val="-3"/>
      <w:sz w:val="20"/>
      <w:szCs w:val="20"/>
    </w:rPr>
  </w:style>
  <w:style w:type="character" w:styleId="Strong">
    <w:name w:val="Strong"/>
    <w:qFormat/>
    <w:rsid w:val="005B4C72"/>
    <w:rPr>
      <w:b/>
      <w:bCs/>
    </w:rPr>
  </w:style>
  <w:style w:type="paragraph" w:styleId="NormalWeb">
    <w:name w:val="Normal (Web)"/>
    <w:basedOn w:val="Normal"/>
    <w:uiPriority w:val="99"/>
    <w:rsid w:val="005B4C72"/>
    <w:pPr>
      <w:spacing w:before="100" w:beforeAutospacing="1" w:after="100" w:afterAutospacing="1"/>
    </w:pPr>
    <w:rPr>
      <w:snapToGrid/>
    </w:rPr>
  </w:style>
  <w:style w:type="paragraph" w:styleId="BodyTextIndent">
    <w:name w:val="Body Text Indent"/>
    <w:basedOn w:val="Normal"/>
    <w:link w:val="BodyTextIndentChar"/>
    <w:uiPriority w:val="99"/>
    <w:semiHidden/>
    <w:unhideWhenUsed/>
    <w:rsid w:val="001D5355"/>
    <w:pPr>
      <w:spacing w:after="120"/>
      <w:ind w:left="360"/>
    </w:pPr>
  </w:style>
  <w:style w:type="character" w:customStyle="1" w:styleId="BodyTextIndentChar">
    <w:name w:val="Body Text Indent Char"/>
    <w:basedOn w:val="DefaultParagraphFont"/>
    <w:link w:val="BodyTextIndent"/>
    <w:uiPriority w:val="99"/>
    <w:semiHidden/>
    <w:rsid w:val="001D5355"/>
  </w:style>
  <w:style w:type="table" w:styleId="TableGrid">
    <w:name w:val="Table Grid"/>
    <w:basedOn w:val="TableNormal"/>
    <w:uiPriority w:val="59"/>
    <w:rsid w:val="000E0D7E"/>
    <w:rPr>
      <w:rFonts w:eastAsiaTheme="minorHAnsi"/>
      <w:snapToGrid/>
      <w:spacing w:val="-3"/>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05E9"/>
    <w:rPr>
      <w:color w:val="800080" w:themeColor="followedHyperlink"/>
      <w:u w:val="single"/>
    </w:rPr>
  </w:style>
  <w:style w:type="character" w:styleId="UnresolvedMention">
    <w:name w:val="Unresolved Mention"/>
    <w:basedOn w:val="DefaultParagraphFont"/>
    <w:uiPriority w:val="99"/>
    <w:semiHidden/>
    <w:unhideWhenUsed/>
    <w:rsid w:val="004D0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260538">
      <w:bodyDiv w:val="1"/>
      <w:marLeft w:val="0"/>
      <w:marRight w:val="0"/>
      <w:marTop w:val="0"/>
      <w:marBottom w:val="0"/>
      <w:divBdr>
        <w:top w:val="none" w:sz="0" w:space="0" w:color="auto"/>
        <w:left w:val="none" w:sz="0" w:space="0" w:color="auto"/>
        <w:bottom w:val="none" w:sz="0" w:space="0" w:color="auto"/>
        <w:right w:val="none" w:sz="0" w:space="0" w:color="auto"/>
      </w:divBdr>
    </w:div>
    <w:div w:id="161659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wbu.edu/content.php?catoid=7&amp;navoid=446" TargetMode="External"/><Relationship Id="rId3" Type="http://schemas.openxmlformats.org/officeDocument/2006/relationships/settings" Target="settings.xml"/><Relationship Id="rId7" Type="http://schemas.openxmlformats.org/officeDocument/2006/relationships/hyperlink" Target="https://catalog.wbu.edu/content.php?catoid=11&amp;navoid=9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nm@wbu.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Michael Dain</cp:lastModifiedBy>
  <cp:revision>2</cp:revision>
  <dcterms:created xsi:type="dcterms:W3CDTF">2021-10-28T02:30:00Z</dcterms:created>
  <dcterms:modified xsi:type="dcterms:W3CDTF">2021-10-28T02:30:00Z</dcterms:modified>
</cp:coreProperties>
</file>