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9AC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240C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80DAACA" w14:textId="77777777" w:rsidR="00A105A1" w:rsidRPr="004227A2" w:rsidRDefault="00A105A1" w:rsidP="000C2431">
      <w:pPr>
        <w:pStyle w:val="SyllabiHeading"/>
        <w:rPr>
          <w:b/>
        </w:rPr>
      </w:pPr>
      <w:r w:rsidRPr="004227A2">
        <w:rPr>
          <w:b/>
        </w:rPr>
        <w:t xml:space="preserve">Contact Information </w:t>
      </w:r>
    </w:p>
    <w:p w14:paraId="0F5DC594" w14:textId="77777777" w:rsidR="004227A2" w:rsidRPr="004227A2" w:rsidRDefault="00E8301B" w:rsidP="00FF6259">
      <w:pPr>
        <w:pStyle w:val="SyllabiBasic"/>
        <w:spacing w:after="0" w:line="360" w:lineRule="auto"/>
        <w:rPr>
          <w:b/>
          <w:vanish/>
          <w:specVanish/>
        </w:rPr>
      </w:pPr>
      <w:r>
        <w:rPr>
          <w:rStyle w:val="SyllabiBasicChar"/>
          <w:b/>
        </w:rPr>
        <w:t>Course</w:t>
      </w:r>
    </w:p>
    <w:p w14:paraId="1B71691A" w14:textId="0CF3AF29" w:rsidR="00794217" w:rsidRDefault="00E8301B" w:rsidP="00FF6259">
      <w:pPr>
        <w:spacing w:after="0" w:line="360" w:lineRule="auto"/>
      </w:pPr>
      <w:r>
        <w:t>:</w:t>
      </w:r>
      <w:r w:rsidR="00A24A3B">
        <w:t xml:space="preserve"> </w:t>
      </w:r>
      <w:r w:rsidR="00077A7A">
        <w:t>HLAD 5340</w:t>
      </w:r>
      <w:r w:rsidR="005A35D0">
        <w:t xml:space="preserve"> </w:t>
      </w:r>
      <w:permStart w:id="1668888048" w:edGrp="everyone"/>
      <w:r w:rsidR="008537AC">
        <w:t>VC01</w:t>
      </w:r>
      <w:permEnd w:id="1668888048"/>
      <w:r w:rsidR="00A24A3B">
        <w:t xml:space="preserve"> – </w:t>
      </w:r>
      <w:r w:rsidR="00077A7A">
        <w:t>Long Term Care Administration</w:t>
      </w:r>
    </w:p>
    <w:p w14:paraId="68D9D5F9" w14:textId="77777777" w:rsidR="004227A2" w:rsidRPr="004227A2" w:rsidRDefault="004227A2" w:rsidP="00FF6259">
      <w:pPr>
        <w:pStyle w:val="SyllabiBasic"/>
        <w:spacing w:after="0" w:line="360" w:lineRule="auto"/>
        <w:rPr>
          <w:b/>
          <w:vanish/>
          <w:specVanish/>
        </w:rPr>
      </w:pPr>
      <w:r w:rsidRPr="004227A2">
        <w:rPr>
          <w:b/>
        </w:rPr>
        <w:t>Campus</w:t>
      </w:r>
    </w:p>
    <w:p w14:paraId="07F28EE5" w14:textId="1779698C" w:rsidR="004227A2" w:rsidRDefault="00E8301B" w:rsidP="00FF6259">
      <w:pPr>
        <w:spacing w:after="0" w:line="360" w:lineRule="auto"/>
      </w:pPr>
      <w:r>
        <w:t>:</w:t>
      </w:r>
      <w:r w:rsidR="004227A2">
        <w:t xml:space="preserve"> </w:t>
      </w:r>
      <w:permStart w:id="1013208731" w:edGrp="everyone"/>
      <w:r w:rsidR="004227A2">
        <w:t>WBUonline</w:t>
      </w:r>
      <w:permEnd w:id="1013208731"/>
    </w:p>
    <w:p w14:paraId="7F60AE1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B02E24C" w14:textId="07857C56" w:rsidR="004227A2" w:rsidRDefault="004227A2" w:rsidP="00FF6259">
      <w:pPr>
        <w:spacing w:after="0" w:line="360" w:lineRule="auto"/>
      </w:pPr>
      <w:r w:rsidRPr="00E624B9">
        <w:rPr>
          <w:b/>
        </w:rPr>
        <w:t>:</w:t>
      </w:r>
      <w:r>
        <w:t xml:space="preserve"> </w:t>
      </w:r>
      <w:permStart w:id="1436317338" w:edGrp="everyone"/>
      <w:r w:rsidR="008537AC">
        <w:t>Spring 2, 2023</w:t>
      </w:r>
      <w:permEnd w:id="1436317338"/>
    </w:p>
    <w:p w14:paraId="78B05DE4" w14:textId="77777777" w:rsidR="007A4624" w:rsidRPr="00E624B9" w:rsidRDefault="007A4624" w:rsidP="00FF6259">
      <w:pPr>
        <w:pStyle w:val="SyllabiBasic"/>
        <w:spacing w:after="0" w:line="360" w:lineRule="auto"/>
        <w:rPr>
          <w:b/>
          <w:vanish/>
          <w:specVanish/>
        </w:rPr>
      </w:pPr>
      <w:r w:rsidRPr="00E624B9">
        <w:rPr>
          <w:b/>
        </w:rPr>
        <w:t>Instructor</w:t>
      </w:r>
    </w:p>
    <w:p w14:paraId="210EDD54" w14:textId="71A93024" w:rsidR="007A4624" w:rsidRDefault="007A4624" w:rsidP="00FF6259">
      <w:pPr>
        <w:spacing w:after="0" w:line="360" w:lineRule="auto"/>
      </w:pPr>
      <w:r w:rsidRPr="00E624B9">
        <w:rPr>
          <w:b/>
        </w:rPr>
        <w:t>:</w:t>
      </w:r>
      <w:r>
        <w:t xml:space="preserve"> </w:t>
      </w:r>
      <w:permStart w:id="1412829293" w:edGrp="everyone"/>
      <w:r w:rsidR="008537AC">
        <w:t>Lloyd L. Cannedy, Ph.D.</w:t>
      </w:r>
    </w:p>
    <w:p w14:paraId="524DAFC3" w14:textId="22473A21" w:rsidR="00E8301B" w:rsidRPr="00E624B9" w:rsidRDefault="00E8301B" w:rsidP="00FF6259">
      <w:pPr>
        <w:pStyle w:val="SyllabiBasic"/>
        <w:spacing w:after="0" w:line="360" w:lineRule="auto"/>
        <w:rPr>
          <w:b/>
          <w:vanish/>
          <w:specVanish/>
        </w:rPr>
      </w:pPr>
      <w:r w:rsidRPr="00E624B9">
        <w:rPr>
          <w:b/>
        </w:rPr>
        <w:t>Office Phone Number</w:t>
      </w:r>
      <w:r w:rsidR="00165BC2">
        <w:rPr>
          <w:b/>
        </w:rPr>
        <w:t>/</w:t>
      </w:r>
      <w:r w:rsidR="008537AC">
        <w:rPr>
          <w:b/>
        </w:rPr>
        <w:t>940-855-4322</w:t>
      </w:r>
    </w:p>
    <w:p w14:paraId="095CBA4A" w14:textId="358E2271" w:rsidR="00E8301B" w:rsidRDefault="00E8301B" w:rsidP="00FF6259">
      <w:pPr>
        <w:spacing w:after="0" w:line="360" w:lineRule="auto"/>
      </w:pPr>
    </w:p>
    <w:permEnd w:id="1412829293"/>
    <w:p w14:paraId="45635251" w14:textId="77777777" w:rsidR="00E8301B" w:rsidRPr="00E624B9" w:rsidRDefault="00E8301B" w:rsidP="00FF6259">
      <w:pPr>
        <w:pStyle w:val="SyllabiBasic"/>
        <w:spacing w:after="0" w:line="360" w:lineRule="auto"/>
        <w:rPr>
          <w:b/>
          <w:vanish/>
          <w:specVanish/>
        </w:rPr>
      </w:pPr>
      <w:r w:rsidRPr="00E624B9">
        <w:rPr>
          <w:b/>
        </w:rPr>
        <w:t>WBU Email Address</w:t>
      </w:r>
    </w:p>
    <w:p w14:paraId="0E59D86D" w14:textId="4F39FA7B" w:rsidR="00E8301B" w:rsidRDefault="00E8301B" w:rsidP="00FF6259">
      <w:pPr>
        <w:spacing w:after="0" w:line="360" w:lineRule="auto"/>
      </w:pPr>
      <w:r w:rsidRPr="00E624B9">
        <w:rPr>
          <w:b/>
        </w:rPr>
        <w:t>:</w:t>
      </w:r>
      <w:r>
        <w:t xml:space="preserve"> </w:t>
      </w:r>
      <w:permStart w:id="1168855513" w:edGrp="everyone"/>
      <w:r w:rsidR="001C2A50">
        <w:fldChar w:fldCharType="begin"/>
      </w:r>
      <w:r w:rsidR="001C2A50">
        <w:instrText xml:space="preserve"> HYPERLINK "mailto:lloyd.cannedy@wbu.edu" </w:instrText>
      </w:r>
      <w:r w:rsidR="001C2A50">
        <w:fldChar w:fldCharType="separate"/>
      </w:r>
      <w:r w:rsidR="001C2A50" w:rsidRPr="00A914F9">
        <w:rPr>
          <w:rStyle w:val="Hyperlink"/>
        </w:rPr>
        <w:t>lloyd.cannedy@wbu.edu</w:t>
      </w:r>
      <w:r w:rsidR="001C2A50">
        <w:fldChar w:fldCharType="end"/>
      </w:r>
      <w:r w:rsidR="001C2A50">
        <w:t xml:space="preserve">, </w:t>
      </w:r>
      <w:hyperlink r:id="rId8" w:history="1">
        <w:r w:rsidR="001C2A50" w:rsidRPr="00A914F9">
          <w:rPr>
            <w:rStyle w:val="Hyperlink"/>
          </w:rPr>
          <w:t>cannedy@hughes.net</w:t>
        </w:r>
      </w:hyperlink>
      <w:r w:rsidR="001C2A50">
        <w:t xml:space="preserve"> </w:t>
      </w:r>
      <w:permEnd w:id="1168855513"/>
    </w:p>
    <w:p w14:paraId="27D08FC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727EE3B" w14:textId="14AE7C7D" w:rsidR="00E8301B" w:rsidRPr="00E624B9" w:rsidRDefault="00E8301B" w:rsidP="00FF6259">
      <w:pPr>
        <w:spacing w:after="0" w:line="360" w:lineRule="auto"/>
        <w:rPr>
          <w:b/>
        </w:rPr>
      </w:pPr>
      <w:r w:rsidRPr="00E624B9">
        <w:rPr>
          <w:b/>
        </w:rPr>
        <w:t>:</w:t>
      </w:r>
      <w:r w:rsidR="00D4306D">
        <w:rPr>
          <w:b/>
        </w:rPr>
        <w:t xml:space="preserve"> </w:t>
      </w:r>
      <w:permStart w:id="875520644" w:edGrp="everyone"/>
      <w:r w:rsidR="001C2A50">
        <w:rPr>
          <w:rFonts w:ascii="Calibri" w:eastAsia="Times New Roman" w:hAnsi="Calibri"/>
        </w:rPr>
        <w:t>Call Field Center, By Appointment</w:t>
      </w:r>
    </w:p>
    <w:permEnd w:id="875520644"/>
    <w:p w14:paraId="21EAFE5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109BEAF" w14:textId="77777777" w:rsidR="001C2A50" w:rsidRPr="004F0D12" w:rsidRDefault="00E8301B" w:rsidP="000B3B87">
      <w:pPr>
        <w:tabs>
          <w:tab w:val="center" w:pos="4680"/>
        </w:tabs>
        <w:suppressAutoHyphens/>
        <w:ind w:right="-360"/>
        <w:rPr>
          <w:rFonts w:cstheme="minorHAnsi"/>
          <w:spacing w:val="-3"/>
        </w:rPr>
      </w:pPr>
      <w:r w:rsidRPr="00E624B9">
        <w:rPr>
          <w:b/>
        </w:rPr>
        <w:t>:</w:t>
      </w:r>
      <w:r w:rsidR="00D4306D">
        <w:rPr>
          <w:b/>
        </w:rPr>
        <w:t xml:space="preserve"> </w:t>
      </w:r>
      <w:permStart w:id="1466185640" w:edGrp="everyone"/>
      <w:r w:rsidR="001C2A50" w:rsidRPr="004F0D12">
        <w:rPr>
          <w:rFonts w:cstheme="minorHAnsi"/>
          <w:spacing w:val="-3"/>
        </w:rPr>
        <w:t xml:space="preserve">Weekly, Monday 12:05 a.m. – Sunday 11:55 p.m. CST, Blackboard, </w:t>
      </w:r>
      <w:hyperlink r:id="rId9" w:history="1">
        <w:r w:rsidR="001C2A50" w:rsidRPr="004F0D12">
          <w:rPr>
            <w:rStyle w:val="Hyperlink"/>
            <w:rFonts w:cstheme="minorHAnsi"/>
            <w:spacing w:val="-3"/>
          </w:rPr>
          <w:t>https://wbu.blackboard.com./webapps/login/</w:t>
        </w:r>
      </w:hyperlink>
    </w:p>
    <w:permEnd w:id="1466185640"/>
    <w:p w14:paraId="4F2D00B6" w14:textId="5DE5040F" w:rsidR="00E624B9" w:rsidRDefault="00E624B9" w:rsidP="00FF6259">
      <w:pPr>
        <w:spacing w:after="0" w:line="360" w:lineRule="auto"/>
      </w:pPr>
    </w:p>
    <w:p w14:paraId="0C813889" w14:textId="77777777" w:rsidR="00E624B9" w:rsidRPr="00E624B9" w:rsidRDefault="00E624B9" w:rsidP="000C2431">
      <w:pPr>
        <w:pStyle w:val="SyllabiHeading"/>
        <w:rPr>
          <w:b/>
        </w:rPr>
      </w:pPr>
      <w:r w:rsidRPr="00E624B9">
        <w:rPr>
          <w:b/>
        </w:rPr>
        <w:t>Textbook Information</w:t>
      </w:r>
    </w:p>
    <w:p w14:paraId="5462A142" w14:textId="77777777" w:rsidR="00E624B9" w:rsidRPr="00E624B9" w:rsidRDefault="00E624B9" w:rsidP="000C2431">
      <w:pPr>
        <w:pStyle w:val="SyllabiBasic"/>
        <w:rPr>
          <w:b/>
          <w:vanish/>
          <w:specVanish/>
        </w:rPr>
      </w:pPr>
      <w:r w:rsidRPr="00E624B9">
        <w:rPr>
          <w:b/>
        </w:rPr>
        <w:t>Required Textbook(s) and/or Required Materials</w:t>
      </w:r>
    </w:p>
    <w:p w14:paraId="66D1315F" w14:textId="77777777"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1254"/>
        <w:gridCol w:w="539"/>
        <w:gridCol w:w="813"/>
        <w:gridCol w:w="1438"/>
        <w:gridCol w:w="3332"/>
      </w:tblGrid>
      <w:tr w:rsidR="006A11CC" w:rsidRPr="00F621E8" w14:paraId="3E8D917D" w14:textId="77777777" w:rsidTr="00077A7A">
        <w:trPr>
          <w:trHeight w:val="245"/>
          <w:tblHeader/>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hideMark/>
          </w:tcPr>
          <w:p w14:paraId="026005E6" w14:textId="77777777" w:rsidR="006A11CC" w:rsidRPr="00333625" w:rsidRDefault="006A11CC" w:rsidP="006D57BB">
            <w:pPr>
              <w:rPr>
                <w:rFonts w:cstheme="minorHAnsi"/>
                <w:color w:val="000000"/>
              </w:rPr>
            </w:pPr>
            <w:r w:rsidRPr="00333625">
              <w:rPr>
                <w:rFonts w:cstheme="minorHAnsi"/>
                <w:b/>
                <w:bCs/>
                <w:color w:val="000000"/>
              </w:rPr>
              <w:t>BOOK</w:t>
            </w:r>
          </w:p>
        </w:tc>
        <w:tc>
          <w:tcPr>
            <w:tcW w:w="694" w:type="pct"/>
            <w:tcBorders>
              <w:top w:val="outset" w:sz="6" w:space="0" w:color="auto"/>
              <w:left w:val="outset" w:sz="6" w:space="0" w:color="auto"/>
              <w:bottom w:val="outset" w:sz="6" w:space="0" w:color="auto"/>
              <w:right w:val="outset" w:sz="6" w:space="0" w:color="auto"/>
            </w:tcBorders>
            <w:vAlign w:val="center"/>
            <w:hideMark/>
          </w:tcPr>
          <w:p w14:paraId="38CEE9C0" w14:textId="77777777" w:rsidR="006A11CC" w:rsidRPr="00333625" w:rsidRDefault="006A11CC" w:rsidP="006D57BB">
            <w:pPr>
              <w:jc w:val="center"/>
              <w:rPr>
                <w:rFonts w:cstheme="minorHAnsi"/>
                <w:color w:val="000000"/>
              </w:rPr>
            </w:pPr>
            <w:r w:rsidRPr="00333625">
              <w:rPr>
                <w:rFonts w:cstheme="minorHAnsi"/>
                <w:b/>
                <w:bCs/>
                <w:color w:val="000000"/>
              </w:rPr>
              <w:t>AUTHOR</w:t>
            </w:r>
          </w:p>
        </w:tc>
        <w:tc>
          <w:tcPr>
            <w:tcW w:w="289" w:type="pct"/>
            <w:tcBorders>
              <w:top w:val="outset" w:sz="6" w:space="0" w:color="auto"/>
              <w:left w:val="outset" w:sz="6" w:space="0" w:color="auto"/>
              <w:bottom w:val="outset" w:sz="6" w:space="0" w:color="auto"/>
              <w:right w:val="outset" w:sz="6" w:space="0" w:color="auto"/>
            </w:tcBorders>
            <w:vAlign w:val="center"/>
            <w:hideMark/>
          </w:tcPr>
          <w:p w14:paraId="74EA3022" w14:textId="77777777" w:rsidR="006A11CC" w:rsidRPr="00333625" w:rsidRDefault="006A11CC" w:rsidP="006D57BB">
            <w:pPr>
              <w:jc w:val="center"/>
              <w:rPr>
                <w:rFonts w:cstheme="minorHAnsi"/>
                <w:color w:val="000000"/>
              </w:rPr>
            </w:pPr>
            <w:r w:rsidRPr="00333625">
              <w:rPr>
                <w:rFonts w:cstheme="minorHAnsi"/>
                <w:b/>
                <w:bCs/>
                <w:color w:val="000000"/>
              </w:rPr>
              <w:t>ED</w:t>
            </w:r>
          </w:p>
        </w:tc>
        <w:tc>
          <w:tcPr>
            <w:tcW w:w="444" w:type="pct"/>
            <w:tcBorders>
              <w:top w:val="outset" w:sz="6" w:space="0" w:color="auto"/>
              <w:left w:val="outset" w:sz="6" w:space="0" w:color="auto"/>
              <w:bottom w:val="outset" w:sz="6" w:space="0" w:color="auto"/>
              <w:right w:val="outset" w:sz="6" w:space="0" w:color="auto"/>
            </w:tcBorders>
            <w:vAlign w:val="center"/>
            <w:hideMark/>
          </w:tcPr>
          <w:p w14:paraId="574580D6" w14:textId="77777777" w:rsidR="006A11CC" w:rsidRPr="00333625" w:rsidRDefault="006A11CC" w:rsidP="006D57BB">
            <w:pPr>
              <w:jc w:val="center"/>
              <w:rPr>
                <w:rFonts w:cstheme="minorHAnsi"/>
                <w:color w:val="000000"/>
              </w:rPr>
            </w:pPr>
            <w:r w:rsidRPr="00333625">
              <w:rPr>
                <w:rFonts w:cstheme="minorHAnsi"/>
                <w:b/>
                <w:bCs/>
                <w:color w:val="000000"/>
              </w:rPr>
              <w:t>YEAR</w:t>
            </w:r>
          </w:p>
        </w:tc>
        <w:tc>
          <w:tcPr>
            <w:tcW w:w="799" w:type="pct"/>
            <w:tcBorders>
              <w:top w:val="outset" w:sz="6" w:space="0" w:color="auto"/>
              <w:left w:val="outset" w:sz="6" w:space="0" w:color="auto"/>
              <w:bottom w:val="outset" w:sz="6" w:space="0" w:color="auto"/>
              <w:right w:val="outset" w:sz="6" w:space="0" w:color="auto"/>
            </w:tcBorders>
            <w:vAlign w:val="center"/>
            <w:hideMark/>
          </w:tcPr>
          <w:p w14:paraId="206C6E95" w14:textId="77777777" w:rsidR="006A11CC" w:rsidRPr="00333625" w:rsidRDefault="006A11CC" w:rsidP="006D57BB">
            <w:pPr>
              <w:jc w:val="center"/>
              <w:rPr>
                <w:rFonts w:cstheme="minorHAnsi"/>
                <w:color w:val="000000"/>
              </w:rPr>
            </w:pPr>
            <w:r w:rsidRPr="00333625">
              <w:rPr>
                <w:rFonts w:cstheme="minorHAnsi"/>
                <w:b/>
                <w:bCs/>
                <w:color w:val="000000"/>
              </w:rPr>
              <w:t>PUBLISHER</w:t>
            </w:r>
          </w:p>
        </w:tc>
        <w:tc>
          <w:tcPr>
            <w:tcW w:w="1865" w:type="pct"/>
            <w:tcBorders>
              <w:top w:val="outset" w:sz="6" w:space="0" w:color="auto"/>
              <w:left w:val="outset" w:sz="6" w:space="0" w:color="auto"/>
              <w:bottom w:val="outset" w:sz="6" w:space="0" w:color="auto"/>
              <w:right w:val="outset" w:sz="6" w:space="0" w:color="auto"/>
            </w:tcBorders>
            <w:vAlign w:val="center"/>
            <w:hideMark/>
          </w:tcPr>
          <w:p w14:paraId="7ADAFFA0" w14:textId="77777777" w:rsidR="006A11CC" w:rsidRPr="00333625" w:rsidRDefault="006A11CC" w:rsidP="006D57BB">
            <w:pPr>
              <w:jc w:val="center"/>
              <w:rPr>
                <w:rFonts w:cstheme="minorHAnsi"/>
                <w:color w:val="000000"/>
              </w:rPr>
            </w:pPr>
            <w:r w:rsidRPr="00333625">
              <w:rPr>
                <w:rFonts w:cstheme="minorHAnsi"/>
                <w:b/>
                <w:bCs/>
                <w:color w:val="000000"/>
              </w:rPr>
              <w:t>ISBN#</w:t>
            </w:r>
          </w:p>
        </w:tc>
      </w:tr>
      <w:tr w:rsidR="00077A7A" w:rsidRPr="00F621E8" w14:paraId="77CF57CD" w14:textId="77777777" w:rsidTr="00077A7A">
        <w:trPr>
          <w:trHeight w:val="855"/>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tcPr>
          <w:p w14:paraId="581345B2" w14:textId="77777777" w:rsidR="00077A7A" w:rsidRPr="00333625" w:rsidRDefault="00077A7A" w:rsidP="00077A7A">
            <w:pPr>
              <w:rPr>
                <w:rFonts w:cstheme="minorHAnsi"/>
              </w:rPr>
            </w:pPr>
            <w:r w:rsidRPr="00333625">
              <w:rPr>
                <w:rFonts w:cstheme="minorHAnsi"/>
                <w:u w:val="single"/>
              </w:rPr>
              <w:t xml:space="preserve">Nursing Home Administration </w:t>
            </w:r>
          </w:p>
        </w:tc>
        <w:tc>
          <w:tcPr>
            <w:tcW w:w="694" w:type="pct"/>
            <w:tcBorders>
              <w:top w:val="outset" w:sz="6" w:space="0" w:color="auto"/>
              <w:left w:val="outset" w:sz="6" w:space="0" w:color="auto"/>
              <w:bottom w:val="outset" w:sz="6" w:space="0" w:color="auto"/>
              <w:right w:val="outset" w:sz="6" w:space="0" w:color="auto"/>
            </w:tcBorders>
            <w:vAlign w:val="center"/>
          </w:tcPr>
          <w:p w14:paraId="76659CF8" w14:textId="77777777" w:rsidR="00077A7A" w:rsidRPr="00333625" w:rsidRDefault="00077A7A" w:rsidP="00077A7A">
            <w:pPr>
              <w:jc w:val="center"/>
              <w:rPr>
                <w:rFonts w:cstheme="minorHAnsi"/>
              </w:rPr>
            </w:pPr>
            <w:r w:rsidRPr="00333625">
              <w:rPr>
                <w:rFonts w:cstheme="minorHAnsi"/>
              </w:rPr>
              <w:t xml:space="preserve">Allen </w:t>
            </w:r>
          </w:p>
        </w:tc>
        <w:tc>
          <w:tcPr>
            <w:tcW w:w="289" w:type="pct"/>
            <w:tcBorders>
              <w:top w:val="outset" w:sz="6" w:space="0" w:color="auto"/>
              <w:left w:val="outset" w:sz="6" w:space="0" w:color="auto"/>
              <w:bottom w:val="outset" w:sz="6" w:space="0" w:color="auto"/>
              <w:right w:val="outset" w:sz="6" w:space="0" w:color="auto"/>
            </w:tcBorders>
            <w:vAlign w:val="center"/>
          </w:tcPr>
          <w:p w14:paraId="3343D818" w14:textId="77777777" w:rsidR="00077A7A" w:rsidRPr="00333625" w:rsidRDefault="00FF57AF" w:rsidP="00077A7A">
            <w:pPr>
              <w:jc w:val="center"/>
              <w:rPr>
                <w:rFonts w:cstheme="minorHAnsi"/>
              </w:rPr>
            </w:pPr>
            <w:r>
              <w:rPr>
                <w:rFonts w:cstheme="minorHAnsi"/>
              </w:rPr>
              <w:t>8</w:t>
            </w:r>
            <w:r w:rsidR="00077A7A" w:rsidRPr="00333625">
              <w:rPr>
                <w:rFonts w:cstheme="minorHAnsi"/>
              </w:rPr>
              <w:t>th</w:t>
            </w:r>
          </w:p>
        </w:tc>
        <w:tc>
          <w:tcPr>
            <w:tcW w:w="444" w:type="pct"/>
            <w:tcBorders>
              <w:top w:val="outset" w:sz="6" w:space="0" w:color="auto"/>
              <w:left w:val="outset" w:sz="6" w:space="0" w:color="auto"/>
              <w:bottom w:val="outset" w:sz="6" w:space="0" w:color="auto"/>
              <w:right w:val="outset" w:sz="6" w:space="0" w:color="auto"/>
            </w:tcBorders>
            <w:vAlign w:val="center"/>
          </w:tcPr>
          <w:p w14:paraId="4CC5F040" w14:textId="77777777" w:rsidR="00077A7A" w:rsidRPr="00333625" w:rsidRDefault="00077A7A" w:rsidP="00077A7A">
            <w:pPr>
              <w:jc w:val="center"/>
              <w:rPr>
                <w:rFonts w:cstheme="minorHAnsi"/>
              </w:rPr>
            </w:pPr>
            <w:r w:rsidRPr="00333625">
              <w:rPr>
                <w:rFonts w:cstheme="minorHAnsi"/>
              </w:rPr>
              <w:t>20</w:t>
            </w:r>
            <w:r w:rsidR="00FF57AF">
              <w:rPr>
                <w:rFonts w:cstheme="minorHAnsi"/>
              </w:rPr>
              <w:t>22</w:t>
            </w:r>
          </w:p>
        </w:tc>
        <w:tc>
          <w:tcPr>
            <w:tcW w:w="799" w:type="pct"/>
            <w:tcBorders>
              <w:top w:val="outset" w:sz="6" w:space="0" w:color="auto"/>
              <w:left w:val="outset" w:sz="6" w:space="0" w:color="auto"/>
              <w:bottom w:val="outset" w:sz="6" w:space="0" w:color="auto"/>
              <w:right w:val="outset" w:sz="6" w:space="0" w:color="auto"/>
            </w:tcBorders>
            <w:vAlign w:val="center"/>
          </w:tcPr>
          <w:p w14:paraId="609EB7CA" w14:textId="77777777" w:rsidR="00077A7A" w:rsidRPr="00333625" w:rsidRDefault="00077A7A" w:rsidP="00077A7A">
            <w:pPr>
              <w:jc w:val="center"/>
              <w:rPr>
                <w:rFonts w:cstheme="minorHAnsi"/>
              </w:rPr>
            </w:pPr>
            <w:r w:rsidRPr="00333625">
              <w:rPr>
                <w:rFonts w:cstheme="minorHAnsi"/>
              </w:rPr>
              <w:t>Springer</w:t>
            </w:r>
          </w:p>
        </w:tc>
        <w:tc>
          <w:tcPr>
            <w:tcW w:w="1865" w:type="pct"/>
            <w:tcBorders>
              <w:top w:val="outset" w:sz="6" w:space="0" w:color="auto"/>
              <w:left w:val="outset" w:sz="6" w:space="0" w:color="auto"/>
              <w:bottom w:val="outset" w:sz="6" w:space="0" w:color="auto"/>
              <w:right w:val="outset" w:sz="6" w:space="0" w:color="auto"/>
            </w:tcBorders>
            <w:vAlign w:val="center"/>
            <w:hideMark/>
          </w:tcPr>
          <w:p w14:paraId="43FDB9D7" w14:textId="77777777" w:rsidR="00077A7A" w:rsidRPr="00333625" w:rsidRDefault="00FF57AF" w:rsidP="00077A7A">
            <w:pPr>
              <w:jc w:val="center"/>
              <w:rPr>
                <w:rFonts w:cstheme="minorHAnsi"/>
              </w:rPr>
            </w:pPr>
            <w:r>
              <w:rPr>
                <w:rFonts w:cstheme="minorHAnsi"/>
              </w:rPr>
              <w:t>9780-82614-8469</w:t>
            </w:r>
          </w:p>
        </w:tc>
      </w:tr>
    </w:tbl>
    <w:p w14:paraId="6868467C" w14:textId="77777777" w:rsidR="003D2402" w:rsidRPr="003D2402" w:rsidRDefault="003D2402" w:rsidP="000C2431">
      <w:pPr>
        <w:spacing w:after="200"/>
        <w:rPr>
          <w:rFonts w:ascii="Calibri" w:eastAsia="Times New Roman" w:hAnsi="Calibri" w:cs="Times New Roman"/>
          <w:b/>
          <w:color w:val="C00000"/>
          <w:sz w:val="24"/>
          <w:szCs w:val="24"/>
        </w:rPr>
      </w:pPr>
    </w:p>
    <w:p w14:paraId="0364FC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0037932" w14:textId="77777777" w:rsidR="00E624B9" w:rsidRDefault="00E624B9" w:rsidP="000C2431">
      <w:pPr>
        <w:pStyle w:val="SyllabiHeading"/>
        <w:rPr>
          <w:b/>
        </w:rPr>
      </w:pPr>
      <w:permStart w:id="152393893" w:edGrp="everyone"/>
      <w:permEnd w:id="152393893"/>
      <w:r w:rsidRPr="00E624B9">
        <w:rPr>
          <w:b/>
        </w:rPr>
        <w:t>Course Information</w:t>
      </w:r>
    </w:p>
    <w:p w14:paraId="304D5000" w14:textId="77777777" w:rsidR="00D73A78" w:rsidRDefault="00D73A78" w:rsidP="000C2431">
      <w:pPr>
        <w:pStyle w:val="SyllabiBasic"/>
        <w:rPr>
          <w:b/>
        </w:rPr>
      </w:pPr>
    </w:p>
    <w:p w14:paraId="2102EBDD" w14:textId="77777777" w:rsidR="00BF5307" w:rsidRDefault="00BF5307" w:rsidP="000C2431">
      <w:pPr>
        <w:pStyle w:val="SyllabiBasic"/>
        <w:rPr>
          <w:b/>
        </w:rPr>
      </w:pPr>
    </w:p>
    <w:p w14:paraId="081F4B4A" w14:textId="77777777" w:rsidR="00E624B9" w:rsidRPr="00E624B9" w:rsidRDefault="00E624B9" w:rsidP="000C2431">
      <w:pPr>
        <w:pStyle w:val="SyllabiBasic"/>
        <w:rPr>
          <w:b/>
          <w:vanish/>
          <w:specVanish/>
        </w:rPr>
      </w:pPr>
      <w:r w:rsidRPr="00E624B9">
        <w:rPr>
          <w:b/>
        </w:rPr>
        <w:t>Catalog Description</w:t>
      </w:r>
    </w:p>
    <w:p w14:paraId="33980CBB" w14:textId="77777777" w:rsidR="00093737" w:rsidRDefault="00E624B9" w:rsidP="00A67B54">
      <w:r w:rsidRPr="00E624B9">
        <w:rPr>
          <w:b/>
        </w:rPr>
        <w:t>:</w:t>
      </w:r>
      <w:r w:rsidR="00A24A3B">
        <w:rPr>
          <w:b/>
        </w:rPr>
        <w:t xml:space="preserve"> </w:t>
      </w:r>
      <w:r>
        <w:t xml:space="preserve"> </w:t>
      </w:r>
    </w:p>
    <w:p w14:paraId="6B2D3A46" w14:textId="77777777" w:rsidR="00077A7A" w:rsidRPr="00837E98" w:rsidRDefault="00077A7A" w:rsidP="00077A7A">
      <w:pPr>
        <w:rPr>
          <w:rFonts w:cstheme="minorHAnsi"/>
        </w:rPr>
      </w:pPr>
      <w:r w:rsidRPr="00837E98">
        <w:rPr>
          <w:rFonts w:cstheme="minorHAnsi"/>
          <w:spacing w:val="-3"/>
        </w:rPr>
        <w:t>P</w:t>
      </w:r>
      <w:r w:rsidRPr="00837E98">
        <w:rPr>
          <w:rFonts w:cstheme="minorHAnsi"/>
        </w:rPr>
        <w:t xml:space="preserve">rinciples and practices of administration in nursing homes and related long-term care facilities. Presented are theories on the aging process, medical terminology, illnesses and diseases encountered in long-term patients, industry profiles, life safety codes, planning requirements, operating structure and demands, financial management, administration and governance. </w:t>
      </w:r>
    </w:p>
    <w:p w14:paraId="41216F30" w14:textId="77777777" w:rsidR="00504648" w:rsidRPr="00504648" w:rsidRDefault="00504648" w:rsidP="00D73A78">
      <w:pPr>
        <w:pStyle w:val="SyllabiBasic"/>
        <w:spacing w:after="0"/>
        <w:rPr>
          <w:b/>
        </w:rPr>
      </w:pPr>
      <w:r w:rsidRPr="00504648">
        <w:rPr>
          <w:b/>
        </w:rPr>
        <w:t xml:space="preserve">Prerequisite:  </w:t>
      </w:r>
    </w:p>
    <w:p w14:paraId="3AB363AC" w14:textId="77777777" w:rsidR="00A67B54" w:rsidRPr="00D73A78" w:rsidRDefault="006A11CC" w:rsidP="00D73A78">
      <w:pPr>
        <w:spacing w:after="0"/>
      </w:pPr>
      <w:r>
        <w:t>None</w:t>
      </w:r>
    </w:p>
    <w:p w14:paraId="0F039228" w14:textId="77777777" w:rsidR="00093737" w:rsidRPr="00093737" w:rsidRDefault="00093737" w:rsidP="00093737">
      <w:pPr>
        <w:pStyle w:val="ListParagraph"/>
        <w:rPr>
          <w:b/>
        </w:rPr>
      </w:pPr>
    </w:p>
    <w:p w14:paraId="170AC5C0" w14:textId="77777777" w:rsidR="00E624B9" w:rsidRPr="00A24A3B" w:rsidRDefault="00E624B9" w:rsidP="000C2431">
      <w:pPr>
        <w:pStyle w:val="SyllabiBasic"/>
        <w:rPr>
          <w:b/>
          <w:vanish/>
          <w:specVanish/>
        </w:rPr>
      </w:pPr>
      <w:r w:rsidRPr="00A24A3B">
        <w:rPr>
          <w:b/>
        </w:rPr>
        <w:t>Course Outcome Competencies</w:t>
      </w:r>
    </w:p>
    <w:p w14:paraId="13511997" w14:textId="77777777" w:rsidR="0024508F" w:rsidRDefault="00E624B9" w:rsidP="00A67B54">
      <w:pPr>
        <w:spacing w:after="0"/>
        <w:rPr>
          <w:b/>
        </w:rPr>
      </w:pPr>
      <w:r w:rsidRPr="00A24A3B">
        <w:rPr>
          <w:b/>
        </w:rPr>
        <w:t xml:space="preserve">: </w:t>
      </w:r>
    </w:p>
    <w:p w14:paraId="294F6A3B" w14:textId="77777777" w:rsidR="00077A7A" w:rsidRPr="00837E98" w:rsidRDefault="00077A7A" w:rsidP="00077A7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37E98">
        <w:rPr>
          <w:rFonts w:cstheme="minorHAnsi"/>
          <w:spacing w:val="-3"/>
        </w:rPr>
        <w:t>Assess the components of an effective nursing facility organizational design.</w:t>
      </w:r>
    </w:p>
    <w:p w14:paraId="66AB31FF" w14:textId="77777777" w:rsidR="00077A7A" w:rsidRPr="00837E98" w:rsidRDefault="00077A7A" w:rsidP="00077A7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37E98">
        <w:rPr>
          <w:rFonts w:cstheme="minorHAnsi"/>
          <w:spacing w:val="-3"/>
        </w:rPr>
        <w:t>Analyze an operating facility and develop an action plan for improved effectiveness of the facility.</w:t>
      </w:r>
    </w:p>
    <w:p w14:paraId="50A9F84D" w14:textId="77777777" w:rsidR="00077A7A" w:rsidRPr="00837E98" w:rsidRDefault="00077A7A" w:rsidP="00077A7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37E98">
        <w:rPr>
          <w:rFonts w:cstheme="minorHAnsi"/>
          <w:spacing w:val="-3"/>
        </w:rPr>
        <w:t xml:space="preserve">Determine environmental influences on nursing facility success and have an ability and skill to proactively respond to such influences.  </w:t>
      </w:r>
    </w:p>
    <w:p w14:paraId="23A774B2" w14:textId="77777777" w:rsidR="00077A7A" w:rsidRDefault="00077A7A" w:rsidP="00077A7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37E98">
        <w:rPr>
          <w:rFonts w:cstheme="minorHAnsi"/>
          <w:spacing w:val="-3"/>
        </w:rPr>
        <w:t>Evaluate productive relationships with key participants in nursing facility development.</w:t>
      </w:r>
    </w:p>
    <w:p w14:paraId="6A349885" w14:textId="77777777" w:rsidR="00077A7A" w:rsidRPr="00077A7A" w:rsidRDefault="00077A7A" w:rsidP="00077A7A">
      <w:pPr>
        <w:pStyle w:val="ListParagraph"/>
        <w:numPr>
          <w:ilvl w:val="0"/>
          <w:numId w:val="7"/>
        </w:numPr>
        <w:rPr>
          <w:rFonts w:eastAsia="Times New Roman" w:cs="Times New Roman"/>
        </w:rPr>
      </w:pPr>
      <w:r w:rsidRPr="00077A7A">
        <w:rPr>
          <w:rFonts w:cstheme="minorHAnsi"/>
          <w:spacing w:val="-3"/>
        </w:rPr>
        <w:t>Formulate a comprehensive understanding of the capital structure, operating cycle, necessary cash flows and prospective payment considerations influencing contemporary nursing facilities</w:t>
      </w:r>
    </w:p>
    <w:p w14:paraId="7ECC0792" w14:textId="77777777" w:rsidR="007D5A2A" w:rsidRDefault="007D5A2A" w:rsidP="000C2431">
      <w:pPr>
        <w:pStyle w:val="SyllabiHeading"/>
        <w:rPr>
          <w:b/>
        </w:rPr>
      </w:pPr>
      <w:r w:rsidRPr="007D5A2A">
        <w:rPr>
          <w:b/>
        </w:rPr>
        <w:t>Attendance Requirements</w:t>
      </w:r>
    </w:p>
    <w:p w14:paraId="61C87EA0" w14:textId="77777777" w:rsidR="007D5A2A" w:rsidRPr="007D5A2A" w:rsidRDefault="007D5A2A" w:rsidP="000C2431">
      <w:permStart w:id="458428810" w:edGrp="everyone"/>
    </w:p>
    <w:p w14:paraId="63AEA859"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3E7D519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58428810"/>
    </w:p>
    <w:p w14:paraId="68AF35D0" w14:textId="77777777" w:rsidR="00182992" w:rsidRDefault="007D5A2A" w:rsidP="000C2431">
      <w:pPr>
        <w:pStyle w:val="SyllabiHeading"/>
        <w:rPr>
          <w:b/>
        </w:rPr>
      </w:pPr>
      <w:r w:rsidRPr="007D5A2A">
        <w:rPr>
          <w:b/>
        </w:rPr>
        <w:t>University Policies</w:t>
      </w:r>
    </w:p>
    <w:p w14:paraId="24B05C5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CD3E93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8A610B7" w14:textId="77777777" w:rsidR="004066A3" w:rsidRPr="0039378D" w:rsidRDefault="004066A3" w:rsidP="004066A3">
      <w:pPr>
        <w:spacing w:after="0"/>
      </w:pPr>
    </w:p>
    <w:p w14:paraId="65DBDF05" w14:textId="77777777" w:rsidR="004066A3" w:rsidRPr="0039378D" w:rsidRDefault="004066A3" w:rsidP="004066A3">
      <w:pPr>
        <w:spacing w:after="0"/>
        <w:outlineLvl w:val="1"/>
        <w:rPr>
          <w:b/>
          <w:vanish/>
        </w:rPr>
      </w:pPr>
      <w:r w:rsidRPr="0039378D">
        <w:rPr>
          <w:b/>
        </w:rPr>
        <w:t>Disability Statement</w:t>
      </w:r>
    </w:p>
    <w:p w14:paraId="3F07B8E7"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64D59F3" w14:textId="77777777" w:rsidR="004066A3" w:rsidRPr="0039378D" w:rsidRDefault="004066A3" w:rsidP="004066A3">
      <w:pPr>
        <w:spacing w:after="0"/>
        <w:rPr>
          <w:rFonts w:ascii="Calibri" w:hAnsi="Calibri"/>
        </w:rPr>
      </w:pPr>
      <w:r w:rsidRPr="0039378D">
        <w:rPr>
          <w:rFonts w:ascii="Calibri" w:hAnsi="Calibri"/>
        </w:rPr>
        <w:t xml:space="preserve"> </w:t>
      </w:r>
    </w:p>
    <w:p w14:paraId="00808590" w14:textId="77777777" w:rsidR="00FD531F" w:rsidRDefault="00FD531F" w:rsidP="00FD531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1" w:history="1">
        <w:r>
          <w:rPr>
            <w:rStyle w:val="Hyperlink"/>
            <w:rFonts w:ascii="Calibri" w:hAnsi="Calibri"/>
          </w:rPr>
          <w:t>hammerr@wbu.edu</w:t>
        </w:r>
      </w:hyperlink>
      <w:r>
        <w:rPr>
          <w:rFonts w:ascii="Calibri" w:hAnsi="Calibri"/>
        </w:rPr>
        <w:t xml:space="preserve"> or call 1-866-547-9192 for </w:t>
      </w:r>
    </w:p>
    <w:p w14:paraId="5D90A753" w14:textId="77777777" w:rsidR="00FD531F" w:rsidRDefault="00FD531F" w:rsidP="00FD531F">
      <w:pPr>
        <w:spacing w:after="0"/>
        <w:rPr>
          <w:rFonts w:ascii="Calibri" w:hAnsi="Calibri"/>
        </w:rPr>
      </w:pPr>
      <w:r>
        <w:rPr>
          <w:rFonts w:ascii="Calibri" w:hAnsi="Calibri"/>
        </w:rPr>
        <w:t xml:space="preserve">24/7 Blackboard Support. </w:t>
      </w:r>
    </w:p>
    <w:p w14:paraId="116FF5F8" w14:textId="77777777" w:rsidR="004066A3" w:rsidRPr="0039378D" w:rsidRDefault="004066A3" w:rsidP="004066A3">
      <w:pPr>
        <w:spacing w:after="0"/>
      </w:pPr>
    </w:p>
    <w:p w14:paraId="0F3BEFBB" w14:textId="77777777" w:rsidR="004066A3" w:rsidRPr="0039378D" w:rsidRDefault="004066A3" w:rsidP="004066A3">
      <w:pPr>
        <w:spacing w:after="0"/>
        <w:outlineLvl w:val="1"/>
        <w:rPr>
          <w:b/>
          <w:vanish/>
        </w:rPr>
      </w:pPr>
      <w:r w:rsidRPr="0039378D">
        <w:rPr>
          <w:b/>
        </w:rPr>
        <w:t>Student Grade Appeals</w:t>
      </w:r>
    </w:p>
    <w:p w14:paraId="09689B1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D12D079" w14:textId="77777777" w:rsidR="005042F5" w:rsidRDefault="005042F5" w:rsidP="000C2431">
      <w:pPr>
        <w:pStyle w:val="SyllabiHeading"/>
        <w:rPr>
          <w:b/>
        </w:rPr>
      </w:pPr>
      <w:r w:rsidRPr="005042F5">
        <w:rPr>
          <w:b/>
        </w:rPr>
        <w:t>Course Requirements and Grading Criteria</w:t>
      </w:r>
    </w:p>
    <w:p w14:paraId="1615643F" w14:textId="39614151" w:rsidR="00023630" w:rsidRPr="00DB3BF4" w:rsidRDefault="00023630" w:rsidP="00023630">
      <w:pPr>
        <w:rPr>
          <w:rFonts w:cstheme="minorHAnsi"/>
        </w:rPr>
      </w:pPr>
      <w:permStart w:id="1706457512" w:edGrp="everyone"/>
      <w:r w:rsidRPr="00DB3BF4">
        <w:rPr>
          <w:rFonts w:cstheme="minorHAnsi"/>
        </w:rPr>
        <w:t xml:space="preserve">Each week the student is to: (1.) read and study the assigned textbook chapters, (2.) </w:t>
      </w:r>
      <w:r>
        <w:rPr>
          <w:rFonts w:cstheme="minorHAnsi"/>
        </w:rPr>
        <w:t>read</w:t>
      </w:r>
      <w:r w:rsidRPr="00DB3BF4">
        <w:rPr>
          <w:rFonts w:cstheme="minorHAnsi"/>
        </w:rPr>
        <w:t xml:space="preserve"> the Professor’s lecture comments, (3.) work the quiz indicated under </w:t>
      </w:r>
      <w:r>
        <w:rPr>
          <w:rFonts w:cstheme="minorHAnsi"/>
        </w:rPr>
        <w:t>Weekly</w:t>
      </w:r>
      <w:r w:rsidRPr="00DB3BF4">
        <w:rPr>
          <w:rFonts w:cstheme="minorHAnsi"/>
        </w:rPr>
        <w:t xml:space="preserve"> Content, and (4.) do the assigned Discussion Board requirement. The weekly quizzes are to be completed no la</w:t>
      </w:r>
      <w:r>
        <w:rPr>
          <w:rFonts w:cstheme="minorHAnsi"/>
        </w:rPr>
        <w:t>ter than Sunday by 11:55 p.m. CS</w:t>
      </w:r>
      <w:r w:rsidRPr="00DB3BF4">
        <w:rPr>
          <w:rFonts w:cstheme="minorHAnsi"/>
        </w:rPr>
        <w:t>T of the assigned week. The student may find his/her grades weekly by accessing the “grade book”</w:t>
      </w:r>
      <w:r>
        <w:rPr>
          <w:rFonts w:cstheme="minorHAnsi"/>
        </w:rPr>
        <w:t xml:space="preserve">. </w:t>
      </w:r>
      <w:r w:rsidRPr="00DB3BF4">
        <w:rPr>
          <w:rFonts w:cstheme="minorHAnsi"/>
        </w:rPr>
        <w:t xml:space="preserve">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w:t>
      </w:r>
      <w:r>
        <w:rPr>
          <w:rFonts w:cstheme="minorHAnsi"/>
        </w:rPr>
        <w:t>5</w:t>
      </w:r>
      <w:r w:rsidRPr="00DB3BF4">
        <w:rPr>
          <w:rFonts w:cstheme="minorHAnsi"/>
        </w:rPr>
        <w:t>% of the final grade.</w:t>
      </w:r>
    </w:p>
    <w:p w14:paraId="4DB37451" w14:textId="77777777" w:rsidR="00023630" w:rsidRPr="00DB3BF4" w:rsidRDefault="00023630" w:rsidP="00023630">
      <w:pPr>
        <w:rPr>
          <w:rFonts w:cstheme="minorHAnsi"/>
        </w:rPr>
      </w:pPr>
      <w:r w:rsidRPr="00DB3BF4">
        <w:rPr>
          <w:rFonts w:cstheme="minorHAnsi"/>
        </w:rPr>
        <w:t xml:space="preserve">Two examinations will be given.  A mid-term examination will be held the </w:t>
      </w:r>
      <w:r>
        <w:rPr>
          <w:rFonts w:cstheme="minorHAnsi"/>
        </w:rPr>
        <w:t>4</w:t>
      </w:r>
      <w:r w:rsidRPr="00DB3BF4">
        <w:rPr>
          <w:rFonts w:cstheme="minorHAnsi"/>
          <w:vertAlign w:val="superscript"/>
        </w:rPr>
        <w:t>th</w:t>
      </w:r>
      <w:r w:rsidRPr="00DB3BF4">
        <w:rPr>
          <w:rFonts w:cstheme="minorHAnsi"/>
        </w:rPr>
        <w:t xml:space="preserve"> class and a final exam given on the </w:t>
      </w:r>
      <w:r>
        <w:rPr>
          <w:rFonts w:cstheme="minorHAnsi"/>
        </w:rPr>
        <w:t>8</w:t>
      </w:r>
      <w:r w:rsidRPr="006674E4">
        <w:rPr>
          <w:rFonts w:cstheme="minorHAnsi"/>
          <w:vertAlign w:val="superscript"/>
        </w:rPr>
        <w:t>th</w:t>
      </w:r>
      <w:r w:rsidRPr="00DB3BF4">
        <w:rPr>
          <w:rFonts w:cstheme="minorHAnsi"/>
        </w:rPr>
        <w:t xml:space="preserve"> class.  The two examinations will each constitute 2</w:t>
      </w:r>
      <w:r>
        <w:rPr>
          <w:rFonts w:cstheme="minorHAnsi"/>
        </w:rPr>
        <w:t>5</w:t>
      </w:r>
      <w:r w:rsidRPr="00DB3BF4">
        <w:rPr>
          <w:rFonts w:cstheme="minorHAnsi"/>
        </w:rPr>
        <w:t xml:space="preserve">% of the student’s final grade. </w:t>
      </w:r>
    </w:p>
    <w:p w14:paraId="2DD0FC32" w14:textId="4E89AE9A" w:rsidR="00023630" w:rsidRPr="00023630" w:rsidRDefault="00023630" w:rsidP="00023630">
      <w:pPr>
        <w:rPr>
          <w:rFonts w:cstheme="minorHAnsi"/>
        </w:rPr>
      </w:pPr>
      <w:r w:rsidRPr="00DB3BF4">
        <w:rPr>
          <w:rFonts w:cstheme="minorHAnsi"/>
          <w:spacing w:val="-3"/>
        </w:rPr>
        <w:t xml:space="preserve">A term paper, unique to this course and never before submitted for another course, will be required and the topic will be selected from </w:t>
      </w:r>
      <w:r>
        <w:rPr>
          <w:rFonts w:cstheme="minorHAnsi"/>
          <w:spacing w:val="-3"/>
        </w:rPr>
        <w:t>the</w:t>
      </w:r>
      <w:r w:rsidRPr="00DB3BF4">
        <w:rPr>
          <w:rFonts w:cstheme="minorHAnsi"/>
          <w:spacing w:val="-3"/>
        </w:rPr>
        <w:t xml:space="preserve"> list of 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Pr>
          <w:rFonts w:cstheme="minorHAnsi"/>
        </w:rPr>
        <w:t>paper should be a minimum of 1</w:t>
      </w:r>
      <w:r>
        <w:rPr>
          <w:rFonts w:cstheme="minorHAnsi"/>
        </w:rPr>
        <w:t>0</w:t>
      </w:r>
      <w:r w:rsidRPr="00DB3BF4">
        <w:rPr>
          <w:rFonts w:cstheme="minorHAnsi"/>
        </w:rPr>
        <w:t xml:space="preserve"> pages and no more than </w:t>
      </w:r>
      <w:r>
        <w:rPr>
          <w:rFonts w:cstheme="minorHAnsi"/>
        </w:rPr>
        <w:t>15</w:t>
      </w:r>
      <w:r w:rsidRPr="00DB3BF4">
        <w:rPr>
          <w:rFonts w:cstheme="minorHAnsi"/>
        </w:rPr>
        <w:t xml:space="preserve">, contain a title cover sheet, an Abstract, and a bibliography.  The paper will be submitted via SafeAssign at the Blackboard site. No </w:t>
      </w:r>
      <w:r>
        <w:rPr>
          <w:rFonts w:cstheme="minorHAnsi"/>
        </w:rPr>
        <w:t>I</w:t>
      </w:r>
      <w:r w:rsidRPr="00DB3BF4">
        <w:rPr>
          <w:rFonts w:cstheme="minorHAnsi"/>
        </w:rPr>
        <w:t>ncompletes will be given. As the student has an entire week to complete each week’s assignment, no assignment will be accepted late and a grade of zero will be awarded for any missed work.</w:t>
      </w:r>
    </w:p>
    <w:p w14:paraId="4567E0EE" w14:textId="77777777" w:rsidR="00023630" w:rsidRPr="00DB3BF4" w:rsidRDefault="00023630" w:rsidP="00023630">
      <w:pPr>
        <w:pStyle w:val="BlockText"/>
        <w:tabs>
          <w:tab w:val="left" w:pos="-540"/>
        </w:tabs>
        <w:ind w:left="0"/>
        <w:rPr>
          <w:rFonts w:asciiTheme="minorHAnsi" w:hAnsiTheme="minorHAnsi" w:cstheme="minorHAnsi"/>
          <w:spacing w:val="-3"/>
          <w:szCs w:val="24"/>
        </w:rPr>
      </w:pPr>
    </w:p>
    <w:p w14:paraId="00335925" w14:textId="1DE18861" w:rsidR="00023630" w:rsidRPr="00023630" w:rsidRDefault="00023630" w:rsidP="00023630">
      <w:pPr>
        <w:pStyle w:val="NoSpacing"/>
        <w:rPr>
          <w:b/>
        </w:rPr>
      </w:pPr>
      <w:r w:rsidRPr="00741B37">
        <w:rPr>
          <w:b/>
        </w:rPr>
        <w:t>Grading Scheme for HLAD 534</w:t>
      </w:r>
      <w:r>
        <w:rPr>
          <w:b/>
        </w:rPr>
        <w:t>0</w:t>
      </w:r>
    </w:p>
    <w:p w14:paraId="4CEF9F4E" w14:textId="77777777" w:rsidR="00023630" w:rsidRPr="00DB3BF4" w:rsidRDefault="00023630" w:rsidP="00023630">
      <w:pPr>
        <w:pStyle w:val="NoSpacing"/>
      </w:pPr>
      <w:r w:rsidRPr="00DB3BF4">
        <w:lastRenderedPageBreak/>
        <w:t xml:space="preserve">Mid-term Examination </w:t>
      </w:r>
      <w:r w:rsidRPr="00DB3BF4">
        <w:tab/>
        <w:t xml:space="preserve"> = 2</w:t>
      </w:r>
      <w:r>
        <w:t>5</w:t>
      </w:r>
      <w:r w:rsidRPr="00DB3BF4">
        <w:t>%</w:t>
      </w:r>
    </w:p>
    <w:p w14:paraId="1FBF5C64" w14:textId="77777777" w:rsidR="00023630" w:rsidRPr="00DB3BF4" w:rsidRDefault="00023630" w:rsidP="00023630">
      <w:pPr>
        <w:pStyle w:val="NoSpacing"/>
      </w:pPr>
      <w:r w:rsidRPr="00DB3BF4">
        <w:t xml:space="preserve">Final Examination </w:t>
      </w:r>
      <w:r w:rsidRPr="00DB3BF4">
        <w:tab/>
      </w:r>
      <w:r>
        <w:tab/>
      </w:r>
      <w:r w:rsidRPr="00DB3BF4">
        <w:t xml:space="preserve"> = 2</w:t>
      </w:r>
      <w:r>
        <w:t>5</w:t>
      </w:r>
      <w:r w:rsidRPr="00DB3BF4">
        <w:t>%</w:t>
      </w:r>
    </w:p>
    <w:p w14:paraId="0B481D28" w14:textId="77777777" w:rsidR="00023630" w:rsidRPr="00DB3BF4" w:rsidRDefault="00023630" w:rsidP="00023630">
      <w:pPr>
        <w:pStyle w:val="NoSpacing"/>
      </w:pPr>
      <w:r w:rsidRPr="00DB3BF4">
        <w:t>Term Paper</w:t>
      </w:r>
      <w:r w:rsidRPr="00DB3BF4">
        <w:tab/>
      </w:r>
      <w:r w:rsidRPr="00DB3BF4">
        <w:tab/>
      </w:r>
      <w:r>
        <w:tab/>
      </w:r>
      <w:r w:rsidRPr="00DB3BF4">
        <w:t xml:space="preserve"> = 2</w:t>
      </w:r>
      <w:r>
        <w:t>5</w:t>
      </w:r>
      <w:r w:rsidRPr="00DB3BF4">
        <w:t>%</w:t>
      </w:r>
    </w:p>
    <w:p w14:paraId="68933D2E" w14:textId="77777777" w:rsidR="00023630" w:rsidRPr="00DB3BF4" w:rsidRDefault="00023630" w:rsidP="00023630">
      <w:pPr>
        <w:pStyle w:val="NoSpacing"/>
      </w:pPr>
      <w:r w:rsidRPr="00DB3BF4">
        <w:t>Weekly Quizzes</w:t>
      </w:r>
      <w:r w:rsidRPr="00DB3BF4">
        <w:tab/>
      </w:r>
      <w:r w:rsidRPr="00DB3BF4">
        <w:tab/>
        <w:t xml:space="preserve"> = 1</w:t>
      </w:r>
      <w:r>
        <w:t>2.5</w:t>
      </w:r>
      <w:r w:rsidRPr="00DB3BF4">
        <w:t>%</w:t>
      </w:r>
    </w:p>
    <w:p w14:paraId="7447B84F" w14:textId="16DFDFF5" w:rsidR="00023630" w:rsidRDefault="00023630" w:rsidP="00023630">
      <w:pPr>
        <w:pStyle w:val="NoSpacing"/>
      </w:pPr>
      <w:r w:rsidRPr="00DB3BF4">
        <w:t>Discussion Board</w:t>
      </w:r>
      <w:r w:rsidRPr="00DB3BF4">
        <w:tab/>
        <w:t xml:space="preserve"> </w:t>
      </w:r>
      <w:r>
        <w:tab/>
        <w:t xml:space="preserve"> </w:t>
      </w:r>
      <w:r w:rsidRPr="00DB3BF4">
        <w:t>= 1</w:t>
      </w:r>
      <w:r>
        <w:t>2.5</w:t>
      </w:r>
      <w:r w:rsidRPr="00DB3BF4">
        <w:t>%</w:t>
      </w:r>
    </w:p>
    <w:p w14:paraId="259F7B91" w14:textId="4F8A365B" w:rsidR="00023630" w:rsidRDefault="00023630" w:rsidP="00023630">
      <w:pPr>
        <w:pStyle w:val="NoSpacing"/>
      </w:pPr>
    </w:p>
    <w:p w14:paraId="0454302E" w14:textId="77777777" w:rsidR="00023630" w:rsidRPr="00DB3BF4" w:rsidRDefault="00023630" w:rsidP="00023630">
      <w:pPr>
        <w:pStyle w:val="NoSpacing"/>
      </w:pPr>
    </w:p>
    <w:permEnd w:id="1706457512"/>
    <w:p w14:paraId="5FE2696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F213B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0EC47DF" w14:textId="77777777" w:rsidR="004732FD" w:rsidRPr="004732FD" w:rsidRDefault="004732FD" w:rsidP="000C2431">
      <w:pPr>
        <w:pStyle w:val="SyllabiHeading"/>
        <w:rPr>
          <w:b/>
        </w:rPr>
      </w:pPr>
      <w:r w:rsidRPr="004732FD">
        <w:rPr>
          <w:b/>
        </w:rPr>
        <w:t>Tentative Schedule</w:t>
      </w:r>
    </w:p>
    <w:p w14:paraId="638E2CC5" w14:textId="2F6CE3FB" w:rsidR="004732FD" w:rsidRDefault="00023630" w:rsidP="000C2431">
      <w:permStart w:id="888418725" w:edGrp="everyone"/>
      <w:r>
        <w:t>Class</w:t>
      </w:r>
      <w:r>
        <w:tab/>
        <w:t xml:space="preserve">Date </w:t>
      </w:r>
      <w:r>
        <w:tab/>
      </w:r>
      <w:r>
        <w:tab/>
      </w:r>
      <w:r>
        <w:tab/>
        <w:t>Subject</w:t>
      </w:r>
      <w:r>
        <w:tab/>
      </w:r>
      <w:r>
        <w:tab/>
      </w:r>
      <w:r>
        <w:tab/>
      </w:r>
      <w:r>
        <w:tab/>
      </w:r>
      <w:r>
        <w:tab/>
      </w:r>
      <w:r>
        <w:tab/>
      </w:r>
      <w:r>
        <w:tab/>
        <w:t>Chapters</w:t>
      </w:r>
    </w:p>
    <w:p w14:paraId="7F72D66B" w14:textId="7398B696" w:rsidR="00023630" w:rsidRDefault="00023630" w:rsidP="000C2431"/>
    <w:p w14:paraId="44A1921A" w14:textId="056EC1CC" w:rsidR="00023630" w:rsidRDefault="00023630" w:rsidP="000C2431"/>
    <w:p w14:paraId="050D5421" w14:textId="4BD1E762" w:rsidR="00023630" w:rsidRDefault="00023630" w:rsidP="00023630">
      <w:pPr>
        <w:ind w:right="-720"/>
      </w:pPr>
      <w:r>
        <w:t xml:space="preserve">  1</w:t>
      </w:r>
      <w:r>
        <w:tab/>
        <w:t>Mar 27</w:t>
      </w:r>
      <w:r w:rsidRPr="00023630">
        <w:rPr>
          <w:vertAlign w:val="superscript"/>
        </w:rPr>
        <w:t>th</w:t>
      </w:r>
      <w:r>
        <w:t xml:space="preserve"> </w:t>
      </w:r>
      <w:r>
        <w:tab/>
        <w:t xml:space="preserve">Part 1: Learning How to Manage the Healthcare Organization </w:t>
      </w:r>
      <w:r>
        <w:tab/>
        <w:t>Part 1 (1.1 – 1.9)</w:t>
      </w:r>
    </w:p>
    <w:p w14:paraId="4EA67590" w14:textId="7A06B585" w:rsidR="00023630" w:rsidRDefault="00023630" w:rsidP="00023630">
      <w:pPr>
        <w:ind w:right="-720"/>
      </w:pPr>
    </w:p>
    <w:p w14:paraId="6E6EA21B" w14:textId="77777777" w:rsidR="00023630" w:rsidRDefault="00023630" w:rsidP="00023630">
      <w:pPr>
        <w:ind w:right="-720"/>
      </w:pPr>
    </w:p>
    <w:p w14:paraId="05EC9AF6" w14:textId="61017CD9" w:rsidR="00023630" w:rsidRDefault="00023630" w:rsidP="00023630">
      <w:pPr>
        <w:ind w:right="-720"/>
      </w:pPr>
    </w:p>
    <w:p w14:paraId="111F747D" w14:textId="405EED9F" w:rsidR="00023630" w:rsidRDefault="00023630" w:rsidP="00023630">
      <w:pPr>
        <w:ind w:right="-720"/>
      </w:pPr>
      <w:r>
        <w:t>2</w:t>
      </w:r>
      <w:r>
        <w:tab/>
        <w:t>April 3</w:t>
      </w:r>
      <w:r w:rsidRPr="00023630">
        <w:rPr>
          <w:vertAlign w:val="superscript"/>
        </w:rPr>
        <w:t>rd</w:t>
      </w:r>
      <w:r>
        <w:t xml:space="preserve"> </w:t>
      </w:r>
      <w:r>
        <w:tab/>
        <w:t>Part 2: Understanding the Departments and Managing Human Resources</w:t>
      </w:r>
    </w:p>
    <w:p w14:paraId="14CED537" w14:textId="2F49E36B" w:rsidR="00023630" w:rsidRDefault="00023630" w:rsidP="00023630">
      <w:pPr>
        <w:ind w:right="-720"/>
      </w:pPr>
      <w:r>
        <w:tab/>
      </w:r>
      <w:r>
        <w:tab/>
      </w:r>
      <w:r>
        <w:tab/>
      </w:r>
      <w:r>
        <w:tab/>
      </w:r>
      <w:r>
        <w:tab/>
      </w:r>
      <w:r>
        <w:tab/>
      </w:r>
      <w:r>
        <w:tab/>
      </w:r>
      <w:r>
        <w:tab/>
      </w:r>
      <w:r>
        <w:tab/>
      </w:r>
      <w:r>
        <w:tab/>
      </w:r>
      <w:r>
        <w:tab/>
        <w:t>Part 2 (2.1 – 2.11)</w:t>
      </w:r>
    </w:p>
    <w:p w14:paraId="40A65ECE" w14:textId="498FE3FF" w:rsidR="00023630" w:rsidRDefault="00023630" w:rsidP="00023630">
      <w:pPr>
        <w:ind w:right="-720"/>
      </w:pPr>
    </w:p>
    <w:p w14:paraId="302A7B57" w14:textId="68CA79F1" w:rsidR="00023630" w:rsidRDefault="00023630" w:rsidP="00023630">
      <w:pPr>
        <w:ind w:right="-720"/>
      </w:pPr>
    </w:p>
    <w:p w14:paraId="3AB4FB60" w14:textId="1F29A128" w:rsidR="00023630" w:rsidRDefault="00023630" w:rsidP="00023630">
      <w:pPr>
        <w:ind w:right="-720"/>
      </w:pPr>
      <w:r>
        <w:t>3</w:t>
      </w:r>
      <w:r>
        <w:tab/>
        <w:t>April 10</w:t>
      </w:r>
      <w:r w:rsidRPr="00023630">
        <w:rPr>
          <w:vertAlign w:val="superscript"/>
        </w:rPr>
        <w:t>th</w:t>
      </w:r>
      <w:r>
        <w:t xml:space="preserve"> </w:t>
      </w:r>
      <w:r>
        <w:tab/>
      </w:r>
      <w:r w:rsidR="00DA303C">
        <w:t>Part 3: Learning to Manage the Organization’s Finances</w:t>
      </w:r>
      <w:r w:rsidR="00DA303C">
        <w:tab/>
      </w:r>
      <w:r w:rsidR="00DA303C">
        <w:tab/>
        <w:t xml:space="preserve">Part 3 (3.1 – 3.10) </w:t>
      </w:r>
    </w:p>
    <w:p w14:paraId="1B1841AB" w14:textId="0C9BF133" w:rsidR="00DA303C" w:rsidRDefault="00DA303C" w:rsidP="00023630">
      <w:pPr>
        <w:ind w:right="-720"/>
      </w:pPr>
    </w:p>
    <w:p w14:paraId="5580EE38" w14:textId="4E3FB921" w:rsidR="00DA303C" w:rsidRDefault="00DA303C" w:rsidP="00023630">
      <w:pPr>
        <w:ind w:right="-720"/>
      </w:pPr>
    </w:p>
    <w:p w14:paraId="7DADF835" w14:textId="5F88F654" w:rsidR="00DA303C" w:rsidRDefault="00DA303C" w:rsidP="00023630">
      <w:pPr>
        <w:ind w:right="-720"/>
      </w:pPr>
      <w:r>
        <w:t>4</w:t>
      </w:r>
      <w:r>
        <w:tab/>
      </w:r>
      <w:r w:rsidR="008D22C2">
        <w:t>April 17</w:t>
      </w:r>
      <w:r w:rsidR="008D22C2" w:rsidRPr="008D22C2">
        <w:rPr>
          <w:vertAlign w:val="superscript"/>
        </w:rPr>
        <w:t>th</w:t>
      </w:r>
      <w:r w:rsidR="008D22C2">
        <w:t xml:space="preserve"> </w:t>
      </w:r>
      <w:r w:rsidR="008D22C2">
        <w:tab/>
        <w:t>Midterm Examination</w:t>
      </w:r>
      <w:r w:rsidR="008D22C2">
        <w:tab/>
      </w:r>
      <w:r w:rsidR="008D22C2">
        <w:tab/>
      </w:r>
      <w:r w:rsidR="008D22C2">
        <w:tab/>
      </w:r>
      <w:r w:rsidR="008D22C2">
        <w:tab/>
      </w:r>
      <w:r w:rsidR="008D22C2">
        <w:tab/>
      </w:r>
    </w:p>
    <w:p w14:paraId="5943F441" w14:textId="1EFE49EA" w:rsidR="00DA303C" w:rsidRDefault="00DA303C" w:rsidP="00023630">
      <w:pPr>
        <w:ind w:right="-720"/>
      </w:pPr>
    </w:p>
    <w:p w14:paraId="1C6669DB" w14:textId="3D0BA93D" w:rsidR="00DA303C" w:rsidRDefault="00DA303C" w:rsidP="00023630">
      <w:pPr>
        <w:ind w:right="-720"/>
      </w:pPr>
      <w:r>
        <w:tab/>
      </w:r>
    </w:p>
    <w:p w14:paraId="6545E84E" w14:textId="16FC7740" w:rsidR="008D22C2" w:rsidRDefault="00DA303C" w:rsidP="008D22C2">
      <w:pPr>
        <w:ind w:right="-720"/>
      </w:pPr>
      <w:r>
        <w:t>5</w:t>
      </w:r>
      <w:r>
        <w:tab/>
      </w:r>
      <w:r w:rsidR="008D22C2">
        <w:t xml:space="preserve">April </w:t>
      </w:r>
      <w:r w:rsidR="008D22C2">
        <w:t>24</w:t>
      </w:r>
      <w:r w:rsidR="008D22C2" w:rsidRPr="008D22C2">
        <w:rPr>
          <w:vertAlign w:val="superscript"/>
        </w:rPr>
        <w:t>th</w:t>
      </w:r>
      <w:r w:rsidR="008D22C2">
        <w:t xml:space="preserve"> </w:t>
      </w:r>
      <w:r w:rsidR="008D22C2">
        <w:tab/>
        <w:t>Part 4: Learning the Continuum of Long-term Care</w:t>
      </w:r>
      <w:r w:rsidR="008D22C2">
        <w:tab/>
      </w:r>
      <w:r w:rsidR="008D22C2">
        <w:tab/>
        <w:t>Part 4 (4.1 – 4.12)</w:t>
      </w:r>
    </w:p>
    <w:p w14:paraId="65B7785D" w14:textId="4A917DCC" w:rsidR="008D22C2" w:rsidRDefault="008D22C2" w:rsidP="008D22C2">
      <w:pPr>
        <w:ind w:right="-720"/>
      </w:pPr>
    </w:p>
    <w:p w14:paraId="4A93D82C" w14:textId="24D8DA64" w:rsidR="008D22C2" w:rsidRDefault="008D22C2" w:rsidP="008D22C2">
      <w:pPr>
        <w:ind w:right="-720"/>
      </w:pPr>
    </w:p>
    <w:p w14:paraId="2E3EEFF7" w14:textId="323B4FB9" w:rsidR="008D22C2" w:rsidRDefault="008D22C2" w:rsidP="008D22C2">
      <w:pPr>
        <w:ind w:right="-720"/>
      </w:pPr>
      <w:r>
        <w:t>6</w:t>
      </w:r>
      <w:r>
        <w:tab/>
        <w:t>May 1</w:t>
      </w:r>
      <w:r w:rsidRPr="008D22C2">
        <w:rPr>
          <w:vertAlign w:val="superscript"/>
        </w:rPr>
        <w:t>st</w:t>
      </w:r>
      <w:r>
        <w:t xml:space="preserve"> </w:t>
      </w:r>
      <w:r>
        <w:tab/>
      </w:r>
      <w:r>
        <w:tab/>
        <w:t>Part 5: Building Your Resident Care Skills</w:t>
      </w:r>
      <w:r>
        <w:tab/>
      </w:r>
      <w:r>
        <w:tab/>
      </w:r>
      <w:r>
        <w:tab/>
        <w:t>Part 5 (5.1 – 5.3)</w:t>
      </w:r>
    </w:p>
    <w:p w14:paraId="05C23E3A" w14:textId="07D9F052" w:rsidR="008D22C2" w:rsidRDefault="008D22C2" w:rsidP="008D22C2">
      <w:pPr>
        <w:ind w:right="-720"/>
      </w:pPr>
    </w:p>
    <w:p w14:paraId="4EE52493" w14:textId="47B8EA60" w:rsidR="008D22C2" w:rsidRDefault="008D22C2" w:rsidP="008D22C2">
      <w:pPr>
        <w:ind w:right="-720"/>
      </w:pPr>
    </w:p>
    <w:p w14:paraId="1C044FF3" w14:textId="1240C634" w:rsidR="008D22C2" w:rsidRDefault="008D22C2" w:rsidP="008D22C2">
      <w:pPr>
        <w:ind w:right="-720"/>
      </w:pPr>
      <w:r>
        <w:t>7</w:t>
      </w:r>
      <w:r>
        <w:tab/>
        <w:t>May 8</w:t>
      </w:r>
      <w:r w:rsidRPr="008D22C2">
        <w:rPr>
          <w:vertAlign w:val="superscript"/>
        </w:rPr>
        <w:t>th</w:t>
      </w:r>
      <w:r>
        <w:t xml:space="preserve">  </w:t>
      </w:r>
      <w:r>
        <w:tab/>
        <w:t>Part 6: Putting the Systems Together</w:t>
      </w:r>
      <w:r>
        <w:tab/>
      </w:r>
      <w:r>
        <w:tab/>
      </w:r>
      <w:r>
        <w:tab/>
      </w:r>
      <w:r>
        <w:tab/>
        <w:t>Part 6 (6.1 – 6.7)</w:t>
      </w:r>
    </w:p>
    <w:p w14:paraId="419B0415" w14:textId="72F875DD" w:rsidR="008D22C2" w:rsidRDefault="008D22C2" w:rsidP="008D22C2">
      <w:pPr>
        <w:ind w:right="-720"/>
      </w:pPr>
    </w:p>
    <w:p w14:paraId="40CE9021" w14:textId="4F7C0ABE" w:rsidR="008D22C2" w:rsidRDefault="008D22C2" w:rsidP="008D22C2">
      <w:pPr>
        <w:ind w:right="-720"/>
      </w:pPr>
    </w:p>
    <w:p w14:paraId="64B5032C" w14:textId="349D5132" w:rsidR="008D22C2" w:rsidRDefault="008D22C2" w:rsidP="008D22C2">
      <w:pPr>
        <w:ind w:right="-720"/>
      </w:pPr>
      <w:r>
        <w:t>8</w:t>
      </w:r>
      <w:r>
        <w:tab/>
        <w:t xml:space="preserve">May </w:t>
      </w:r>
      <w:r w:rsidR="00CC528E">
        <w:t>15</w:t>
      </w:r>
      <w:proofErr w:type="gramStart"/>
      <w:r w:rsidR="00CC528E" w:rsidRPr="00CC528E">
        <w:rPr>
          <w:vertAlign w:val="superscript"/>
        </w:rPr>
        <w:t>th</w:t>
      </w:r>
      <w:r w:rsidR="00CC528E">
        <w:t xml:space="preserve"> </w:t>
      </w:r>
      <w:r>
        <w:t xml:space="preserve"> </w:t>
      </w:r>
      <w:r>
        <w:tab/>
      </w:r>
      <w:proofErr w:type="gramEnd"/>
      <w:r>
        <w:t>Final Examination and Term Paper Due</w:t>
      </w:r>
    </w:p>
    <w:p w14:paraId="211D7DE7" w14:textId="45EDEB5A" w:rsidR="00DA303C" w:rsidRDefault="00DA303C" w:rsidP="008D22C2">
      <w:pPr>
        <w:ind w:right="-720"/>
      </w:pPr>
      <w:r>
        <w:tab/>
      </w:r>
      <w:r>
        <w:tab/>
      </w:r>
      <w:r>
        <w:tab/>
      </w:r>
    </w:p>
    <w:p w14:paraId="3DE49AD6" w14:textId="45794A01" w:rsidR="00BB0CDA" w:rsidRDefault="00DA303C" w:rsidP="000C2431">
      <w:r>
        <w:tab/>
      </w:r>
      <w:r>
        <w:tab/>
      </w:r>
      <w:r>
        <w:tab/>
      </w:r>
      <w:permEnd w:id="888418725"/>
    </w:p>
    <w:p w14:paraId="0614C921" w14:textId="77777777" w:rsidR="004732FD" w:rsidRDefault="004732FD" w:rsidP="000C2431"/>
    <w:p w14:paraId="6674B21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0FAF" w14:textId="77777777" w:rsidR="001977C2" w:rsidRDefault="001977C2" w:rsidP="002B1DF6">
      <w:pPr>
        <w:spacing w:after="0"/>
      </w:pPr>
      <w:r>
        <w:separator/>
      </w:r>
    </w:p>
  </w:endnote>
  <w:endnote w:type="continuationSeparator" w:id="0">
    <w:p w14:paraId="3212790E" w14:textId="77777777" w:rsidR="001977C2" w:rsidRDefault="001977C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F3CB158" w14:textId="77777777" w:rsidR="007200FA" w:rsidRDefault="007200FA">
        <w:pPr>
          <w:pStyle w:val="Footer"/>
          <w:jc w:val="right"/>
        </w:pPr>
        <w:r>
          <w:fldChar w:fldCharType="begin"/>
        </w:r>
        <w:r>
          <w:instrText xml:space="preserve"> PAGE   \* MERGEFORMAT </w:instrText>
        </w:r>
        <w:r>
          <w:fldChar w:fldCharType="separate"/>
        </w:r>
        <w:r w:rsidR="00333625">
          <w:rPr>
            <w:noProof/>
          </w:rPr>
          <w:t>2</w:t>
        </w:r>
        <w:r>
          <w:rPr>
            <w:noProof/>
          </w:rPr>
          <w:fldChar w:fldCharType="end"/>
        </w:r>
      </w:p>
    </w:sdtContent>
  </w:sdt>
  <w:p w14:paraId="066C812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C9B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33625">
          <w:rPr>
            <w:noProof/>
          </w:rPr>
          <w:t>1</w:t>
        </w:r>
        <w:r w:rsidRPr="007200FA">
          <w:rPr>
            <w:noProof/>
          </w:rPr>
          <w:fldChar w:fldCharType="end"/>
        </w:r>
      </w:sdtContent>
    </w:sdt>
  </w:p>
  <w:p w14:paraId="07B5D2F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5393" w14:textId="77777777" w:rsidR="001977C2" w:rsidRDefault="001977C2" w:rsidP="002B1DF6">
      <w:pPr>
        <w:spacing w:after="0"/>
      </w:pPr>
      <w:r>
        <w:separator/>
      </w:r>
    </w:p>
  </w:footnote>
  <w:footnote w:type="continuationSeparator" w:id="0">
    <w:p w14:paraId="078F074E" w14:textId="77777777" w:rsidR="001977C2" w:rsidRDefault="001977C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3CA1" w14:textId="77777777" w:rsidR="007D5A2A" w:rsidRDefault="00E96CE9" w:rsidP="007D5A2A">
    <w:pPr>
      <w:pStyle w:val="Header"/>
      <w:jc w:val="right"/>
    </w:pPr>
    <w:r>
      <w:rPr>
        <w:noProof/>
      </w:rPr>
      <w:drawing>
        <wp:inline distT="0" distB="0" distL="0" distR="0" wp14:anchorId="5DB4D335" wp14:editId="7D17848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226A83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00FCA2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35350930">
    <w:abstractNumId w:val="4"/>
  </w:num>
  <w:num w:numId="2" w16cid:durableId="376513604">
    <w:abstractNumId w:val="0"/>
  </w:num>
  <w:num w:numId="3" w16cid:durableId="995576445">
    <w:abstractNumId w:val="3"/>
  </w:num>
  <w:num w:numId="4" w16cid:durableId="1035424833">
    <w:abstractNumId w:val="1"/>
  </w:num>
  <w:num w:numId="5" w16cid:durableId="1611162562">
    <w:abstractNumId w:val="2"/>
  </w:num>
  <w:num w:numId="6" w16cid:durableId="1821388941">
    <w:abstractNumId w:val="6"/>
  </w:num>
  <w:num w:numId="7" w16cid:durableId="1556550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799lbrSWDNQakyfW3pZZHju2V44mwjXBHXytZW/Ym+/P8FWKLv8lZxlrrLXJxpOP+IRTyMqyxa9Knk/DUPuww==" w:salt="72famB8vVbwbgHAwp+L1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3630"/>
    <w:rsid w:val="00077A7A"/>
    <w:rsid w:val="00093737"/>
    <w:rsid w:val="000955BD"/>
    <w:rsid w:val="000A0F3B"/>
    <w:rsid w:val="000A6E7A"/>
    <w:rsid w:val="000C2431"/>
    <w:rsid w:val="000E3AD6"/>
    <w:rsid w:val="00124F9E"/>
    <w:rsid w:val="00127703"/>
    <w:rsid w:val="00165BC2"/>
    <w:rsid w:val="00182992"/>
    <w:rsid w:val="001977C2"/>
    <w:rsid w:val="001C2A50"/>
    <w:rsid w:val="00201B07"/>
    <w:rsid w:val="0024508F"/>
    <w:rsid w:val="00267A17"/>
    <w:rsid w:val="0027310A"/>
    <w:rsid w:val="0029114E"/>
    <w:rsid w:val="002B1DF6"/>
    <w:rsid w:val="002B2AA9"/>
    <w:rsid w:val="002E75B9"/>
    <w:rsid w:val="00306FAF"/>
    <w:rsid w:val="00312DC8"/>
    <w:rsid w:val="00320C17"/>
    <w:rsid w:val="00333625"/>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537AC"/>
    <w:rsid w:val="00887623"/>
    <w:rsid w:val="008D22C2"/>
    <w:rsid w:val="008E4F4D"/>
    <w:rsid w:val="00902E96"/>
    <w:rsid w:val="009419CA"/>
    <w:rsid w:val="00965F8D"/>
    <w:rsid w:val="00984B6D"/>
    <w:rsid w:val="00986E96"/>
    <w:rsid w:val="009B2264"/>
    <w:rsid w:val="00A105A1"/>
    <w:rsid w:val="00A24A3B"/>
    <w:rsid w:val="00A473A2"/>
    <w:rsid w:val="00A67B54"/>
    <w:rsid w:val="00A754F6"/>
    <w:rsid w:val="00AE7841"/>
    <w:rsid w:val="00B01774"/>
    <w:rsid w:val="00B03977"/>
    <w:rsid w:val="00B71E16"/>
    <w:rsid w:val="00BB0CDA"/>
    <w:rsid w:val="00BB466F"/>
    <w:rsid w:val="00BF5307"/>
    <w:rsid w:val="00C210C5"/>
    <w:rsid w:val="00CC528E"/>
    <w:rsid w:val="00D4306D"/>
    <w:rsid w:val="00D71297"/>
    <w:rsid w:val="00D72497"/>
    <w:rsid w:val="00D73A78"/>
    <w:rsid w:val="00DA303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D531F"/>
    <w:rsid w:val="00FF57AF"/>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9AD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C2"/>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1C2A50"/>
    <w:rPr>
      <w:color w:val="605E5C"/>
      <w:shd w:val="clear" w:color="auto" w:fill="E1DFDD"/>
    </w:rPr>
  </w:style>
  <w:style w:type="paragraph" w:styleId="BlockText">
    <w:name w:val="Block Text"/>
    <w:basedOn w:val="Normal"/>
    <w:rsid w:val="00023630"/>
    <w:pPr>
      <w:overflowPunct w:val="0"/>
      <w:autoSpaceDE w:val="0"/>
      <w:autoSpaceDN w:val="0"/>
      <w:adjustRightInd w:val="0"/>
      <w:spacing w:after="0"/>
      <w:ind w:left="-540" w:right="-720"/>
      <w:contextualSpacing w:val="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182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edy@hughe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merr@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openxmlformats.org/officeDocument/2006/relationships/settings" Target="settings.xml"/><Relationship Id="rId9" Type="http://schemas.openxmlformats.org/officeDocument/2006/relationships/hyperlink" Target="https://wbu.blackboard.com./webapps/log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EEB4-A8EA-42CF-9753-FCE2DCC8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Bobbie Cannedy</cp:lastModifiedBy>
  <cp:revision>2</cp:revision>
  <cp:lastPrinted>2021-10-07T18:18:00Z</cp:lastPrinted>
  <dcterms:created xsi:type="dcterms:W3CDTF">2022-11-05T21:43:00Z</dcterms:created>
  <dcterms:modified xsi:type="dcterms:W3CDTF">2022-11-05T21:43:00Z</dcterms:modified>
</cp:coreProperties>
</file>