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EF8E0"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3E8E980B"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7F6BC2B2" w14:textId="77777777" w:rsidR="00A105A1" w:rsidRPr="004227A2" w:rsidRDefault="00A105A1" w:rsidP="000C2431">
      <w:pPr>
        <w:pStyle w:val="SyllabiHeading"/>
        <w:rPr>
          <w:b/>
        </w:rPr>
      </w:pPr>
      <w:r w:rsidRPr="004227A2">
        <w:rPr>
          <w:b/>
        </w:rPr>
        <w:t xml:space="preserve">Contact Information </w:t>
      </w:r>
    </w:p>
    <w:p w14:paraId="64192BA9" w14:textId="77777777" w:rsidR="004227A2" w:rsidRPr="004227A2" w:rsidRDefault="00E8301B" w:rsidP="00FF6259">
      <w:pPr>
        <w:pStyle w:val="SyllabiBasic"/>
        <w:spacing w:after="0" w:line="360" w:lineRule="auto"/>
        <w:rPr>
          <w:b/>
          <w:vanish/>
          <w:specVanish/>
        </w:rPr>
      </w:pPr>
      <w:r>
        <w:rPr>
          <w:rStyle w:val="SyllabiBasicChar"/>
          <w:b/>
        </w:rPr>
        <w:t>Course</w:t>
      </w:r>
    </w:p>
    <w:p w14:paraId="34ACDC1F" w14:textId="11787D48" w:rsidR="00794217" w:rsidRDefault="00E8301B" w:rsidP="00FF6259">
      <w:pPr>
        <w:spacing w:after="0" w:line="360" w:lineRule="auto"/>
      </w:pPr>
      <w:r>
        <w:t>:</w:t>
      </w:r>
      <w:r w:rsidR="00A24A3B">
        <w:t xml:space="preserve"> </w:t>
      </w:r>
      <w:r w:rsidR="005368DA">
        <w:t xml:space="preserve">MKTG 5321 </w:t>
      </w:r>
      <w:permStart w:id="1051984963" w:edGrp="everyone"/>
      <w:r w:rsidR="00AB2A62">
        <w:t>VC01</w:t>
      </w:r>
      <w:permEnd w:id="1051984963"/>
      <w:r w:rsidR="00A24A3B">
        <w:t xml:space="preserve"> – </w:t>
      </w:r>
      <w:r w:rsidR="00D73A78">
        <w:t>Mobile Marketing</w:t>
      </w:r>
    </w:p>
    <w:p w14:paraId="6685500D" w14:textId="77777777" w:rsidR="004227A2" w:rsidRPr="004227A2" w:rsidRDefault="004227A2" w:rsidP="00FF6259">
      <w:pPr>
        <w:pStyle w:val="SyllabiBasic"/>
        <w:spacing w:after="0" w:line="360" w:lineRule="auto"/>
        <w:rPr>
          <w:b/>
          <w:vanish/>
          <w:specVanish/>
        </w:rPr>
      </w:pPr>
      <w:r w:rsidRPr="004227A2">
        <w:rPr>
          <w:b/>
        </w:rPr>
        <w:t>Campus</w:t>
      </w:r>
    </w:p>
    <w:p w14:paraId="235CE4CE" w14:textId="4E88FADA" w:rsidR="004227A2" w:rsidRDefault="00E8301B" w:rsidP="00FF6259">
      <w:pPr>
        <w:spacing w:after="0" w:line="360" w:lineRule="auto"/>
      </w:pPr>
      <w:r>
        <w:t>:</w:t>
      </w:r>
      <w:r w:rsidR="004227A2">
        <w:t xml:space="preserve"> </w:t>
      </w:r>
      <w:permStart w:id="476529608" w:edGrp="everyone"/>
      <w:r w:rsidR="004227A2">
        <w:t>WBUonline</w:t>
      </w:r>
      <w:permEnd w:id="476529608"/>
    </w:p>
    <w:p w14:paraId="3DC283C2" w14:textId="77777777" w:rsidR="004227A2" w:rsidRPr="00E624B9" w:rsidRDefault="004227A2" w:rsidP="00FF6259">
      <w:pPr>
        <w:pStyle w:val="SyllabiBasic"/>
        <w:spacing w:after="0" w:line="360" w:lineRule="auto"/>
        <w:rPr>
          <w:b/>
          <w:vanish/>
          <w:specVanish/>
        </w:rPr>
      </w:pPr>
      <w:r w:rsidRPr="00E624B9">
        <w:rPr>
          <w:b/>
        </w:rPr>
        <w:t>Term</w:t>
      </w:r>
      <w:r w:rsidR="002E75B9">
        <w:rPr>
          <w:b/>
        </w:rPr>
        <w:t>/Session</w:t>
      </w:r>
    </w:p>
    <w:p w14:paraId="6A4589E8" w14:textId="7B0C2739" w:rsidR="004227A2" w:rsidRDefault="004227A2" w:rsidP="00FF6259">
      <w:pPr>
        <w:spacing w:after="0" w:line="360" w:lineRule="auto"/>
      </w:pPr>
      <w:r w:rsidRPr="00E624B9">
        <w:rPr>
          <w:b/>
        </w:rPr>
        <w:t>:</w:t>
      </w:r>
      <w:r>
        <w:t xml:space="preserve"> </w:t>
      </w:r>
      <w:permStart w:id="1678007934" w:edGrp="everyone"/>
      <w:r w:rsidR="005C15C8">
        <w:t>Spring II, 2023</w:t>
      </w:r>
      <w:permEnd w:id="1678007934"/>
    </w:p>
    <w:p w14:paraId="08C880B8" w14:textId="77777777" w:rsidR="007A4624" w:rsidRPr="00E624B9" w:rsidRDefault="007A4624" w:rsidP="00FF6259">
      <w:pPr>
        <w:pStyle w:val="SyllabiBasic"/>
        <w:spacing w:after="0" w:line="360" w:lineRule="auto"/>
        <w:rPr>
          <w:b/>
          <w:vanish/>
          <w:specVanish/>
        </w:rPr>
      </w:pPr>
      <w:r w:rsidRPr="00E624B9">
        <w:rPr>
          <w:b/>
        </w:rPr>
        <w:t>Instructor</w:t>
      </w:r>
    </w:p>
    <w:p w14:paraId="0EFEDADA" w14:textId="10942AB9" w:rsidR="007A4624" w:rsidRDefault="007A4624" w:rsidP="00FF6259">
      <w:pPr>
        <w:spacing w:after="0" w:line="360" w:lineRule="auto"/>
      </w:pPr>
      <w:r w:rsidRPr="00E624B9">
        <w:rPr>
          <w:b/>
        </w:rPr>
        <w:t>:</w:t>
      </w:r>
      <w:r>
        <w:t xml:space="preserve"> </w:t>
      </w:r>
      <w:permStart w:id="207506403" w:edGrp="everyone"/>
      <w:r w:rsidR="00D8201C">
        <w:t>Dr. Alan Christopher</w:t>
      </w:r>
    </w:p>
    <w:p w14:paraId="4CD4234C" w14:textId="168340AD" w:rsidR="00E8301B" w:rsidRDefault="00E8301B" w:rsidP="005C15C8">
      <w:pPr>
        <w:pStyle w:val="SyllabiBasic"/>
        <w:spacing w:after="0" w:line="360" w:lineRule="auto"/>
      </w:pPr>
      <w:r w:rsidRPr="00E624B9">
        <w:rPr>
          <w:b/>
        </w:rPr>
        <w:t>Office Phone Number</w:t>
      </w:r>
      <w:r w:rsidR="005C15C8">
        <w:rPr>
          <w:b/>
        </w:rPr>
        <w:t xml:space="preserve"> </w:t>
      </w:r>
      <w:r w:rsidR="00D8201C">
        <w:t>512-219-9297</w:t>
      </w:r>
    </w:p>
    <w:permEnd w:id="207506403"/>
    <w:p w14:paraId="015B02C4" w14:textId="77777777" w:rsidR="00E8301B" w:rsidRPr="00E624B9" w:rsidRDefault="00E8301B" w:rsidP="00FF6259">
      <w:pPr>
        <w:pStyle w:val="SyllabiBasic"/>
        <w:spacing w:after="0" w:line="360" w:lineRule="auto"/>
        <w:rPr>
          <w:b/>
          <w:vanish/>
          <w:specVanish/>
        </w:rPr>
      </w:pPr>
      <w:r w:rsidRPr="00E624B9">
        <w:rPr>
          <w:b/>
        </w:rPr>
        <w:t>WBU Email Address</w:t>
      </w:r>
    </w:p>
    <w:p w14:paraId="1B85B8C0" w14:textId="410324DE" w:rsidR="00E8301B" w:rsidRDefault="00E8301B" w:rsidP="00FF6259">
      <w:pPr>
        <w:spacing w:after="0" w:line="360" w:lineRule="auto"/>
      </w:pPr>
      <w:r w:rsidRPr="00E624B9">
        <w:rPr>
          <w:b/>
        </w:rPr>
        <w:t>:</w:t>
      </w:r>
      <w:r>
        <w:t xml:space="preserve"> </w:t>
      </w:r>
      <w:permStart w:id="1008017561" w:edGrp="everyone"/>
      <w:r w:rsidR="00D8201C">
        <w:t>david.christopher@wayland.wbu.edu</w:t>
      </w:r>
      <w:permEnd w:id="1008017561"/>
    </w:p>
    <w:p w14:paraId="740D6348" w14:textId="77777777" w:rsidR="00E8301B" w:rsidRPr="00E624B9" w:rsidRDefault="00E8301B" w:rsidP="00FF6259">
      <w:pPr>
        <w:pStyle w:val="SyllabiBasic"/>
        <w:spacing w:after="0" w:line="360" w:lineRule="auto"/>
        <w:rPr>
          <w:b/>
          <w:vanish/>
          <w:specVanish/>
        </w:rPr>
      </w:pPr>
      <w:r w:rsidRPr="00E624B9">
        <w:rPr>
          <w:b/>
        </w:rPr>
        <w:t>Office Hours, Building, and Location</w:t>
      </w:r>
    </w:p>
    <w:p w14:paraId="40A6BC14" w14:textId="626D995F" w:rsidR="00E8301B" w:rsidRPr="00E624B9" w:rsidRDefault="00E8301B" w:rsidP="00FF6259">
      <w:pPr>
        <w:spacing w:after="0" w:line="360" w:lineRule="auto"/>
        <w:rPr>
          <w:b/>
        </w:rPr>
      </w:pPr>
      <w:r w:rsidRPr="00E624B9">
        <w:rPr>
          <w:b/>
        </w:rPr>
        <w:t>:</w:t>
      </w:r>
      <w:r w:rsidR="00D4306D">
        <w:rPr>
          <w:b/>
        </w:rPr>
        <w:t xml:space="preserve"> </w:t>
      </w:r>
      <w:permStart w:id="1972970123" w:edGrp="everyone"/>
      <w:r w:rsidR="00D8201C">
        <w:rPr>
          <w:rFonts w:ascii="Calibri" w:eastAsia="Times New Roman" w:hAnsi="Calibri"/>
        </w:rPr>
        <w:t>I am a remote adjunct living in Austin, TX. Please email to set up a time for a meeting</w:t>
      </w:r>
    </w:p>
    <w:permEnd w:id="1972970123"/>
    <w:p w14:paraId="578A1153" w14:textId="77777777" w:rsidR="00E8301B" w:rsidRPr="00E624B9" w:rsidRDefault="00E8301B" w:rsidP="00FF6259">
      <w:pPr>
        <w:pStyle w:val="SyllabiBasic"/>
        <w:spacing w:after="0" w:line="360" w:lineRule="auto"/>
        <w:rPr>
          <w:b/>
          <w:vanish/>
          <w:specVanish/>
        </w:rPr>
      </w:pPr>
      <w:r w:rsidRPr="00E624B9">
        <w:rPr>
          <w:b/>
        </w:rPr>
        <w:t>Class Meeting Time and Location</w:t>
      </w:r>
    </w:p>
    <w:p w14:paraId="66C7709F" w14:textId="28850879" w:rsidR="00E624B9" w:rsidRDefault="00E8301B" w:rsidP="00FF6259">
      <w:pPr>
        <w:spacing w:after="0" w:line="360" w:lineRule="auto"/>
      </w:pPr>
      <w:r w:rsidRPr="00E624B9">
        <w:rPr>
          <w:b/>
        </w:rPr>
        <w:t>:</w:t>
      </w:r>
      <w:r w:rsidR="00D4306D">
        <w:rPr>
          <w:b/>
        </w:rPr>
        <w:t xml:space="preserve"> </w:t>
      </w:r>
      <w:permStart w:id="1440822327" w:edGrp="everyone"/>
      <w:r w:rsidR="005A14AF">
        <w:t>Online</w:t>
      </w:r>
      <w:permEnd w:id="1440822327"/>
    </w:p>
    <w:p w14:paraId="0C386AF1" w14:textId="77777777" w:rsidR="00E624B9" w:rsidRPr="00E624B9" w:rsidRDefault="00E624B9" w:rsidP="000C2431">
      <w:pPr>
        <w:pStyle w:val="SyllabiHeading"/>
        <w:rPr>
          <w:b/>
        </w:rPr>
      </w:pPr>
      <w:r w:rsidRPr="00E624B9">
        <w:rPr>
          <w:b/>
        </w:rPr>
        <w:t>Textbook Information</w:t>
      </w:r>
    </w:p>
    <w:p w14:paraId="6B6B5798" w14:textId="77777777" w:rsidR="00E624B9" w:rsidRPr="00E624B9" w:rsidRDefault="00E624B9" w:rsidP="000C2431">
      <w:pPr>
        <w:pStyle w:val="SyllabiBasic"/>
        <w:rPr>
          <w:b/>
          <w:vanish/>
          <w:specVanish/>
        </w:rPr>
      </w:pPr>
      <w:r w:rsidRPr="00E624B9">
        <w:rPr>
          <w:b/>
        </w:rPr>
        <w:t>Required Textbook(s) and/or Required Materials</w:t>
      </w:r>
    </w:p>
    <w:p w14:paraId="100C5D54" w14:textId="77777777" w:rsidR="00E8301B" w:rsidRDefault="00E624B9" w:rsidP="000C2431">
      <w:pPr>
        <w:rPr>
          <w:b/>
        </w:rPr>
      </w:pPr>
      <w:r w:rsidRPr="00E624B9">
        <w:rPr>
          <w:b/>
        </w:rPr>
        <w:t>:</w:t>
      </w:r>
    </w:p>
    <w:tbl>
      <w:tblPr>
        <w:tblW w:w="4817"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31"/>
        <w:gridCol w:w="1667"/>
        <w:gridCol w:w="507"/>
        <w:gridCol w:w="714"/>
        <w:gridCol w:w="1431"/>
        <w:gridCol w:w="3252"/>
      </w:tblGrid>
      <w:tr w:rsidR="00B129EF" w:rsidRPr="00F621E8" w14:paraId="0A3E65CD" w14:textId="77777777" w:rsidTr="00B72016">
        <w:trPr>
          <w:trHeight w:val="249"/>
          <w:tblHeader/>
          <w:tblCellSpacing w:w="15" w:type="dxa"/>
          <w:jc w:val="center"/>
        </w:trPr>
        <w:tc>
          <w:tcPr>
            <w:tcW w:w="770" w:type="pct"/>
            <w:tcBorders>
              <w:top w:val="outset" w:sz="6" w:space="0" w:color="auto"/>
              <w:left w:val="outset" w:sz="6" w:space="0" w:color="auto"/>
              <w:bottom w:val="outset" w:sz="6" w:space="0" w:color="auto"/>
              <w:right w:val="outset" w:sz="6" w:space="0" w:color="auto"/>
            </w:tcBorders>
            <w:vAlign w:val="center"/>
            <w:hideMark/>
          </w:tcPr>
          <w:p w14:paraId="456523C6" w14:textId="77777777" w:rsidR="00B129EF" w:rsidRPr="00B72016" w:rsidRDefault="00B129EF" w:rsidP="006D57BB">
            <w:pPr>
              <w:rPr>
                <w:rFonts w:cstheme="minorHAnsi"/>
                <w:color w:val="000000"/>
              </w:rPr>
            </w:pPr>
            <w:r w:rsidRPr="00B72016">
              <w:rPr>
                <w:rFonts w:cstheme="minorHAnsi"/>
                <w:b/>
                <w:bCs/>
                <w:color w:val="000000"/>
              </w:rPr>
              <w:t>BOOK</w:t>
            </w:r>
          </w:p>
        </w:tc>
        <w:tc>
          <w:tcPr>
            <w:tcW w:w="909" w:type="pct"/>
            <w:tcBorders>
              <w:top w:val="outset" w:sz="6" w:space="0" w:color="auto"/>
              <w:left w:val="outset" w:sz="6" w:space="0" w:color="auto"/>
              <w:bottom w:val="outset" w:sz="6" w:space="0" w:color="auto"/>
              <w:right w:val="outset" w:sz="6" w:space="0" w:color="auto"/>
            </w:tcBorders>
            <w:vAlign w:val="center"/>
            <w:hideMark/>
          </w:tcPr>
          <w:p w14:paraId="541A4EFA" w14:textId="77777777" w:rsidR="00B129EF" w:rsidRPr="00B72016" w:rsidRDefault="00B129EF" w:rsidP="006D57BB">
            <w:pPr>
              <w:jc w:val="center"/>
              <w:rPr>
                <w:rFonts w:cstheme="minorHAnsi"/>
                <w:color w:val="000000"/>
              </w:rPr>
            </w:pPr>
            <w:r w:rsidRPr="00B72016">
              <w:rPr>
                <w:rFonts w:cstheme="minorHAnsi"/>
                <w:b/>
                <w:bCs/>
                <w:color w:val="000000"/>
              </w:rPr>
              <w:t>AUTHOR</w:t>
            </w:r>
          </w:p>
        </w:tc>
        <w:tc>
          <w:tcPr>
            <w:tcW w:w="265" w:type="pct"/>
            <w:tcBorders>
              <w:top w:val="outset" w:sz="6" w:space="0" w:color="auto"/>
              <w:left w:val="outset" w:sz="6" w:space="0" w:color="auto"/>
              <w:bottom w:val="outset" w:sz="6" w:space="0" w:color="auto"/>
              <w:right w:val="outset" w:sz="6" w:space="0" w:color="auto"/>
            </w:tcBorders>
            <w:vAlign w:val="center"/>
            <w:hideMark/>
          </w:tcPr>
          <w:p w14:paraId="1054A3D1" w14:textId="77777777" w:rsidR="00B129EF" w:rsidRPr="00B72016" w:rsidRDefault="00B129EF" w:rsidP="006D57BB">
            <w:pPr>
              <w:jc w:val="center"/>
              <w:rPr>
                <w:rFonts w:cstheme="minorHAnsi"/>
                <w:color w:val="000000"/>
              </w:rPr>
            </w:pPr>
            <w:r w:rsidRPr="00B72016">
              <w:rPr>
                <w:rFonts w:cstheme="minorHAnsi"/>
                <w:b/>
                <w:bCs/>
                <w:color w:val="000000"/>
              </w:rPr>
              <w:t>ED</w:t>
            </w:r>
          </w:p>
        </w:tc>
        <w:tc>
          <w:tcPr>
            <w:tcW w:w="380" w:type="pct"/>
            <w:tcBorders>
              <w:top w:val="outset" w:sz="6" w:space="0" w:color="auto"/>
              <w:left w:val="outset" w:sz="6" w:space="0" w:color="auto"/>
              <w:bottom w:val="outset" w:sz="6" w:space="0" w:color="auto"/>
              <w:right w:val="outset" w:sz="6" w:space="0" w:color="auto"/>
            </w:tcBorders>
            <w:vAlign w:val="center"/>
            <w:hideMark/>
          </w:tcPr>
          <w:p w14:paraId="1A1D37FC" w14:textId="77777777" w:rsidR="00B129EF" w:rsidRPr="00B72016" w:rsidRDefault="00B129EF" w:rsidP="006D57BB">
            <w:pPr>
              <w:jc w:val="center"/>
              <w:rPr>
                <w:rFonts w:cstheme="minorHAnsi"/>
                <w:color w:val="000000"/>
              </w:rPr>
            </w:pPr>
            <w:r w:rsidRPr="00B72016">
              <w:rPr>
                <w:rFonts w:cstheme="minorHAnsi"/>
                <w:b/>
                <w:bCs/>
                <w:color w:val="000000"/>
              </w:rPr>
              <w:t>YEAR</w:t>
            </w:r>
          </w:p>
        </w:tc>
        <w:tc>
          <w:tcPr>
            <w:tcW w:w="778" w:type="pct"/>
            <w:tcBorders>
              <w:top w:val="outset" w:sz="6" w:space="0" w:color="auto"/>
              <w:left w:val="outset" w:sz="6" w:space="0" w:color="auto"/>
              <w:bottom w:val="outset" w:sz="6" w:space="0" w:color="auto"/>
              <w:right w:val="outset" w:sz="6" w:space="0" w:color="auto"/>
            </w:tcBorders>
            <w:vAlign w:val="center"/>
            <w:hideMark/>
          </w:tcPr>
          <w:p w14:paraId="6DF974B8" w14:textId="77777777" w:rsidR="00B129EF" w:rsidRPr="00B72016" w:rsidRDefault="00B129EF" w:rsidP="006D57BB">
            <w:pPr>
              <w:jc w:val="center"/>
              <w:rPr>
                <w:rFonts w:cstheme="minorHAnsi"/>
                <w:color w:val="000000"/>
              </w:rPr>
            </w:pPr>
            <w:r w:rsidRPr="00B72016">
              <w:rPr>
                <w:rFonts w:cstheme="minorHAnsi"/>
                <w:b/>
                <w:bCs/>
                <w:color w:val="000000"/>
              </w:rPr>
              <w:t>PUBLISHER</w:t>
            </w:r>
          </w:p>
        </w:tc>
        <w:tc>
          <w:tcPr>
            <w:tcW w:w="1781" w:type="pct"/>
            <w:tcBorders>
              <w:top w:val="outset" w:sz="6" w:space="0" w:color="auto"/>
              <w:left w:val="outset" w:sz="6" w:space="0" w:color="auto"/>
              <w:bottom w:val="outset" w:sz="6" w:space="0" w:color="auto"/>
              <w:right w:val="outset" w:sz="6" w:space="0" w:color="auto"/>
            </w:tcBorders>
            <w:vAlign w:val="center"/>
            <w:hideMark/>
          </w:tcPr>
          <w:p w14:paraId="15FF9D33" w14:textId="77777777" w:rsidR="00B129EF" w:rsidRPr="00B72016" w:rsidRDefault="00B129EF" w:rsidP="006D57BB">
            <w:pPr>
              <w:jc w:val="center"/>
              <w:rPr>
                <w:rFonts w:cstheme="minorHAnsi"/>
                <w:color w:val="000000"/>
              </w:rPr>
            </w:pPr>
            <w:r w:rsidRPr="00B72016">
              <w:rPr>
                <w:rFonts w:cstheme="minorHAnsi"/>
                <w:b/>
                <w:bCs/>
                <w:color w:val="000000"/>
              </w:rPr>
              <w:t>ISBN#</w:t>
            </w:r>
          </w:p>
        </w:tc>
      </w:tr>
      <w:tr w:rsidR="00B129EF" w:rsidRPr="00F621E8" w14:paraId="5E6E6C62" w14:textId="77777777" w:rsidTr="00B72016">
        <w:trPr>
          <w:trHeight w:val="772"/>
          <w:tblCellSpacing w:w="15" w:type="dxa"/>
          <w:jc w:val="center"/>
        </w:trPr>
        <w:tc>
          <w:tcPr>
            <w:tcW w:w="770" w:type="pct"/>
            <w:tcBorders>
              <w:top w:val="outset" w:sz="6" w:space="0" w:color="auto"/>
              <w:left w:val="outset" w:sz="6" w:space="0" w:color="auto"/>
              <w:bottom w:val="outset" w:sz="6" w:space="0" w:color="auto"/>
              <w:right w:val="outset" w:sz="6" w:space="0" w:color="auto"/>
            </w:tcBorders>
            <w:vAlign w:val="center"/>
            <w:hideMark/>
          </w:tcPr>
          <w:p w14:paraId="16D42CC3" w14:textId="77777777" w:rsidR="00B129EF" w:rsidRPr="00B72016" w:rsidRDefault="00B129EF" w:rsidP="006D57BB">
            <w:pPr>
              <w:rPr>
                <w:rFonts w:cstheme="minorHAnsi"/>
                <w:color w:val="000000"/>
              </w:rPr>
            </w:pPr>
            <w:r w:rsidRPr="00B72016">
              <w:rPr>
                <w:rFonts w:cstheme="minorHAnsi"/>
                <w:color w:val="000000"/>
                <w:u w:val="single"/>
              </w:rPr>
              <w:t>Mobile Marketing Essentials</w:t>
            </w:r>
          </w:p>
        </w:tc>
        <w:tc>
          <w:tcPr>
            <w:tcW w:w="909" w:type="pct"/>
            <w:tcBorders>
              <w:top w:val="outset" w:sz="6" w:space="0" w:color="auto"/>
              <w:left w:val="outset" w:sz="6" w:space="0" w:color="auto"/>
              <w:bottom w:val="outset" w:sz="6" w:space="0" w:color="auto"/>
              <w:right w:val="outset" w:sz="6" w:space="0" w:color="auto"/>
            </w:tcBorders>
            <w:vAlign w:val="center"/>
            <w:hideMark/>
          </w:tcPr>
          <w:p w14:paraId="64C5ECA9" w14:textId="77777777" w:rsidR="00B129EF" w:rsidRPr="00B72016" w:rsidRDefault="00B129EF" w:rsidP="006D57BB">
            <w:pPr>
              <w:jc w:val="center"/>
              <w:rPr>
                <w:rFonts w:cstheme="minorHAnsi"/>
                <w:color w:val="000000"/>
              </w:rPr>
            </w:pPr>
            <w:r w:rsidRPr="00B72016">
              <w:rPr>
                <w:rFonts w:cstheme="minorHAnsi"/>
                <w:color w:val="000000"/>
              </w:rPr>
              <w:t>Becker, Berney, McCabe, &amp; Hanley</w:t>
            </w:r>
          </w:p>
        </w:tc>
        <w:tc>
          <w:tcPr>
            <w:tcW w:w="265" w:type="pct"/>
            <w:tcBorders>
              <w:top w:val="outset" w:sz="6" w:space="0" w:color="auto"/>
              <w:left w:val="outset" w:sz="6" w:space="0" w:color="auto"/>
              <w:bottom w:val="outset" w:sz="6" w:space="0" w:color="auto"/>
              <w:right w:val="outset" w:sz="6" w:space="0" w:color="auto"/>
            </w:tcBorders>
            <w:vAlign w:val="center"/>
            <w:hideMark/>
          </w:tcPr>
          <w:p w14:paraId="1814F599" w14:textId="77777777" w:rsidR="00B129EF" w:rsidRPr="00B72016" w:rsidRDefault="00B129EF" w:rsidP="006D57BB">
            <w:pPr>
              <w:jc w:val="center"/>
              <w:rPr>
                <w:rFonts w:cstheme="minorHAnsi"/>
                <w:color w:val="000000"/>
              </w:rPr>
            </w:pPr>
          </w:p>
        </w:tc>
        <w:tc>
          <w:tcPr>
            <w:tcW w:w="380" w:type="pct"/>
            <w:tcBorders>
              <w:top w:val="outset" w:sz="6" w:space="0" w:color="auto"/>
              <w:left w:val="outset" w:sz="6" w:space="0" w:color="auto"/>
              <w:bottom w:val="outset" w:sz="6" w:space="0" w:color="auto"/>
              <w:right w:val="outset" w:sz="6" w:space="0" w:color="auto"/>
            </w:tcBorders>
            <w:vAlign w:val="center"/>
            <w:hideMark/>
          </w:tcPr>
          <w:p w14:paraId="771EBF20" w14:textId="77777777" w:rsidR="00B129EF" w:rsidRPr="00B72016" w:rsidRDefault="00B129EF" w:rsidP="006D57BB">
            <w:pPr>
              <w:jc w:val="center"/>
              <w:rPr>
                <w:rFonts w:cstheme="minorHAnsi"/>
                <w:color w:val="000000"/>
              </w:rPr>
            </w:pPr>
            <w:r w:rsidRPr="00B72016">
              <w:rPr>
                <w:rFonts w:cstheme="minorHAnsi"/>
                <w:color w:val="000000"/>
              </w:rPr>
              <w:t>2019</w:t>
            </w:r>
          </w:p>
        </w:tc>
        <w:tc>
          <w:tcPr>
            <w:tcW w:w="778" w:type="pct"/>
            <w:tcBorders>
              <w:top w:val="outset" w:sz="6" w:space="0" w:color="auto"/>
              <w:left w:val="outset" w:sz="6" w:space="0" w:color="auto"/>
              <w:bottom w:val="outset" w:sz="6" w:space="0" w:color="auto"/>
              <w:right w:val="outset" w:sz="6" w:space="0" w:color="auto"/>
            </w:tcBorders>
            <w:vAlign w:val="center"/>
            <w:hideMark/>
          </w:tcPr>
          <w:p w14:paraId="719738F1" w14:textId="77777777" w:rsidR="00B129EF" w:rsidRPr="00B72016" w:rsidRDefault="00B129EF" w:rsidP="006D57BB">
            <w:pPr>
              <w:jc w:val="center"/>
              <w:rPr>
                <w:rFonts w:cstheme="minorHAnsi"/>
                <w:color w:val="000000"/>
              </w:rPr>
            </w:pPr>
            <w:r w:rsidRPr="00B72016">
              <w:rPr>
                <w:rFonts w:cstheme="minorHAnsi"/>
                <w:color w:val="000000"/>
              </w:rPr>
              <w:t>Stukent</w:t>
            </w:r>
          </w:p>
        </w:tc>
        <w:tc>
          <w:tcPr>
            <w:tcW w:w="1781" w:type="pct"/>
            <w:tcBorders>
              <w:top w:val="outset" w:sz="6" w:space="0" w:color="auto"/>
              <w:left w:val="outset" w:sz="6" w:space="0" w:color="auto"/>
              <w:bottom w:val="outset" w:sz="6" w:space="0" w:color="auto"/>
              <w:right w:val="outset" w:sz="6" w:space="0" w:color="auto"/>
            </w:tcBorders>
            <w:vAlign w:val="center"/>
            <w:hideMark/>
          </w:tcPr>
          <w:p w14:paraId="51705B61" w14:textId="77777777" w:rsidR="00B129EF" w:rsidRPr="00B72016" w:rsidRDefault="00B129EF" w:rsidP="006D57BB">
            <w:pPr>
              <w:jc w:val="center"/>
              <w:rPr>
                <w:rFonts w:cstheme="minorHAnsi"/>
                <w:color w:val="000000"/>
              </w:rPr>
            </w:pPr>
            <w:r w:rsidRPr="00B72016">
              <w:rPr>
                <w:rFonts w:cstheme="minorHAnsi"/>
                <w:color w:val="000000"/>
              </w:rPr>
              <w:t>9780-99679-0048</w:t>
            </w:r>
          </w:p>
        </w:tc>
      </w:tr>
    </w:tbl>
    <w:p w14:paraId="4D40C4C4" w14:textId="77777777" w:rsidR="003D2402" w:rsidRPr="003D2402" w:rsidRDefault="003D2402" w:rsidP="000C2431">
      <w:pPr>
        <w:spacing w:after="200"/>
        <w:rPr>
          <w:rFonts w:ascii="Calibri" w:eastAsia="Times New Roman" w:hAnsi="Calibri" w:cs="Times New Roman"/>
          <w:b/>
          <w:color w:val="C00000"/>
          <w:sz w:val="24"/>
          <w:szCs w:val="24"/>
        </w:rPr>
      </w:pPr>
    </w:p>
    <w:p w14:paraId="48C972E3" w14:textId="77777777" w:rsidR="00E624B9" w:rsidRPr="00E624B9" w:rsidRDefault="00E624B9" w:rsidP="000C2431">
      <w:pPr>
        <w:spacing w:after="200"/>
        <w:rPr>
          <w:rFonts w:ascii="Calibri" w:hAnsi="Calibri" w:cs="Times New Roman"/>
        </w:rPr>
      </w:pPr>
      <w:r w:rsidRPr="00E624B9">
        <w:rPr>
          <w:rFonts w:ascii="Calibri" w:hAnsi="Calibri" w:cs="Calibri"/>
          <w:i/>
        </w:rPr>
        <w:t>The textbook for this course is part of the</w:t>
      </w:r>
      <w:r w:rsidRPr="00E624B9">
        <w:rPr>
          <w:rFonts w:ascii="Calibri" w:hAnsi="Calibri" w:cs="Calibri"/>
          <w:i/>
          <w:color w:val="1F4E79" w:themeColor="accent1" w:themeShade="80"/>
        </w:rPr>
        <w:t xml:space="preserve"> </w:t>
      </w:r>
      <w:r w:rsidRPr="00E624B9">
        <w:rPr>
          <w:rFonts w:ascii="Calibri" w:hAnsi="Calibri" w:cs="Calibri"/>
          <w:b/>
          <w:i/>
        </w:rPr>
        <w:t xml:space="preserve">Wayland’s </w:t>
      </w:r>
      <w:r w:rsidR="00201B07">
        <w:rPr>
          <w:rFonts w:ascii="Calibri" w:hAnsi="Calibri" w:cs="Calibri"/>
          <w:b/>
          <w:bCs/>
          <w:i/>
        </w:rPr>
        <w:t>Automatic eBook</w:t>
      </w:r>
      <w:r w:rsidRPr="00E624B9">
        <w:rPr>
          <w:rFonts w:ascii="Calibri" w:hAnsi="Calibri" w:cs="Calibri"/>
          <w:i/>
        </w:rPr>
        <w:t xml:space="preserve"> progra</w:t>
      </w:r>
      <w:r w:rsidR="00201B07">
        <w:rPr>
          <w:rFonts w:ascii="Calibri" w:hAnsi="Calibri" w:cs="Calibri"/>
          <w:i/>
        </w:rPr>
        <w:t>m. You will have access to an eB</w:t>
      </w:r>
      <w:r w:rsidRPr="00E624B9">
        <w:rPr>
          <w:rFonts w:ascii="Calibri" w:hAnsi="Calibri" w:cs="Calibri"/>
          <w:i/>
        </w:rPr>
        <w:t>ook and interactive learning material on the first day of class through your Blackboard cour</w:t>
      </w:r>
      <w:r w:rsidR="00201B07">
        <w:rPr>
          <w:rFonts w:ascii="Calibri" w:hAnsi="Calibri" w:cs="Calibri"/>
          <w:i/>
        </w:rPr>
        <w:t>se site. The cost of this Automatic eBook</w:t>
      </w:r>
      <w:r w:rsidRPr="00E624B9">
        <w:rPr>
          <w:rFonts w:ascii="Calibri" w:hAnsi="Calibri" w:cs="Calibri"/>
          <w:i/>
        </w:rPr>
        <w:t xml:space="preserve"> will be billed directly to your student account when you register for the course. You will be notified via email with access instructions and additional information. If you do not wish to par</w:t>
      </w:r>
      <w:r w:rsidR="00201B07">
        <w:rPr>
          <w:rFonts w:ascii="Calibri" w:hAnsi="Calibri" w:cs="Calibri"/>
          <w:i/>
        </w:rPr>
        <w:t>ticipate in the Automatic eBook</w:t>
      </w:r>
      <w:r w:rsidRPr="00E624B9">
        <w:rPr>
          <w:rFonts w:ascii="Calibri" w:hAnsi="Calibri" w:cs="Calibri"/>
          <w:i/>
        </w:rPr>
        <w:t xml:space="preserve"> program, you will have the first 12 days of class to opt-out of the program (additional details will be outlined in your email instructions). For more information on the </w:t>
      </w:r>
      <w:r w:rsidR="00201B07">
        <w:rPr>
          <w:rFonts w:ascii="Calibri" w:hAnsi="Calibri" w:cs="Calibri"/>
          <w:i/>
        </w:rPr>
        <w:t>Automatic eBook</w:t>
      </w:r>
      <w:r w:rsidRPr="00E624B9">
        <w:rPr>
          <w:rFonts w:ascii="Calibri" w:hAnsi="Calibri" w:cs="Calibri"/>
          <w:i/>
        </w:rPr>
        <w:t xml:space="preserve"> program, visit the Wayland Bookstore </w:t>
      </w:r>
      <w:hyperlink r:id="rId8" w:history="1">
        <w:r w:rsidR="00201B07">
          <w:rPr>
            <w:rFonts w:ascii="Calibri" w:hAnsi="Calibri" w:cs="Calibri"/>
            <w:i/>
            <w:color w:val="0563C1"/>
            <w:u w:val="single"/>
          </w:rPr>
          <w:t>Automatic eBook</w:t>
        </w:r>
        <w:r w:rsidRPr="00E624B9">
          <w:rPr>
            <w:rFonts w:ascii="Calibri" w:hAnsi="Calibri" w:cs="Calibri"/>
            <w:i/>
            <w:color w:val="0563C1"/>
            <w:u w:val="single"/>
          </w:rPr>
          <w:t xml:space="preserve"> FAQ</w:t>
        </w:r>
      </w:hyperlink>
      <w:r w:rsidRPr="00E624B9">
        <w:rPr>
          <w:rFonts w:ascii="Calibri" w:hAnsi="Calibri" w:cs="Calibri"/>
          <w:i/>
        </w:rPr>
        <w:t xml:space="preserve"> page</w:t>
      </w:r>
      <w:r w:rsidR="00497542">
        <w:rPr>
          <w:rFonts w:ascii="Calibri" w:hAnsi="Calibri" w:cs="Calibri"/>
          <w:i/>
        </w:rPr>
        <w:t>.</w:t>
      </w:r>
      <w:r w:rsidR="00902E96">
        <w:rPr>
          <w:rFonts w:ascii="Calibri" w:hAnsi="Calibri" w:cs="Calibri"/>
          <w:i/>
        </w:rPr>
        <w:tab/>
      </w:r>
    </w:p>
    <w:p w14:paraId="4793FF15" w14:textId="77777777" w:rsidR="00770458" w:rsidRPr="00770458" w:rsidRDefault="00770458" w:rsidP="000C2431">
      <w:pPr>
        <w:pStyle w:val="SyllabiHeading"/>
        <w:rPr>
          <w:rFonts w:ascii="Times New Roman" w:hAnsi="Times New Roman" w:cs="Times New Roman"/>
          <w:bCs/>
          <w:sz w:val="24"/>
          <w:szCs w:val="24"/>
        </w:rPr>
      </w:pPr>
      <w:permStart w:id="82533348" w:edGrp="everyone"/>
      <w:r w:rsidRPr="00770458">
        <w:rPr>
          <w:rFonts w:ascii="Times New Roman" w:hAnsi="Times New Roman" w:cs="Times New Roman"/>
          <w:bCs/>
          <w:sz w:val="24"/>
          <w:szCs w:val="24"/>
        </w:rPr>
        <w:t>Here is the text code you will need to access the online text:</w:t>
      </w:r>
    </w:p>
    <w:p w14:paraId="09EA5414" w14:textId="62642560" w:rsidR="007B419B" w:rsidRDefault="00631218" w:rsidP="000C2431">
      <w:pPr>
        <w:pStyle w:val="SyllabiHeading"/>
        <w:rPr>
          <w:b/>
        </w:rPr>
      </w:pPr>
      <w:hyperlink r:id="rId9" w:history="1">
        <w:r w:rsidRPr="00110AEF">
          <w:rPr>
            <w:rStyle w:val="Hyperlink"/>
            <w:b/>
          </w:rPr>
          <w:t>https://home.stukent.com/join/B8F-DFC</w:t>
        </w:r>
      </w:hyperlink>
      <w:r>
        <w:rPr>
          <w:b/>
        </w:rPr>
        <w:t>. Please note the publication year is wrong in the syllabus. You need the 2022 version.</w:t>
      </w:r>
    </w:p>
    <w:p w14:paraId="36FAC10C" w14:textId="77777777" w:rsidR="00631218" w:rsidRPr="00631218" w:rsidRDefault="00631218" w:rsidP="00631218"/>
    <w:permEnd w:id="82533348"/>
    <w:p w14:paraId="049E64B6" w14:textId="2AC95C65" w:rsidR="00E624B9" w:rsidRDefault="00E624B9" w:rsidP="000C2431">
      <w:pPr>
        <w:pStyle w:val="SyllabiHeading"/>
        <w:rPr>
          <w:b/>
        </w:rPr>
      </w:pPr>
      <w:r w:rsidRPr="00E624B9">
        <w:rPr>
          <w:b/>
        </w:rPr>
        <w:t>Course Information</w:t>
      </w:r>
    </w:p>
    <w:p w14:paraId="4B8A4055" w14:textId="77777777" w:rsidR="00D73A78" w:rsidRDefault="00D73A78" w:rsidP="000C2431">
      <w:pPr>
        <w:pStyle w:val="SyllabiBasic"/>
        <w:rPr>
          <w:b/>
        </w:rPr>
      </w:pPr>
    </w:p>
    <w:p w14:paraId="11D2C8C9" w14:textId="77777777" w:rsidR="00E624B9" w:rsidRPr="00E624B9" w:rsidRDefault="00E624B9" w:rsidP="000C2431">
      <w:pPr>
        <w:pStyle w:val="SyllabiBasic"/>
        <w:rPr>
          <w:b/>
          <w:vanish/>
          <w:specVanish/>
        </w:rPr>
      </w:pPr>
      <w:r w:rsidRPr="00E624B9">
        <w:rPr>
          <w:b/>
        </w:rPr>
        <w:t>Catalog Description</w:t>
      </w:r>
    </w:p>
    <w:p w14:paraId="5E6D7A92" w14:textId="77777777" w:rsidR="00093737" w:rsidRDefault="00E624B9" w:rsidP="00A67B54">
      <w:r w:rsidRPr="00E624B9">
        <w:rPr>
          <w:b/>
        </w:rPr>
        <w:t>:</w:t>
      </w:r>
      <w:r w:rsidR="00A24A3B">
        <w:rPr>
          <w:b/>
        </w:rPr>
        <w:t xml:space="preserve"> </w:t>
      </w:r>
      <w:r>
        <w:t xml:space="preserve"> </w:t>
      </w:r>
    </w:p>
    <w:p w14:paraId="29040BAE" w14:textId="77777777" w:rsidR="005368DA" w:rsidRPr="008D459E" w:rsidRDefault="005368DA" w:rsidP="005368DA">
      <w:r w:rsidRPr="008D459E">
        <w:t>Examine the conceptual frameworks of integrating mobile marketing to strategically engage and market to consumers.  Create growth strategies through the contextual models of mobile use and technology. Additionally, master the skills on developing new mobile landscapes through mobile strategies and campaigns.</w:t>
      </w:r>
    </w:p>
    <w:p w14:paraId="1B40E77B" w14:textId="77777777" w:rsidR="00504648" w:rsidRPr="00504648" w:rsidRDefault="00504648" w:rsidP="00D73A78">
      <w:pPr>
        <w:pStyle w:val="SyllabiBasic"/>
        <w:spacing w:after="0"/>
        <w:rPr>
          <w:b/>
        </w:rPr>
      </w:pPr>
      <w:r w:rsidRPr="00504648">
        <w:rPr>
          <w:b/>
        </w:rPr>
        <w:t xml:space="preserve">Prerequisite:  </w:t>
      </w:r>
    </w:p>
    <w:p w14:paraId="23FD2849" w14:textId="77777777" w:rsidR="00A67B54" w:rsidRPr="00D73A78" w:rsidRDefault="00D73A78" w:rsidP="00D73A78">
      <w:pPr>
        <w:spacing w:after="0"/>
      </w:pPr>
      <w:r w:rsidRPr="00D73A78">
        <w:t>None</w:t>
      </w:r>
    </w:p>
    <w:p w14:paraId="41FF40C0" w14:textId="77777777" w:rsidR="00093737" w:rsidRPr="00093737" w:rsidRDefault="00093737" w:rsidP="00093737">
      <w:pPr>
        <w:pStyle w:val="ListParagraph"/>
        <w:rPr>
          <w:b/>
        </w:rPr>
      </w:pPr>
    </w:p>
    <w:p w14:paraId="7863E37B" w14:textId="77777777" w:rsidR="00E624B9" w:rsidRPr="00A24A3B" w:rsidRDefault="00E624B9" w:rsidP="000C2431">
      <w:pPr>
        <w:pStyle w:val="SyllabiBasic"/>
        <w:rPr>
          <w:b/>
          <w:vanish/>
          <w:specVanish/>
        </w:rPr>
      </w:pPr>
      <w:r w:rsidRPr="00A24A3B">
        <w:rPr>
          <w:b/>
        </w:rPr>
        <w:t>Course Outcome Competencies</w:t>
      </w:r>
    </w:p>
    <w:p w14:paraId="2B1AEECE" w14:textId="77777777" w:rsidR="0024508F" w:rsidRDefault="00E624B9" w:rsidP="00A67B54">
      <w:pPr>
        <w:spacing w:after="0"/>
        <w:rPr>
          <w:b/>
        </w:rPr>
      </w:pPr>
      <w:r w:rsidRPr="00A24A3B">
        <w:rPr>
          <w:b/>
        </w:rPr>
        <w:t xml:space="preserve">: </w:t>
      </w:r>
    </w:p>
    <w:p w14:paraId="434817E6" w14:textId="77777777" w:rsidR="005368DA" w:rsidRPr="005368DA" w:rsidRDefault="005368DA" w:rsidP="005368DA">
      <w:pPr>
        <w:pStyle w:val="Heading1"/>
        <w:keepNext w:val="0"/>
        <w:keepLines w:val="0"/>
        <w:numPr>
          <w:ilvl w:val="0"/>
          <w:numId w:val="6"/>
        </w:numPr>
        <w:spacing w:before="0" w:line="259" w:lineRule="auto"/>
        <w:contextualSpacing w:val="0"/>
        <w:rPr>
          <w:rFonts w:asciiTheme="minorHAnsi" w:hAnsiTheme="minorHAnsi" w:cstheme="minorHAnsi"/>
          <w:b/>
          <w:color w:val="auto"/>
          <w:sz w:val="22"/>
          <w:szCs w:val="22"/>
        </w:rPr>
      </w:pPr>
      <w:r w:rsidRPr="005368DA">
        <w:rPr>
          <w:rFonts w:asciiTheme="minorHAnsi" w:hAnsiTheme="minorHAnsi" w:cstheme="minorHAnsi"/>
          <w:color w:val="auto"/>
          <w:sz w:val="22"/>
          <w:szCs w:val="22"/>
        </w:rPr>
        <w:t>Evaluate the mobile audience compared with other mediums.</w:t>
      </w:r>
    </w:p>
    <w:p w14:paraId="3FC99BD6" w14:textId="77777777" w:rsidR="005368DA" w:rsidRPr="005368DA" w:rsidRDefault="005368DA" w:rsidP="005368DA">
      <w:pPr>
        <w:pStyle w:val="Heading1"/>
        <w:keepNext w:val="0"/>
        <w:keepLines w:val="0"/>
        <w:numPr>
          <w:ilvl w:val="0"/>
          <w:numId w:val="6"/>
        </w:numPr>
        <w:spacing w:before="0" w:line="259" w:lineRule="auto"/>
        <w:contextualSpacing w:val="0"/>
        <w:rPr>
          <w:rFonts w:asciiTheme="minorHAnsi" w:hAnsiTheme="minorHAnsi" w:cstheme="minorHAnsi"/>
          <w:b/>
          <w:color w:val="auto"/>
          <w:sz w:val="22"/>
          <w:szCs w:val="22"/>
        </w:rPr>
      </w:pPr>
      <w:r w:rsidRPr="005368DA">
        <w:rPr>
          <w:rFonts w:asciiTheme="minorHAnsi" w:hAnsiTheme="minorHAnsi" w:cstheme="minorHAnsi"/>
          <w:color w:val="auto"/>
          <w:sz w:val="22"/>
          <w:szCs w:val="22"/>
        </w:rPr>
        <w:t>Establish positive mobile strategies for growth</w:t>
      </w:r>
    </w:p>
    <w:p w14:paraId="346C2CF2" w14:textId="77777777" w:rsidR="005368DA" w:rsidRPr="005368DA" w:rsidRDefault="005368DA" w:rsidP="005368DA">
      <w:pPr>
        <w:pStyle w:val="Heading1"/>
        <w:keepNext w:val="0"/>
        <w:keepLines w:val="0"/>
        <w:numPr>
          <w:ilvl w:val="0"/>
          <w:numId w:val="6"/>
        </w:numPr>
        <w:spacing w:before="0" w:line="259" w:lineRule="auto"/>
        <w:contextualSpacing w:val="0"/>
        <w:rPr>
          <w:rFonts w:asciiTheme="minorHAnsi" w:hAnsiTheme="minorHAnsi" w:cstheme="minorHAnsi"/>
          <w:b/>
          <w:color w:val="auto"/>
          <w:sz w:val="22"/>
          <w:szCs w:val="22"/>
        </w:rPr>
      </w:pPr>
      <w:r w:rsidRPr="005368DA">
        <w:rPr>
          <w:rFonts w:asciiTheme="minorHAnsi" w:hAnsiTheme="minorHAnsi" w:cstheme="minorHAnsi"/>
          <w:color w:val="auto"/>
          <w:sz w:val="22"/>
          <w:szCs w:val="22"/>
        </w:rPr>
        <w:t xml:space="preserve">Develop profitable mobile marketing campaigns. </w:t>
      </w:r>
    </w:p>
    <w:p w14:paraId="35050F57" w14:textId="77777777" w:rsidR="005368DA" w:rsidRPr="005368DA" w:rsidRDefault="005368DA" w:rsidP="005368DA">
      <w:pPr>
        <w:pStyle w:val="Heading1"/>
        <w:keepNext w:val="0"/>
        <w:keepLines w:val="0"/>
        <w:numPr>
          <w:ilvl w:val="0"/>
          <w:numId w:val="6"/>
        </w:numPr>
        <w:spacing w:before="0" w:line="259" w:lineRule="auto"/>
        <w:contextualSpacing w:val="0"/>
        <w:rPr>
          <w:rFonts w:asciiTheme="minorHAnsi" w:hAnsiTheme="minorHAnsi" w:cstheme="minorHAnsi"/>
          <w:b/>
          <w:color w:val="auto"/>
          <w:sz w:val="22"/>
          <w:szCs w:val="22"/>
        </w:rPr>
      </w:pPr>
      <w:r w:rsidRPr="005368DA">
        <w:rPr>
          <w:rFonts w:asciiTheme="minorHAnsi" w:hAnsiTheme="minorHAnsi" w:cstheme="minorHAnsi"/>
          <w:color w:val="auto"/>
          <w:sz w:val="22"/>
          <w:szCs w:val="22"/>
        </w:rPr>
        <w:t>Assess the ethical constructs with mobile and privacy.</w:t>
      </w:r>
    </w:p>
    <w:p w14:paraId="1E2A44C4" w14:textId="77777777" w:rsidR="00A67B54" w:rsidRPr="004066A3" w:rsidRDefault="00A67B54" w:rsidP="00A67B54">
      <w:pPr>
        <w:spacing w:after="0"/>
        <w:rPr>
          <w:rFonts w:eastAsia="Times New Roman" w:cs="Times New Roman"/>
        </w:rPr>
      </w:pPr>
    </w:p>
    <w:p w14:paraId="569CC39B" w14:textId="77777777" w:rsidR="007D5A2A" w:rsidRDefault="007D5A2A" w:rsidP="000C2431">
      <w:pPr>
        <w:pStyle w:val="SyllabiHeading"/>
        <w:rPr>
          <w:b/>
        </w:rPr>
      </w:pPr>
      <w:r w:rsidRPr="007D5A2A">
        <w:rPr>
          <w:b/>
        </w:rPr>
        <w:t>Attendance Requirements</w:t>
      </w:r>
    </w:p>
    <w:p w14:paraId="6BE3BA24" w14:textId="77777777" w:rsidR="007D5A2A" w:rsidRPr="007D5A2A" w:rsidRDefault="007D5A2A" w:rsidP="000C2431">
      <w:permStart w:id="891902445" w:edGrp="everyone"/>
    </w:p>
    <w:p w14:paraId="1A68E826" w14:textId="77777777" w:rsidR="0029114E" w:rsidRDefault="007D5A2A" w:rsidP="000C2431">
      <w:pPr>
        <w:rPr>
          <w:u w:val="single"/>
        </w:rPr>
      </w:pPr>
      <w:r w:rsidRPr="007D5A2A">
        <w:rPr>
          <w:u w:val="single"/>
        </w:rPr>
        <w:t xml:space="preserve">WBUonline </w:t>
      </w:r>
    </w:p>
    <w:p w14:paraId="459EB107"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w:t>
      </w:r>
      <w:r w:rsidRPr="007D5A2A">
        <w:lastRenderedPageBreak/>
        <w:t>described in the course syllabus. Additional attendance and participation policies for each course, as defined by the instructor in the course syllabus, are considered a part of the university’s attendance policy.</w:t>
      </w:r>
      <w:permEnd w:id="891902445"/>
    </w:p>
    <w:p w14:paraId="73FA2E5C" w14:textId="77777777" w:rsidR="00182992" w:rsidRDefault="007D5A2A" w:rsidP="000C2431">
      <w:pPr>
        <w:pStyle w:val="SyllabiHeading"/>
        <w:rPr>
          <w:b/>
        </w:rPr>
      </w:pPr>
      <w:r w:rsidRPr="007D5A2A">
        <w:rPr>
          <w:b/>
        </w:rPr>
        <w:t>University Policies</w:t>
      </w:r>
    </w:p>
    <w:p w14:paraId="5FD170F0" w14:textId="77777777" w:rsidR="004066A3" w:rsidRPr="0039378D" w:rsidRDefault="004066A3" w:rsidP="004066A3">
      <w:pPr>
        <w:spacing w:after="0" w:line="960" w:lineRule="auto"/>
        <w:outlineLvl w:val="1"/>
        <w:rPr>
          <w:b/>
          <w:vanish/>
        </w:rPr>
      </w:pPr>
      <w:r w:rsidRPr="0039378D">
        <w:rPr>
          <w:b/>
        </w:rPr>
        <w:t>Statement on Plagiarism and Academic Dishonesty</w:t>
      </w:r>
    </w:p>
    <w:p w14:paraId="00E68839" w14:textId="77777777" w:rsidR="004066A3" w:rsidRPr="0039378D" w:rsidRDefault="004066A3" w:rsidP="004066A3">
      <w:pPr>
        <w:spacing w:after="0"/>
      </w:pPr>
      <w:r w:rsidRPr="0039378D">
        <w:rPr>
          <w:b/>
        </w:rPr>
        <w:t>:</w:t>
      </w:r>
      <w:r w:rsidRPr="0039378D">
        <w:rPr>
          <w:rFonts w:ascii="Calibri" w:hAnsi="Calibri" w:cs="Times New Roman"/>
          <w:color w:val="000000"/>
          <w:sz w:val="24"/>
          <w:szCs w:val="24"/>
        </w:rPr>
        <w:t xml:space="preserve"> </w:t>
      </w:r>
      <w:r w:rsidRPr="0039378D">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14:paraId="2704AECD" w14:textId="77777777" w:rsidR="004066A3" w:rsidRPr="0039378D" w:rsidRDefault="004066A3" w:rsidP="004066A3">
      <w:pPr>
        <w:spacing w:after="0"/>
      </w:pPr>
    </w:p>
    <w:p w14:paraId="79B2BBDF" w14:textId="77777777" w:rsidR="004066A3" w:rsidRPr="0039378D" w:rsidRDefault="004066A3" w:rsidP="004066A3">
      <w:pPr>
        <w:spacing w:after="0"/>
        <w:outlineLvl w:val="1"/>
        <w:rPr>
          <w:b/>
          <w:vanish/>
        </w:rPr>
      </w:pPr>
      <w:r w:rsidRPr="0039378D">
        <w:rPr>
          <w:b/>
        </w:rPr>
        <w:t>Disability Statement</w:t>
      </w:r>
    </w:p>
    <w:p w14:paraId="58DE57B4" w14:textId="77777777" w:rsidR="004066A3" w:rsidRPr="0039378D" w:rsidRDefault="004066A3" w:rsidP="004066A3">
      <w:pPr>
        <w:spacing w:after="0"/>
        <w:rPr>
          <w:rFonts w:ascii="Calibri" w:hAnsi="Calibri"/>
        </w:rPr>
      </w:pPr>
      <w:r w:rsidRPr="0039378D">
        <w:rPr>
          <w:b/>
        </w:rPr>
        <w:t>:</w:t>
      </w:r>
      <w:r w:rsidRPr="0039378D">
        <w:t xml:space="preserve"> </w:t>
      </w:r>
      <w:r w:rsidRPr="0039378D">
        <w:rPr>
          <w:rFonts w:ascii="Calibri" w:hAnsi="Calibri"/>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Director of Counseling, Career and Disability Services serves as the coordinator of students with disability and should be contacted concerning accommodation request at (806) 291-3765.  Documentation of a disability must accompany any request for accommodations.</w:t>
      </w:r>
    </w:p>
    <w:p w14:paraId="64D77605" w14:textId="77777777" w:rsidR="004066A3" w:rsidRPr="0039378D" w:rsidRDefault="004066A3" w:rsidP="004066A3">
      <w:pPr>
        <w:spacing w:after="0"/>
        <w:rPr>
          <w:rFonts w:ascii="Calibri" w:hAnsi="Calibri"/>
        </w:rPr>
      </w:pPr>
      <w:r w:rsidRPr="0039378D">
        <w:rPr>
          <w:rFonts w:ascii="Calibri" w:hAnsi="Calibri"/>
        </w:rPr>
        <w:t xml:space="preserve"> </w:t>
      </w:r>
    </w:p>
    <w:p w14:paraId="38D791A8" w14:textId="77777777" w:rsidR="004066A3" w:rsidRPr="0039378D" w:rsidRDefault="004066A3" w:rsidP="004066A3">
      <w:pPr>
        <w:spacing w:after="0"/>
        <w:contextualSpacing w:val="0"/>
        <w:rPr>
          <w:rFonts w:ascii="Calibri" w:hAnsi="Calibri"/>
        </w:rPr>
      </w:pPr>
      <w:r w:rsidRPr="0039378D">
        <w:rPr>
          <w:rFonts w:ascii="Calibri" w:hAnsi="Calibri"/>
        </w:rPr>
        <w:t xml:space="preserve">Accessibility issues with content in WBUonline courses or in Blackboard should be addressed to the WBU accessibility coordinator, Dr. Trish Ritschel-Trifilo, </w:t>
      </w:r>
      <w:hyperlink r:id="rId10" w:history="1">
        <w:r w:rsidRPr="0039378D">
          <w:rPr>
            <w:rFonts w:ascii="Calibri" w:hAnsi="Calibri"/>
            <w:color w:val="0563C1" w:themeColor="hyperlink"/>
            <w:u w:val="single"/>
          </w:rPr>
          <w:t>trifilot@wbu.edu</w:t>
        </w:r>
      </w:hyperlink>
      <w:r w:rsidRPr="0039378D">
        <w:rPr>
          <w:rFonts w:ascii="Calibri" w:hAnsi="Calibri"/>
        </w:rPr>
        <w:t xml:space="preserve"> or call (806) 291-3745.</w:t>
      </w:r>
    </w:p>
    <w:p w14:paraId="40FBACD4" w14:textId="77777777" w:rsidR="004066A3" w:rsidRPr="0039378D" w:rsidRDefault="004066A3" w:rsidP="004066A3">
      <w:pPr>
        <w:spacing w:after="0"/>
      </w:pPr>
    </w:p>
    <w:p w14:paraId="12220FD8" w14:textId="77777777" w:rsidR="004066A3" w:rsidRPr="0039378D" w:rsidRDefault="004066A3" w:rsidP="004066A3">
      <w:pPr>
        <w:spacing w:after="0"/>
        <w:outlineLvl w:val="1"/>
        <w:rPr>
          <w:b/>
          <w:vanish/>
        </w:rPr>
      </w:pPr>
      <w:r w:rsidRPr="0039378D">
        <w:rPr>
          <w:b/>
        </w:rPr>
        <w:t>Student Grade Appeals</w:t>
      </w:r>
    </w:p>
    <w:p w14:paraId="3FC6883E" w14:textId="77777777" w:rsidR="004066A3" w:rsidRPr="0039378D" w:rsidRDefault="004066A3" w:rsidP="004066A3">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3E6583E5" w14:textId="77777777" w:rsidR="005042F5" w:rsidRDefault="005042F5" w:rsidP="000C2431">
      <w:pPr>
        <w:pStyle w:val="SyllabiHeading"/>
        <w:rPr>
          <w:b/>
        </w:rPr>
      </w:pPr>
      <w:r w:rsidRPr="005042F5">
        <w:rPr>
          <w:b/>
        </w:rPr>
        <w:t>Course Requirements and Grading Criteria</w:t>
      </w:r>
    </w:p>
    <w:p w14:paraId="5781CC12" w14:textId="55986238" w:rsidR="005042F5" w:rsidRPr="005042F5" w:rsidRDefault="005042F5" w:rsidP="000C2431">
      <w:permStart w:id="1449794196" w:edGrp="everyone"/>
    </w:p>
    <w:permEnd w:id="1449794196"/>
    <w:p w14:paraId="297EAD40" w14:textId="77777777" w:rsidR="002E75B9" w:rsidRDefault="002E75B9" w:rsidP="000C2431">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sidRPr="0078676A">
        <w:rPr>
          <w:rFonts w:ascii="Calibri" w:hAnsi="Calibri" w:cs="Calibri"/>
          <w:b/>
          <w:bCs/>
          <w:color w:val="000000"/>
          <w:sz w:val="22"/>
          <w:szCs w:val="22"/>
        </w:rPr>
        <w:t>:</w:t>
      </w:r>
    </w:p>
    <w:p w14:paraId="7BC93A80" w14:textId="77777777" w:rsidR="002E75B9" w:rsidRDefault="002E75B9" w:rsidP="000C2431">
      <w:pPr>
        <w:pStyle w:val="NormalWeb"/>
        <w:rPr>
          <w:rFonts w:ascii="Calibri" w:hAnsi="Calibri" w:cs="Calibri"/>
          <w:color w:val="000000"/>
          <w:sz w:val="22"/>
          <w:szCs w:val="22"/>
        </w:rPr>
      </w:pPr>
      <w:r>
        <w:rPr>
          <w:rFonts w:ascii="Calibri" w:hAnsi="Calibri" w:cs="Calibri"/>
          <w:color w:val="000000"/>
          <w:sz w:val="22"/>
          <w:szCs w:val="22"/>
        </w:rPr>
        <w:t>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14:paraId="71D640ED" w14:textId="77777777" w:rsidR="004732FD" w:rsidRPr="004732FD" w:rsidRDefault="004732FD" w:rsidP="000C2431">
      <w:pPr>
        <w:pStyle w:val="SyllabiHeading"/>
        <w:rPr>
          <w:b/>
        </w:rPr>
      </w:pPr>
      <w:r w:rsidRPr="004732FD">
        <w:rPr>
          <w:b/>
        </w:rPr>
        <w:t>Tentative Schedule</w:t>
      </w:r>
    </w:p>
    <w:p w14:paraId="414DA8D0" w14:textId="77777777" w:rsidR="00703DD6" w:rsidRDefault="00703DD6" w:rsidP="00703DD6">
      <w:pPr>
        <w:spacing w:after="0"/>
      </w:pPr>
      <w:permStart w:id="31744636" w:edGrp="everyone"/>
      <w:r>
        <w:lastRenderedPageBreak/>
        <w:t>You will be graded on active participation.</w:t>
      </w:r>
    </w:p>
    <w:p w14:paraId="5B520D53" w14:textId="77777777" w:rsidR="00703DD6" w:rsidRPr="00DD01CF" w:rsidRDefault="00703DD6" w:rsidP="00703DD6">
      <w:pPr>
        <w:pStyle w:val="ListParagraph"/>
        <w:numPr>
          <w:ilvl w:val="0"/>
          <w:numId w:val="7"/>
        </w:numPr>
        <w:spacing w:after="160" w:line="256" w:lineRule="auto"/>
        <w:contextualSpacing/>
        <w:rPr>
          <w:color w:val="000000" w:themeColor="text1"/>
        </w:rPr>
      </w:pPr>
      <w:r w:rsidRPr="00DD01CF">
        <w:rPr>
          <w:color w:val="000000" w:themeColor="text1"/>
        </w:rPr>
        <w:t xml:space="preserve">Participate – </w:t>
      </w:r>
      <w:r>
        <w:rPr>
          <w:color w:val="000000" w:themeColor="text1"/>
        </w:rPr>
        <w:t xml:space="preserve">You are expected to contribute, </w:t>
      </w:r>
      <w:r w:rsidRPr="00DD01CF">
        <w:rPr>
          <w:color w:val="000000" w:themeColor="text1"/>
        </w:rPr>
        <w:t xml:space="preserve">and we need everyone to be actively engaged </w:t>
      </w:r>
      <w:r>
        <w:rPr>
          <w:color w:val="000000" w:themeColor="text1"/>
        </w:rPr>
        <w:t>in the discussions.</w:t>
      </w:r>
    </w:p>
    <w:p w14:paraId="75D61A37" w14:textId="77777777" w:rsidR="00703DD6" w:rsidRPr="00DD01CF" w:rsidRDefault="00703DD6" w:rsidP="00703DD6">
      <w:pPr>
        <w:pStyle w:val="ListParagraph"/>
        <w:numPr>
          <w:ilvl w:val="0"/>
          <w:numId w:val="7"/>
        </w:numPr>
        <w:spacing w:after="160" w:line="256" w:lineRule="auto"/>
        <w:contextualSpacing/>
        <w:rPr>
          <w:color w:val="000000" w:themeColor="text1"/>
        </w:rPr>
      </w:pPr>
      <w:r w:rsidRPr="00DD01CF">
        <w:rPr>
          <w:color w:val="000000" w:themeColor="text1"/>
        </w:rPr>
        <w:t>Add value – teams benefit from the diverse opinions of the group – have confidence in your own ideas and insights and sell them;</w:t>
      </w:r>
    </w:p>
    <w:p w14:paraId="31B8B3DB" w14:textId="77777777" w:rsidR="00703DD6" w:rsidRPr="00DD01CF" w:rsidRDefault="00703DD6" w:rsidP="00703DD6">
      <w:pPr>
        <w:pStyle w:val="ListParagraph"/>
        <w:numPr>
          <w:ilvl w:val="0"/>
          <w:numId w:val="7"/>
        </w:numPr>
        <w:spacing w:after="160" w:line="256" w:lineRule="auto"/>
        <w:contextualSpacing/>
        <w:rPr>
          <w:color w:val="000000" w:themeColor="text1"/>
        </w:rPr>
      </w:pPr>
      <w:r w:rsidRPr="00DD01CF">
        <w:rPr>
          <w:color w:val="000000" w:themeColor="text1"/>
        </w:rPr>
        <w:t>Be positive and proactive – in business, most people are smart. The biggest differentiator is attitude – successful teams need people that are upbeat, action-oriented and look for the good in other team members;</w:t>
      </w:r>
    </w:p>
    <w:p w14:paraId="15D8A669" w14:textId="77777777" w:rsidR="00703DD6" w:rsidRPr="00DD01CF" w:rsidRDefault="00703DD6" w:rsidP="00703DD6">
      <w:pPr>
        <w:pStyle w:val="ListParagraph"/>
        <w:numPr>
          <w:ilvl w:val="0"/>
          <w:numId w:val="7"/>
        </w:numPr>
        <w:spacing w:after="160" w:line="256" w:lineRule="auto"/>
        <w:contextualSpacing/>
        <w:rPr>
          <w:color w:val="000000" w:themeColor="text1"/>
        </w:rPr>
      </w:pPr>
      <w:r w:rsidRPr="00DD01CF">
        <w:rPr>
          <w:color w:val="000000" w:themeColor="text1"/>
        </w:rPr>
        <w:t>Provide feedback – speak up if there is anything you do not like about how our team is operating. We are always open to a better idea – you have the power to change it;</w:t>
      </w:r>
    </w:p>
    <w:p w14:paraId="3374D96B" w14:textId="77777777" w:rsidR="00703DD6" w:rsidRPr="00290F1E" w:rsidRDefault="00703DD6" w:rsidP="00703DD6">
      <w:pPr>
        <w:pStyle w:val="ListParagraph"/>
        <w:numPr>
          <w:ilvl w:val="0"/>
          <w:numId w:val="7"/>
        </w:numPr>
        <w:spacing w:after="160" w:line="256" w:lineRule="auto"/>
        <w:contextualSpacing/>
      </w:pPr>
      <w:r w:rsidRPr="00FA6ACA">
        <w:rPr>
          <w:color w:val="000000" w:themeColor="text1"/>
        </w:rPr>
        <w:t xml:space="preserve">Be professional – The WBU mission states that </w:t>
      </w:r>
      <w:r>
        <w:rPr>
          <w:color w:val="000000" w:themeColor="text1"/>
        </w:rPr>
        <w:t xml:space="preserve">we strive to educate students in a </w:t>
      </w:r>
      <w:r w:rsidRPr="00417929">
        <w:t>distinctively Christian environment for professional success, and service to God and humankind.</w:t>
      </w:r>
      <w:r>
        <w:t xml:space="preserve"> This </w:t>
      </w:r>
      <w:r w:rsidRPr="00FA6ACA">
        <w:rPr>
          <w:color w:val="000000" w:themeColor="text1"/>
        </w:rPr>
        <w:t>encompasses acts of kindness, respect, serving others, a positive attitude and commitment to our program (i.e. meeting deadlines, teamwork, and respectful communication with your team, cohort, professors, staff and our community).</w:t>
      </w:r>
    </w:p>
    <w:p w14:paraId="24C5BE75" w14:textId="77777777" w:rsidR="00703DD6" w:rsidRDefault="00703DD6" w:rsidP="00703DD6">
      <w:pPr>
        <w:spacing w:line="256" w:lineRule="auto"/>
        <w:rPr>
          <w:b/>
        </w:rPr>
      </w:pPr>
      <w:r>
        <w:rPr>
          <w:b/>
        </w:rPr>
        <w:t>Discussion Boards</w:t>
      </w:r>
    </w:p>
    <w:p w14:paraId="51284726" w14:textId="77777777" w:rsidR="00703DD6" w:rsidRDefault="00703DD6" w:rsidP="00703DD6">
      <w:pPr>
        <w:spacing w:line="256" w:lineRule="auto"/>
        <w:rPr>
          <w:bCs/>
        </w:rPr>
      </w:pPr>
      <w:r>
        <w:rPr>
          <w:bCs/>
        </w:rPr>
        <w:t>This class has 8 discussion boards. You will be graded by the following:</w:t>
      </w:r>
    </w:p>
    <w:p w14:paraId="113E62EF" w14:textId="77777777" w:rsidR="00703DD6" w:rsidRDefault="00703DD6" w:rsidP="00703DD6">
      <w:pPr>
        <w:pStyle w:val="ListParagraph"/>
        <w:numPr>
          <w:ilvl w:val="0"/>
          <w:numId w:val="8"/>
        </w:numPr>
        <w:tabs>
          <w:tab w:val="left" w:pos="9360"/>
        </w:tabs>
        <w:spacing w:after="160" w:line="256" w:lineRule="auto"/>
        <w:contextualSpacing/>
        <w:rPr>
          <w:bCs/>
        </w:rPr>
      </w:pPr>
      <w:r>
        <w:rPr>
          <w:bCs/>
        </w:rPr>
        <w:t>L</w:t>
      </w:r>
      <w:r w:rsidRPr="000113C9">
        <w:rPr>
          <w:bCs/>
        </w:rPr>
        <w:t xml:space="preserve">og in and answer the question (1 point) fully by </w:t>
      </w:r>
      <w:r>
        <w:rPr>
          <w:bCs/>
        </w:rPr>
        <w:t>Thursday</w:t>
      </w:r>
      <w:r w:rsidRPr="000113C9">
        <w:rPr>
          <w:bCs/>
        </w:rPr>
        <w:t xml:space="preserve"> night. As you</w:t>
      </w:r>
      <w:r>
        <w:rPr>
          <w:bCs/>
        </w:rPr>
        <w:t xml:space="preserve"> are</w:t>
      </w:r>
      <w:r w:rsidRPr="000113C9">
        <w:rPr>
          <w:bCs/>
        </w:rPr>
        <w:t xml:space="preserve"> graduate students I expect more than a few sentences</w:t>
      </w:r>
      <w:r>
        <w:rPr>
          <w:bCs/>
        </w:rPr>
        <w:t>.</w:t>
      </w:r>
      <w:r w:rsidRPr="000113C9">
        <w:rPr>
          <w:bCs/>
        </w:rPr>
        <w:t xml:space="preserve"> I expect at least one scholarly resource (</w:t>
      </w:r>
      <w:r>
        <w:rPr>
          <w:bCs/>
        </w:rPr>
        <w:t xml:space="preserve">meaning that it is peer reviewed, </w:t>
      </w:r>
      <w:r w:rsidRPr="000113C9">
        <w:rPr>
          <w:bCs/>
        </w:rPr>
        <w:t>such as an academic journal</w:t>
      </w:r>
      <w:r>
        <w:rPr>
          <w:bCs/>
        </w:rPr>
        <w:t>) (1 point). N</w:t>
      </w:r>
      <w:r w:rsidRPr="000113C9">
        <w:rPr>
          <w:bCs/>
        </w:rPr>
        <w:t xml:space="preserve">o </w:t>
      </w:r>
      <w:r>
        <w:rPr>
          <w:bCs/>
        </w:rPr>
        <w:t>*</w:t>
      </w:r>
      <w:proofErr w:type="spellStart"/>
      <w:r w:rsidRPr="000113C9">
        <w:rPr>
          <w:bCs/>
        </w:rPr>
        <w:t>pedia</w:t>
      </w:r>
      <w:proofErr w:type="spellEnd"/>
      <w:r w:rsidRPr="000113C9">
        <w:rPr>
          <w:bCs/>
        </w:rPr>
        <w:t xml:space="preserve"> references</w:t>
      </w:r>
      <w:r>
        <w:rPr>
          <w:bCs/>
        </w:rPr>
        <w:t xml:space="preserve">. </w:t>
      </w:r>
      <w:r w:rsidRPr="00DB73F6">
        <w:rPr>
          <w:bCs/>
        </w:rPr>
        <w:t>Company website boilerplate material is acceptable to make a point but does not substitute for an academic reference.</w:t>
      </w:r>
      <w:r w:rsidRPr="000113C9">
        <w:rPr>
          <w:bCs/>
        </w:rPr>
        <w:t xml:space="preserve"> I also expect to see a graphic detailing your point with a proper source </w:t>
      </w:r>
      <w:r>
        <w:rPr>
          <w:bCs/>
        </w:rPr>
        <w:t>(</w:t>
      </w:r>
      <w:r w:rsidRPr="000113C9">
        <w:rPr>
          <w:bCs/>
        </w:rPr>
        <w:t>which is</w:t>
      </w:r>
      <w:r>
        <w:rPr>
          <w:bCs/>
        </w:rPr>
        <w:t xml:space="preserve"> s</w:t>
      </w:r>
      <w:r w:rsidRPr="00DB73F6">
        <w:rPr>
          <w:bCs/>
        </w:rPr>
        <w:t>eparate from your reference and citation)</w:t>
      </w:r>
      <w:r>
        <w:rPr>
          <w:bCs/>
        </w:rPr>
        <w:t xml:space="preserve"> (1 point)</w:t>
      </w:r>
      <w:r w:rsidRPr="00DB73F6">
        <w:rPr>
          <w:bCs/>
        </w:rPr>
        <w:t>.</w:t>
      </w:r>
      <w:r w:rsidRPr="000113C9">
        <w:rPr>
          <w:bCs/>
        </w:rPr>
        <w:t xml:space="preserve"> </w:t>
      </w:r>
      <w:r>
        <w:rPr>
          <w:bCs/>
        </w:rPr>
        <w:t>These</w:t>
      </w:r>
      <w:r w:rsidRPr="000113C9">
        <w:rPr>
          <w:bCs/>
        </w:rPr>
        <w:t xml:space="preserve"> resources will be cited and referenced in proper </w:t>
      </w:r>
      <w:r>
        <w:rPr>
          <w:bCs/>
        </w:rPr>
        <w:t>APA7</w:t>
      </w:r>
      <w:r w:rsidRPr="000113C9">
        <w:rPr>
          <w:bCs/>
        </w:rPr>
        <w:t xml:space="preserve"> format (1 point</w:t>
      </w:r>
      <w:r>
        <w:rPr>
          <w:bCs/>
        </w:rPr>
        <w:t>). You will also use APA headings based on the questions (1 point). Total possible 5 points.</w:t>
      </w:r>
    </w:p>
    <w:p w14:paraId="21663468" w14:textId="77777777" w:rsidR="00703DD6" w:rsidRDefault="00703DD6" w:rsidP="00703DD6">
      <w:pPr>
        <w:pStyle w:val="ListParagraph"/>
        <w:numPr>
          <w:ilvl w:val="0"/>
          <w:numId w:val="8"/>
        </w:numPr>
        <w:tabs>
          <w:tab w:val="left" w:pos="9360"/>
        </w:tabs>
        <w:spacing w:after="160" w:line="256" w:lineRule="auto"/>
        <w:contextualSpacing/>
        <w:rPr>
          <w:bCs/>
        </w:rPr>
      </w:pPr>
      <w:r w:rsidRPr="00DB73F6">
        <w:rPr>
          <w:bCs/>
        </w:rPr>
        <w:t>For response credit</w:t>
      </w:r>
      <w:r>
        <w:rPr>
          <w:bCs/>
        </w:rPr>
        <w:t xml:space="preserve">, </w:t>
      </w:r>
      <w:r w:rsidRPr="00DB73F6">
        <w:rPr>
          <w:bCs/>
        </w:rPr>
        <w:t xml:space="preserve">you must respond to at least </w:t>
      </w:r>
      <w:r>
        <w:rPr>
          <w:bCs/>
        </w:rPr>
        <w:t>two</w:t>
      </w:r>
      <w:r w:rsidRPr="00DB73F6">
        <w:rPr>
          <w:bCs/>
        </w:rPr>
        <w:t xml:space="preserve"> of your classmates</w:t>
      </w:r>
      <w:r>
        <w:rPr>
          <w:bCs/>
        </w:rPr>
        <w:t>’</w:t>
      </w:r>
      <w:r w:rsidRPr="00DB73F6">
        <w:rPr>
          <w:bCs/>
        </w:rPr>
        <w:t xml:space="preserve"> original posts by Sunday night</w:t>
      </w:r>
      <w:r>
        <w:rPr>
          <w:bCs/>
        </w:rPr>
        <w:t xml:space="preserve"> (2 points)</w:t>
      </w:r>
      <w:r w:rsidRPr="00DB73F6">
        <w:rPr>
          <w:bCs/>
        </w:rPr>
        <w:t xml:space="preserve">. Responding to </w:t>
      </w:r>
      <w:r>
        <w:rPr>
          <w:bCs/>
        </w:rPr>
        <w:t>me</w:t>
      </w:r>
      <w:r w:rsidRPr="00DB73F6">
        <w:rPr>
          <w:bCs/>
        </w:rPr>
        <w:t xml:space="preserve"> </w:t>
      </w:r>
      <w:r>
        <w:rPr>
          <w:bCs/>
        </w:rPr>
        <w:t>when I ask a question, or to your classmates within your post</w:t>
      </w:r>
      <w:r w:rsidRPr="00DB73F6">
        <w:rPr>
          <w:bCs/>
        </w:rPr>
        <w:t xml:space="preserve"> is recommended to keep the dialogue going, but these responses do not count towards your grade. Responses also require at least one </w:t>
      </w:r>
      <w:r>
        <w:rPr>
          <w:bCs/>
        </w:rPr>
        <w:t>academic</w:t>
      </w:r>
      <w:r w:rsidRPr="00DB73F6">
        <w:rPr>
          <w:bCs/>
        </w:rPr>
        <w:t xml:space="preserve">, peer reviewed </w:t>
      </w:r>
      <w:r>
        <w:rPr>
          <w:bCs/>
        </w:rPr>
        <w:t xml:space="preserve">reference, </w:t>
      </w:r>
      <w:r w:rsidRPr="00C22D7F">
        <w:rPr>
          <w:bCs/>
        </w:rPr>
        <w:t>properly cited and referenced</w:t>
      </w:r>
      <w:r>
        <w:rPr>
          <w:bCs/>
        </w:rPr>
        <w:t xml:space="preserve"> each post (2 points)</w:t>
      </w:r>
      <w:r w:rsidRPr="00C22D7F">
        <w:rPr>
          <w:bCs/>
        </w:rPr>
        <w:t>, and at least one graphic or video to illustrate your po</w:t>
      </w:r>
      <w:r>
        <w:rPr>
          <w:bCs/>
        </w:rPr>
        <w:t>st each post (2 points). T</w:t>
      </w:r>
      <w:r w:rsidRPr="00C22D7F">
        <w:rPr>
          <w:bCs/>
        </w:rPr>
        <w:t xml:space="preserve">otal possible </w:t>
      </w:r>
      <w:r>
        <w:rPr>
          <w:bCs/>
        </w:rPr>
        <w:t>6</w:t>
      </w:r>
      <w:r w:rsidRPr="00C22D7F">
        <w:rPr>
          <w:bCs/>
        </w:rPr>
        <w:t xml:space="preserve"> points</w:t>
      </w:r>
      <w:r>
        <w:rPr>
          <w:bCs/>
        </w:rPr>
        <w:t>.</w:t>
      </w:r>
    </w:p>
    <w:p w14:paraId="68F53B7E" w14:textId="77777777" w:rsidR="00703DD6" w:rsidRDefault="00703DD6" w:rsidP="00703DD6">
      <w:pPr>
        <w:pStyle w:val="ListParagraph"/>
        <w:numPr>
          <w:ilvl w:val="0"/>
          <w:numId w:val="8"/>
        </w:numPr>
        <w:tabs>
          <w:tab w:val="left" w:pos="9360"/>
        </w:tabs>
        <w:spacing w:after="160" w:line="256" w:lineRule="auto"/>
        <w:contextualSpacing/>
        <w:rPr>
          <w:bCs/>
        </w:rPr>
      </w:pPr>
      <w:r w:rsidRPr="00C22D7F">
        <w:rPr>
          <w:bCs/>
        </w:rPr>
        <w:t xml:space="preserve">Therefore, I expect you to have anywhere from </w:t>
      </w:r>
      <w:r>
        <w:rPr>
          <w:bCs/>
        </w:rPr>
        <w:t>3 - 6</w:t>
      </w:r>
      <w:r w:rsidRPr="00C22D7F">
        <w:rPr>
          <w:bCs/>
        </w:rPr>
        <w:t xml:space="preserve"> posts each week. This is where we learn in this class and if you do not participate it will affect your grade and your knowledge in this class.</w:t>
      </w:r>
    </w:p>
    <w:p w14:paraId="22F83614" w14:textId="77777777" w:rsidR="00703DD6" w:rsidRDefault="00703DD6" w:rsidP="00703DD6">
      <w:pPr>
        <w:pStyle w:val="ListParagraph"/>
        <w:numPr>
          <w:ilvl w:val="0"/>
          <w:numId w:val="8"/>
        </w:numPr>
        <w:tabs>
          <w:tab w:val="left" w:pos="9360"/>
        </w:tabs>
        <w:spacing w:after="160" w:line="256" w:lineRule="auto"/>
        <w:contextualSpacing/>
        <w:rPr>
          <w:bCs/>
        </w:rPr>
      </w:pPr>
      <w:r w:rsidRPr="00C22D7F">
        <w:rPr>
          <w:bCs/>
        </w:rPr>
        <w:t>I recommend that you do not wait until the last minute to engage in the discussions</w:t>
      </w:r>
      <w:r>
        <w:rPr>
          <w:bCs/>
        </w:rPr>
        <w:t>. T</w:t>
      </w:r>
      <w:r w:rsidRPr="00C22D7F">
        <w:rPr>
          <w:bCs/>
        </w:rPr>
        <w:t>he good topics and company examples will be taken, and I've had students with tech issues in the past. Don't be one of those people who call me Sunday night at 11</w:t>
      </w:r>
      <w:r>
        <w:rPr>
          <w:bCs/>
        </w:rPr>
        <w:t>:45</w:t>
      </w:r>
      <w:r w:rsidRPr="00C22D7F">
        <w:rPr>
          <w:bCs/>
        </w:rPr>
        <w:t xml:space="preserve"> complaining they can't get on the boards because of some tech issue.</w:t>
      </w:r>
    </w:p>
    <w:p w14:paraId="273F66EC" w14:textId="77777777" w:rsidR="00703DD6" w:rsidRPr="007E2057" w:rsidRDefault="00703DD6" w:rsidP="00703DD6">
      <w:pPr>
        <w:spacing w:line="256" w:lineRule="auto"/>
      </w:pPr>
    </w:p>
    <w:p w14:paraId="465C346A" w14:textId="77777777" w:rsidR="00703DD6" w:rsidRDefault="00703DD6" w:rsidP="00703DD6">
      <w:pPr>
        <w:spacing w:line="256" w:lineRule="auto"/>
        <w:rPr>
          <w:b/>
        </w:rPr>
      </w:pPr>
      <w:r>
        <w:rPr>
          <w:b/>
        </w:rPr>
        <w:t>Elevator Speech</w:t>
      </w:r>
    </w:p>
    <w:p w14:paraId="5A53A7B0" w14:textId="77777777" w:rsidR="00703DD6" w:rsidRDefault="00703DD6" w:rsidP="00703DD6">
      <w:pPr>
        <w:spacing w:line="256" w:lineRule="auto"/>
      </w:pPr>
      <w:r>
        <w:t>In week two you will give a 15 second elevator speech and post it on YouTube about what you want to accomplish with this MBA.</w:t>
      </w:r>
    </w:p>
    <w:p w14:paraId="5654FB54" w14:textId="77777777" w:rsidR="00703DD6" w:rsidRPr="00D408E5" w:rsidRDefault="00703DD6" w:rsidP="00703DD6">
      <w:pPr>
        <w:spacing w:line="256" w:lineRule="auto"/>
      </w:pPr>
    </w:p>
    <w:p w14:paraId="153AB10A" w14:textId="77777777" w:rsidR="00703DD6" w:rsidRPr="00D408E5" w:rsidRDefault="00703DD6" w:rsidP="00703DD6">
      <w:pPr>
        <w:spacing w:line="256" w:lineRule="auto"/>
        <w:rPr>
          <w:b/>
        </w:rPr>
      </w:pPr>
      <w:r w:rsidRPr="00D408E5">
        <w:rPr>
          <w:b/>
        </w:rPr>
        <w:t>LinkedIn</w:t>
      </w:r>
    </w:p>
    <w:p w14:paraId="07A69937" w14:textId="77777777" w:rsidR="00703DD6" w:rsidRDefault="00703DD6" w:rsidP="00703DD6">
      <w:pPr>
        <w:spacing w:after="0"/>
      </w:pPr>
      <w:r>
        <w:lastRenderedPageBreak/>
        <w:t>In week three you will turn in a screen shot of your updated LinkedIn profile and the URL to your profile showing Wayland Baptist as your education and telling me something about yourself in one of the LI categories.</w:t>
      </w:r>
    </w:p>
    <w:p w14:paraId="1D507886" w14:textId="77777777" w:rsidR="00703DD6" w:rsidRPr="00AB6D63" w:rsidRDefault="00703DD6" w:rsidP="00703DD6">
      <w:pPr>
        <w:spacing w:after="0"/>
      </w:pPr>
    </w:p>
    <w:p w14:paraId="332C603B" w14:textId="77777777" w:rsidR="00703DD6" w:rsidRPr="00126225" w:rsidRDefault="00703DD6" w:rsidP="00703DD6">
      <w:pPr>
        <w:spacing w:after="0"/>
        <w:rPr>
          <w:b/>
        </w:rPr>
      </w:pPr>
      <w:r w:rsidRPr="00126225">
        <w:rPr>
          <w:b/>
        </w:rPr>
        <w:t>Marketing plan written format</w:t>
      </w:r>
    </w:p>
    <w:p w14:paraId="48749013" w14:textId="77777777" w:rsidR="00703DD6" w:rsidRDefault="00703DD6" w:rsidP="00703DD6">
      <w:r w:rsidRPr="00DD01CF">
        <w:t xml:space="preserve">Your </w:t>
      </w:r>
      <w:r>
        <w:t>marketing</w:t>
      </w:r>
      <w:r w:rsidRPr="00DD01CF">
        <w:t xml:space="preserve"> plan</w:t>
      </w:r>
      <w:r>
        <w:t>s are</w:t>
      </w:r>
      <w:r w:rsidRPr="00DD01CF">
        <w:t xml:space="preserve"> to be submitted using</w:t>
      </w:r>
      <w:r>
        <w:t xml:space="preserve"> APA 7 Guidelines</w:t>
      </w:r>
      <w:r w:rsidRPr="00DD01CF">
        <w:t>. All charts and graphs are to be in the body of the paper, not as addendums. Be consist</w:t>
      </w:r>
      <w:r>
        <w:t>e</w:t>
      </w:r>
      <w:r w:rsidRPr="00DD01CF">
        <w:t xml:space="preserve">nt in your headings and style type. Use </w:t>
      </w:r>
      <w:r>
        <w:t>APA 7 style</w:t>
      </w:r>
      <w:r w:rsidRPr="00DD01CF">
        <w:t xml:space="preserve"> for all </w:t>
      </w:r>
      <w:r>
        <w:t xml:space="preserve">sources, citations and </w:t>
      </w:r>
      <w:r w:rsidRPr="00DD01CF">
        <w:t>references.</w:t>
      </w:r>
    </w:p>
    <w:p w14:paraId="3AC7FE2C" w14:textId="77777777" w:rsidR="00703DD6" w:rsidRDefault="00703DD6" w:rsidP="00703DD6">
      <w:r>
        <w:t>You will follow the marketing plan format found in Blackboard in the weekly modules. Please follow the alpha/numeric designations for your plan, to include a Cover Page listing all team members who worked on the plan that week, and a Table of Contents</w:t>
      </w:r>
    </w:p>
    <w:p w14:paraId="256EAC96" w14:textId="77777777" w:rsidR="00703DD6" w:rsidRDefault="00703DD6" w:rsidP="00703DD6">
      <w:pPr>
        <w:spacing w:after="0"/>
        <w:rPr>
          <w:b/>
        </w:rPr>
      </w:pPr>
      <w:r w:rsidRPr="00126225">
        <w:rPr>
          <w:b/>
        </w:rPr>
        <w:t xml:space="preserve">Marketing plan </w:t>
      </w:r>
      <w:r>
        <w:rPr>
          <w:b/>
        </w:rPr>
        <w:t>presentation format</w:t>
      </w:r>
    </w:p>
    <w:p w14:paraId="21DFBEBA" w14:textId="77777777" w:rsidR="00703DD6" w:rsidRDefault="00703DD6" w:rsidP="00703DD6">
      <w:pPr>
        <w:spacing w:after="0"/>
        <w:rPr>
          <w:b/>
        </w:rPr>
      </w:pPr>
      <w:r w:rsidRPr="00F27124">
        <w:rPr>
          <w:bCs/>
        </w:rPr>
        <w:t xml:space="preserve">Your team will </w:t>
      </w:r>
      <w:r>
        <w:rPr>
          <w:bCs/>
        </w:rPr>
        <w:t>present your marketing plan to the class. As this is an online class, I cannot require that you meet on the designated night to do a Zoom meeting (during week 8 I will let the class know which night it will be). If you cannot make the online Zoom meeting, record your part of the presentation and give it to one of your team members to play during the team presentation.</w:t>
      </w:r>
    </w:p>
    <w:p w14:paraId="1FA49CF2" w14:textId="77777777" w:rsidR="00703DD6" w:rsidRDefault="00703DD6" w:rsidP="00703DD6">
      <w:pPr>
        <w:pStyle w:val="Body"/>
        <w:rPr>
          <w:b/>
        </w:rPr>
      </w:pPr>
    </w:p>
    <w:p w14:paraId="0925AC4F" w14:textId="77777777" w:rsidR="00703DD6" w:rsidRPr="00AB6D63" w:rsidRDefault="00703DD6" w:rsidP="00703DD6">
      <w:pPr>
        <w:pStyle w:val="Body"/>
        <w:rPr>
          <w:b/>
        </w:rPr>
      </w:pPr>
      <w:r w:rsidRPr="00AB6D63">
        <w:rPr>
          <w:b/>
        </w:rPr>
        <w:t>My Brand Campaign</w:t>
      </w:r>
    </w:p>
    <w:p w14:paraId="0550159D" w14:textId="77777777" w:rsidR="00703DD6" w:rsidRPr="00FE4F75" w:rsidRDefault="00703DD6" w:rsidP="00703DD6">
      <w:pPr>
        <w:pStyle w:val="Body"/>
      </w:pPr>
      <w:r w:rsidRPr="00FE4F75">
        <w:t xml:space="preserve">In week eight you’re going to turn in an individual video product titled “My Brand Campaign”. The best way to think about this is you’re going to do a video interview of yourself, selling yourself to me. </w:t>
      </w:r>
      <w:r>
        <w:t>U</w:t>
      </w:r>
      <w:r w:rsidRPr="00FE4F75">
        <w:t>se the video function built into your computer or laptop, and just create a two-minute file in which you sell yourself to me. The job can be anything, whether you’re trying to sell me for an internship, a job interview, a business proposal, etc. What I want to see you do is take 3 of the concepts that we have learned in the last eight weeks and utilize them as if you were trying to sell yourself to me. Remember to make this about yourself and your capabilities, but market yourself to me. Check week 8 resources for an example of how the video should be done.</w:t>
      </w:r>
    </w:p>
    <w:p w14:paraId="4385AAD3" w14:textId="32BE7BA2" w:rsidR="004732FD" w:rsidRDefault="004732FD" w:rsidP="000C2431"/>
    <w:tbl>
      <w:tblPr>
        <w:tblW w:w="9760" w:type="dxa"/>
        <w:tblLook w:val="04A0" w:firstRow="1" w:lastRow="0" w:firstColumn="1" w:lastColumn="0" w:noHBand="0" w:noVBand="1"/>
      </w:tblPr>
      <w:tblGrid>
        <w:gridCol w:w="1940"/>
        <w:gridCol w:w="1880"/>
        <w:gridCol w:w="2500"/>
        <w:gridCol w:w="3440"/>
      </w:tblGrid>
      <w:tr w:rsidR="006313A7" w:rsidRPr="007573AB" w14:paraId="466E2A90" w14:textId="77777777" w:rsidTr="002850E7">
        <w:trPr>
          <w:trHeight w:val="600"/>
        </w:trPr>
        <w:tc>
          <w:tcPr>
            <w:tcW w:w="1940" w:type="dxa"/>
            <w:tcBorders>
              <w:top w:val="single" w:sz="8" w:space="0" w:color="FFFFFF"/>
              <w:left w:val="single" w:sz="8" w:space="0" w:color="FFFFFF"/>
              <w:bottom w:val="single" w:sz="8" w:space="0" w:color="FFFFFF"/>
              <w:right w:val="nil"/>
            </w:tcBorders>
            <w:shd w:val="clear" w:color="000000" w:fill="4472C4"/>
            <w:hideMark/>
          </w:tcPr>
          <w:p w14:paraId="7B7864EE" w14:textId="77777777" w:rsidR="006313A7" w:rsidRPr="007573AB" w:rsidRDefault="006313A7" w:rsidP="002850E7">
            <w:pPr>
              <w:spacing w:after="0"/>
              <w:rPr>
                <w:rFonts w:ascii="Calibri" w:eastAsia="Times New Roman" w:hAnsi="Calibri" w:cs="Calibri"/>
                <w:b/>
                <w:bCs/>
                <w:color w:val="FFFFFF"/>
              </w:rPr>
            </w:pPr>
            <w:r w:rsidRPr="007573AB">
              <w:rPr>
                <w:rFonts w:ascii="Calibri" w:eastAsia="Times New Roman" w:hAnsi="Calibri" w:cs="Calibri"/>
                <w:b/>
                <w:bCs/>
                <w:color w:val="FFFFFF"/>
              </w:rPr>
              <w:t>Week</w:t>
            </w:r>
          </w:p>
        </w:tc>
        <w:tc>
          <w:tcPr>
            <w:tcW w:w="1880" w:type="dxa"/>
            <w:tcBorders>
              <w:top w:val="single" w:sz="8" w:space="0" w:color="FFFFFF"/>
              <w:left w:val="nil"/>
              <w:bottom w:val="single" w:sz="8" w:space="0" w:color="FFFFFF"/>
              <w:right w:val="nil"/>
            </w:tcBorders>
            <w:shd w:val="clear" w:color="000000" w:fill="4472C4"/>
            <w:hideMark/>
          </w:tcPr>
          <w:p w14:paraId="54C50B2D" w14:textId="77777777" w:rsidR="006313A7" w:rsidRPr="007573AB" w:rsidRDefault="006313A7" w:rsidP="002850E7">
            <w:pPr>
              <w:spacing w:after="0"/>
              <w:rPr>
                <w:rFonts w:ascii="Calibri" w:eastAsia="Times New Roman" w:hAnsi="Calibri" w:cs="Calibri"/>
                <w:b/>
                <w:bCs/>
                <w:color w:val="FFFFFF"/>
              </w:rPr>
            </w:pPr>
            <w:r w:rsidRPr="007573AB">
              <w:rPr>
                <w:rFonts w:ascii="Calibri" w:eastAsia="Times New Roman" w:hAnsi="Calibri" w:cs="Calibri"/>
                <w:b/>
                <w:bCs/>
                <w:color w:val="FFFFFF"/>
              </w:rPr>
              <w:t>Textbook Chapters</w:t>
            </w:r>
          </w:p>
        </w:tc>
        <w:tc>
          <w:tcPr>
            <w:tcW w:w="2500" w:type="dxa"/>
            <w:tcBorders>
              <w:top w:val="nil"/>
              <w:left w:val="nil"/>
              <w:bottom w:val="nil"/>
              <w:right w:val="nil"/>
            </w:tcBorders>
            <w:shd w:val="clear" w:color="000000" w:fill="4472C4"/>
            <w:hideMark/>
          </w:tcPr>
          <w:p w14:paraId="264A9BFC" w14:textId="77777777" w:rsidR="006313A7" w:rsidRPr="007573AB" w:rsidRDefault="006313A7" w:rsidP="002850E7">
            <w:pPr>
              <w:spacing w:after="0"/>
              <w:rPr>
                <w:rFonts w:ascii="Calibri" w:eastAsia="Times New Roman" w:hAnsi="Calibri" w:cs="Calibri"/>
                <w:b/>
                <w:bCs/>
                <w:color w:val="FFFFFF"/>
              </w:rPr>
            </w:pPr>
            <w:r w:rsidRPr="007573AB">
              <w:rPr>
                <w:rFonts w:ascii="Calibri" w:eastAsia="Times New Roman" w:hAnsi="Calibri" w:cs="Calibri"/>
                <w:b/>
                <w:bCs/>
                <w:color w:val="FFFFFF"/>
              </w:rPr>
              <w:t>Discussion</w:t>
            </w:r>
          </w:p>
        </w:tc>
        <w:tc>
          <w:tcPr>
            <w:tcW w:w="3440" w:type="dxa"/>
            <w:tcBorders>
              <w:top w:val="single" w:sz="8" w:space="0" w:color="FFFFFF"/>
              <w:left w:val="nil"/>
              <w:bottom w:val="single" w:sz="8" w:space="0" w:color="FFFFFF"/>
              <w:right w:val="nil"/>
            </w:tcBorders>
            <w:shd w:val="clear" w:color="000000" w:fill="4472C4"/>
            <w:hideMark/>
          </w:tcPr>
          <w:p w14:paraId="174ED5D6" w14:textId="77777777" w:rsidR="006313A7" w:rsidRPr="007573AB" w:rsidRDefault="006313A7" w:rsidP="002850E7">
            <w:pPr>
              <w:spacing w:after="0"/>
              <w:rPr>
                <w:rFonts w:ascii="Calibri" w:eastAsia="Times New Roman" w:hAnsi="Calibri" w:cs="Calibri"/>
                <w:b/>
                <w:bCs/>
                <w:color w:val="FFFFFF"/>
              </w:rPr>
            </w:pPr>
            <w:r w:rsidRPr="007573AB">
              <w:rPr>
                <w:rFonts w:ascii="Calibri" w:eastAsia="Times New Roman" w:hAnsi="Calibri" w:cs="Calibri"/>
                <w:b/>
                <w:bCs/>
                <w:color w:val="FFFFFF"/>
              </w:rPr>
              <w:t>Assignments</w:t>
            </w:r>
          </w:p>
        </w:tc>
      </w:tr>
      <w:tr w:rsidR="006313A7" w:rsidRPr="007573AB" w14:paraId="0EA19F6D" w14:textId="77777777" w:rsidTr="002850E7">
        <w:trPr>
          <w:trHeight w:val="1080"/>
        </w:trPr>
        <w:tc>
          <w:tcPr>
            <w:tcW w:w="1940" w:type="dxa"/>
            <w:tcBorders>
              <w:top w:val="nil"/>
              <w:left w:val="single" w:sz="8" w:space="0" w:color="FFFFFF"/>
              <w:bottom w:val="nil"/>
              <w:right w:val="single" w:sz="8" w:space="0" w:color="FFFFFF"/>
            </w:tcBorders>
            <w:shd w:val="clear" w:color="000000" w:fill="4472C4"/>
            <w:hideMark/>
          </w:tcPr>
          <w:p w14:paraId="0B63BC85" w14:textId="77777777" w:rsidR="006313A7" w:rsidRPr="007573AB" w:rsidRDefault="006313A7" w:rsidP="002850E7">
            <w:pPr>
              <w:spacing w:after="0"/>
              <w:rPr>
                <w:rFonts w:ascii="Calibri" w:eastAsia="Times New Roman" w:hAnsi="Calibri" w:cs="Calibri"/>
                <w:b/>
                <w:bCs/>
                <w:color w:val="FFFFFF"/>
              </w:rPr>
            </w:pPr>
            <w:r w:rsidRPr="007573AB">
              <w:rPr>
                <w:rFonts w:ascii="Calibri" w:eastAsia="Times New Roman" w:hAnsi="Calibri" w:cs="Calibri"/>
                <w:b/>
                <w:bCs/>
                <w:color w:val="FFFFFF"/>
              </w:rPr>
              <w:t>1</w:t>
            </w:r>
          </w:p>
        </w:tc>
        <w:tc>
          <w:tcPr>
            <w:tcW w:w="1880" w:type="dxa"/>
            <w:tcBorders>
              <w:top w:val="nil"/>
              <w:left w:val="nil"/>
              <w:bottom w:val="nil"/>
              <w:right w:val="single" w:sz="8" w:space="0" w:color="FFFFFF"/>
            </w:tcBorders>
            <w:shd w:val="clear" w:color="000000" w:fill="B4C6E7"/>
            <w:hideMark/>
          </w:tcPr>
          <w:p w14:paraId="0C43E481" w14:textId="77777777" w:rsidR="006313A7" w:rsidRPr="007573AB" w:rsidRDefault="006313A7" w:rsidP="002850E7">
            <w:pPr>
              <w:spacing w:after="0"/>
              <w:rPr>
                <w:rFonts w:ascii="Arial" w:eastAsia="Times New Roman" w:hAnsi="Arial" w:cs="Arial"/>
                <w:b/>
                <w:bCs/>
                <w:color w:val="000000"/>
              </w:rPr>
            </w:pPr>
            <w:r w:rsidRPr="007573AB">
              <w:rPr>
                <w:rFonts w:ascii="Arial" w:eastAsia="Times New Roman" w:hAnsi="Arial" w:cs="Arial"/>
                <w:b/>
                <w:bCs/>
                <w:color w:val="000000"/>
              </w:rPr>
              <w:t>Chapter 1</w:t>
            </w:r>
          </w:p>
        </w:tc>
        <w:tc>
          <w:tcPr>
            <w:tcW w:w="2500" w:type="dxa"/>
            <w:tcBorders>
              <w:top w:val="single" w:sz="8" w:space="0" w:color="FFFFFF"/>
              <w:left w:val="nil"/>
              <w:bottom w:val="nil"/>
              <w:right w:val="single" w:sz="8" w:space="0" w:color="FFFFFF"/>
            </w:tcBorders>
            <w:shd w:val="clear" w:color="000000" w:fill="B4C6E7"/>
            <w:hideMark/>
          </w:tcPr>
          <w:p w14:paraId="23A1E675" w14:textId="77777777" w:rsidR="006313A7" w:rsidRPr="007573AB" w:rsidRDefault="006313A7" w:rsidP="002850E7">
            <w:pPr>
              <w:spacing w:after="0"/>
              <w:rPr>
                <w:rFonts w:ascii="Arial" w:eastAsia="Times New Roman" w:hAnsi="Arial" w:cs="Arial"/>
                <w:color w:val="000000"/>
              </w:rPr>
            </w:pPr>
            <w:r w:rsidRPr="007573AB">
              <w:rPr>
                <w:rFonts w:ascii="Arial" w:eastAsia="Times New Roman" w:hAnsi="Arial" w:cs="Arial"/>
                <w:color w:val="000000"/>
              </w:rPr>
              <w:t>Discuss and Apply questions at the end of section 1.3</w:t>
            </w:r>
          </w:p>
        </w:tc>
        <w:tc>
          <w:tcPr>
            <w:tcW w:w="3440" w:type="dxa"/>
            <w:tcBorders>
              <w:top w:val="nil"/>
              <w:left w:val="nil"/>
              <w:bottom w:val="nil"/>
              <w:right w:val="single" w:sz="8" w:space="0" w:color="FFFFFF"/>
            </w:tcBorders>
            <w:shd w:val="clear" w:color="000000" w:fill="B4C6E7"/>
            <w:hideMark/>
          </w:tcPr>
          <w:p w14:paraId="1512D5D2" w14:textId="77777777" w:rsidR="006313A7" w:rsidRPr="007573AB" w:rsidRDefault="006313A7" w:rsidP="002850E7">
            <w:pPr>
              <w:spacing w:after="0"/>
              <w:rPr>
                <w:rFonts w:ascii="Arial" w:eastAsia="Times New Roman" w:hAnsi="Arial" w:cs="Arial"/>
                <w:color w:val="000000"/>
              </w:rPr>
            </w:pPr>
            <w:r w:rsidRPr="007573AB">
              <w:rPr>
                <w:rFonts w:ascii="Arial" w:eastAsia="Times New Roman" w:hAnsi="Arial" w:cs="Arial"/>
                <w:color w:val="000000"/>
              </w:rPr>
              <w:t>Case study: Dunkin Donuts</w:t>
            </w:r>
          </w:p>
        </w:tc>
      </w:tr>
      <w:tr w:rsidR="006313A7" w:rsidRPr="007573AB" w14:paraId="68FA4A29" w14:textId="77777777" w:rsidTr="002850E7">
        <w:trPr>
          <w:trHeight w:val="984"/>
        </w:trPr>
        <w:tc>
          <w:tcPr>
            <w:tcW w:w="1940" w:type="dxa"/>
            <w:tcBorders>
              <w:top w:val="single" w:sz="8" w:space="0" w:color="FFFFFF"/>
              <w:left w:val="single" w:sz="8" w:space="0" w:color="FFFFFF"/>
              <w:bottom w:val="nil"/>
              <w:right w:val="single" w:sz="8" w:space="0" w:color="FFFFFF"/>
            </w:tcBorders>
            <w:shd w:val="clear" w:color="000000" w:fill="4472C4"/>
            <w:hideMark/>
          </w:tcPr>
          <w:p w14:paraId="696DCCAC" w14:textId="77777777" w:rsidR="006313A7" w:rsidRPr="007573AB" w:rsidRDefault="006313A7" w:rsidP="002850E7">
            <w:pPr>
              <w:spacing w:after="0"/>
              <w:rPr>
                <w:rFonts w:ascii="Calibri" w:eastAsia="Times New Roman" w:hAnsi="Calibri" w:cs="Calibri"/>
                <w:b/>
                <w:bCs/>
                <w:color w:val="FFFFFF"/>
              </w:rPr>
            </w:pPr>
            <w:r w:rsidRPr="007573AB">
              <w:rPr>
                <w:rFonts w:ascii="Calibri" w:eastAsia="Times New Roman" w:hAnsi="Calibri" w:cs="Calibri"/>
                <w:b/>
                <w:bCs/>
                <w:color w:val="FFFFFF"/>
              </w:rPr>
              <w:t>2</w:t>
            </w:r>
          </w:p>
        </w:tc>
        <w:tc>
          <w:tcPr>
            <w:tcW w:w="1880" w:type="dxa"/>
            <w:tcBorders>
              <w:top w:val="single" w:sz="8" w:space="0" w:color="FFFFFF"/>
              <w:left w:val="nil"/>
              <w:bottom w:val="nil"/>
              <w:right w:val="single" w:sz="8" w:space="0" w:color="FFFFFF"/>
            </w:tcBorders>
            <w:shd w:val="clear" w:color="000000" w:fill="D9E2F3"/>
            <w:hideMark/>
          </w:tcPr>
          <w:p w14:paraId="3451C58A" w14:textId="77777777" w:rsidR="006313A7" w:rsidRPr="007573AB" w:rsidRDefault="006313A7" w:rsidP="002850E7">
            <w:pPr>
              <w:spacing w:after="0"/>
              <w:rPr>
                <w:rFonts w:ascii="Arial" w:eastAsia="Times New Roman" w:hAnsi="Arial" w:cs="Arial"/>
                <w:b/>
                <w:bCs/>
                <w:color w:val="000000"/>
              </w:rPr>
            </w:pPr>
            <w:r w:rsidRPr="007573AB">
              <w:rPr>
                <w:rFonts w:ascii="Arial" w:eastAsia="Times New Roman" w:hAnsi="Arial" w:cs="Arial"/>
                <w:b/>
                <w:bCs/>
                <w:color w:val="000000"/>
              </w:rPr>
              <w:t>Chapter 2</w:t>
            </w:r>
          </w:p>
        </w:tc>
        <w:tc>
          <w:tcPr>
            <w:tcW w:w="2500" w:type="dxa"/>
            <w:tcBorders>
              <w:top w:val="single" w:sz="8" w:space="0" w:color="FFFFFF"/>
              <w:left w:val="nil"/>
              <w:bottom w:val="nil"/>
              <w:right w:val="single" w:sz="8" w:space="0" w:color="FFFFFF"/>
            </w:tcBorders>
            <w:shd w:val="clear" w:color="000000" w:fill="D9E1F2"/>
            <w:hideMark/>
          </w:tcPr>
          <w:p w14:paraId="40141DEB" w14:textId="77777777" w:rsidR="006313A7" w:rsidRPr="007573AB" w:rsidRDefault="006313A7" w:rsidP="002850E7">
            <w:pPr>
              <w:spacing w:after="0"/>
              <w:rPr>
                <w:rFonts w:ascii="Arial" w:eastAsia="Times New Roman" w:hAnsi="Arial" w:cs="Arial"/>
                <w:color w:val="000000"/>
              </w:rPr>
            </w:pPr>
            <w:r w:rsidRPr="007573AB">
              <w:rPr>
                <w:rFonts w:ascii="Arial" w:eastAsia="Times New Roman" w:hAnsi="Arial" w:cs="Arial"/>
                <w:color w:val="000000"/>
              </w:rPr>
              <w:t>Discuss and Apply questions at the end of section 2.2</w:t>
            </w:r>
          </w:p>
        </w:tc>
        <w:tc>
          <w:tcPr>
            <w:tcW w:w="3440" w:type="dxa"/>
            <w:tcBorders>
              <w:top w:val="single" w:sz="8" w:space="0" w:color="FFFFFF"/>
              <w:left w:val="nil"/>
              <w:bottom w:val="nil"/>
              <w:right w:val="single" w:sz="8" w:space="0" w:color="FFFFFF"/>
            </w:tcBorders>
            <w:shd w:val="clear" w:color="000000" w:fill="D9E2F3"/>
            <w:hideMark/>
          </w:tcPr>
          <w:p w14:paraId="5ECC9198" w14:textId="77777777" w:rsidR="006313A7" w:rsidRPr="007573AB" w:rsidRDefault="006313A7" w:rsidP="002850E7">
            <w:pPr>
              <w:spacing w:after="0"/>
              <w:rPr>
                <w:rFonts w:ascii="Arial" w:eastAsia="Times New Roman" w:hAnsi="Arial" w:cs="Arial"/>
                <w:color w:val="000000"/>
              </w:rPr>
            </w:pPr>
            <w:r w:rsidRPr="007573AB">
              <w:rPr>
                <w:rFonts w:ascii="Arial" w:eastAsia="Times New Roman" w:hAnsi="Arial" w:cs="Arial"/>
                <w:color w:val="000000"/>
              </w:rPr>
              <w:t>Case Study: Southwest Airlines;  Elevator video speech.</w:t>
            </w:r>
          </w:p>
        </w:tc>
      </w:tr>
      <w:tr w:rsidR="006313A7" w:rsidRPr="007573AB" w14:paraId="06D5A5C3" w14:textId="77777777" w:rsidTr="002850E7">
        <w:trPr>
          <w:trHeight w:val="1080"/>
        </w:trPr>
        <w:tc>
          <w:tcPr>
            <w:tcW w:w="1940" w:type="dxa"/>
            <w:tcBorders>
              <w:top w:val="single" w:sz="8" w:space="0" w:color="FFFFFF"/>
              <w:left w:val="single" w:sz="8" w:space="0" w:color="FFFFFF"/>
              <w:bottom w:val="nil"/>
              <w:right w:val="single" w:sz="8" w:space="0" w:color="FFFFFF"/>
            </w:tcBorders>
            <w:shd w:val="clear" w:color="000000" w:fill="4472C4"/>
            <w:hideMark/>
          </w:tcPr>
          <w:p w14:paraId="64FBEDD8" w14:textId="77777777" w:rsidR="006313A7" w:rsidRPr="007573AB" w:rsidRDefault="006313A7" w:rsidP="002850E7">
            <w:pPr>
              <w:spacing w:after="0"/>
              <w:rPr>
                <w:rFonts w:ascii="Calibri" w:eastAsia="Times New Roman" w:hAnsi="Calibri" w:cs="Calibri"/>
                <w:b/>
                <w:bCs/>
                <w:color w:val="FFFFFF"/>
              </w:rPr>
            </w:pPr>
            <w:r w:rsidRPr="007573AB">
              <w:rPr>
                <w:rFonts w:ascii="Calibri" w:eastAsia="Times New Roman" w:hAnsi="Calibri" w:cs="Calibri"/>
                <w:b/>
                <w:bCs/>
                <w:color w:val="FFFFFF"/>
              </w:rPr>
              <w:t>3</w:t>
            </w:r>
          </w:p>
        </w:tc>
        <w:tc>
          <w:tcPr>
            <w:tcW w:w="1880" w:type="dxa"/>
            <w:tcBorders>
              <w:top w:val="single" w:sz="8" w:space="0" w:color="FFFFFF"/>
              <w:left w:val="nil"/>
              <w:bottom w:val="nil"/>
              <w:right w:val="single" w:sz="8" w:space="0" w:color="FFFFFF"/>
            </w:tcBorders>
            <w:shd w:val="clear" w:color="000000" w:fill="B4C6E7"/>
            <w:hideMark/>
          </w:tcPr>
          <w:p w14:paraId="2FE06757" w14:textId="77777777" w:rsidR="006313A7" w:rsidRPr="007573AB" w:rsidRDefault="006313A7" w:rsidP="002850E7">
            <w:pPr>
              <w:spacing w:after="0"/>
              <w:rPr>
                <w:rFonts w:ascii="Arial" w:eastAsia="Times New Roman" w:hAnsi="Arial" w:cs="Arial"/>
                <w:b/>
                <w:bCs/>
                <w:color w:val="000000"/>
              </w:rPr>
            </w:pPr>
            <w:r w:rsidRPr="007573AB">
              <w:rPr>
                <w:rFonts w:ascii="Arial" w:eastAsia="Times New Roman" w:hAnsi="Arial" w:cs="Arial"/>
                <w:b/>
                <w:bCs/>
                <w:color w:val="000000"/>
              </w:rPr>
              <w:t>Chapter 3</w:t>
            </w:r>
          </w:p>
        </w:tc>
        <w:tc>
          <w:tcPr>
            <w:tcW w:w="2500" w:type="dxa"/>
            <w:tcBorders>
              <w:top w:val="single" w:sz="8" w:space="0" w:color="FFFFFF"/>
              <w:left w:val="nil"/>
              <w:bottom w:val="nil"/>
              <w:right w:val="single" w:sz="8" w:space="0" w:color="FFFFFF"/>
            </w:tcBorders>
            <w:shd w:val="clear" w:color="000000" w:fill="B4C6E7"/>
            <w:hideMark/>
          </w:tcPr>
          <w:p w14:paraId="4EE92F59" w14:textId="77777777" w:rsidR="006313A7" w:rsidRPr="007573AB" w:rsidRDefault="006313A7" w:rsidP="002850E7">
            <w:pPr>
              <w:spacing w:after="0"/>
              <w:rPr>
                <w:rFonts w:ascii="Arial" w:eastAsia="Times New Roman" w:hAnsi="Arial" w:cs="Arial"/>
                <w:color w:val="000000"/>
              </w:rPr>
            </w:pPr>
            <w:r w:rsidRPr="007573AB">
              <w:rPr>
                <w:rFonts w:ascii="Arial" w:eastAsia="Times New Roman" w:hAnsi="Arial" w:cs="Arial"/>
                <w:color w:val="000000"/>
              </w:rPr>
              <w:t>Discuss and Apply questions at the end of section 3.4</w:t>
            </w:r>
          </w:p>
        </w:tc>
        <w:tc>
          <w:tcPr>
            <w:tcW w:w="3440" w:type="dxa"/>
            <w:tcBorders>
              <w:top w:val="single" w:sz="8" w:space="0" w:color="FFFFFF"/>
              <w:left w:val="nil"/>
              <w:bottom w:val="nil"/>
              <w:right w:val="single" w:sz="8" w:space="0" w:color="FFFFFF"/>
            </w:tcBorders>
            <w:shd w:val="clear" w:color="000000" w:fill="B4C6E7"/>
            <w:hideMark/>
          </w:tcPr>
          <w:p w14:paraId="62CA52C1" w14:textId="77777777" w:rsidR="006313A7" w:rsidRPr="007573AB" w:rsidRDefault="006313A7" w:rsidP="002850E7">
            <w:pPr>
              <w:spacing w:after="0"/>
              <w:rPr>
                <w:rFonts w:ascii="Arial" w:eastAsia="Times New Roman" w:hAnsi="Arial" w:cs="Arial"/>
                <w:color w:val="000000"/>
              </w:rPr>
            </w:pPr>
            <w:r w:rsidRPr="007573AB">
              <w:rPr>
                <w:rFonts w:ascii="Arial" w:eastAsia="Times New Roman" w:hAnsi="Arial" w:cs="Arial"/>
                <w:color w:val="000000"/>
              </w:rPr>
              <w:t>Case Study: Renault Italy</w:t>
            </w:r>
          </w:p>
        </w:tc>
      </w:tr>
      <w:tr w:rsidR="006313A7" w:rsidRPr="007573AB" w14:paraId="1EDF77AC" w14:textId="77777777" w:rsidTr="002850E7">
        <w:trPr>
          <w:trHeight w:val="1104"/>
        </w:trPr>
        <w:tc>
          <w:tcPr>
            <w:tcW w:w="1940" w:type="dxa"/>
            <w:tcBorders>
              <w:top w:val="single" w:sz="8" w:space="0" w:color="FFFFFF"/>
              <w:left w:val="single" w:sz="8" w:space="0" w:color="FFFFFF"/>
              <w:bottom w:val="nil"/>
              <w:right w:val="single" w:sz="8" w:space="0" w:color="FFFFFF"/>
            </w:tcBorders>
            <w:shd w:val="clear" w:color="000000" w:fill="4472C4"/>
            <w:hideMark/>
          </w:tcPr>
          <w:p w14:paraId="4D44CFAE" w14:textId="77777777" w:rsidR="006313A7" w:rsidRPr="007573AB" w:rsidRDefault="006313A7" w:rsidP="002850E7">
            <w:pPr>
              <w:spacing w:after="0"/>
              <w:rPr>
                <w:rFonts w:ascii="Calibri" w:eastAsia="Times New Roman" w:hAnsi="Calibri" w:cs="Calibri"/>
                <w:b/>
                <w:bCs/>
                <w:color w:val="FFFFFF"/>
              </w:rPr>
            </w:pPr>
            <w:r w:rsidRPr="007573AB">
              <w:rPr>
                <w:rFonts w:ascii="Calibri" w:eastAsia="Times New Roman" w:hAnsi="Calibri" w:cs="Calibri"/>
                <w:b/>
                <w:bCs/>
                <w:color w:val="FFFFFF"/>
              </w:rPr>
              <w:t>4</w:t>
            </w:r>
          </w:p>
        </w:tc>
        <w:tc>
          <w:tcPr>
            <w:tcW w:w="1880" w:type="dxa"/>
            <w:tcBorders>
              <w:top w:val="single" w:sz="8" w:space="0" w:color="FFFFFF"/>
              <w:left w:val="nil"/>
              <w:bottom w:val="nil"/>
              <w:right w:val="single" w:sz="8" w:space="0" w:color="FFFFFF"/>
            </w:tcBorders>
            <w:shd w:val="clear" w:color="000000" w:fill="D9E2F3"/>
            <w:hideMark/>
          </w:tcPr>
          <w:p w14:paraId="63E015A2" w14:textId="77777777" w:rsidR="006313A7" w:rsidRPr="007573AB" w:rsidRDefault="006313A7" w:rsidP="002850E7">
            <w:pPr>
              <w:spacing w:after="0"/>
              <w:rPr>
                <w:rFonts w:ascii="Arial" w:eastAsia="Times New Roman" w:hAnsi="Arial" w:cs="Arial"/>
                <w:b/>
                <w:bCs/>
                <w:color w:val="000000"/>
              </w:rPr>
            </w:pPr>
            <w:r w:rsidRPr="007573AB">
              <w:rPr>
                <w:rFonts w:ascii="Arial" w:eastAsia="Times New Roman" w:hAnsi="Arial" w:cs="Arial"/>
                <w:b/>
                <w:bCs/>
                <w:color w:val="000000"/>
              </w:rPr>
              <w:t>Chapter 4</w:t>
            </w:r>
          </w:p>
        </w:tc>
        <w:tc>
          <w:tcPr>
            <w:tcW w:w="2500" w:type="dxa"/>
            <w:tcBorders>
              <w:top w:val="single" w:sz="8" w:space="0" w:color="FFFFFF"/>
              <w:left w:val="nil"/>
              <w:bottom w:val="nil"/>
              <w:right w:val="single" w:sz="8" w:space="0" w:color="FFFFFF"/>
            </w:tcBorders>
            <w:shd w:val="clear" w:color="000000" w:fill="D9E1F2"/>
            <w:hideMark/>
          </w:tcPr>
          <w:p w14:paraId="26AAD65F" w14:textId="77777777" w:rsidR="006313A7" w:rsidRPr="007573AB" w:rsidRDefault="006313A7" w:rsidP="002850E7">
            <w:pPr>
              <w:spacing w:after="0"/>
              <w:rPr>
                <w:rFonts w:ascii="Arial" w:eastAsia="Times New Roman" w:hAnsi="Arial" w:cs="Arial"/>
                <w:color w:val="000000"/>
              </w:rPr>
            </w:pPr>
            <w:r w:rsidRPr="007573AB">
              <w:rPr>
                <w:rFonts w:ascii="Arial" w:eastAsia="Times New Roman" w:hAnsi="Arial" w:cs="Arial"/>
                <w:color w:val="000000"/>
              </w:rPr>
              <w:t>Discuss and Apply questions at the end of section 4.3</w:t>
            </w:r>
          </w:p>
        </w:tc>
        <w:tc>
          <w:tcPr>
            <w:tcW w:w="3440" w:type="dxa"/>
            <w:tcBorders>
              <w:top w:val="single" w:sz="8" w:space="0" w:color="FFFFFF"/>
              <w:left w:val="nil"/>
              <w:bottom w:val="nil"/>
              <w:right w:val="single" w:sz="8" w:space="0" w:color="FFFFFF"/>
            </w:tcBorders>
            <w:shd w:val="clear" w:color="000000" w:fill="D9E2F3"/>
            <w:hideMark/>
          </w:tcPr>
          <w:p w14:paraId="02EED148" w14:textId="77777777" w:rsidR="006313A7" w:rsidRPr="007573AB" w:rsidRDefault="006313A7" w:rsidP="002850E7">
            <w:pPr>
              <w:spacing w:after="0"/>
              <w:rPr>
                <w:rFonts w:ascii="Arial" w:eastAsia="Times New Roman" w:hAnsi="Arial" w:cs="Arial"/>
                <w:color w:val="000000"/>
              </w:rPr>
            </w:pPr>
            <w:r w:rsidRPr="007573AB">
              <w:rPr>
                <w:rFonts w:ascii="Arial" w:eastAsia="Times New Roman" w:hAnsi="Arial" w:cs="Arial"/>
                <w:color w:val="000000"/>
              </w:rPr>
              <w:t>Case Study: Gig Town</w:t>
            </w:r>
          </w:p>
        </w:tc>
      </w:tr>
      <w:tr w:rsidR="006313A7" w:rsidRPr="007573AB" w14:paraId="272F20BC" w14:textId="77777777" w:rsidTr="002850E7">
        <w:trPr>
          <w:trHeight w:val="1032"/>
        </w:trPr>
        <w:tc>
          <w:tcPr>
            <w:tcW w:w="1940" w:type="dxa"/>
            <w:tcBorders>
              <w:top w:val="single" w:sz="8" w:space="0" w:color="FFFFFF"/>
              <w:left w:val="single" w:sz="8" w:space="0" w:color="FFFFFF"/>
              <w:bottom w:val="nil"/>
              <w:right w:val="single" w:sz="8" w:space="0" w:color="FFFFFF"/>
            </w:tcBorders>
            <w:shd w:val="clear" w:color="000000" w:fill="4472C4"/>
            <w:hideMark/>
          </w:tcPr>
          <w:p w14:paraId="7DFEC405" w14:textId="77777777" w:rsidR="006313A7" w:rsidRPr="007573AB" w:rsidRDefault="006313A7" w:rsidP="002850E7">
            <w:pPr>
              <w:spacing w:after="0"/>
              <w:rPr>
                <w:rFonts w:ascii="Calibri" w:eastAsia="Times New Roman" w:hAnsi="Calibri" w:cs="Calibri"/>
                <w:b/>
                <w:bCs/>
                <w:color w:val="FFFFFF"/>
              </w:rPr>
            </w:pPr>
            <w:r w:rsidRPr="007573AB">
              <w:rPr>
                <w:rFonts w:ascii="Calibri" w:eastAsia="Times New Roman" w:hAnsi="Calibri" w:cs="Calibri"/>
                <w:b/>
                <w:bCs/>
                <w:color w:val="FFFFFF"/>
              </w:rPr>
              <w:lastRenderedPageBreak/>
              <w:t>5</w:t>
            </w:r>
          </w:p>
        </w:tc>
        <w:tc>
          <w:tcPr>
            <w:tcW w:w="1880" w:type="dxa"/>
            <w:tcBorders>
              <w:top w:val="single" w:sz="8" w:space="0" w:color="FFFFFF"/>
              <w:left w:val="nil"/>
              <w:bottom w:val="nil"/>
              <w:right w:val="single" w:sz="8" w:space="0" w:color="FFFFFF"/>
            </w:tcBorders>
            <w:shd w:val="clear" w:color="000000" w:fill="B4C6E7"/>
            <w:hideMark/>
          </w:tcPr>
          <w:p w14:paraId="31B2F00C" w14:textId="77777777" w:rsidR="006313A7" w:rsidRPr="007573AB" w:rsidRDefault="006313A7" w:rsidP="002850E7">
            <w:pPr>
              <w:spacing w:after="0"/>
              <w:rPr>
                <w:rFonts w:ascii="Arial" w:eastAsia="Times New Roman" w:hAnsi="Arial" w:cs="Arial"/>
                <w:b/>
                <w:bCs/>
                <w:color w:val="000000"/>
              </w:rPr>
            </w:pPr>
            <w:r w:rsidRPr="007573AB">
              <w:rPr>
                <w:rFonts w:ascii="Arial" w:eastAsia="Times New Roman" w:hAnsi="Arial" w:cs="Arial"/>
                <w:b/>
                <w:bCs/>
                <w:color w:val="000000"/>
              </w:rPr>
              <w:t>Chapter 5</w:t>
            </w:r>
          </w:p>
        </w:tc>
        <w:tc>
          <w:tcPr>
            <w:tcW w:w="2500" w:type="dxa"/>
            <w:tcBorders>
              <w:top w:val="single" w:sz="8" w:space="0" w:color="FFFFFF"/>
              <w:left w:val="nil"/>
              <w:bottom w:val="nil"/>
              <w:right w:val="single" w:sz="8" w:space="0" w:color="FFFFFF"/>
            </w:tcBorders>
            <w:shd w:val="clear" w:color="000000" w:fill="B4C6E7"/>
            <w:hideMark/>
          </w:tcPr>
          <w:p w14:paraId="38AFDC7E" w14:textId="77777777" w:rsidR="006313A7" w:rsidRPr="007573AB" w:rsidRDefault="006313A7" w:rsidP="002850E7">
            <w:pPr>
              <w:spacing w:after="0"/>
              <w:rPr>
                <w:rFonts w:ascii="Arial" w:eastAsia="Times New Roman" w:hAnsi="Arial" w:cs="Arial"/>
                <w:color w:val="000000"/>
              </w:rPr>
            </w:pPr>
            <w:r w:rsidRPr="007573AB">
              <w:rPr>
                <w:rFonts w:ascii="Arial" w:eastAsia="Times New Roman" w:hAnsi="Arial" w:cs="Arial"/>
                <w:color w:val="000000"/>
              </w:rPr>
              <w:t>Discuss and Apply questions at the end of section 5.4</w:t>
            </w:r>
          </w:p>
        </w:tc>
        <w:tc>
          <w:tcPr>
            <w:tcW w:w="3440" w:type="dxa"/>
            <w:tcBorders>
              <w:top w:val="single" w:sz="8" w:space="0" w:color="FFFFFF"/>
              <w:left w:val="nil"/>
              <w:bottom w:val="nil"/>
              <w:right w:val="single" w:sz="8" w:space="0" w:color="FFFFFF"/>
            </w:tcBorders>
            <w:shd w:val="clear" w:color="000000" w:fill="B4C6E7"/>
            <w:hideMark/>
          </w:tcPr>
          <w:p w14:paraId="4DAAA956" w14:textId="77777777" w:rsidR="006313A7" w:rsidRPr="007573AB" w:rsidRDefault="006313A7" w:rsidP="002850E7">
            <w:pPr>
              <w:spacing w:after="0"/>
              <w:rPr>
                <w:rFonts w:ascii="Arial" w:eastAsia="Times New Roman" w:hAnsi="Arial" w:cs="Arial"/>
                <w:color w:val="000000"/>
              </w:rPr>
            </w:pPr>
            <w:r w:rsidRPr="007573AB">
              <w:rPr>
                <w:rFonts w:ascii="Arial" w:eastAsia="Times New Roman" w:hAnsi="Arial" w:cs="Arial"/>
                <w:color w:val="000000"/>
              </w:rPr>
              <w:t xml:space="preserve">Case Study: </w:t>
            </w:r>
            <w:proofErr w:type="spellStart"/>
            <w:r w:rsidRPr="007573AB">
              <w:rPr>
                <w:rFonts w:ascii="Arial" w:eastAsia="Times New Roman" w:hAnsi="Arial" w:cs="Arial"/>
                <w:color w:val="000000"/>
              </w:rPr>
              <w:t>Chewy's</w:t>
            </w:r>
            <w:proofErr w:type="spellEnd"/>
            <w:r w:rsidRPr="007573AB">
              <w:rPr>
                <w:rFonts w:ascii="Arial" w:eastAsia="Times New Roman" w:hAnsi="Arial" w:cs="Arial"/>
                <w:color w:val="000000"/>
              </w:rPr>
              <w:t>; LinkedIn Assignment.</w:t>
            </w:r>
          </w:p>
        </w:tc>
      </w:tr>
      <w:tr w:rsidR="006313A7" w:rsidRPr="007573AB" w14:paraId="2920F9E0" w14:textId="77777777" w:rsidTr="002850E7">
        <w:trPr>
          <w:trHeight w:val="984"/>
        </w:trPr>
        <w:tc>
          <w:tcPr>
            <w:tcW w:w="1940" w:type="dxa"/>
            <w:tcBorders>
              <w:top w:val="single" w:sz="8" w:space="0" w:color="FFFFFF"/>
              <w:left w:val="single" w:sz="8" w:space="0" w:color="FFFFFF"/>
              <w:bottom w:val="nil"/>
              <w:right w:val="single" w:sz="8" w:space="0" w:color="FFFFFF"/>
            </w:tcBorders>
            <w:shd w:val="clear" w:color="000000" w:fill="4472C4"/>
            <w:hideMark/>
          </w:tcPr>
          <w:p w14:paraId="560793A1" w14:textId="77777777" w:rsidR="006313A7" w:rsidRPr="007573AB" w:rsidRDefault="006313A7" w:rsidP="002850E7">
            <w:pPr>
              <w:spacing w:after="0"/>
              <w:rPr>
                <w:rFonts w:ascii="Calibri" w:eastAsia="Times New Roman" w:hAnsi="Calibri" w:cs="Calibri"/>
                <w:b/>
                <w:bCs/>
                <w:color w:val="FFFFFF"/>
              </w:rPr>
            </w:pPr>
            <w:r w:rsidRPr="007573AB">
              <w:rPr>
                <w:rFonts w:ascii="Calibri" w:eastAsia="Times New Roman" w:hAnsi="Calibri" w:cs="Calibri"/>
                <w:b/>
                <w:bCs/>
                <w:color w:val="FFFFFF"/>
              </w:rPr>
              <w:t>6</w:t>
            </w:r>
          </w:p>
        </w:tc>
        <w:tc>
          <w:tcPr>
            <w:tcW w:w="1880" w:type="dxa"/>
            <w:tcBorders>
              <w:top w:val="single" w:sz="8" w:space="0" w:color="FFFFFF"/>
              <w:left w:val="nil"/>
              <w:bottom w:val="nil"/>
              <w:right w:val="single" w:sz="8" w:space="0" w:color="FFFFFF"/>
            </w:tcBorders>
            <w:shd w:val="clear" w:color="000000" w:fill="D9E2F3"/>
            <w:hideMark/>
          </w:tcPr>
          <w:p w14:paraId="7BB75E54" w14:textId="77777777" w:rsidR="006313A7" w:rsidRPr="007573AB" w:rsidRDefault="006313A7" w:rsidP="002850E7">
            <w:pPr>
              <w:spacing w:after="0"/>
              <w:rPr>
                <w:rFonts w:ascii="Arial" w:eastAsia="Times New Roman" w:hAnsi="Arial" w:cs="Arial"/>
                <w:b/>
                <w:bCs/>
                <w:color w:val="000000"/>
              </w:rPr>
            </w:pPr>
            <w:r w:rsidRPr="007573AB">
              <w:rPr>
                <w:rFonts w:ascii="Arial" w:eastAsia="Times New Roman" w:hAnsi="Arial" w:cs="Arial"/>
                <w:b/>
                <w:bCs/>
                <w:color w:val="000000"/>
              </w:rPr>
              <w:t>Chapter 6</w:t>
            </w:r>
          </w:p>
        </w:tc>
        <w:tc>
          <w:tcPr>
            <w:tcW w:w="2500" w:type="dxa"/>
            <w:tcBorders>
              <w:top w:val="single" w:sz="8" w:space="0" w:color="FFFFFF"/>
              <w:left w:val="nil"/>
              <w:bottom w:val="nil"/>
              <w:right w:val="single" w:sz="8" w:space="0" w:color="FFFFFF"/>
            </w:tcBorders>
            <w:shd w:val="clear" w:color="000000" w:fill="D9E1F2"/>
            <w:hideMark/>
          </w:tcPr>
          <w:p w14:paraId="44AAAA5C" w14:textId="77777777" w:rsidR="006313A7" w:rsidRPr="007573AB" w:rsidRDefault="006313A7" w:rsidP="002850E7">
            <w:pPr>
              <w:spacing w:after="0"/>
              <w:rPr>
                <w:rFonts w:ascii="Arial" w:eastAsia="Times New Roman" w:hAnsi="Arial" w:cs="Arial"/>
                <w:color w:val="000000"/>
              </w:rPr>
            </w:pPr>
            <w:r w:rsidRPr="007573AB">
              <w:rPr>
                <w:rFonts w:ascii="Arial" w:eastAsia="Times New Roman" w:hAnsi="Arial" w:cs="Arial"/>
                <w:color w:val="000000"/>
              </w:rPr>
              <w:t>Discuss and Apply questions at the end of section 6.4</w:t>
            </w:r>
          </w:p>
        </w:tc>
        <w:tc>
          <w:tcPr>
            <w:tcW w:w="3440" w:type="dxa"/>
            <w:tcBorders>
              <w:top w:val="single" w:sz="8" w:space="0" w:color="FFFFFF"/>
              <w:left w:val="nil"/>
              <w:bottom w:val="nil"/>
              <w:right w:val="single" w:sz="8" w:space="0" w:color="FFFFFF"/>
            </w:tcBorders>
            <w:shd w:val="clear" w:color="000000" w:fill="D9E2F3"/>
            <w:hideMark/>
          </w:tcPr>
          <w:p w14:paraId="62567059" w14:textId="77777777" w:rsidR="006313A7" w:rsidRPr="007573AB" w:rsidRDefault="006313A7" w:rsidP="002850E7">
            <w:pPr>
              <w:spacing w:after="0"/>
              <w:rPr>
                <w:rFonts w:ascii="Arial" w:eastAsia="Times New Roman" w:hAnsi="Arial" w:cs="Arial"/>
                <w:color w:val="000000"/>
              </w:rPr>
            </w:pPr>
            <w:r w:rsidRPr="007573AB">
              <w:rPr>
                <w:rFonts w:ascii="Arial" w:eastAsia="Times New Roman" w:hAnsi="Arial" w:cs="Arial"/>
                <w:color w:val="000000"/>
              </w:rPr>
              <w:t>Case Study: Mobile Cross</w:t>
            </w:r>
          </w:p>
        </w:tc>
      </w:tr>
      <w:tr w:rsidR="006313A7" w:rsidRPr="007573AB" w14:paraId="205772A7" w14:textId="77777777" w:rsidTr="002850E7">
        <w:trPr>
          <w:trHeight w:val="996"/>
        </w:trPr>
        <w:tc>
          <w:tcPr>
            <w:tcW w:w="1940" w:type="dxa"/>
            <w:tcBorders>
              <w:top w:val="single" w:sz="8" w:space="0" w:color="FFFFFF"/>
              <w:left w:val="single" w:sz="8" w:space="0" w:color="FFFFFF"/>
              <w:bottom w:val="nil"/>
              <w:right w:val="single" w:sz="8" w:space="0" w:color="FFFFFF"/>
            </w:tcBorders>
            <w:shd w:val="clear" w:color="000000" w:fill="4472C4"/>
            <w:hideMark/>
          </w:tcPr>
          <w:p w14:paraId="711EBD4B" w14:textId="77777777" w:rsidR="006313A7" w:rsidRPr="007573AB" w:rsidRDefault="006313A7" w:rsidP="002850E7">
            <w:pPr>
              <w:spacing w:after="0"/>
              <w:rPr>
                <w:rFonts w:ascii="Calibri" w:eastAsia="Times New Roman" w:hAnsi="Calibri" w:cs="Calibri"/>
                <w:b/>
                <w:bCs/>
                <w:color w:val="FFFFFF"/>
              </w:rPr>
            </w:pPr>
            <w:r w:rsidRPr="007573AB">
              <w:rPr>
                <w:rFonts w:ascii="Calibri" w:eastAsia="Times New Roman" w:hAnsi="Calibri" w:cs="Calibri"/>
                <w:b/>
                <w:bCs/>
                <w:color w:val="FFFFFF"/>
              </w:rPr>
              <w:t>7</w:t>
            </w:r>
          </w:p>
        </w:tc>
        <w:tc>
          <w:tcPr>
            <w:tcW w:w="1880" w:type="dxa"/>
            <w:tcBorders>
              <w:top w:val="single" w:sz="8" w:space="0" w:color="FFFFFF"/>
              <w:left w:val="nil"/>
              <w:bottom w:val="single" w:sz="8" w:space="0" w:color="FFFFFF"/>
              <w:right w:val="single" w:sz="8" w:space="0" w:color="FFFFFF"/>
            </w:tcBorders>
            <w:shd w:val="clear" w:color="000000" w:fill="B4C6E7"/>
            <w:hideMark/>
          </w:tcPr>
          <w:p w14:paraId="4350EBEB" w14:textId="77777777" w:rsidR="006313A7" w:rsidRPr="007573AB" w:rsidRDefault="006313A7" w:rsidP="002850E7">
            <w:pPr>
              <w:spacing w:after="0"/>
              <w:rPr>
                <w:rFonts w:ascii="Arial" w:eastAsia="Times New Roman" w:hAnsi="Arial" w:cs="Arial"/>
                <w:b/>
                <w:bCs/>
                <w:color w:val="000000"/>
              </w:rPr>
            </w:pPr>
            <w:r w:rsidRPr="007573AB">
              <w:rPr>
                <w:rFonts w:ascii="Arial" w:eastAsia="Times New Roman" w:hAnsi="Arial" w:cs="Arial"/>
                <w:b/>
                <w:bCs/>
                <w:color w:val="000000"/>
              </w:rPr>
              <w:t>Chapter 7</w:t>
            </w:r>
          </w:p>
        </w:tc>
        <w:tc>
          <w:tcPr>
            <w:tcW w:w="2500" w:type="dxa"/>
            <w:tcBorders>
              <w:top w:val="single" w:sz="8" w:space="0" w:color="FFFFFF"/>
              <w:left w:val="nil"/>
              <w:bottom w:val="single" w:sz="8" w:space="0" w:color="FFFFFF"/>
              <w:right w:val="single" w:sz="8" w:space="0" w:color="FFFFFF"/>
            </w:tcBorders>
            <w:shd w:val="clear" w:color="000000" w:fill="B4C6E7"/>
            <w:hideMark/>
          </w:tcPr>
          <w:p w14:paraId="12777203" w14:textId="77777777" w:rsidR="006313A7" w:rsidRPr="007573AB" w:rsidRDefault="006313A7" w:rsidP="002850E7">
            <w:pPr>
              <w:spacing w:after="0"/>
              <w:rPr>
                <w:rFonts w:ascii="Arial" w:eastAsia="Times New Roman" w:hAnsi="Arial" w:cs="Arial"/>
                <w:color w:val="000000"/>
              </w:rPr>
            </w:pPr>
            <w:r w:rsidRPr="007573AB">
              <w:rPr>
                <w:rFonts w:ascii="Arial" w:eastAsia="Times New Roman" w:hAnsi="Arial" w:cs="Arial"/>
                <w:color w:val="000000"/>
              </w:rPr>
              <w:t>Discuss and Apply questions at the end of section 7.4</w:t>
            </w:r>
          </w:p>
        </w:tc>
        <w:tc>
          <w:tcPr>
            <w:tcW w:w="3440" w:type="dxa"/>
            <w:tcBorders>
              <w:top w:val="single" w:sz="8" w:space="0" w:color="FFFFFF"/>
              <w:left w:val="nil"/>
              <w:bottom w:val="single" w:sz="8" w:space="0" w:color="FFFFFF"/>
              <w:right w:val="single" w:sz="8" w:space="0" w:color="FFFFFF"/>
            </w:tcBorders>
            <w:shd w:val="clear" w:color="000000" w:fill="B4C6E7"/>
            <w:hideMark/>
          </w:tcPr>
          <w:p w14:paraId="0B5D9630" w14:textId="77777777" w:rsidR="006313A7" w:rsidRPr="007573AB" w:rsidRDefault="006313A7" w:rsidP="002850E7">
            <w:pPr>
              <w:spacing w:after="0"/>
              <w:rPr>
                <w:rFonts w:ascii="Arial" w:eastAsia="Times New Roman" w:hAnsi="Arial" w:cs="Arial"/>
                <w:color w:val="000000"/>
              </w:rPr>
            </w:pPr>
            <w:r w:rsidRPr="007573AB">
              <w:rPr>
                <w:rFonts w:ascii="Arial" w:eastAsia="Times New Roman" w:hAnsi="Arial" w:cs="Arial"/>
                <w:color w:val="000000"/>
              </w:rPr>
              <w:t>Case Study: Maybelline</w:t>
            </w:r>
          </w:p>
        </w:tc>
      </w:tr>
      <w:tr w:rsidR="006313A7" w:rsidRPr="007573AB" w14:paraId="03D54212" w14:textId="77777777" w:rsidTr="002850E7">
        <w:trPr>
          <w:trHeight w:val="1152"/>
        </w:trPr>
        <w:tc>
          <w:tcPr>
            <w:tcW w:w="1940" w:type="dxa"/>
            <w:tcBorders>
              <w:top w:val="single" w:sz="8" w:space="0" w:color="FFFFFF"/>
              <w:left w:val="single" w:sz="8" w:space="0" w:color="FFFFFF"/>
              <w:bottom w:val="single" w:sz="8" w:space="0" w:color="FFFFFF"/>
              <w:right w:val="single" w:sz="8" w:space="0" w:color="FFFFFF"/>
            </w:tcBorders>
            <w:shd w:val="clear" w:color="000000" w:fill="4472C4"/>
            <w:hideMark/>
          </w:tcPr>
          <w:p w14:paraId="55D62185" w14:textId="77777777" w:rsidR="006313A7" w:rsidRPr="007573AB" w:rsidRDefault="006313A7" w:rsidP="002850E7">
            <w:pPr>
              <w:spacing w:after="0"/>
              <w:rPr>
                <w:rFonts w:ascii="Calibri" w:eastAsia="Times New Roman" w:hAnsi="Calibri" w:cs="Calibri"/>
                <w:b/>
                <w:bCs/>
                <w:color w:val="FFFFFF"/>
              </w:rPr>
            </w:pPr>
            <w:r w:rsidRPr="007573AB">
              <w:rPr>
                <w:rFonts w:ascii="Calibri" w:eastAsia="Times New Roman" w:hAnsi="Calibri" w:cs="Calibri"/>
                <w:b/>
                <w:bCs/>
                <w:color w:val="FFFFFF"/>
              </w:rPr>
              <w:t>8</w:t>
            </w:r>
          </w:p>
        </w:tc>
        <w:tc>
          <w:tcPr>
            <w:tcW w:w="1880" w:type="dxa"/>
            <w:tcBorders>
              <w:top w:val="nil"/>
              <w:left w:val="nil"/>
              <w:bottom w:val="nil"/>
              <w:right w:val="single" w:sz="8" w:space="0" w:color="FFFFFF"/>
            </w:tcBorders>
            <w:shd w:val="clear" w:color="000000" w:fill="D9E2F3"/>
            <w:hideMark/>
          </w:tcPr>
          <w:p w14:paraId="12D0D5A5" w14:textId="77777777" w:rsidR="006313A7" w:rsidRPr="007573AB" w:rsidRDefault="006313A7" w:rsidP="002850E7">
            <w:pPr>
              <w:spacing w:after="0"/>
              <w:rPr>
                <w:rFonts w:ascii="Arial" w:eastAsia="Times New Roman" w:hAnsi="Arial" w:cs="Arial"/>
                <w:b/>
                <w:bCs/>
                <w:color w:val="000000"/>
              </w:rPr>
            </w:pPr>
            <w:r w:rsidRPr="007573AB">
              <w:rPr>
                <w:rFonts w:ascii="Arial" w:eastAsia="Times New Roman" w:hAnsi="Arial" w:cs="Arial"/>
                <w:b/>
                <w:bCs/>
                <w:color w:val="000000"/>
              </w:rPr>
              <w:t>Chapters 8 &amp; 9</w:t>
            </w:r>
          </w:p>
        </w:tc>
        <w:tc>
          <w:tcPr>
            <w:tcW w:w="2500" w:type="dxa"/>
            <w:tcBorders>
              <w:top w:val="nil"/>
              <w:left w:val="nil"/>
              <w:bottom w:val="nil"/>
              <w:right w:val="single" w:sz="8" w:space="0" w:color="FFFFFF"/>
            </w:tcBorders>
            <w:shd w:val="clear" w:color="000000" w:fill="D9E1F2"/>
            <w:hideMark/>
          </w:tcPr>
          <w:p w14:paraId="70A0C4C0" w14:textId="77777777" w:rsidR="006313A7" w:rsidRPr="007573AB" w:rsidRDefault="006313A7" w:rsidP="002850E7">
            <w:pPr>
              <w:spacing w:after="0"/>
              <w:rPr>
                <w:rFonts w:ascii="Calibri" w:eastAsia="Times New Roman" w:hAnsi="Calibri" w:cs="Calibri"/>
                <w:sz w:val="28"/>
                <w:szCs w:val="28"/>
              </w:rPr>
            </w:pPr>
            <w:r w:rsidRPr="007573AB">
              <w:rPr>
                <w:rFonts w:ascii="Calibri" w:eastAsia="Times New Roman" w:hAnsi="Calibri" w:cs="Calibri"/>
                <w:sz w:val="28"/>
                <w:szCs w:val="28"/>
              </w:rPr>
              <w:t>Discuss and Apply questions at the end of section 8.1</w:t>
            </w:r>
          </w:p>
        </w:tc>
        <w:tc>
          <w:tcPr>
            <w:tcW w:w="3440" w:type="dxa"/>
            <w:tcBorders>
              <w:top w:val="nil"/>
              <w:left w:val="nil"/>
              <w:bottom w:val="nil"/>
              <w:right w:val="single" w:sz="8" w:space="0" w:color="FFFFFF"/>
            </w:tcBorders>
            <w:shd w:val="clear" w:color="000000" w:fill="D9E1F2"/>
            <w:hideMark/>
          </w:tcPr>
          <w:p w14:paraId="62A8E139" w14:textId="77777777" w:rsidR="006313A7" w:rsidRPr="007573AB" w:rsidRDefault="006313A7" w:rsidP="002850E7">
            <w:pPr>
              <w:spacing w:after="0"/>
              <w:rPr>
                <w:rFonts w:ascii="Calibri" w:eastAsia="Times New Roman" w:hAnsi="Calibri" w:cs="Calibri"/>
                <w:sz w:val="28"/>
                <w:szCs w:val="28"/>
              </w:rPr>
            </w:pPr>
            <w:r w:rsidRPr="007573AB">
              <w:rPr>
                <w:rFonts w:ascii="Calibri" w:eastAsia="Times New Roman" w:hAnsi="Calibri" w:cs="Calibri"/>
                <w:sz w:val="28"/>
                <w:szCs w:val="28"/>
              </w:rPr>
              <w:t>Case Study: Virtual Reality in Ch. 8; Personal Brand video.</w:t>
            </w:r>
          </w:p>
        </w:tc>
      </w:tr>
    </w:tbl>
    <w:p w14:paraId="7C3E398E" w14:textId="77777777" w:rsidR="006313A7" w:rsidRDefault="006313A7" w:rsidP="000C2431"/>
    <w:p w14:paraId="79F73BB0" w14:textId="77777777" w:rsidR="00BB0CDA" w:rsidRDefault="00BB0CDA" w:rsidP="00BB0CDA">
      <w:pPr>
        <w:pStyle w:val="SyllabiHeading"/>
        <w:rPr>
          <w:b/>
        </w:rPr>
      </w:pPr>
      <w:r w:rsidRPr="00703B21">
        <w:rPr>
          <w:b/>
        </w:rPr>
        <w:t xml:space="preserve">Additional Information </w:t>
      </w:r>
    </w:p>
    <w:permEnd w:id="31744636"/>
    <w:p w14:paraId="1CB9C361" w14:textId="6AF87488" w:rsidR="00BB0CDA" w:rsidRDefault="00BB0CDA" w:rsidP="000C2431"/>
    <w:p w14:paraId="1D891E35" w14:textId="77777777" w:rsidR="004732FD" w:rsidRDefault="004732FD" w:rsidP="000C2431"/>
    <w:p w14:paraId="3058930C" w14:textId="77777777" w:rsidR="004732FD" w:rsidRPr="004732FD" w:rsidRDefault="004732FD" w:rsidP="000C2431"/>
    <w:sectPr w:rsidR="004732FD" w:rsidRPr="004732FD" w:rsidSect="00A67B54">
      <w:footerReference w:type="default" r:id="rId11"/>
      <w:headerReference w:type="first" r:id="rId12"/>
      <w:footerReference w:type="first" r:id="rId13"/>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A1E50" w14:textId="77777777" w:rsidR="004C5E99" w:rsidRDefault="004C5E99" w:rsidP="002B1DF6">
      <w:pPr>
        <w:spacing w:after="0"/>
      </w:pPr>
      <w:r>
        <w:separator/>
      </w:r>
    </w:p>
  </w:endnote>
  <w:endnote w:type="continuationSeparator" w:id="0">
    <w:p w14:paraId="4E804FC4" w14:textId="77777777" w:rsidR="004C5E99" w:rsidRDefault="004C5E99"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ヒラギノ角ゴ Pro W3">
    <w:charset w:val="80"/>
    <w:family w:val="auto"/>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364521"/>
      <w:docPartObj>
        <w:docPartGallery w:val="Page Numbers (Bottom of Page)"/>
        <w:docPartUnique/>
      </w:docPartObj>
    </w:sdtPr>
    <w:sdtEndPr>
      <w:rPr>
        <w:noProof/>
      </w:rPr>
    </w:sdtEndPr>
    <w:sdtContent>
      <w:p w14:paraId="22D27290" w14:textId="77777777" w:rsidR="007200FA" w:rsidRDefault="007200FA">
        <w:pPr>
          <w:pStyle w:val="Footer"/>
          <w:jc w:val="right"/>
        </w:pPr>
        <w:r>
          <w:fldChar w:fldCharType="begin"/>
        </w:r>
        <w:r>
          <w:instrText xml:space="preserve"> PAGE   \* MERGEFORMAT </w:instrText>
        </w:r>
        <w:r>
          <w:fldChar w:fldCharType="separate"/>
        </w:r>
        <w:r w:rsidR="00943DF4">
          <w:rPr>
            <w:noProof/>
          </w:rPr>
          <w:t>2</w:t>
        </w:r>
        <w:r>
          <w:rPr>
            <w:noProof/>
          </w:rPr>
          <w:fldChar w:fldCharType="end"/>
        </w:r>
      </w:p>
    </w:sdtContent>
  </w:sdt>
  <w:p w14:paraId="7E81CFC2" w14:textId="77777777" w:rsidR="007200FA" w:rsidRPr="007200FA" w:rsidRDefault="004066A3">
    <w:pPr>
      <w:pStyle w:val="Footer"/>
      <w:rPr>
        <w:i/>
        <w:sz w:val="16"/>
        <w:szCs w:val="16"/>
      </w:rPr>
    </w:pPr>
    <w:r>
      <w:rPr>
        <w:i/>
        <w:sz w:val="16"/>
        <w:szCs w:val="16"/>
      </w:rPr>
      <w:t xml:space="preserve">Template Updated </w:t>
    </w:r>
    <w:r w:rsidR="00A67B54">
      <w:rPr>
        <w:i/>
        <w:sz w:val="16"/>
        <w:szCs w:val="16"/>
      </w:rPr>
      <w:t>November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1717F" w14:textId="77777777"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943DF4">
          <w:rPr>
            <w:noProof/>
          </w:rPr>
          <w:t>1</w:t>
        </w:r>
        <w:r w:rsidRPr="007200FA">
          <w:rPr>
            <w:noProof/>
          </w:rPr>
          <w:fldChar w:fldCharType="end"/>
        </w:r>
      </w:sdtContent>
    </w:sdt>
  </w:p>
  <w:p w14:paraId="58BBD008" w14:textId="77777777" w:rsidR="004732FD" w:rsidRP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r w:rsidR="00A67B54">
      <w:rPr>
        <w:i/>
        <w:sz w:val="16"/>
        <w:szCs w:val="16"/>
      </w:rPr>
      <w:t>November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F8CAF" w14:textId="77777777" w:rsidR="004C5E99" w:rsidRDefault="004C5E99" w:rsidP="002B1DF6">
      <w:pPr>
        <w:spacing w:after="0"/>
      </w:pPr>
      <w:r>
        <w:separator/>
      </w:r>
    </w:p>
  </w:footnote>
  <w:footnote w:type="continuationSeparator" w:id="0">
    <w:p w14:paraId="2691707A" w14:textId="77777777" w:rsidR="004C5E99" w:rsidRDefault="004C5E99"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6BAE4" w14:textId="77777777" w:rsidR="007D5A2A" w:rsidRDefault="00E96CE9" w:rsidP="007D5A2A">
    <w:pPr>
      <w:pStyle w:val="Header"/>
      <w:jc w:val="right"/>
    </w:pPr>
    <w:r>
      <w:rPr>
        <w:noProof/>
      </w:rPr>
      <w:drawing>
        <wp:inline distT="0" distB="0" distL="0" distR="0" wp14:anchorId="4B53AA4C" wp14:editId="63B911A7">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4A5C9565" w14:textId="77777777"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14:paraId="5CDC11FD" w14:textId="77777777"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9C68AF"/>
    <w:multiLevelType w:val="hybridMultilevel"/>
    <w:tmpl w:val="B0C03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03A244F"/>
    <w:multiLevelType w:val="hybridMultilevel"/>
    <w:tmpl w:val="58DA2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AF0788"/>
    <w:multiLevelType w:val="hybridMultilevel"/>
    <w:tmpl w:val="43881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8917078">
    <w:abstractNumId w:val="5"/>
  </w:num>
  <w:num w:numId="2" w16cid:durableId="1862351473">
    <w:abstractNumId w:val="0"/>
  </w:num>
  <w:num w:numId="3" w16cid:durableId="1070618525">
    <w:abstractNumId w:val="3"/>
  </w:num>
  <w:num w:numId="4" w16cid:durableId="507989504">
    <w:abstractNumId w:val="1"/>
  </w:num>
  <w:num w:numId="5" w16cid:durableId="1897813003">
    <w:abstractNumId w:val="2"/>
  </w:num>
  <w:num w:numId="6" w16cid:durableId="138572577">
    <w:abstractNumId w:val="4"/>
  </w:num>
  <w:num w:numId="7" w16cid:durableId="1587420863">
    <w:abstractNumId w:val="6"/>
  </w:num>
  <w:num w:numId="8" w16cid:durableId="9079555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usQuZAjf9JhyAzFZ/5c0vicIlQ3+VsTInyaeaPjFEuoUZTCBy4ErMMoa7Ux5Yij4MAOCvbevzh2LejwIJSkFWg==" w:salt="JOaJyN2GflkgZB47I/huY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93737"/>
    <w:rsid w:val="000955BD"/>
    <w:rsid w:val="000A6E7A"/>
    <w:rsid w:val="000C2431"/>
    <w:rsid w:val="000E3AD6"/>
    <w:rsid w:val="00127703"/>
    <w:rsid w:val="00165BC2"/>
    <w:rsid w:val="00182992"/>
    <w:rsid w:val="00201B07"/>
    <w:rsid w:val="0024508F"/>
    <w:rsid w:val="00267A17"/>
    <w:rsid w:val="0027310A"/>
    <w:rsid w:val="0029114E"/>
    <w:rsid w:val="002B1DF6"/>
    <w:rsid w:val="002B2AA9"/>
    <w:rsid w:val="002E75B9"/>
    <w:rsid w:val="00306FAF"/>
    <w:rsid w:val="00312DC8"/>
    <w:rsid w:val="00320C17"/>
    <w:rsid w:val="003448AB"/>
    <w:rsid w:val="003925A2"/>
    <w:rsid w:val="003B5A0A"/>
    <w:rsid w:val="003D2402"/>
    <w:rsid w:val="003E0BF5"/>
    <w:rsid w:val="004066A3"/>
    <w:rsid w:val="004227A2"/>
    <w:rsid w:val="00452059"/>
    <w:rsid w:val="004732FD"/>
    <w:rsid w:val="00485DE2"/>
    <w:rsid w:val="00497542"/>
    <w:rsid w:val="004C5E99"/>
    <w:rsid w:val="004E2C2D"/>
    <w:rsid w:val="004F2DF3"/>
    <w:rsid w:val="005042F5"/>
    <w:rsid w:val="00504648"/>
    <w:rsid w:val="00504C03"/>
    <w:rsid w:val="005368DA"/>
    <w:rsid w:val="00573FD3"/>
    <w:rsid w:val="00584823"/>
    <w:rsid w:val="005A14AF"/>
    <w:rsid w:val="005B440E"/>
    <w:rsid w:val="005C15C8"/>
    <w:rsid w:val="005E6005"/>
    <w:rsid w:val="00631218"/>
    <w:rsid w:val="006313A7"/>
    <w:rsid w:val="00654D1F"/>
    <w:rsid w:val="00691DB2"/>
    <w:rsid w:val="006A1232"/>
    <w:rsid w:val="006A7D71"/>
    <w:rsid w:val="006B3B3E"/>
    <w:rsid w:val="00703DD6"/>
    <w:rsid w:val="007200FA"/>
    <w:rsid w:val="00723490"/>
    <w:rsid w:val="00731672"/>
    <w:rsid w:val="00770458"/>
    <w:rsid w:val="0077197E"/>
    <w:rsid w:val="0078676A"/>
    <w:rsid w:val="00794217"/>
    <w:rsid w:val="007A4624"/>
    <w:rsid w:val="007B419B"/>
    <w:rsid w:val="007D5A2A"/>
    <w:rsid w:val="0080070D"/>
    <w:rsid w:val="00835832"/>
    <w:rsid w:val="00887623"/>
    <w:rsid w:val="008B396E"/>
    <w:rsid w:val="008E4F4D"/>
    <w:rsid w:val="00902E96"/>
    <w:rsid w:val="009419CA"/>
    <w:rsid w:val="00943DF4"/>
    <w:rsid w:val="00965F8D"/>
    <w:rsid w:val="00986E96"/>
    <w:rsid w:val="009B2264"/>
    <w:rsid w:val="00A105A1"/>
    <w:rsid w:val="00A24A3B"/>
    <w:rsid w:val="00A473A2"/>
    <w:rsid w:val="00A67B54"/>
    <w:rsid w:val="00A754F6"/>
    <w:rsid w:val="00AB2A62"/>
    <w:rsid w:val="00AE7841"/>
    <w:rsid w:val="00B01774"/>
    <w:rsid w:val="00B03977"/>
    <w:rsid w:val="00B129EF"/>
    <w:rsid w:val="00B71E16"/>
    <w:rsid w:val="00B72016"/>
    <w:rsid w:val="00BB0CDA"/>
    <w:rsid w:val="00BB466F"/>
    <w:rsid w:val="00C210C5"/>
    <w:rsid w:val="00D4306D"/>
    <w:rsid w:val="00D71297"/>
    <w:rsid w:val="00D72497"/>
    <w:rsid w:val="00D73A78"/>
    <w:rsid w:val="00D8201C"/>
    <w:rsid w:val="00E20352"/>
    <w:rsid w:val="00E46F18"/>
    <w:rsid w:val="00E624B9"/>
    <w:rsid w:val="00E8301B"/>
    <w:rsid w:val="00E96CE9"/>
    <w:rsid w:val="00E97627"/>
    <w:rsid w:val="00EB28BA"/>
    <w:rsid w:val="00EB480C"/>
    <w:rsid w:val="00ED358E"/>
    <w:rsid w:val="00ED3BCE"/>
    <w:rsid w:val="00F10B45"/>
    <w:rsid w:val="00F21DE3"/>
    <w:rsid w:val="00F502E3"/>
    <w:rsid w:val="00F53E47"/>
    <w:rsid w:val="00F61F85"/>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D80623"/>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rsid w:val="00E624B9"/>
    <w:rPr>
      <w:color w:val="0563C1" w:themeColor="hyperlink"/>
      <w:u w:val="single"/>
    </w:rPr>
  </w:style>
  <w:style w:type="paragraph" w:styleId="NormalWeb">
    <w:name w:val="Normal (Web)"/>
    <w:basedOn w:val="Normal"/>
    <w:uiPriority w:val="99"/>
    <w:semiHidden/>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paragraph" w:customStyle="1" w:styleId="Body">
    <w:name w:val="Body"/>
    <w:autoRedefine/>
    <w:rsid w:val="00703DD6"/>
    <w:pPr>
      <w:spacing w:after="0" w:line="240" w:lineRule="auto"/>
    </w:pPr>
    <w:rPr>
      <w:rFonts w:eastAsia="ヒラギノ角ゴ Pro W3" w:cstheme="minorHAnsi"/>
      <w:sz w:val="24"/>
      <w:szCs w:val="24"/>
    </w:rPr>
  </w:style>
  <w:style w:type="character" w:styleId="UnresolvedMention">
    <w:name w:val="Unresolved Mention"/>
    <w:basedOn w:val="DefaultParagraphFont"/>
    <w:uiPriority w:val="99"/>
    <w:semiHidden/>
    <w:unhideWhenUsed/>
    <w:rsid w:val="006312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store.wbu.edu/site_inclusive.as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rifilot@wbu.edu" TargetMode="External"/><Relationship Id="rId4" Type="http://schemas.openxmlformats.org/officeDocument/2006/relationships/settings" Target="settings.xml"/><Relationship Id="rId9" Type="http://schemas.openxmlformats.org/officeDocument/2006/relationships/hyperlink" Target="https://home.stukent.com/join/B8F-DFC"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F1A94-59F7-4097-8691-5CDE7D2A3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1970</Words>
  <Characters>11233</Characters>
  <Application>Microsoft Office Word</Application>
  <DocSecurity>8</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David Christopher</cp:lastModifiedBy>
  <cp:revision>17</cp:revision>
  <cp:lastPrinted>2021-10-07T18:18:00Z</cp:lastPrinted>
  <dcterms:created xsi:type="dcterms:W3CDTF">2021-10-19T20:48:00Z</dcterms:created>
  <dcterms:modified xsi:type="dcterms:W3CDTF">2022-11-07T20:58:00Z</dcterms:modified>
</cp:coreProperties>
</file>