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9DF8E"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264249E4"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58197AAE" w14:textId="77777777" w:rsidR="00A105A1" w:rsidRPr="004227A2" w:rsidRDefault="00A105A1" w:rsidP="000C2431">
      <w:pPr>
        <w:pStyle w:val="SyllabiHeading"/>
        <w:rPr>
          <w:b/>
        </w:rPr>
      </w:pPr>
      <w:r w:rsidRPr="004227A2">
        <w:rPr>
          <w:b/>
        </w:rPr>
        <w:t xml:space="preserve">Contact Information </w:t>
      </w:r>
    </w:p>
    <w:p w14:paraId="648450A8" w14:textId="77777777" w:rsidR="004227A2" w:rsidRPr="004227A2" w:rsidRDefault="00E8301B" w:rsidP="00FF6259">
      <w:pPr>
        <w:pStyle w:val="SyllabiBasic"/>
        <w:spacing w:after="0" w:line="360" w:lineRule="auto"/>
        <w:rPr>
          <w:b/>
          <w:vanish/>
          <w:specVanish/>
        </w:rPr>
      </w:pPr>
      <w:r>
        <w:rPr>
          <w:rStyle w:val="SyllabiBasicChar"/>
          <w:b/>
        </w:rPr>
        <w:t>Course</w:t>
      </w:r>
    </w:p>
    <w:p w14:paraId="43172901" w14:textId="77777777" w:rsidR="00794217" w:rsidRDefault="00E8301B" w:rsidP="00FF6259">
      <w:pPr>
        <w:spacing w:after="0" w:line="360" w:lineRule="auto"/>
      </w:pPr>
      <w:r>
        <w:t>:</w:t>
      </w:r>
      <w:r w:rsidR="00A24A3B">
        <w:t xml:space="preserve"> </w:t>
      </w:r>
      <w:r w:rsidR="00636738">
        <w:t>BUAD 5315</w:t>
      </w:r>
      <w:r w:rsidR="00A67B54">
        <w:t xml:space="preserve"> </w:t>
      </w:r>
      <w:permStart w:id="451809771" w:edGrp="everyone"/>
      <w:r w:rsidR="006F1477">
        <w:t>VC01</w:t>
      </w:r>
      <w:permEnd w:id="451809771"/>
      <w:r w:rsidR="00A24A3B">
        <w:t xml:space="preserve"> – </w:t>
      </w:r>
      <w:r w:rsidR="00636738">
        <w:t>Legal Environment</w:t>
      </w:r>
    </w:p>
    <w:p w14:paraId="6A8CDB62" w14:textId="77777777" w:rsidR="004227A2" w:rsidRPr="004227A2" w:rsidRDefault="004227A2" w:rsidP="00FF6259">
      <w:pPr>
        <w:pStyle w:val="SyllabiBasic"/>
        <w:spacing w:after="0" w:line="360" w:lineRule="auto"/>
        <w:rPr>
          <w:b/>
          <w:vanish/>
          <w:specVanish/>
        </w:rPr>
      </w:pPr>
      <w:r w:rsidRPr="004227A2">
        <w:rPr>
          <w:b/>
        </w:rPr>
        <w:t>Campus</w:t>
      </w:r>
    </w:p>
    <w:p w14:paraId="38C93E81" w14:textId="77777777" w:rsidR="004227A2" w:rsidRDefault="00E8301B" w:rsidP="00FF6259">
      <w:pPr>
        <w:spacing w:after="0" w:line="360" w:lineRule="auto"/>
      </w:pPr>
      <w:r>
        <w:t>:</w:t>
      </w:r>
      <w:r w:rsidR="004227A2">
        <w:t xml:space="preserve"> </w:t>
      </w:r>
      <w:permStart w:id="1954043672" w:edGrp="everyone"/>
      <w:r w:rsidR="004227A2">
        <w:t>WBUonline</w:t>
      </w:r>
      <w:permEnd w:id="1954043672"/>
    </w:p>
    <w:p w14:paraId="1B6FB707"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27CD4B0E" w14:textId="23CBE554" w:rsidR="004227A2" w:rsidRDefault="004227A2" w:rsidP="00FF6259">
      <w:pPr>
        <w:spacing w:after="0" w:line="360" w:lineRule="auto"/>
      </w:pPr>
      <w:r w:rsidRPr="00E624B9">
        <w:rPr>
          <w:b/>
        </w:rPr>
        <w:t>:</w:t>
      </w:r>
      <w:r>
        <w:t xml:space="preserve"> </w:t>
      </w:r>
      <w:permStart w:id="1891394966" w:edGrp="everyone"/>
      <w:r w:rsidR="00576377">
        <w:t xml:space="preserve">Spring </w:t>
      </w:r>
      <w:r w:rsidR="00400D5E">
        <w:t>2</w:t>
      </w:r>
      <w:r w:rsidR="006F1477">
        <w:t>-</w:t>
      </w:r>
      <w:r>
        <w:t>202</w:t>
      </w:r>
      <w:r w:rsidR="00576377">
        <w:t>4</w:t>
      </w:r>
      <w:permEnd w:id="1891394966"/>
    </w:p>
    <w:p w14:paraId="09C524D1" w14:textId="77777777" w:rsidR="007A4624" w:rsidRPr="00E624B9" w:rsidRDefault="007A4624" w:rsidP="00FF6259">
      <w:pPr>
        <w:pStyle w:val="SyllabiBasic"/>
        <w:spacing w:after="0" w:line="360" w:lineRule="auto"/>
        <w:rPr>
          <w:b/>
          <w:vanish/>
          <w:specVanish/>
        </w:rPr>
      </w:pPr>
      <w:r w:rsidRPr="00E624B9">
        <w:rPr>
          <w:b/>
        </w:rPr>
        <w:t>Instructor</w:t>
      </w:r>
    </w:p>
    <w:p w14:paraId="6B221966" w14:textId="77777777" w:rsidR="007A4624" w:rsidRDefault="007A4624" w:rsidP="00FF6259">
      <w:pPr>
        <w:spacing w:after="0" w:line="360" w:lineRule="auto"/>
      </w:pPr>
      <w:r w:rsidRPr="00E624B9">
        <w:rPr>
          <w:b/>
        </w:rPr>
        <w:t>:</w:t>
      </w:r>
      <w:r>
        <w:t xml:space="preserve"> </w:t>
      </w:r>
      <w:permStart w:id="1124741087" w:edGrp="everyone"/>
      <w:r w:rsidR="006F1477">
        <w:t>Dr. Richard E. Boyer</w:t>
      </w:r>
    </w:p>
    <w:p w14:paraId="16355618"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173489E6" w14:textId="77777777" w:rsidR="00E8301B" w:rsidRDefault="00E8301B" w:rsidP="00FF6259">
      <w:pPr>
        <w:spacing w:after="0" w:line="360" w:lineRule="auto"/>
      </w:pPr>
      <w:r w:rsidRPr="00E624B9">
        <w:rPr>
          <w:b/>
        </w:rPr>
        <w:t>:</w:t>
      </w:r>
      <w:r>
        <w:t xml:space="preserve"> </w:t>
      </w:r>
      <w:r w:rsidR="006F1477">
        <w:t>520 220 2377</w:t>
      </w:r>
    </w:p>
    <w:permEnd w:id="1124741087"/>
    <w:p w14:paraId="559AF25A" w14:textId="77777777" w:rsidR="00E8301B" w:rsidRPr="00E624B9" w:rsidRDefault="00E8301B" w:rsidP="00FF6259">
      <w:pPr>
        <w:pStyle w:val="SyllabiBasic"/>
        <w:spacing w:after="0" w:line="360" w:lineRule="auto"/>
        <w:rPr>
          <w:b/>
          <w:vanish/>
          <w:specVanish/>
        </w:rPr>
      </w:pPr>
      <w:r w:rsidRPr="00E624B9">
        <w:rPr>
          <w:b/>
        </w:rPr>
        <w:t>WBU Email Address</w:t>
      </w:r>
    </w:p>
    <w:p w14:paraId="34505092" w14:textId="77777777" w:rsidR="00E8301B" w:rsidRDefault="00E8301B" w:rsidP="00FF6259">
      <w:pPr>
        <w:spacing w:after="0" w:line="360" w:lineRule="auto"/>
      </w:pPr>
      <w:r w:rsidRPr="00E624B9">
        <w:rPr>
          <w:b/>
        </w:rPr>
        <w:t>:</w:t>
      </w:r>
      <w:r>
        <w:t xml:space="preserve"> </w:t>
      </w:r>
      <w:permStart w:id="121048177" w:edGrp="everyone"/>
      <w:r w:rsidR="006F1477">
        <w:t>boyerr@wbu.ed</w:t>
      </w:r>
      <w:permEnd w:id="121048177"/>
    </w:p>
    <w:p w14:paraId="082FBDC5"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2A8FE20B" w14:textId="77777777" w:rsidR="00E8301B" w:rsidRPr="00E624B9" w:rsidRDefault="00E8301B" w:rsidP="00FF6259">
      <w:pPr>
        <w:spacing w:after="0" w:line="360" w:lineRule="auto"/>
        <w:rPr>
          <w:b/>
        </w:rPr>
      </w:pPr>
      <w:r w:rsidRPr="00E624B9">
        <w:rPr>
          <w:b/>
        </w:rPr>
        <w:t>:</w:t>
      </w:r>
      <w:r w:rsidR="00D4306D">
        <w:rPr>
          <w:b/>
        </w:rPr>
        <w:t xml:space="preserve"> </w:t>
      </w:r>
      <w:permStart w:id="58818077" w:edGrp="everyone"/>
      <w:r w:rsidR="006F1477">
        <w:t>Office Hrs. 8 a.m.to 4 p.m. Mon - Sat</w:t>
      </w:r>
      <w:r w:rsidR="006F1477" w:rsidRPr="00004CA2">
        <w:rPr>
          <w:rFonts w:ascii="Calibri" w:eastAsia="Times New Roman" w:hAnsi="Calibri"/>
        </w:rPr>
        <w:t xml:space="preserve"> </w:t>
      </w:r>
    </w:p>
    <w:permEnd w:id="58818077"/>
    <w:p w14:paraId="6CDF91AA"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57E42682" w14:textId="77777777" w:rsidR="00E624B9" w:rsidRDefault="00E8301B" w:rsidP="00FF6259">
      <w:pPr>
        <w:spacing w:after="0" w:line="360" w:lineRule="auto"/>
      </w:pPr>
      <w:r w:rsidRPr="00E624B9">
        <w:rPr>
          <w:b/>
        </w:rPr>
        <w:t>:</w:t>
      </w:r>
      <w:r w:rsidR="00D4306D">
        <w:rPr>
          <w:b/>
        </w:rPr>
        <w:t xml:space="preserve"> </w:t>
      </w:r>
      <w:permStart w:id="850464322" w:edGrp="everyone"/>
      <w:r w:rsidR="006F1477">
        <w:t>WBUonline</w:t>
      </w:r>
      <w:permEnd w:id="850464322"/>
    </w:p>
    <w:p w14:paraId="66A63DE3" w14:textId="77777777" w:rsidR="00E624B9" w:rsidRPr="00E624B9" w:rsidRDefault="00E624B9" w:rsidP="000C2431">
      <w:pPr>
        <w:pStyle w:val="SyllabiHeading"/>
        <w:rPr>
          <w:b/>
        </w:rPr>
      </w:pPr>
      <w:r w:rsidRPr="00E624B9">
        <w:rPr>
          <w:b/>
        </w:rPr>
        <w:t>Textbook Information</w:t>
      </w:r>
    </w:p>
    <w:p w14:paraId="12A1268D" w14:textId="77777777" w:rsidR="00E624B9" w:rsidRPr="00E624B9" w:rsidRDefault="00E624B9" w:rsidP="000C2431">
      <w:pPr>
        <w:pStyle w:val="SyllabiBasic"/>
        <w:rPr>
          <w:b/>
          <w:vanish/>
          <w:specVanish/>
        </w:rPr>
      </w:pPr>
      <w:r w:rsidRPr="00E624B9">
        <w:rPr>
          <w:b/>
        </w:rPr>
        <w:t>Required Textbook(s) and/or Required Materials</w:t>
      </w:r>
    </w:p>
    <w:p w14:paraId="4B50B714" w14:textId="77777777" w:rsidR="00E8301B" w:rsidRDefault="00E624B9" w:rsidP="000C2431">
      <w:pPr>
        <w:rPr>
          <w:b/>
        </w:rPr>
      </w:pPr>
      <w:r w:rsidRPr="00E624B9">
        <w:rPr>
          <w:b/>
        </w:rPr>
        <w:t>:</w:t>
      </w:r>
    </w:p>
    <w:tbl>
      <w:tblPr>
        <w:tblW w:w="457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525"/>
        <w:gridCol w:w="1258"/>
        <w:gridCol w:w="629"/>
        <w:gridCol w:w="719"/>
        <w:gridCol w:w="1620"/>
        <w:gridCol w:w="2801"/>
      </w:tblGrid>
      <w:tr w:rsidR="0019532B" w:rsidRPr="00422E0C" w14:paraId="358B558B" w14:textId="77777777" w:rsidTr="0019532B">
        <w:trPr>
          <w:tblHeader/>
          <w:tblCellSpacing w:w="15" w:type="dxa"/>
          <w:jc w:val="center"/>
        </w:trPr>
        <w:tc>
          <w:tcPr>
            <w:tcW w:w="865" w:type="pct"/>
            <w:tcBorders>
              <w:top w:val="outset" w:sz="6" w:space="0" w:color="auto"/>
              <w:left w:val="outset" w:sz="6" w:space="0" w:color="auto"/>
              <w:bottom w:val="outset" w:sz="6" w:space="0" w:color="auto"/>
              <w:right w:val="outset" w:sz="6" w:space="0" w:color="auto"/>
            </w:tcBorders>
            <w:vAlign w:val="center"/>
          </w:tcPr>
          <w:p w14:paraId="728C5B85" w14:textId="77777777" w:rsidR="0019532B" w:rsidRPr="00422E0C" w:rsidRDefault="0019532B">
            <w:pPr>
              <w:pStyle w:val="Default"/>
              <w:rPr>
                <w:sz w:val="22"/>
                <w:szCs w:val="22"/>
              </w:rPr>
            </w:pPr>
            <w:r w:rsidRPr="00422E0C">
              <w:rPr>
                <w:b/>
                <w:bCs/>
                <w:sz w:val="22"/>
                <w:szCs w:val="22"/>
              </w:rPr>
              <w:t>BOOK</w:t>
            </w:r>
          </w:p>
        </w:tc>
        <w:tc>
          <w:tcPr>
            <w:tcW w:w="718" w:type="pct"/>
            <w:tcBorders>
              <w:top w:val="outset" w:sz="6" w:space="0" w:color="auto"/>
              <w:left w:val="outset" w:sz="6" w:space="0" w:color="auto"/>
              <w:bottom w:val="outset" w:sz="6" w:space="0" w:color="auto"/>
              <w:right w:val="outset" w:sz="6" w:space="0" w:color="auto"/>
            </w:tcBorders>
            <w:vAlign w:val="center"/>
          </w:tcPr>
          <w:p w14:paraId="0D9FF4AE" w14:textId="77777777" w:rsidR="0019532B" w:rsidRPr="00422E0C" w:rsidRDefault="0019532B">
            <w:pPr>
              <w:pStyle w:val="Default"/>
              <w:jc w:val="center"/>
              <w:rPr>
                <w:sz w:val="22"/>
                <w:szCs w:val="22"/>
              </w:rPr>
            </w:pPr>
            <w:r w:rsidRPr="00422E0C">
              <w:rPr>
                <w:b/>
                <w:bCs/>
                <w:sz w:val="22"/>
                <w:szCs w:val="22"/>
              </w:rPr>
              <w:t>AUTHOR</w:t>
            </w:r>
          </w:p>
        </w:tc>
        <w:tc>
          <w:tcPr>
            <w:tcW w:w="350" w:type="pct"/>
            <w:tcBorders>
              <w:top w:val="outset" w:sz="6" w:space="0" w:color="auto"/>
              <w:left w:val="outset" w:sz="6" w:space="0" w:color="auto"/>
              <w:bottom w:val="outset" w:sz="6" w:space="0" w:color="auto"/>
              <w:right w:val="outset" w:sz="6" w:space="0" w:color="auto"/>
            </w:tcBorders>
            <w:vAlign w:val="center"/>
          </w:tcPr>
          <w:p w14:paraId="4C7A7853" w14:textId="77777777" w:rsidR="0019532B" w:rsidRPr="00422E0C" w:rsidRDefault="0019532B">
            <w:pPr>
              <w:pStyle w:val="Default"/>
              <w:jc w:val="center"/>
              <w:rPr>
                <w:sz w:val="22"/>
                <w:szCs w:val="22"/>
              </w:rPr>
            </w:pPr>
            <w:r w:rsidRPr="00422E0C">
              <w:rPr>
                <w:b/>
                <w:bCs/>
                <w:sz w:val="22"/>
                <w:szCs w:val="22"/>
              </w:rPr>
              <w:t>ED</w:t>
            </w:r>
          </w:p>
        </w:tc>
        <w:tc>
          <w:tcPr>
            <w:tcW w:w="403" w:type="pct"/>
            <w:tcBorders>
              <w:top w:val="outset" w:sz="6" w:space="0" w:color="auto"/>
              <w:left w:val="outset" w:sz="6" w:space="0" w:color="auto"/>
              <w:bottom w:val="outset" w:sz="6" w:space="0" w:color="auto"/>
              <w:right w:val="outset" w:sz="6" w:space="0" w:color="auto"/>
            </w:tcBorders>
            <w:vAlign w:val="center"/>
          </w:tcPr>
          <w:p w14:paraId="1166DC13" w14:textId="77777777" w:rsidR="0019532B" w:rsidRPr="00422E0C" w:rsidRDefault="0019532B">
            <w:pPr>
              <w:pStyle w:val="Default"/>
              <w:jc w:val="center"/>
              <w:rPr>
                <w:sz w:val="22"/>
                <w:szCs w:val="22"/>
              </w:rPr>
            </w:pPr>
            <w:r w:rsidRPr="00422E0C">
              <w:rPr>
                <w:b/>
                <w:bCs/>
                <w:sz w:val="22"/>
                <w:szCs w:val="22"/>
              </w:rPr>
              <w:t>YEAR</w:t>
            </w:r>
          </w:p>
        </w:tc>
        <w:tc>
          <w:tcPr>
            <w:tcW w:w="930" w:type="pct"/>
            <w:tcBorders>
              <w:top w:val="outset" w:sz="6" w:space="0" w:color="auto"/>
              <w:left w:val="outset" w:sz="6" w:space="0" w:color="auto"/>
              <w:bottom w:val="outset" w:sz="6" w:space="0" w:color="auto"/>
              <w:right w:val="outset" w:sz="6" w:space="0" w:color="auto"/>
            </w:tcBorders>
            <w:vAlign w:val="center"/>
          </w:tcPr>
          <w:p w14:paraId="3215892A" w14:textId="77777777" w:rsidR="0019532B" w:rsidRPr="00422E0C" w:rsidRDefault="0019532B">
            <w:pPr>
              <w:pStyle w:val="Default"/>
              <w:jc w:val="center"/>
              <w:rPr>
                <w:sz w:val="22"/>
                <w:szCs w:val="22"/>
              </w:rPr>
            </w:pPr>
            <w:r w:rsidRPr="00422E0C">
              <w:rPr>
                <w:b/>
                <w:bCs/>
                <w:sz w:val="22"/>
                <w:szCs w:val="22"/>
              </w:rPr>
              <w:t>PUBLISHER</w:t>
            </w:r>
          </w:p>
        </w:tc>
        <w:tc>
          <w:tcPr>
            <w:tcW w:w="1611" w:type="pct"/>
            <w:tcBorders>
              <w:top w:val="outset" w:sz="6" w:space="0" w:color="auto"/>
              <w:left w:val="outset" w:sz="6" w:space="0" w:color="auto"/>
              <w:bottom w:val="outset" w:sz="6" w:space="0" w:color="auto"/>
              <w:right w:val="outset" w:sz="6" w:space="0" w:color="auto"/>
            </w:tcBorders>
            <w:vAlign w:val="center"/>
          </w:tcPr>
          <w:p w14:paraId="7F3BD5F0" w14:textId="77777777" w:rsidR="0019532B" w:rsidRPr="00422E0C" w:rsidRDefault="0019532B">
            <w:pPr>
              <w:pStyle w:val="Default"/>
              <w:jc w:val="center"/>
              <w:rPr>
                <w:sz w:val="22"/>
                <w:szCs w:val="22"/>
              </w:rPr>
            </w:pPr>
            <w:r w:rsidRPr="00422E0C">
              <w:rPr>
                <w:b/>
                <w:bCs/>
                <w:sz w:val="22"/>
                <w:szCs w:val="22"/>
              </w:rPr>
              <w:t>ISBN#</w:t>
            </w:r>
          </w:p>
        </w:tc>
      </w:tr>
      <w:tr w:rsidR="0019532B" w:rsidRPr="00E14E85" w14:paraId="30AC693D" w14:textId="77777777" w:rsidTr="0019532B">
        <w:trPr>
          <w:tblCellSpacing w:w="15" w:type="dxa"/>
          <w:jc w:val="center"/>
        </w:trPr>
        <w:tc>
          <w:tcPr>
            <w:tcW w:w="865" w:type="pct"/>
            <w:tcBorders>
              <w:top w:val="outset" w:sz="6" w:space="0" w:color="auto"/>
              <w:left w:val="outset" w:sz="6" w:space="0" w:color="auto"/>
              <w:bottom w:val="outset" w:sz="6" w:space="0" w:color="auto"/>
              <w:right w:val="outset" w:sz="6" w:space="0" w:color="auto"/>
            </w:tcBorders>
            <w:vAlign w:val="center"/>
          </w:tcPr>
          <w:p w14:paraId="3D5D8AFD" w14:textId="77777777" w:rsidR="0019532B" w:rsidRPr="00825922" w:rsidRDefault="0019532B" w:rsidP="00636738">
            <w:pPr>
              <w:rPr>
                <w:rFonts w:cstheme="minorHAnsi"/>
              </w:rPr>
            </w:pPr>
            <w:r w:rsidRPr="00825922">
              <w:rPr>
                <w:rFonts w:cstheme="minorHAnsi"/>
                <w:u w:val="single"/>
              </w:rPr>
              <w:t>Business Law</w:t>
            </w:r>
          </w:p>
        </w:tc>
        <w:tc>
          <w:tcPr>
            <w:tcW w:w="718" w:type="pct"/>
            <w:tcBorders>
              <w:top w:val="outset" w:sz="6" w:space="0" w:color="auto"/>
              <w:left w:val="outset" w:sz="6" w:space="0" w:color="auto"/>
              <w:bottom w:val="outset" w:sz="6" w:space="0" w:color="auto"/>
              <w:right w:val="outset" w:sz="6" w:space="0" w:color="auto"/>
            </w:tcBorders>
            <w:vAlign w:val="center"/>
          </w:tcPr>
          <w:p w14:paraId="48A9EF6A" w14:textId="77777777" w:rsidR="0019532B" w:rsidRPr="00825922" w:rsidRDefault="0019532B" w:rsidP="00636738">
            <w:pPr>
              <w:jc w:val="center"/>
              <w:rPr>
                <w:rFonts w:cstheme="minorHAnsi"/>
              </w:rPr>
            </w:pPr>
            <w:r w:rsidRPr="00825922">
              <w:rPr>
                <w:rFonts w:cstheme="minorHAnsi"/>
              </w:rPr>
              <w:t>Morgan</w:t>
            </w:r>
          </w:p>
        </w:tc>
        <w:tc>
          <w:tcPr>
            <w:tcW w:w="350" w:type="pct"/>
            <w:tcBorders>
              <w:top w:val="outset" w:sz="6" w:space="0" w:color="auto"/>
              <w:left w:val="outset" w:sz="6" w:space="0" w:color="auto"/>
              <w:bottom w:val="outset" w:sz="6" w:space="0" w:color="auto"/>
              <w:right w:val="outset" w:sz="6" w:space="0" w:color="auto"/>
            </w:tcBorders>
            <w:vAlign w:val="center"/>
          </w:tcPr>
          <w:p w14:paraId="3A5297BD" w14:textId="77777777" w:rsidR="0019532B" w:rsidRPr="00825922" w:rsidRDefault="0019532B" w:rsidP="00636738">
            <w:pPr>
              <w:jc w:val="center"/>
              <w:rPr>
                <w:rFonts w:cstheme="minorHAnsi"/>
              </w:rPr>
            </w:pPr>
            <w:r w:rsidRPr="00825922">
              <w:rPr>
                <w:rFonts w:cstheme="minorHAnsi"/>
              </w:rPr>
              <w:t>6</w:t>
            </w:r>
            <w:r w:rsidRPr="00825922">
              <w:rPr>
                <w:rFonts w:cstheme="minorHAnsi"/>
                <w:vertAlign w:val="superscript"/>
              </w:rPr>
              <w:t>th</w:t>
            </w:r>
          </w:p>
        </w:tc>
        <w:tc>
          <w:tcPr>
            <w:tcW w:w="403" w:type="pct"/>
            <w:tcBorders>
              <w:top w:val="outset" w:sz="6" w:space="0" w:color="auto"/>
              <w:left w:val="outset" w:sz="6" w:space="0" w:color="auto"/>
              <w:bottom w:val="outset" w:sz="6" w:space="0" w:color="auto"/>
              <w:right w:val="outset" w:sz="6" w:space="0" w:color="auto"/>
            </w:tcBorders>
            <w:vAlign w:val="center"/>
          </w:tcPr>
          <w:p w14:paraId="0D940C86" w14:textId="77777777" w:rsidR="0019532B" w:rsidRPr="00825922" w:rsidRDefault="0019532B" w:rsidP="00636738">
            <w:pPr>
              <w:jc w:val="center"/>
              <w:rPr>
                <w:rFonts w:cstheme="minorHAnsi"/>
              </w:rPr>
            </w:pPr>
            <w:r w:rsidRPr="00825922">
              <w:rPr>
                <w:rFonts w:cstheme="minorHAnsi"/>
              </w:rPr>
              <w:t>2020</w:t>
            </w:r>
          </w:p>
        </w:tc>
        <w:tc>
          <w:tcPr>
            <w:tcW w:w="930" w:type="pct"/>
            <w:tcBorders>
              <w:top w:val="outset" w:sz="6" w:space="0" w:color="auto"/>
              <w:left w:val="outset" w:sz="6" w:space="0" w:color="auto"/>
              <w:bottom w:val="outset" w:sz="6" w:space="0" w:color="auto"/>
              <w:right w:val="outset" w:sz="6" w:space="0" w:color="auto"/>
            </w:tcBorders>
            <w:vAlign w:val="center"/>
          </w:tcPr>
          <w:p w14:paraId="03B12283" w14:textId="77777777" w:rsidR="00D93132" w:rsidRPr="00825922" w:rsidRDefault="00D93132" w:rsidP="00636738">
            <w:pPr>
              <w:jc w:val="center"/>
              <w:rPr>
                <w:rFonts w:cstheme="minorHAnsi"/>
              </w:rPr>
            </w:pPr>
          </w:p>
          <w:p w14:paraId="3D85A70C" w14:textId="77777777" w:rsidR="0019532B" w:rsidRPr="00825922" w:rsidRDefault="0019532B" w:rsidP="00636738">
            <w:pPr>
              <w:jc w:val="center"/>
              <w:rPr>
                <w:rFonts w:cstheme="minorHAnsi"/>
              </w:rPr>
            </w:pPr>
            <w:r w:rsidRPr="00825922">
              <w:rPr>
                <w:rFonts w:cstheme="minorHAnsi"/>
              </w:rPr>
              <w:t>BVT Publishing</w:t>
            </w:r>
          </w:p>
          <w:p w14:paraId="4B665EAF" w14:textId="77777777" w:rsidR="0019532B" w:rsidRPr="00825922" w:rsidRDefault="0019532B" w:rsidP="00636738">
            <w:pPr>
              <w:jc w:val="center"/>
              <w:rPr>
                <w:rFonts w:cstheme="minorHAnsi"/>
              </w:rPr>
            </w:pPr>
          </w:p>
        </w:tc>
        <w:tc>
          <w:tcPr>
            <w:tcW w:w="1611" w:type="pct"/>
            <w:tcBorders>
              <w:top w:val="outset" w:sz="6" w:space="0" w:color="auto"/>
              <w:left w:val="outset" w:sz="6" w:space="0" w:color="auto"/>
              <w:bottom w:val="outset" w:sz="6" w:space="0" w:color="auto"/>
              <w:right w:val="outset" w:sz="6" w:space="0" w:color="auto"/>
            </w:tcBorders>
            <w:vAlign w:val="center"/>
          </w:tcPr>
          <w:p w14:paraId="314B4BEC" w14:textId="77777777" w:rsidR="0019532B" w:rsidRPr="00825922" w:rsidRDefault="0019532B" w:rsidP="00636738">
            <w:pPr>
              <w:jc w:val="center"/>
              <w:rPr>
                <w:rFonts w:cstheme="minorHAnsi"/>
              </w:rPr>
            </w:pPr>
            <w:r w:rsidRPr="00825922">
              <w:rPr>
                <w:rFonts w:cstheme="minorHAnsi"/>
              </w:rPr>
              <w:t>9781-51780-4022</w:t>
            </w:r>
          </w:p>
        </w:tc>
      </w:tr>
    </w:tbl>
    <w:p w14:paraId="614E0E18" w14:textId="77777777" w:rsidR="00E624B9" w:rsidRDefault="00D93132" w:rsidP="000C2431">
      <w:pPr>
        <w:spacing w:after="200"/>
        <w:rPr>
          <w:rFonts w:ascii="Calibri" w:eastAsia="Times New Roman" w:hAnsi="Calibri" w:cs="Times New Roman"/>
          <w:b/>
          <w:color w:val="C00000"/>
          <w:sz w:val="24"/>
          <w:szCs w:val="24"/>
        </w:rPr>
      </w:pPr>
      <w:r>
        <w:rPr>
          <w:rFonts w:ascii="Calibri" w:eastAsia="Times New Roman" w:hAnsi="Calibri" w:cs="Times New Roman"/>
          <w:b/>
          <w:color w:val="C00000"/>
          <w:sz w:val="24"/>
          <w:szCs w:val="24"/>
        </w:rPr>
        <w:t xml:space="preserve">         Chapters:  21 - 46</w:t>
      </w:r>
    </w:p>
    <w:p w14:paraId="0A7F8CC2" w14:textId="77777777" w:rsidR="00592C4B" w:rsidRPr="00317E55" w:rsidRDefault="00592C4B" w:rsidP="00592C4B">
      <w:pPr>
        <w:spacing w:after="200"/>
        <w:rPr>
          <w:i/>
          <w:iCs/>
          <w:sz w:val="20"/>
          <w:szCs w:val="20"/>
        </w:rPr>
      </w:pPr>
      <w:bookmarkStart w:id="0" w:name="_Hlk141267168"/>
      <w:r w:rsidRPr="00317E55">
        <w:rPr>
          <w:i/>
          <w:iCs/>
          <w:sz w:val="20"/>
          <w:szCs w:val="20"/>
        </w:rPr>
        <w:t>If this is an</w:t>
      </w:r>
      <w:r w:rsidRPr="00317E55">
        <w:rPr>
          <w:i/>
          <w:iCs/>
          <w:sz w:val="20"/>
          <w:szCs w:val="20"/>
          <w:u w:val="single"/>
        </w:rPr>
        <w:t xml:space="preserve"> UNDERGRAD </w:t>
      </w:r>
      <w:r w:rsidRPr="00317E55">
        <w:rPr>
          <w:i/>
          <w:iCs/>
          <w:sz w:val="20"/>
          <w:szCs w:val="20"/>
        </w:rPr>
        <w:t>class the textbook for this course is part of the</w:t>
      </w:r>
      <w:r w:rsidRPr="00317E55">
        <w:rPr>
          <w:i/>
          <w:iCs/>
          <w:color w:val="1F3864"/>
          <w:sz w:val="20"/>
          <w:szCs w:val="20"/>
        </w:rPr>
        <w:t xml:space="preserve"> </w:t>
      </w:r>
      <w:r w:rsidRPr="00317E55">
        <w:rPr>
          <w:b/>
          <w:bCs/>
          <w:i/>
          <w:iCs/>
          <w:sz w:val="20"/>
          <w:szCs w:val="20"/>
        </w:rPr>
        <w:t>Pioneer Academic Access Program</w:t>
      </w:r>
      <w:r w:rsidRPr="00317E55">
        <w:rPr>
          <w:i/>
          <w:iCs/>
          <w:sz w:val="20"/>
          <w:szCs w:val="20"/>
        </w:rPr>
        <w:t xml:space="preserve">. You will have access to an eBook and interactive learning material on the first day of class through your Blackboard course site. If the course requires a physical book you can order at bookstore.wbu.edu. The cost of all your materials are billed to your student account at $26.00 per credit hour. You can choose to opt-out, however if you do you will lose access to </w:t>
      </w:r>
      <w:r w:rsidRPr="00317E55">
        <w:rPr>
          <w:b/>
          <w:i/>
          <w:iCs/>
          <w:sz w:val="20"/>
          <w:szCs w:val="20"/>
          <w:u w:val="single"/>
        </w:rPr>
        <w:t>all</w:t>
      </w:r>
      <w:r w:rsidRPr="00317E55">
        <w:rPr>
          <w:i/>
          <w:iCs/>
          <w:sz w:val="20"/>
          <w:szCs w:val="20"/>
        </w:rPr>
        <w:t xml:space="preserve"> </w:t>
      </w:r>
      <w:r w:rsidRPr="007F3BEE">
        <w:rPr>
          <w:b/>
          <w:i/>
          <w:iCs/>
          <w:sz w:val="20"/>
          <w:szCs w:val="20"/>
        </w:rPr>
        <w:t>classes/materials</w:t>
      </w:r>
      <w:r w:rsidRPr="00317E55">
        <w:rPr>
          <w:i/>
          <w:iCs/>
          <w:sz w:val="20"/>
          <w:szCs w:val="20"/>
        </w:rPr>
        <w:t xml:space="preserve"> and have to source through third party vendors You will be notified via email with access instructions and additional information. If you are in a </w:t>
      </w:r>
      <w:r w:rsidRPr="00317E55">
        <w:rPr>
          <w:i/>
          <w:iCs/>
          <w:sz w:val="20"/>
          <w:szCs w:val="20"/>
          <w:u w:val="single"/>
        </w:rPr>
        <w:t xml:space="preserve">GRADUATE </w:t>
      </w:r>
      <w:r w:rsidRPr="00317E55">
        <w:rPr>
          <w:i/>
          <w:iCs/>
          <w:sz w:val="20"/>
          <w:szCs w:val="20"/>
        </w:rPr>
        <w:t xml:space="preserve">class you will have an Automatic eBook which is billed directly to your student account or a physical book that can be purchased at bookstore.wbu.edu.  If you do not wish to participate in the Automatic eBook program, you will have the first week of class to opt-out of the program (additional details will be outlined in your email instructions).     </w:t>
      </w:r>
    </w:p>
    <w:bookmarkEnd w:id="0"/>
    <w:p w14:paraId="5A47A061" w14:textId="77777777" w:rsidR="00E624B9" w:rsidRPr="00E624B9" w:rsidRDefault="00902E96" w:rsidP="000C2431">
      <w:pPr>
        <w:spacing w:after="200"/>
        <w:rPr>
          <w:rFonts w:ascii="Calibri" w:hAnsi="Calibri" w:cs="Times New Roman"/>
        </w:rPr>
      </w:pPr>
      <w:r>
        <w:rPr>
          <w:rFonts w:ascii="Calibri" w:hAnsi="Calibri" w:cs="Calibri"/>
          <w:i/>
        </w:rPr>
        <w:tab/>
      </w:r>
    </w:p>
    <w:p w14:paraId="08E08208" w14:textId="77777777" w:rsidR="00E624B9" w:rsidRPr="00E624B9" w:rsidRDefault="00E624B9" w:rsidP="000C2431">
      <w:pPr>
        <w:pStyle w:val="SyllabiBasic"/>
        <w:rPr>
          <w:b/>
          <w:vanish/>
          <w:specVanish/>
        </w:rPr>
      </w:pPr>
      <w:permStart w:id="1565678326" w:edGrp="everyone"/>
      <w:r w:rsidRPr="00E624B9">
        <w:rPr>
          <w:b/>
        </w:rPr>
        <w:t>Optional Materials</w:t>
      </w:r>
    </w:p>
    <w:p w14:paraId="27E929C0" w14:textId="77777777" w:rsidR="00B533AD" w:rsidRDefault="00E624B9" w:rsidP="000C2431">
      <w:pPr>
        <w:pStyle w:val="SyllabiHeading"/>
        <w:rPr>
          <w:b/>
        </w:rPr>
      </w:pPr>
      <w:r w:rsidRPr="00E624B9">
        <w:rPr>
          <w:b/>
        </w:rPr>
        <w:t>:</w:t>
      </w:r>
      <w:r>
        <w:rPr>
          <w:b/>
        </w:rPr>
        <w:t xml:space="preserve"> </w:t>
      </w:r>
      <w:bookmarkStart w:id="1" w:name="_Hlk153707711"/>
      <w:r w:rsidR="006F1477">
        <w:rPr>
          <w:rFonts w:ascii="Calibri" w:eastAsia="Times New Roman" w:hAnsi="Calibri"/>
          <w:sz w:val="22"/>
        </w:rPr>
        <w:t>Perrin, R.,</w:t>
      </w:r>
      <w:r w:rsidR="006F1477" w:rsidRPr="006F1477">
        <w:rPr>
          <w:rFonts w:ascii="Calibri" w:eastAsia="Times New Roman" w:hAnsi="Calibri"/>
          <w:sz w:val="22"/>
        </w:rPr>
        <w:t xml:space="preserve"> </w:t>
      </w:r>
      <w:r w:rsidR="006F1477" w:rsidRPr="006F1477">
        <w:rPr>
          <w:rFonts w:ascii="Calibri" w:eastAsia="Times New Roman" w:hAnsi="Calibri"/>
          <w:i/>
          <w:sz w:val="22"/>
        </w:rPr>
        <w:t>POCKET GUIDE TO APA STYLE</w:t>
      </w:r>
      <w:r w:rsidR="006F1477" w:rsidRPr="006F1477">
        <w:rPr>
          <w:rFonts w:ascii="Calibri" w:eastAsia="Times New Roman" w:hAnsi="Calibri"/>
          <w:sz w:val="22"/>
        </w:rPr>
        <w:t xml:space="preserve"> (7th ed. 2021). Cengage Learning. ISBN-13: 978-0-357-63296-3</w:t>
      </w:r>
      <w:bookmarkEnd w:id="1"/>
      <w:permEnd w:id="1565678326"/>
    </w:p>
    <w:p w14:paraId="36F3711C" w14:textId="77777777" w:rsidR="00B533AD" w:rsidRDefault="00B533AD" w:rsidP="000C2431">
      <w:pPr>
        <w:pStyle w:val="SyllabiHeading"/>
        <w:rPr>
          <w:b/>
        </w:rPr>
      </w:pPr>
    </w:p>
    <w:p w14:paraId="34470827" w14:textId="77777777" w:rsidR="00E624B9" w:rsidRDefault="00E624B9" w:rsidP="000C2431">
      <w:pPr>
        <w:pStyle w:val="SyllabiHeading"/>
        <w:rPr>
          <w:b/>
        </w:rPr>
      </w:pPr>
      <w:r w:rsidRPr="00E624B9">
        <w:rPr>
          <w:b/>
        </w:rPr>
        <w:t>Course Information</w:t>
      </w:r>
    </w:p>
    <w:p w14:paraId="241096DD" w14:textId="77777777" w:rsidR="00E624B9" w:rsidRPr="00E624B9" w:rsidRDefault="00E624B9" w:rsidP="000C2431">
      <w:pPr>
        <w:pStyle w:val="SyllabiBasic"/>
        <w:rPr>
          <w:b/>
          <w:vanish/>
          <w:specVanish/>
        </w:rPr>
      </w:pPr>
      <w:r w:rsidRPr="00E624B9">
        <w:rPr>
          <w:b/>
        </w:rPr>
        <w:t>Catalog Description</w:t>
      </w:r>
    </w:p>
    <w:p w14:paraId="2B7855D5" w14:textId="77777777" w:rsidR="00093737" w:rsidRDefault="00E624B9" w:rsidP="00A67B54">
      <w:r w:rsidRPr="00E624B9">
        <w:rPr>
          <w:b/>
        </w:rPr>
        <w:t>:</w:t>
      </w:r>
      <w:r w:rsidR="00A24A3B">
        <w:rPr>
          <w:b/>
        </w:rPr>
        <w:t xml:space="preserve"> </w:t>
      </w:r>
      <w:r>
        <w:t xml:space="preserve"> </w:t>
      </w:r>
    </w:p>
    <w:p w14:paraId="42819309" w14:textId="77777777" w:rsidR="00636738" w:rsidRDefault="00636738" w:rsidP="00636738">
      <w:r>
        <w:t>Overview of blackletter law in the traditional topics of constitutional law, criminal law, property law, procedural law, international law, torts, contracts, commercial transactions, business organizations, employer and labor relations, employment law, globalization implications, and government regulations.</w:t>
      </w:r>
    </w:p>
    <w:p w14:paraId="7FF2A51F" w14:textId="77777777" w:rsidR="00381AFA" w:rsidRPr="00381AFA" w:rsidRDefault="00381AFA" w:rsidP="00825922">
      <w:pPr>
        <w:pStyle w:val="SyllabiBasic"/>
        <w:spacing w:after="0"/>
        <w:rPr>
          <w:b/>
        </w:rPr>
      </w:pPr>
      <w:r w:rsidRPr="00381AFA">
        <w:rPr>
          <w:b/>
        </w:rPr>
        <w:t xml:space="preserve">Prerequisite: </w:t>
      </w:r>
    </w:p>
    <w:p w14:paraId="1AB582D6" w14:textId="77777777" w:rsidR="00381AFA" w:rsidRDefault="00381AFA" w:rsidP="00825922">
      <w:pPr>
        <w:spacing w:after="0"/>
      </w:pPr>
      <w:r>
        <w:t>None</w:t>
      </w:r>
    </w:p>
    <w:p w14:paraId="406906DC" w14:textId="77777777" w:rsidR="00825922" w:rsidRDefault="00825922" w:rsidP="00825922">
      <w:pPr>
        <w:spacing w:after="0"/>
      </w:pPr>
    </w:p>
    <w:p w14:paraId="18390BD4" w14:textId="77777777" w:rsidR="00E624B9" w:rsidRPr="00A24A3B" w:rsidRDefault="00E624B9" w:rsidP="000C2431">
      <w:pPr>
        <w:pStyle w:val="SyllabiBasic"/>
        <w:rPr>
          <w:b/>
          <w:vanish/>
          <w:specVanish/>
        </w:rPr>
      </w:pPr>
      <w:r w:rsidRPr="00A24A3B">
        <w:rPr>
          <w:b/>
        </w:rPr>
        <w:t>Course Outcome Competencies</w:t>
      </w:r>
    </w:p>
    <w:p w14:paraId="5F8778B0" w14:textId="77777777" w:rsidR="0024508F" w:rsidRDefault="00E624B9" w:rsidP="00A67B54">
      <w:pPr>
        <w:spacing w:after="0"/>
        <w:rPr>
          <w:b/>
        </w:rPr>
      </w:pPr>
      <w:r w:rsidRPr="00A24A3B">
        <w:rPr>
          <w:b/>
        </w:rPr>
        <w:t xml:space="preserve">: </w:t>
      </w:r>
    </w:p>
    <w:p w14:paraId="6B2DEC60" w14:textId="77777777" w:rsidR="00636738" w:rsidRDefault="00636738" w:rsidP="00381AFA">
      <w:pPr>
        <w:numPr>
          <w:ilvl w:val="0"/>
          <w:numId w:val="6"/>
        </w:numPr>
        <w:tabs>
          <w:tab w:val="clear" w:pos="360"/>
          <w:tab w:val="left" w:pos="-720"/>
          <w:tab w:val="num" w:pos="720"/>
        </w:tabs>
        <w:suppressAutoHyphens/>
        <w:overflowPunct w:val="0"/>
        <w:autoSpaceDE w:val="0"/>
        <w:autoSpaceDN w:val="0"/>
        <w:adjustRightInd w:val="0"/>
        <w:spacing w:after="0"/>
        <w:ind w:left="720" w:right="-360"/>
        <w:contextualSpacing w:val="0"/>
        <w:jc w:val="both"/>
        <w:rPr>
          <w:rFonts w:cstheme="minorHAnsi"/>
          <w:spacing w:val="-3"/>
        </w:rPr>
      </w:pPr>
      <w:r w:rsidRPr="00892D9A">
        <w:rPr>
          <w:rFonts w:cstheme="minorHAnsi"/>
          <w:spacing w:val="-3"/>
        </w:rPr>
        <w:t xml:space="preserve">Demonstrate a basic understanding of legal and regulatory processes and legal system as it relates to business organizations. </w:t>
      </w:r>
    </w:p>
    <w:p w14:paraId="5BD2030E" w14:textId="77777777" w:rsidR="00636738" w:rsidRPr="00892D9A" w:rsidRDefault="00636738" w:rsidP="00381AFA">
      <w:pPr>
        <w:numPr>
          <w:ilvl w:val="0"/>
          <w:numId w:val="6"/>
        </w:numPr>
        <w:tabs>
          <w:tab w:val="clear" w:pos="360"/>
          <w:tab w:val="left" w:pos="-720"/>
          <w:tab w:val="num" w:pos="720"/>
        </w:tabs>
        <w:suppressAutoHyphens/>
        <w:overflowPunct w:val="0"/>
        <w:autoSpaceDE w:val="0"/>
        <w:autoSpaceDN w:val="0"/>
        <w:adjustRightInd w:val="0"/>
        <w:spacing w:after="0"/>
        <w:ind w:left="720" w:right="-360"/>
        <w:contextualSpacing w:val="0"/>
        <w:jc w:val="both"/>
        <w:rPr>
          <w:rFonts w:cstheme="minorHAnsi"/>
          <w:spacing w:val="-3"/>
        </w:rPr>
      </w:pPr>
      <w:r w:rsidRPr="00892D9A">
        <w:rPr>
          <w:rFonts w:cstheme="minorHAnsi"/>
          <w:spacing w:val="-3"/>
        </w:rPr>
        <w:t>Develop</w:t>
      </w:r>
      <w:r>
        <w:rPr>
          <w:rFonts w:cstheme="minorHAnsi"/>
          <w:spacing w:val="-3"/>
        </w:rPr>
        <w:t xml:space="preserve"> the</w:t>
      </w:r>
      <w:r w:rsidRPr="00892D9A">
        <w:rPr>
          <w:rFonts w:cstheme="minorHAnsi"/>
          <w:spacing w:val="-3"/>
        </w:rPr>
        <w:t xml:space="preserve"> fundamentals of legal research, learn methods of legal reasoning and analysis, and apply </w:t>
      </w:r>
      <w:r>
        <w:rPr>
          <w:rFonts w:cstheme="minorHAnsi"/>
          <w:spacing w:val="-3"/>
        </w:rPr>
        <w:t xml:space="preserve">these </w:t>
      </w:r>
      <w:r w:rsidRPr="00892D9A">
        <w:rPr>
          <w:rFonts w:cstheme="minorHAnsi"/>
          <w:spacing w:val="-3"/>
        </w:rPr>
        <w:t xml:space="preserve">skills </w:t>
      </w:r>
      <w:r>
        <w:rPr>
          <w:rFonts w:cstheme="minorHAnsi"/>
          <w:spacing w:val="-3"/>
        </w:rPr>
        <w:t>in</w:t>
      </w:r>
      <w:r w:rsidRPr="00892D9A">
        <w:rPr>
          <w:rFonts w:cstheme="minorHAnsi"/>
          <w:spacing w:val="-3"/>
        </w:rPr>
        <w:t xml:space="preserve"> reading</w:t>
      </w:r>
      <w:r>
        <w:rPr>
          <w:rFonts w:cstheme="minorHAnsi"/>
          <w:spacing w:val="-3"/>
        </w:rPr>
        <w:t xml:space="preserve"> law cases.</w:t>
      </w:r>
    </w:p>
    <w:p w14:paraId="22CC0462" w14:textId="77777777" w:rsidR="00636738" w:rsidRPr="005E05E6" w:rsidRDefault="00636738" w:rsidP="00381AFA">
      <w:pPr>
        <w:numPr>
          <w:ilvl w:val="0"/>
          <w:numId w:val="6"/>
        </w:numPr>
        <w:tabs>
          <w:tab w:val="clear" w:pos="360"/>
          <w:tab w:val="left" w:pos="-720"/>
          <w:tab w:val="num" w:pos="720"/>
        </w:tabs>
        <w:suppressAutoHyphens/>
        <w:overflowPunct w:val="0"/>
        <w:autoSpaceDE w:val="0"/>
        <w:autoSpaceDN w:val="0"/>
        <w:adjustRightInd w:val="0"/>
        <w:spacing w:after="0"/>
        <w:ind w:left="720" w:right="-360"/>
        <w:contextualSpacing w:val="0"/>
        <w:jc w:val="both"/>
        <w:rPr>
          <w:rFonts w:cstheme="minorHAnsi"/>
          <w:spacing w:val="-3"/>
        </w:rPr>
      </w:pPr>
      <w:r w:rsidRPr="005E05E6">
        <w:rPr>
          <w:rFonts w:cstheme="minorHAnsi"/>
          <w:spacing w:val="-3"/>
        </w:rPr>
        <w:t>Become familiar with the terminology and concepts of Constitutional law, contracts, sales, torts, agency, wills, trusts, property, administrative law, the basic business organizations, intel</w:t>
      </w:r>
      <w:r>
        <w:rPr>
          <w:rFonts w:cstheme="minorHAnsi"/>
          <w:spacing w:val="-3"/>
        </w:rPr>
        <w:t>lectual property, and cyber-law.</w:t>
      </w:r>
    </w:p>
    <w:p w14:paraId="07D0E458" w14:textId="77777777" w:rsidR="00636738" w:rsidRPr="005E05E6" w:rsidRDefault="00636738" w:rsidP="00381AFA">
      <w:pPr>
        <w:numPr>
          <w:ilvl w:val="0"/>
          <w:numId w:val="6"/>
        </w:numPr>
        <w:tabs>
          <w:tab w:val="clear" w:pos="360"/>
          <w:tab w:val="left" w:pos="-720"/>
          <w:tab w:val="num" w:pos="720"/>
        </w:tabs>
        <w:suppressAutoHyphens/>
        <w:overflowPunct w:val="0"/>
        <w:autoSpaceDE w:val="0"/>
        <w:autoSpaceDN w:val="0"/>
        <w:adjustRightInd w:val="0"/>
        <w:spacing w:after="0"/>
        <w:ind w:left="720" w:right="-360"/>
        <w:contextualSpacing w:val="0"/>
        <w:jc w:val="both"/>
        <w:rPr>
          <w:rFonts w:cstheme="minorHAnsi"/>
          <w:spacing w:val="-3"/>
        </w:rPr>
      </w:pPr>
      <w:r w:rsidRPr="005E05E6">
        <w:rPr>
          <w:rFonts w:cstheme="minorHAnsi"/>
          <w:spacing w:val="-3"/>
        </w:rPr>
        <w:t xml:space="preserve">Know </w:t>
      </w:r>
      <w:r>
        <w:rPr>
          <w:rFonts w:cstheme="minorHAnsi"/>
          <w:spacing w:val="-3"/>
        </w:rPr>
        <w:t xml:space="preserve">the different types of business organizations and their advantage and disadvantages and </w:t>
      </w:r>
      <w:r w:rsidRPr="005E05E6">
        <w:rPr>
          <w:rFonts w:cstheme="minorHAnsi"/>
          <w:spacing w:val="-3"/>
        </w:rPr>
        <w:t>the process for establishing a business organization</w:t>
      </w:r>
      <w:r>
        <w:rPr>
          <w:rFonts w:cstheme="minorHAnsi"/>
          <w:spacing w:val="-3"/>
        </w:rPr>
        <w:t>;</w:t>
      </w:r>
      <w:r w:rsidRPr="005E05E6">
        <w:rPr>
          <w:rFonts w:cstheme="minorHAnsi"/>
          <w:spacing w:val="-3"/>
        </w:rPr>
        <w:t xml:space="preserve"> go through the formalities of setting up a specific type of business</w:t>
      </w:r>
      <w:r>
        <w:rPr>
          <w:rFonts w:cstheme="minorHAnsi"/>
          <w:spacing w:val="-3"/>
        </w:rPr>
        <w:t>.</w:t>
      </w:r>
    </w:p>
    <w:p w14:paraId="73D4B50B" w14:textId="77777777" w:rsidR="007D5A2A" w:rsidRDefault="007D5A2A" w:rsidP="000C2431">
      <w:pPr>
        <w:pStyle w:val="SyllabiHeading"/>
        <w:rPr>
          <w:b/>
        </w:rPr>
      </w:pPr>
      <w:r w:rsidRPr="007D5A2A">
        <w:rPr>
          <w:b/>
        </w:rPr>
        <w:t>Attendance Requirements</w:t>
      </w:r>
    </w:p>
    <w:p w14:paraId="22888308" w14:textId="794B5669" w:rsidR="007D5A2A" w:rsidRDefault="007D5A2A" w:rsidP="000C2431">
      <w:permStart w:id="2122535941" w:edGrp="everyone"/>
      <w:r w:rsidRPr="007D5A2A">
        <w:rPr>
          <w:u w:val="single"/>
        </w:rPr>
        <w:t>WBUonline</w:t>
      </w:r>
      <w:r w:rsidR="003C4716">
        <w:t xml:space="preserve"> - </w:t>
      </w:r>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2122535941"/>
    </w:p>
    <w:p w14:paraId="6A179A14" w14:textId="77777777" w:rsidR="00182992" w:rsidRDefault="007D5A2A" w:rsidP="000C2431">
      <w:pPr>
        <w:pStyle w:val="SyllabiHeading"/>
        <w:rPr>
          <w:b/>
        </w:rPr>
      </w:pPr>
      <w:r w:rsidRPr="007D5A2A">
        <w:rPr>
          <w:b/>
        </w:rPr>
        <w:t>University Policies</w:t>
      </w:r>
    </w:p>
    <w:p w14:paraId="267ED8BE" w14:textId="77777777" w:rsidR="00592C4B" w:rsidRPr="0039378D" w:rsidRDefault="00592C4B" w:rsidP="00592C4B">
      <w:pPr>
        <w:spacing w:line="960" w:lineRule="auto"/>
        <w:outlineLvl w:val="1"/>
        <w:rPr>
          <w:b/>
          <w:vanish/>
        </w:rPr>
      </w:pPr>
      <w:bookmarkStart w:id="2" w:name="_Hlk141178515"/>
      <w:bookmarkStart w:id="3" w:name="_Hlk141176664"/>
      <w:r>
        <w:rPr>
          <w:b/>
        </w:rPr>
        <w:t>Academic Integrity</w:t>
      </w:r>
    </w:p>
    <w:p w14:paraId="6B4DC4F1" w14:textId="77777777" w:rsidR="00592C4B" w:rsidRDefault="00592C4B" w:rsidP="00592C4B">
      <w:pPr>
        <w:spacing w:after="200"/>
      </w:pPr>
      <w:r w:rsidRPr="0039378D">
        <w:rPr>
          <w:b/>
        </w:rPr>
        <w:t>:</w:t>
      </w:r>
    </w:p>
    <w:p w14:paraId="21893C2D" w14:textId="77777777" w:rsidR="00592C4B" w:rsidRDefault="00000000" w:rsidP="00592C4B">
      <w:pPr>
        <w:spacing w:after="200"/>
      </w:pPr>
      <w:hyperlink r:id="rId8" w:history="1">
        <w:r w:rsidR="00592C4B">
          <w:rPr>
            <w:rStyle w:val="Hyperlink"/>
            <w:spacing w:val="-2"/>
          </w:rPr>
          <w:t xml:space="preserve">Link to Statement on Academic Integrity </w:t>
        </w:r>
      </w:hyperlink>
      <w:bookmarkEnd w:id="2"/>
    </w:p>
    <w:bookmarkEnd w:id="3"/>
    <w:p w14:paraId="28D6501C" w14:textId="77777777" w:rsidR="004066A3" w:rsidRPr="0039378D" w:rsidRDefault="004066A3" w:rsidP="004066A3">
      <w:pPr>
        <w:spacing w:after="0"/>
      </w:pPr>
    </w:p>
    <w:p w14:paraId="40CBF9C5" w14:textId="77777777" w:rsidR="00592C4B" w:rsidRDefault="00592C4B" w:rsidP="00592C4B">
      <w:bookmarkStart w:id="4" w:name="_Hlk141177309"/>
      <w:r w:rsidRPr="007F3BEE">
        <w:rPr>
          <w:b/>
        </w:rPr>
        <w:t xml:space="preserve">Disability </w:t>
      </w:r>
      <w:r>
        <w:rPr>
          <w:b/>
        </w:rPr>
        <w:t>S</w:t>
      </w:r>
      <w:r w:rsidRPr="007F3BEE">
        <w:rPr>
          <w:b/>
        </w:rPr>
        <w:t>tatement</w:t>
      </w:r>
      <w:r>
        <w:rPr>
          <w:b/>
        </w:rPr>
        <w:t>:</w:t>
      </w:r>
      <w:r>
        <w:t xml:space="preserve"> In compliance with the Americans with Disabilities Act of 1990 (ADA), it is</w:t>
      </w:r>
      <w:r w:rsidRPr="00685B2C">
        <w:rPr>
          <w:spacing w:val="-3"/>
        </w:rPr>
        <w:t xml:space="preserve"> </w:t>
      </w:r>
      <w:r>
        <w:t>the</w:t>
      </w:r>
      <w:r w:rsidRPr="00685B2C">
        <w:rPr>
          <w:spacing w:val="-3"/>
        </w:rPr>
        <w:t xml:space="preserve"> </w:t>
      </w:r>
      <w:r>
        <w:t>policy</w:t>
      </w:r>
      <w:r w:rsidRPr="00685B2C">
        <w:rPr>
          <w:spacing w:val="-4"/>
        </w:rPr>
        <w:t xml:space="preserve"> </w:t>
      </w:r>
      <w:r>
        <w:t>of</w:t>
      </w:r>
      <w:r w:rsidRPr="00685B2C">
        <w:rPr>
          <w:spacing w:val="-3"/>
        </w:rPr>
        <w:t xml:space="preserve"> </w:t>
      </w:r>
      <w:r>
        <w:t>Wayland</w:t>
      </w:r>
      <w:r w:rsidRPr="00685B2C">
        <w:rPr>
          <w:spacing w:val="-3"/>
        </w:rPr>
        <w:t xml:space="preserve"> </w:t>
      </w:r>
      <w:r>
        <w:t>Baptist</w:t>
      </w:r>
      <w:r w:rsidRPr="00685B2C">
        <w:rPr>
          <w:spacing w:val="-2"/>
        </w:rPr>
        <w:t xml:space="preserve"> </w:t>
      </w:r>
      <w:r>
        <w:t>University</w:t>
      </w:r>
      <w:r w:rsidRPr="00685B2C">
        <w:rPr>
          <w:spacing w:val="-5"/>
        </w:rPr>
        <w:t xml:space="preserve"> </w:t>
      </w:r>
      <w:r>
        <w:t>that</w:t>
      </w:r>
      <w:r w:rsidRPr="00685B2C">
        <w:rPr>
          <w:spacing w:val="-2"/>
        </w:rPr>
        <w:t xml:space="preserve"> </w:t>
      </w:r>
      <w:r>
        <w:t>no</w:t>
      </w:r>
      <w:r w:rsidRPr="00685B2C">
        <w:rPr>
          <w:spacing w:val="-5"/>
        </w:rPr>
        <w:t xml:space="preserve"> </w:t>
      </w:r>
      <w:r>
        <w:t>otherwise</w:t>
      </w:r>
      <w:r w:rsidRPr="00685B2C">
        <w:rPr>
          <w:spacing w:val="-3"/>
        </w:rPr>
        <w:t xml:space="preserve"> </w:t>
      </w:r>
      <w:r>
        <w:t>qualified</w:t>
      </w:r>
      <w:r w:rsidRPr="00685B2C">
        <w:rPr>
          <w:spacing w:val="-3"/>
        </w:rPr>
        <w:t xml:space="preserve"> </w:t>
      </w:r>
      <w:r>
        <w:t>person</w:t>
      </w:r>
      <w:r w:rsidRPr="00685B2C">
        <w:rPr>
          <w:spacing w:val="-3"/>
        </w:rPr>
        <w:t xml:space="preserve"> </w:t>
      </w:r>
      <w:r>
        <w:t>with</w:t>
      </w:r>
      <w:r w:rsidRPr="00685B2C">
        <w:rPr>
          <w:spacing w:val="-3"/>
        </w:rPr>
        <w:t xml:space="preserve"> </w:t>
      </w:r>
      <w:r>
        <w:t>a</w:t>
      </w:r>
      <w:r w:rsidRPr="00685B2C">
        <w:rPr>
          <w:spacing w:val="-3"/>
        </w:rPr>
        <w:t xml:space="preserve"> </w:t>
      </w:r>
      <w:r>
        <w:t>disability</w:t>
      </w:r>
      <w:r w:rsidRPr="00685B2C">
        <w:rPr>
          <w:spacing w:val="-5"/>
        </w:rPr>
        <w:t xml:space="preserve"> </w:t>
      </w:r>
      <w:r>
        <w:t>be excluded from participation in, be denied the benefits of, or be subject to discrimination under any educational program or activity in the university. The Disability Services Coordinator and Academic Coach serves as the coordinator of students with disabilities and must be contacted concerning accommodation requests.  Office: (806) 291-1057.</w:t>
      </w:r>
      <w:r w:rsidRPr="00685B2C">
        <w:rPr>
          <w:spacing w:val="40"/>
        </w:rPr>
        <w:t xml:space="preserve"> </w:t>
      </w:r>
      <w:r>
        <w:t>Documentation of a disability must accompany any request for accommodations.</w:t>
      </w:r>
    </w:p>
    <w:p w14:paraId="6C39CBDC" w14:textId="77777777" w:rsidR="00592C4B" w:rsidRDefault="00592C4B" w:rsidP="00592C4B">
      <w:pPr>
        <w:rPr>
          <w:rFonts w:ascii="Times New Roman" w:hAnsi="Times New Roman" w:cs="Times New Roman"/>
        </w:rPr>
      </w:pPr>
    </w:p>
    <w:bookmarkEnd w:id="4"/>
    <w:p w14:paraId="004EBA33" w14:textId="77777777" w:rsidR="003C78D7" w:rsidRDefault="003C78D7" w:rsidP="003C78D7">
      <w:pPr>
        <w:spacing w:after="0"/>
        <w:rPr>
          <w:rFonts w:ascii="Calibri" w:hAnsi="Calibri"/>
        </w:rPr>
      </w:pPr>
      <w:r>
        <w:rPr>
          <w:rFonts w:ascii="Calibri" w:hAnsi="Calibri"/>
        </w:rPr>
        <w:t xml:space="preserve">Accessibility issues with content in WBUonline courses or in Blackboard should be addressed to the WBU accessibility coordinator, Rick Hammer, </w:t>
      </w:r>
      <w:hyperlink r:id="rId9" w:history="1">
        <w:r>
          <w:rPr>
            <w:rStyle w:val="Hyperlink"/>
            <w:rFonts w:ascii="Calibri" w:hAnsi="Calibri"/>
          </w:rPr>
          <w:t>hammerr@wbu.edu</w:t>
        </w:r>
      </w:hyperlink>
      <w:r>
        <w:rPr>
          <w:rFonts w:ascii="Calibri" w:hAnsi="Calibri"/>
        </w:rPr>
        <w:t xml:space="preserve"> or call 1-866-547-9192 for </w:t>
      </w:r>
    </w:p>
    <w:p w14:paraId="6749F2FE" w14:textId="77777777" w:rsidR="003C78D7" w:rsidRDefault="003C78D7" w:rsidP="003C78D7">
      <w:pPr>
        <w:spacing w:after="0"/>
        <w:rPr>
          <w:rFonts w:ascii="Calibri" w:hAnsi="Calibri"/>
        </w:rPr>
      </w:pPr>
      <w:r>
        <w:rPr>
          <w:rFonts w:ascii="Calibri" w:hAnsi="Calibri"/>
        </w:rPr>
        <w:t xml:space="preserve">24/7 Blackboard Support. </w:t>
      </w:r>
    </w:p>
    <w:p w14:paraId="1AFBEA85" w14:textId="77777777" w:rsidR="004066A3" w:rsidRPr="0039378D" w:rsidRDefault="004066A3" w:rsidP="004066A3">
      <w:pPr>
        <w:spacing w:after="0"/>
      </w:pPr>
    </w:p>
    <w:p w14:paraId="4D60B5ED" w14:textId="77777777" w:rsidR="004066A3" w:rsidRPr="0039378D" w:rsidRDefault="004066A3" w:rsidP="004066A3">
      <w:pPr>
        <w:spacing w:after="0"/>
        <w:outlineLvl w:val="1"/>
        <w:rPr>
          <w:b/>
          <w:vanish/>
        </w:rPr>
      </w:pPr>
      <w:r w:rsidRPr="0039378D">
        <w:rPr>
          <w:b/>
        </w:rPr>
        <w:t>Student Grade Appeals</w:t>
      </w:r>
    </w:p>
    <w:p w14:paraId="12301520"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59A71FCD" w14:textId="77777777" w:rsidR="005042F5" w:rsidRDefault="005042F5" w:rsidP="000C2431">
      <w:pPr>
        <w:pStyle w:val="SyllabiHeading"/>
        <w:rPr>
          <w:b/>
        </w:rPr>
      </w:pPr>
      <w:r w:rsidRPr="005042F5">
        <w:rPr>
          <w:b/>
        </w:rPr>
        <w:t>Course Requirements and Grading Criteria</w:t>
      </w:r>
    </w:p>
    <w:tbl>
      <w:tblPr>
        <w:tblStyle w:val="TableGrid"/>
        <w:tblW w:w="9414" w:type="dxa"/>
        <w:tblInd w:w="31" w:type="dxa"/>
        <w:tblCellMar>
          <w:top w:w="57" w:type="dxa"/>
          <w:left w:w="107" w:type="dxa"/>
          <w:right w:w="98" w:type="dxa"/>
        </w:tblCellMar>
        <w:tblLook w:val="04A0" w:firstRow="1" w:lastRow="0" w:firstColumn="1" w:lastColumn="0" w:noHBand="0" w:noVBand="1"/>
      </w:tblPr>
      <w:tblGrid>
        <w:gridCol w:w="4914"/>
        <w:gridCol w:w="912"/>
        <w:gridCol w:w="1255"/>
        <w:gridCol w:w="253"/>
        <w:gridCol w:w="799"/>
        <w:gridCol w:w="1281"/>
      </w:tblGrid>
      <w:tr w:rsidR="003C19FC" w:rsidRPr="00020E3A" w14:paraId="762279B4" w14:textId="77777777">
        <w:trPr>
          <w:trHeight w:val="294"/>
        </w:trPr>
        <w:tc>
          <w:tcPr>
            <w:tcW w:w="4914" w:type="dxa"/>
            <w:tcBorders>
              <w:top w:val="single" w:sz="4" w:space="0" w:color="000000"/>
              <w:left w:val="single" w:sz="4" w:space="0" w:color="000000"/>
              <w:bottom w:val="single" w:sz="4" w:space="0" w:color="000000"/>
              <w:right w:val="single" w:sz="4" w:space="0" w:color="000000"/>
            </w:tcBorders>
          </w:tcPr>
          <w:p w14:paraId="6C455AF0" w14:textId="75AA4EF6" w:rsidR="003C19FC" w:rsidRPr="00020E3A" w:rsidRDefault="00737C51">
            <w:pPr>
              <w:ind w:left="1"/>
              <w:jc w:val="center"/>
            </w:pPr>
            <w:permStart w:id="888358937" w:edGrp="everyone"/>
            <w:r>
              <w:rPr>
                <w:b/>
              </w:rPr>
              <w:t xml:space="preserve">BUAD 5315 </w:t>
            </w:r>
            <w:r w:rsidR="003C19FC">
              <w:rPr>
                <w:b/>
              </w:rPr>
              <w:t>Assignments</w:t>
            </w:r>
          </w:p>
        </w:tc>
        <w:tc>
          <w:tcPr>
            <w:tcW w:w="912" w:type="dxa"/>
            <w:tcBorders>
              <w:top w:val="single" w:sz="4" w:space="0" w:color="000000"/>
              <w:left w:val="single" w:sz="4" w:space="0" w:color="000000"/>
              <w:bottom w:val="single" w:sz="4" w:space="0" w:color="000000"/>
              <w:right w:val="single" w:sz="4" w:space="0" w:color="000000"/>
            </w:tcBorders>
          </w:tcPr>
          <w:p w14:paraId="3BBE9BAE" w14:textId="77777777" w:rsidR="003C19FC" w:rsidRPr="00020E3A" w:rsidRDefault="003C19FC">
            <w:pPr>
              <w:ind w:left="42"/>
              <w:jc w:val="center"/>
            </w:pPr>
            <w:r w:rsidRPr="00020E3A">
              <w:rPr>
                <w:b/>
              </w:rPr>
              <w:t>Points</w:t>
            </w:r>
          </w:p>
        </w:tc>
        <w:tc>
          <w:tcPr>
            <w:tcW w:w="1255" w:type="dxa"/>
            <w:tcBorders>
              <w:top w:val="single" w:sz="4" w:space="0" w:color="000000"/>
              <w:left w:val="single" w:sz="4" w:space="0" w:color="000000"/>
              <w:bottom w:val="single" w:sz="4" w:space="0" w:color="000000"/>
              <w:right w:val="single" w:sz="4" w:space="0" w:color="000000"/>
            </w:tcBorders>
          </w:tcPr>
          <w:p w14:paraId="1A672AAB" w14:textId="77777777" w:rsidR="003C19FC" w:rsidRPr="00020E3A" w:rsidRDefault="003C19FC">
            <w:pPr>
              <w:ind w:left="23"/>
              <w:jc w:val="center"/>
            </w:pPr>
            <w:r w:rsidRPr="00020E3A">
              <w:rPr>
                <w:b/>
              </w:rPr>
              <w:t>Percentage</w:t>
            </w:r>
          </w:p>
        </w:tc>
        <w:tc>
          <w:tcPr>
            <w:tcW w:w="253" w:type="dxa"/>
            <w:tcBorders>
              <w:top w:val="single" w:sz="4" w:space="0" w:color="000000"/>
              <w:left w:val="single" w:sz="4" w:space="0" w:color="000000"/>
              <w:bottom w:val="single" w:sz="4" w:space="0" w:color="000000"/>
              <w:right w:val="single" w:sz="4" w:space="0" w:color="000000"/>
            </w:tcBorders>
            <w:shd w:val="clear" w:color="auto" w:fill="0070C0"/>
          </w:tcPr>
          <w:p w14:paraId="02DCAE67" w14:textId="77777777" w:rsidR="003C19FC" w:rsidRPr="00020E3A" w:rsidRDefault="003C19FC">
            <w:pPr>
              <w:ind w:right="13"/>
              <w:jc w:val="center"/>
            </w:pPr>
          </w:p>
        </w:tc>
        <w:tc>
          <w:tcPr>
            <w:tcW w:w="799" w:type="dxa"/>
            <w:tcBorders>
              <w:top w:val="single" w:sz="4" w:space="0" w:color="000000"/>
              <w:left w:val="single" w:sz="4" w:space="0" w:color="000000"/>
              <w:bottom w:val="single" w:sz="4" w:space="0" w:color="000000"/>
              <w:right w:val="single" w:sz="4" w:space="0" w:color="000000"/>
            </w:tcBorders>
          </w:tcPr>
          <w:p w14:paraId="671B5572" w14:textId="77777777" w:rsidR="003C19FC" w:rsidRPr="00020E3A" w:rsidRDefault="003C19FC">
            <w:pPr>
              <w:ind w:left="38"/>
              <w:jc w:val="center"/>
            </w:pPr>
            <w:r w:rsidRPr="00020E3A">
              <w:rPr>
                <w:b/>
              </w:rPr>
              <w:t>Grade</w:t>
            </w:r>
          </w:p>
        </w:tc>
        <w:tc>
          <w:tcPr>
            <w:tcW w:w="1281" w:type="dxa"/>
            <w:tcBorders>
              <w:top w:val="single" w:sz="4" w:space="0" w:color="000000"/>
              <w:left w:val="single" w:sz="4" w:space="0" w:color="000000"/>
              <w:bottom w:val="single" w:sz="4" w:space="0" w:color="000000"/>
              <w:right w:val="single" w:sz="4" w:space="0" w:color="000000"/>
            </w:tcBorders>
          </w:tcPr>
          <w:p w14:paraId="1EA9E0D1" w14:textId="77777777" w:rsidR="003C19FC" w:rsidRPr="00020E3A" w:rsidRDefault="003C19FC">
            <w:pPr>
              <w:ind w:left="1"/>
              <w:jc w:val="center"/>
            </w:pPr>
            <w:r>
              <w:rPr>
                <w:b/>
              </w:rPr>
              <w:t>Points</w:t>
            </w:r>
          </w:p>
        </w:tc>
      </w:tr>
      <w:tr w:rsidR="003C19FC" w:rsidRPr="00020E3A" w14:paraId="188B98ED" w14:textId="77777777">
        <w:trPr>
          <w:trHeight w:val="293"/>
        </w:trPr>
        <w:tc>
          <w:tcPr>
            <w:tcW w:w="4914" w:type="dxa"/>
            <w:tcBorders>
              <w:top w:val="single" w:sz="4" w:space="0" w:color="000000"/>
              <w:left w:val="single" w:sz="4" w:space="0" w:color="000000"/>
              <w:bottom w:val="single" w:sz="4" w:space="0" w:color="000000"/>
              <w:right w:val="single" w:sz="4" w:space="0" w:color="000000"/>
            </w:tcBorders>
          </w:tcPr>
          <w:p w14:paraId="23A3EF0B" w14:textId="77777777" w:rsidR="003C19FC" w:rsidRPr="00020E3A" w:rsidRDefault="003C19FC">
            <w:r>
              <w:t>Required First Assignment (2 pts.) + Bio (8 pts.)</w:t>
            </w:r>
          </w:p>
        </w:tc>
        <w:tc>
          <w:tcPr>
            <w:tcW w:w="912" w:type="dxa"/>
            <w:tcBorders>
              <w:top w:val="single" w:sz="4" w:space="0" w:color="000000"/>
              <w:left w:val="single" w:sz="4" w:space="0" w:color="000000"/>
              <w:bottom w:val="single" w:sz="4" w:space="0" w:color="000000"/>
              <w:right w:val="single" w:sz="4" w:space="0" w:color="000000"/>
            </w:tcBorders>
          </w:tcPr>
          <w:p w14:paraId="63164E30" w14:textId="77777777" w:rsidR="003C19FC" w:rsidRPr="00020E3A" w:rsidRDefault="003C19FC">
            <w:pPr>
              <w:ind w:right="52"/>
              <w:jc w:val="center"/>
            </w:pPr>
            <w:r>
              <w:t>10</w:t>
            </w:r>
          </w:p>
        </w:tc>
        <w:tc>
          <w:tcPr>
            <w:tcW w:w="1255" w:type="dxa"/>
            <w:tcBorders>
              <w:top w:val="single" w:sz="4" w:space="0" w:color="000000"/>
              <w:left w:val="single" w:sz="4" w:space="0" w:color="000000"/>
              <w:bottom w:val="single" w:sz="4" w:space="0" w:color="000000"/>
              <w:right w:val="single" w:sz="4" w:space="0" w:color="000000"/>
            </w:tcBorders>
          </w:tcPr>
          <w:p w14:paraId="69C2756E" w14:textId="77777777" w:rsidR="003C19FC" w:rsidRPr="00020E3A" w:rsidRDefault="003C19FC">
            <w:pPr>
              <w:jc w:val="center"/>
            </w:pPr>
            <w:r>
              <w:t xml:space="preserve">2 ½ % </w:t>
            </w:r>
          </w:p>
        </w:tc>
        <w:tc>
          <w:tcPr>
            <w:tcW w:w="253" w:type="dxa"/>
            <w:tcBorders>
              <w:top w:val="single" w:sz="4" w:space="0" w:color="000000"/>
              <w:left w:val="single" w:sz="4" w:space="0" w:color="000000"/>
              <w:bottom w:val="single" w:sz="4" w:space="0" w:color="000000"/>
              <w:right w:val="single" w:sz="4" w:space="0" w:color="000000"/>
            </w:tcBorders>
            <w:shd w:val="clear" w:color="auto" w:fill="0070C0"/>
          </w:tcPr>
          <w:p w14:paraId="641FEFAD" w14:textId="77777777" w:rsidR="003C19FC" w:rsidRPr="00020E3A" w:rsidRDefault="003C19FC"/>
        </w:tc>
        <w:tc>
          <w:tcPr>
            <w:tcW w:w="799" w:type="dxa"/>
            <w:tcBorders>
              <w:top w:val="single" w:sz="4" w:space="0" w:color="000000"/>
              <w:left w:val="single" w:sz="4" w:space="0" w:color="000000"/>
              <w:bottom w:val="single" w:sz="4" w:space="0" w:color="000000"/>
              <w:right w:val="single" w:sz="4" w:space="0" w:color="000000"/>
            </w:tcBorders>
          </w:tcPr>
          <w:p w14:paraId="383A9D36" w14:textId="77777777" w:rsidR="003C19FC" w:rsidRDefault="003C19FC">
            <w:pPr>
              <w:ind w:right="57"/>
              <w:jc w:val="center"/>
              <w:rPr>
                <w:b/>
              </w:rPr>
            </w:pPr>
            <w:r>
              <w:rPr>
                <w:b/>
              </w:rPr>
              <w:t>A</w:t>
            </w:r>
          </w:p>
        </w:tc>
        <w:tc>
          <w:tcPr>
            <w:tcW w:w="1281" w:type="dxa"/>
            <w:tcBorders>
              <w:top w:val="single" w:sz="4" w:space="0" w:color="000000"/>
              <w:left w:val="single" w:sz="4" w:space="0" w:color="000000"/>
              <w:bottom w:val="single" w:sz="4" w:space="0" w:color="000000"/>
              <w:right w:val="single" w:sz="4" w:space="0" w:color="000000"/>
            </w:tcBorders>
          </w:tcPr>
          <w:p w14:paraId="3BADE088" w14:textId="77777777" w:rsidR="003C19FC" w:rsidRDefault="003C19FC">
            <w:pPr>
              <w:ind w:right="61"/>
              <w:jc w:val="center"/>
            </w:pPr>
            <w:r>
              <w:t>360</w:t>
            </w:r>
          </w:p>
        </w:tc>
      </w:tr>
      <w:tr w:rsidR="003C19FC" w:rsidRPr="00020E3A" w14:paraId="11E949D5" w14:textId="77777777">
        <w:trPr>
          <w:trHeight w:val="293"/>
        </w:trPr>
        <w:tc>
          <w:tcPr>
            <w:tcW w:w="4914" w:type="dxa"/>
            <w:tcBorders>
              <w:top w:val="single" w:sz="4" w:space="0" w:color="000000"/>
              <w:left w:val="single" w:sz="4" w:space="0" w:color="000000"/>
              <w:bottom w:val="single" w:sz="4" w:space="0" w:color="000000"/>
              <w:right w:val="single" w:sz="4" w:space="0" w:color="000000"/>
            </w:tcBorders>
          </w:tcPr>
          <w:p w14:paraId="3E767591" w14:textId="77777777" w:rsidR="003C19FC" w:rsidRPr="00E159EC" w:rsidRDefault="003C19FC">
            <w:pPr>
              <w:rPr>
                <w:rFonts w:cstheme="minorHAnsi"/>
              </w:rPr>
            </w:pPr>
            <w:r w:rsidRPr="00020E3A">
              <w:t>UNITS I – IV Quizzes</w:t>
            </w:r>
            <w:r>
              <w:t xml:space="preserve"> Open Book (25 pts. each) </w:t>
            </w:r>
          </w:p>
        </w:tc>
        <w:tc>
          <w:tcPr>
            <w:tcW w:w="912" w:type="dxa"/>
            <w:tcBorders>
              <w:top w:val="single" w:sz="4" w:space="0" w:color="000000"/>
              <w:left w:val="single" w:sz="4" w:space="0" w:color="000000"/>
              <w:bottom w:val="single" w:sz="4" w:space="0" w:color="000000"/>
              <w:right w:val="single" w:sz="4" w:space="0" w:color="000000"/>
            </w:tcBorders>
          </w:tcPr>
          <w:p w14:paraId="618921BA" w14:textId="77777777" w:rsidR="003C19FC" w:rsidRPr="00E159EC" w:rsidRDefault="003C19FC">
            <w:pPr>
              <w:ind w:right="52"/>
              <w:jc w:val="center"/>
              <w:rPr>
                <w:rFonts w:cstheme="minorHAnsi"/>
              </w:rPr>
            </w:pPr>
            <w:r w:rsidRPr="00020E3A">
              <w:t>100</w:t>
            </w:r>
          </w:p>
        </w:tc>
        <w:tc>
          <w:tcPr>
            <w:tcW w:w="1255" w:type="dxa"/>
            <w:tcBorders>
              <w:top w:val="single" w:sz="4" w:space="0" w:color="000000"/>
              <w:left w:val="single" w:sz="4" w:space="0" w:color="000000"/>
              <w:bottom w:val="single" w:sz="4" w:space="0" w:color="000000"/>
              <w:right w:val="single" w:sz="4" w:space="0" w:color="000000"/>
            </w:tcBorders>
          </w:tcPr>
          <w:p w14:paraId="64DFC58B" w14:textId="77777777" w:rsidR="003C19FC" w:rsidRPr="00E159EC" w:rsidRDefault="003C19FC">
            <w:pPr>
              <w:jc w:val="center"/>
              <w:rPr>
                <w:rFonts w:cstheme="minorHAnsi"/>
              </w:rPr>
            </w:pPr>
            <w:r w:rsidRPr="00020E3A">
              <w:t>25%</w:t>
            </w:r>
          </w:p>
        </w:tc>
        <w:tc>
          <w:tcPr>
            <w:tcW w:w="253" w:type="dxa"/>
            <w:tcBorders>
              <w:top w:val="single" w:sz="4" w:space="0" w:color="000000"/>
              <w:left w:val="single" w:sz="4" w:space="0" w:color="000000"/>
              <w:bottom w:val="single" w:sz="4" w:space="0" w:color="000000"/>
              <w:right w:val="single" w:sz="4" w:space="0" w:color="000000"/>
            </w:tcBorders>
            <w:shd w:val="clear" w:color="auto" w:fill="0070C0"/>
          </w:tcPr>
          <w:p w14:paraId="77AA51B1" w14:textId="77777777" w:rsidR="003C19FC" w:rsidRPr="00020E3A" w:rsidRDefault="003C19FC"/>
        </w:tc>
        <w:tc>
          <w:tcPr>
            <w:tcW w:w="799" w:type="dxa"/>
            <w:tcBorders>
              <w:top w:val="single" w:sz="4" w:space="0" w:color="000000"/>
              <w:left w:val="single" w:sz="4" w:space="0" w:color="000000"/>
              <w:bottom w:val="single" w:sz="4" w:space="0" w:color="000000"/>
              <w:right w:val="single" w:sz="4" w:space="0" w:color="000000"/>
            </w:tcBorders>
          </w:tcPr>
          <w:p w14:paraId="5C0CD83A" w14:textId="77777777" w:rsidR="003C19FC" w:rsidRPr="00020E3A" w:rsidRDefault="003C19FC">
            <w:pPr>
              <w:ind w:right="57"/>
              <w:jc w:val="center"/>
            </w:pPr>
            <w:r w:rsidRPr="00020E3A">
              <w:rPr>
                <w:b/>
              </w:rPr>
              <w:t xml:space="preserve">B </w:t>
            </w:r>
          </w:p>
        </w:tc>
        <w:tc>
          <w:tcPr>
            <w:tcW w:w="1281" w:type="dxa"/>
            <w:tcBorders>
              <w:top w:val="single" w:sz="4" w:space="0" w:color="000000"/>
              <w:left w:val="single" w:sz="4" w:space="0" w:color="000000"/>
              <w:bottom w:val="single" w:sz="4" w:space="0" w:color="000000"/>
              <w:right w:val="single" w:sz="4" w:space="0" w:color="000000"/>
            </w:tcBorders>
          </w:tcPr>
          <w:p w14:paraId="73D01CAF" w14:textId="77777777" w:rsidR="003C19FC" w:rsidRPr="00020E3A" w:rsidRDefault="003C19FC">
            <w:pPr>
              <w:ind w:right="61"/>
              <w:jc w:val="center"/>
            </w:pPr>
            <w:r>
              <w:t>320</w:t>
            </w:r>
            <w:r w:rsidRPr="00020E3A">
              <w:t xml:space="preserve"> </w:t>
            </w:r>
          </w:p>
        </w:tc>
      </w:tr>
      <w:tr w:rsidR="003C19FC" w:rsidRPr="00020E3A" w14:paraId="33507BB9" w14:textId="77777777">
        <w:trPr>
          <w:trHeight w:val="293"/>
        </w:trPr>
        <w:tc>
          <w:tcPr>
            <w:tcW w:w="4914" w:type="dxa"/>
            <w:tcBorders>
              <w:top w:val="single" w:sz="4" w:space="0" w:color="000000"/>
              <w:left w:val="single" w:sz="4" w:space="0" w:color="000000"/>
              <w:bottom w:val="single" w:sz="4" w:space="0" w:color="000000"/>
              <w:right w:val="single" w:sz="4" w:space="0" w:color="000000"/>
            </w:tcBorders>
          </w:tcPr>
          <w:p w14:paraId="3DC2255B" w14:textId="34E64B28" w:rsidR="003C19FC" w:rsidRPr="00020E3A" w:rsidRDefault="003C19FC">
            <w:pPr>
              <w:ind w:left="1"/>
            </w:pPr>
            <w:r>
              <w:t xml:space="preserve">UNIT </w:t>
            </w:r>
            <w:r w:rsidR="001A7AE9">
              <w:t>I - IV</w:t>
            </w:r>
            <w:r>
              <w:t xml:space="preserve"> Quizzes-Closed Book (</w:t>
            </w:r>
            <w:r w:rsidR="003C4716">
              <w:t>25</w:t>
            </w:r>
            <w:r>
              <w:t xml:space="preserve"> pts. each)</w:t>
            </w:r>
          </w:p>
        </w:tc>
        <w:tc>
          <w:tcPr>
            <w:tcW w:w="912" w:type="dxa"/>
            <w:tcBorders>
              <w:top w:val="single" w:sz="4" w:space="0" w:color="000000"/>
              <w:left w:val="single" w:sz="4" w:space="0" w:color="000000"/>
              <w:bottom w:val="single" w:sz="4" w:space="0" w:color="000000"/>
              <w:right w:val="single" w:sz="4" w:space="0" w:color="000000"/>
            </w:tcBorders>
          </w:tcPr>
          <w:p w14:paraId="5C1FD7A4" w14:textId="77777777" w:rsidR="003C19FC" w:rsidRPr="00020E3A" w:rsidRDefault="003C19FC">
            <w:pPr>
              <w:ind w:right="61"/>
              <w:jc w:val="center"/>
            </w:pPr>
            <w:r>
              <w:t>100</w:t>
            </w:r>
            <w:r w:rsidRPr="00020E3A">
              <w:t xml:space="preserve"> </w:t>
            </w:r>
          </w:p>
        </w:tc>
        <w:tc>
          <w:tcPr>
            <w:tcW w:w="1255" w:type="dxa"/>
            <w:tcBorders>
              <w:top w:val="single" w:sz="4" w:space="0" w:color="000000"/>
              <w:left w:val="single" w:sz="4" w:space="0" w:color="000000"/>
              <w:bottom w:val="single" w:sz="4" w:space="0" w:color="000000"/>
              <w:right w:val="single" w:sz="4" w:space="0" w:color="000000"/>
            </w:tcBorders>
          </w:tcPr>
          <w:p w14:paraId="4CA0A8A3" w14:textId="77777777" w:rsidR="003C19FC" w:rsidRPr="00020E3A" w:rsidRDefault="003C19FC">
            <w:pPr>
              <w:ind w:right="59"/>
              <w:jc w:val="center"/>
            </w:pPr>
            <w:r>
              <w:t>25</w:t>
            </w:r>
            <w:r w:rsidRPr="00020E3A">
              <w:t xml:space="preserve"> % </w:t>
            </w:r>
          </w:p>
        </w:tc>
        <w:tc>
          <w:tcPr>
            <w:tcW w:w="253" w:type="dxa"/>
            <w:tcBorders>
              <w:top w:val="single" w:sz="4" w:space="0" w:color="000000"/>
              <w:left w:val="single" w:sz="4" w:space="0" w:color="000000"/>
              <w:bottom w:val="single" w:sz="4" w:space="0" w:color="000000"/>
              <w:right w:val="single" w:sz="4" w:space="0" w:color="000000"/>
            </w:tcBorders>
            <w:shd w:val="clear" w:color="auto" w:fill="0070C0"/>
          </w:tcPr>
          <w:p w14:paraId="4A724AEF" w14:textId="77777777" w:rsidR="003C19FC" w:rsidRPr="00020E3A" w:rsidRDefault="003C19FC"/>
        </w:tc>
        <w:tc>
          <w:tcPr>
            <w:tcW w:w="799" w:type="dxa"/>
            <w:tcBorders>
              <w:top w:val="single" w:sz="4" w:space="0" w:color="000000"/>
              <w:left w:val="single" w:sz="4" w:space="0" w:color="000000"/>
              <w:bottom w:val="single" w:sz="4" w:space="0" w:color="000000"/>
              <w:right w:val="single" w:sz="4" w:space="0" w:color="000000"/>
            </w:tcBorders>
          </w:tcPr>
          <w:p w14:paraId="1DB184E0" w14:textId="77777777" w:rsidR="003C19FC" w:rsidRPr="00020E3A" w:rsidRDefault="003C19FC">
            <w:pPr>
              <w:ind w:right="56"/>
              <w:jc w:val="center"/>
            </w:pPr>
            <w:r w:rsidRPr="002C75F0">
              <w:t xml:space="preserve">C </w:t>
            </w:r>
          </w:p>
        </w:tc>
        <w:tc>
          <w:tcPr>
            <w:tcW w:w="1281" w:type="dxa"/>
            <w:tcBorders>
              <w:top w:val="single" w:sz="4" w:space="0" w:color="000000"/>
              <w:left w:val="single" w:sz="4" w:space="0" w:color="000000"/>
              <w:bottom w:val="single" w:sz="4" w:space="0" w:color="000000"/>
              <w:right w:val="single" w:sz="4" w:space="0" w:color="000000"/>
            </w:tcBorders>
          </w:tcPr>
          <w:p w14:paraId="3E4334E1" w14:textId="77777777" w:rsidR="003C19FC" w:rsidRPr="00020E3A" w:rsidRDefault="003C19FC">
            <w:pPr>
              <w:ind w:right="61"/>
              <w:jc w:val="center"/>
            </w:pPr>
            <w:r>
              <w:t>280</w:t>
            </w:r>
            <w:r w:rsidRPr="00020E3A">
              <w:t xml:space="preserve"> </w:t>
            </w:r>
          </w:p>
        </w:tc>
      </w:tr>
      <w:tr w:rsidR="003C19FC" w:rsidRPr="00020E3A" w14:paraId="737082A5" w14:textId="77777777">
        <w:trPr>
          <w:trHeight w:val="295"/>
        </w:trPr>
        <w:tc>
          <w:tcPr>
            <w:tcW w:w="4914" w:type="dxa"/>
            <w:tcBorders>
              <w:top w:val="single" w:sz="4" w:space="0" w:color="000000"/>
              <w:left w:val="single" w:sz="4" w:space="0" w:color="000000"/>
              <w:bottom w:val="single" w:sz="4" w:space="0" w:color="000000"/>
              <w:right w:val="single" w:sz="4" w:space="0" w:color="000000"/>
            </w:tcBorders>
          </w:tcPr>
          <w:p w14:paraId="31A735D5" w14:textId="0B4A2130" w:rsidR="003C19FC" w:rsidRPr="00020E3A" w:rsidRDefault="003C19FC">
            <w:pPr>
              <w:ind w:left="1"/>
            </w:pPr>
            <w:r w:rsidRPr="00020E3A">
              <w:t xml:space="preserve">UNIT III Current Event Analysis (CEA) </w:t>
            </w:r>
          </w:p>
        </w:tc>
        <w:tc>
          <w:tcPr>
            <w:tcW w:w="912" w:type="dxa"/>
            <w:tcBorders>
              <w:top w:val="single" w:sz="4" w:space="0" w:color="000000"/>
              <w:left w:val="single" w:sz="4" w:space="0" w:color="000000"/>
              <w:bottom w:val="single" w:sz="4" w:space="0" w:color="000000"/>
              <w:right w:val="single" w:sz="4" w:space="0" w:color="000000"/>
            </w:tcBorders>
          </w:tcPr>
          <w:p w14:paraId="76C90D1C" w14:textId="77777777" w:rsidR="003C19FC" w:rsidRPr="00020E3A" w:rsidRDefault="003C19FC">
            <w:pPr>
              <w:ind w:right="61"/>
              <w:jc w:val="center"/>
            </w:pPr>
            <w:r>
              <w:t>90</w:t>
            </w:r>
            <w:r w:rsidRPr="00020E3A">
              <w:t xml:space="preserve"> </w:t>
            </w:r>
          </w:p>
        </w:tc>
        <w:tc>
          <w:tcPr>
            <w:tcW w:w="1255" w:type="dxa"/>
            <w:tcBorders>
              <w:top w:val="single" w:sz="4" w:space="0" w:color="000000"/>
              <w:left w:val="single" w:sz="4" w:space="0" w:color="000000"/>
              <w:bottom w:val="single" w:sz="4" w:space="0" w:color="000000"/>
              <w:right w:val="single" w:sz="4" w:space="0" w:color="000000"/>
            </w:tcBorders>
          </w:tcPr>
          <w:p w14:paraId="1A08D81F" w14:textId="7BC79CBC" w:rsidR="003C19FC" w:rsidRPr="00020E3A" w:rsidRDefault="00576377">
            <w:pPr>
              <w:ind w:right="59"/>
              <w:jc w:val="center"/>
            </w:pPr>
            <w:r>
              <w:t xml:space="preserve">22 ½ </w:t>
            </w:r>
            <w:r w:rsidR="003C19FC" w:rsidRPr="00020E3A">
              <w:t xml:space="preserve">% </w:t>
            </w:r>
          </w:p>
        </w:tc>
        <w:tc>
          <w:tcPr>
            <w:tcW w:w="253" w:type="dxa"/>
            <w:tcBorders>
              <w:top w:val="single" w:sz="4" w:space="0" w:color="000000"/>
              <w:left w:val="single" w:sz="4" w:space="0" w:color="000000"/>
              <w:bottom w:val="single" w:sz="4" w:space="0" w:color="000000"/>
              <w:right w:val="single" w:sz="4" w:space="0" w:color="000000"/>
            </w:tcBorders>
            <w:shd w:val="clear" w:color="auto" w:fill="0070C0"/>
          </w:tcPr>
          <w:p w14:paraId="6057D4EF" w14:textId="77777777" w:rsidR="003C19FC" w:rsidRPr="00020E3A" w:rsidRDefault="003C19FC">
            <w:r w:rsidRPr="00020E3A">
              <w:t xml:space="preserve"> </w:t>
            </w:r>
          </w:p>
        </w:tc>
        <w:tc>
          <w:tcPr>
            <w:tcW w:w="799" w:type="dxa"/>
            <w:tcBorders>
              <w:top w:val="single" w:sz="4" w:space="0" w:color="000000"/>
              <w:left w:val="single" w:sz="4" w:space="0" w:color="000000"/>
              <w:bottom w:val="single" w:sz="4" w:space="0" w:color="000000"/>
              <w:right w:val="single" w:sz="4" w:space="0" w:color="000000"/>
            </w:tcBorders>
          </w:tcPr>
          <w:p w14:paraId="2490AD17" w14:textId="77777777" w:rsidR="003C19FC" w:rsidRPr="002C75F0" w:rsidRDefault="003C19FC">
            <w:pPr>
              <w:ind w:right="57"/>
              <w:jc w:val="center"/>
            </w:pPr>
            <w:r w:rsidRPr="00020E3A">
              <w:rPr>
                <w:b/>
              </w:rPr>
              <w:t xml:space="preserve">D </w:t>
            </w:r>
          </w:p>
        </w:tc>
        <w:tc>
          <w:tcPr>
            <w:tcW w:w="1281" w:type="dxa"/>
            <w:tcBorders>
              <w:top w:val="single" w:sz="4" w:space="0" w:color="000000"/>
              <w:left w:val="single" w:sz="4" w:space="0" w:color="000000"/>
              <w:bottom w:val="single" w:sz="4" w:space="0" w:color="000000"/>
              <w:right w:val="single" w:sz="4" w:space="0" w:color="000000"/>
            </w:tcBorders>
          </w:tcPr>
          <w:p w14:paraId="5D4D2425" w14:textId="77777777" w:rsidR="003C19FC" w:rsidRPr="00020E3A" w:rsidRDefault="003C19FC">
            <w:pPr>
              <w:ind w:right="59"/>
              <w:jc w:val="center"/>
            </w:pPr>
            <w:r>
              <w:t>240</w:t>
            </w:r>
          </w:p>
        </w:tc>
      </w:tr>
      <w:tr w:rsidR="003C19FC" w:rsidRPr="002C75F0" w14:paraId="22A50A9C" w14:textId="77777777">
        <w:trPr>
          <w:trHeight w:val="293"/>
        </w:trPr>
        <w:tc>
          <w:tcPr>
            <w:tcW w:w="4914" w:type="dxa"/>
            <w:tcBorders>
              <w:top w:val="single" w:sz="4" w:space="0" w:color="000000"/>
              <w:left w:val="single" w:sz="4" w:space="0" w:color="000000"/>
              <w:bottom w:val="single" w:sz="4" w:space="0" w:color="000000"/>
              <w:right w:val="single" w:sz="4" w:space="0" w:color="000000"/>
            </w:tcBorders>
          </w:tcPr>
          <w:p w14:paraId="3E50E0AA" w14:textId="77777777" w:rsidR="003C19FC" w:rsidRPr="002C75F0" w:rsidRDefault="003C19FC">
            <w:pPr>
              <w:ind w:left="1"/>
            </w:pPr>
            <w:r w:rsidRPr="00020E3A">
              <w:t xml:space="preserve">Final Exam </w:t>
            </w:r>
          </w:p>
        </w:tc>
        <w:tc>
          <w:tcPr>
            <w:tcW w:w="912" w:type="dxa"/>
            <w:tcBorders>
              <w:top w:val="single" w:sz="4" w:space="0" w:color="000000"/>
              <w:left w:val="single" w:sz="4" w:space="0" w:color="000000"/>
              <w:bottom w:val="single" w:sz="4" w:space="0" w:color="000000"/>
              <w:right w:val="single" w:sz="4" w:space="0" w:color="000000"/>
            </w:tcBorders>
          </w:tcPr>
          <w:p w14:paraId="3FC7A2D0" w14:textId="77777777" w:rsidR="003C19FC" w:rsidRPr="002C75F0" w:rsidRDefault="003C19FC">
            <w:pPr>
              <w:ind w:right="61"/>
              <w:jc w:val="center"/>
            </w:pPr>
            <w:r w:rsidRPr="00020E3A">
              <w:t xml:space="preserve">100 </w:t>
            </w:r>
          </w:p>
        </w:tc>
        <w:tc>
          <w:tcPr>
            <w:tcW w:w="1255" w:type="dxa"/>
            <w:tcBorders>
              <w:top w:val="single" w:sz="4" w:space="0" w:color="000000"/>
              <w:left w:val="single" w:sz="4" w:space="0" w:color="000000"/>
              <w:bottom w:val="single" w:sz="4" w:space="0" w:color="000000"/>
              <w:right w:val="single" w:sz="4" w:space="0" w:color="000000"/>
            </w:tcBorders>
          </w:tcPr>
          <w:p w14:paraId="68BDE339" w14:textId="3165052F" w:rsidR="003C19FC" w:rsidRPr="002C75F0" w:rsidRDefault="00576377">
            <w:pPr>
              <w:ind w:right="57"/>
              <w:jc w:val="center"/>
            </w:pPr>
            <w:r>
              <w:t>25</w:t>
            </w:r>
            <w:r w:rsidR="003C19FC">
              <w:t xml:space="preserve"> </w:t>
            </w:r>
            <w:r w:rsidR="003C19FC" w:rsidRPr="00020E3A">
              <w:t xml:space="preserve">% </w:t>
            </w:r>
          </w:p>
        </w:tc>
        <w:tc>
          <w:tcPr>
            <w:tcW w:w="253" w:type="dxa"/>
            <w:tcBorders>
              <w:top w:val="single" w:sz="4" w:space="0" w:color="000000"/>
              <w:left w:val="single" w:sz="4" w:space="0" w:color="000000"/>
              <w:bottom w:val="single" w:sz="4" w:space="0" w:color="000000"/>
              <w:right w:val="single" w:sz="4" w:space="0" w:color="000000"/>
            </w:tcBorders>
            <w:shd w:val="clear" w:color="auto" w:fill="0070C0"/>
          </w:tcPr>
          <w:p w14:paraId="57C2DD7E" w14:textId="77777777" w:rsidR="003C19FC" w:rsidRPr="002C75F0" w:rsidRDefault="003C19FC">
            <w:r w:rsidRPr="002C75F0">
              <w:t xml:space="preserve"> </w:t>
            </w:r>
          </w:p>
        </w:tc>
        <w:tc>
          <w:tcPr>
            <w:tcW w:w="799" w:type="dxa"/>
            <w:tcBorders>
              <w:top w:val="single" w:sz="4" w:space="0" w:color="000000"/>
              <w:left w:val="single" w:sz="4" w:space="0" w:color="000000"/>
              <w:bottom w:val="single" w:sz="4" w:space="0" w:color="000000"/>
              <w:right w:val="single" w:sz="4" w:space="0" w:color="000000"/>
            </w:tcBorders>
          </w:tcPr>
          <w:p w14:paraId="69B8182B" w14:textId="77777777" w:rsidR="003C19FC" w:rsidRPr="00020E3A" w:rsidRDefault="003C19FC">
            <w:pPr>
              <w:ind w:right="57"/>
              <w:jc w:val="center"/>
            </w:pPr>
            <w:r w:rsidRPr="00020E3A">
              <w:rPr>
                <w:b/>
              </w:rPr>
              <w:t xml:space="preserve">F </w:t>
            </w:r>
          </w:p>
        </w:tc>
        <w:tc>
          <w:tcPr>
            <w:tcW w:w="1281" w:type="dxa"/>
            <w:tcBorders>
              <w:top w:val="single" w:sz="4" w:space="0" w:color="000000"/>
              <w:left w:val="single" w:sz="4" w:space="0" w:color="000000"/>
              <w:bottom w:val="single" w:sz="4" w:space="0" w:color="000000"/>
              <w:right w:val="single" w:sz="4" w:space="0" w:color="000000"/>
            </w:tcBorders>
          </w:tcPr>
          <w:p w14:paraId="56840AF4" w14:textId="77777777" w:rsidR="003C19FC" w:rsidRPr="002C75F0" w:rsidRDefault="003C19FC">
            <w:pPr>
              <w:ind w:right="59"/>
              <w:jc w:val="center"/>
            </w:pPr>
            <w:r>
              <w:t>Below 240</w:t>
            </w:r>
            <w:r w:rsidRPr="00020E3A">
              <w:t xml:space="preserve"> </w:t>
            </w:r>
          </w:p>
        </w:tc>
      </w:tr>
      <w:tr w:rsidR="003C19FC" w:rsidRPr="00020E3A" w14:paraId="3C4C53CE" w14:textId="77777777">
        <w:trPr>
          <w:trHeight w:val="295"/>
        </w:trPr>
        <w:tc>
          <w:tcPr>
            <w:tcW w:w="4914" w:type="dxa"/>
            <w:tcBorders>
              <w:top w:val="single" w:sz="4" w:space="0" w:color="000000"/>
              <w:left w:val="single" w:sz="4" w:space="0" w:color="000000"/>
              <w:bottom w:val="single" w:sz="4" w:space="0" w:color="000000"/>
              <w:right w:val="single" w:sz="4" w:space="0" w:color="000000"/>
            </w:tcBorders>
          </w:tcPr>
          <w:p w14:paraId="3094BF97" w14:textId="77777777" w:rsidR="003C19FC" w:rsidRPr="00020E3A" w:rsidRDefault="003C19FC">
            <w:pPr>
              <w:ind w:left="1"/>
            </w:pPr>
            <w:r w:rsidRPr="00020E3A">
              <w:rPr>
                <w:b/>
              </w:rPr>
              <w:t xml:space="preserve">                                                     </w:t>
            </w:r>
            <w:r>
              <w:rPr>
                <w:b/>
              </w:rPr>
              <w:t xml:space="preserve">                     </w:t>
            </w:r>
            <w:r w:rsidRPr="00020E3A">
              <w:rPr>
                <w:b/>
              </w:rPr>
              <w:t xml:space="preserve">Totals </w:t>
            </w:r>
          </w:p>
        </w:tc>
        <w:tc>
          <w:tcPr>
            <w:tcW w:w="912" w:type="dxa"/>
            <w:tcBorders>
              <w:top w:val="single" w:sz="4" w:space="0" w:color="000000"/>
              <w:left w:val="single" w:sz="4" w:space="0" w:color="000000"/>
              <w:bottom w:val="single" w:sz="4" w:space="0" w:color="000000"/>
              <w:right w:val="single" w:sz="4" w:space="0" w:color="000000"/>
            </w:tcBorders>
          </w:tcPr>
          <w:p w14:paraId="5586D12E" w14:textId="77777777" w:rsidR="003C19FC" w:rsidRPr="00020E3A" w:rsidRDefault="003C19FC">
            <w:pPr>
              <w:ind w:right="61"/>
              <w:jc w:val="center"/>
            </w:pPr>
            <w:r w:rsidRPr="00020E3A">
              <w:t xml:space="preserve">400 </w:t>
            </w:r>
          </w:p>
        </w:tc>
        <w:tc>
          <w:tcPr>
            <w:tcW w:w="1255" w:type="dxa"/>
            <w:tcBorders>
              <w:top w:val="single" w:sz="4" w:space="0" w:color="000000"/>
              <w:left w:val="single" w:sz="4" w:space="0" w:color="000000"/>
              <w:bottom w:val="single" w:sz="4" w:space="0" w:color="000000"/>
              <w:right w:val="single" w:sz="4" w:space="0" w:color="000000"/>
            </w:tcBorders>
          </w:tcPr>
          <w:p w14:paraId="3013BCEF" w14:textId="77777777" w:rsidR="003C19FC" w:rsidRPr="00020E3A" w:rsidRDefault="003C19FC">
            <w:pPr>
              <w:ind w:right="59"/>
              <w:jc w:val="center"/>
            </w:pPr>
            <w:r w:rsidRPr="00020E3A">
              <w:t xml:space="preserve">100% </w:t>
            </w:r>
          </w:p>
        </w:tc>
        <w:tc>
          <w:tcPr>
            <w:tcW w:w="253" w:type="dxa"/>
            <w:tcBorders>
              <w:top w:val="single" w:sz="4" w:space="0" w:color="000000"/>
              <w:left w:val="single" w:sz="4" w:space="0" w:color="000000"/>
              <w:bottom w:val="single" w:sz="4" w:space="0" w:color="000000"/>
              <w:right w:val="single" w:sz="4" w:space="0" w:color="000000"/>
            </w:tcBorders>
            <w:shd w:val="clear" w:color="auto" w:fill="0070C0"/>
          </w:tcPr>
          <w:p w14:paraId="0043F3E5" w14:textId="77777777" w:rsidR="003C19FC" w:rsidRPr="00020E3A" w:rsidRDefault="003C19FC">
            <w:r w:rsidRPr="00020E3A">
              <w:t xml:space="preserve"> </w:t>
            </w:r>
          </w:p>
        </w:tc>
        <w:tc>
          <w:tcPr>
            <w:tcW w:w="799" w:type="dxa"/>
            <w:tcBorders>
              <w:top w:val="single" w:sz="4" w:space="0" w:color="000000"/>
              <w:left w:val="single" w:sz="4" w:space="0" w:color="000000"/>
              <w:bottom w:val="single" w:sz="4" w:space="0" w:color="000000"/>
              <w:right w:val="single" w:sz="4" w:space="0" w:color="000000"/>
            </w:tcBorders>
          </w:tcPr>
          <w:p w14:paraId="49F04E37" w14:textId="77777777" w:rsidR="003C19FC" w:rsidRPr="00020E3A" w:rsidRDefault="003C19FC">
            <w:pPr>
              <w:ind w:right="55"/>
              <w:jc w:val="center"/>
            </w:pPr>
            <w:r w:rsidRPr="00020E3A">
              <w:rPr>
                <w:b/>
              </w:rPr>
              <w:t xml:space="preserve">I </w:t>
            </w:r>
          </w:p>
        </w:tc>
        <w:tc>
          <w:tcPr>
            <w:tcW w:w="1281" w:type="dxa"/>
            <w:tcBorders>
              <w:top w:val="single" w:sz="4" w:space="0" w:color="000000"/>
              <w:left w:val="single" w:sz="4" w:space="0" w:color="000000"/>
              <w:bottom w:val="single" w:sz="4" w:space="0" w:color="000000"/>
              <w:right w:val="single" w:sz="4" w:space="0" w:color="000000"/>
            </w:tcBorders>
          </w:tcPr>
          <w:p w14:paraId="22F56C66" w14:textId="77777777" w:rsidR="003C19FC" w:rsidRPr="00020E3A" w:rsidRDefault="003C19FC">
            <w:pPr>
              <w:ind w:right="61"/>
              <w:jc w:val="center"/>
            </w:pPr>
            <w:r>
              <w:t>Incomplete</w:t>
            </w:r>
            <w:r w:rsidRPr="00020E3A">
              <w:t xml:space="preserve"> </w:t>
            </w:r>
          </w:p>
        </w:tc>
      </w:tr>
      <w:tr w:rsidR="003C19FC" w:rsidRPr="00020E3A" w14:paraId="14FFE7DC" w14:textId="77777777">
        <w:trPr>
          <w:trHeight w:val="293"/>
        </w:trPr>
        <w:tc>
          <w:tcPr>
            <w:tcW w:w="9414" w:type="dxa"/>
            <w:gridSpan w:val="6"/>
            <w:tcBorders>
              <w:top w:val="single" w:sz="4" w:space="0" w:color="000000"/>
              <w:left w:val="single" w:sz="4" w:space="0" w:color="000000"/>
              <w:bottom w:val="single" w:sz="4" w:space="0" w:color="000000"/>
              <w:right w:val="single" w:sz="4" w:space="0" w:color="000000"/>
            </w:tcBorders>
          </w:tcPr>
          <w:p w14:paraId="5737DC01" w14:textId="77777777" w:rsidR="003C19FC" w:rsidRDefault="003C19FC">
            <w:pPr>
              <w:ind w:left="104"/>
            </w:pPr>
            <w:r w:rsidRPr="005B161D">
              <w:rPr>
                <w:b/>
                <w:bCs/>
              </w:rPr>
              <w:t xml:space="preserve">Bonus points </w:t>
            </w:r>
            <w:r>
              <w:t xml:space="preserve">– Not shown above are bonus points which are awarded from time to time for doing something extra, like alerting the professor that there is an error in the syllabus like when there is an error on the date that an assignment is due, etc. Sometimes bonus points are awarded to the entire class when, for example, the professor makes a mistake that affects the whole class.  All bonus points are "extra" - as while they are figured in your total points earned, in the end they are not figured in the denominator = the total points possible on </w:t>
            </w:r>
            <w:r w:rsidRPr="00B2194A">
              <w:rPr>
                <w:b/>
                <w:bCs/>
              </w:rPr>
              <w:t>graded assignments</w:t>
            </w:r>
            <w:r>
              <w:rPr>
                <w:b/>
                <w:bCs/>
              </w:rPr>
              <w:t>.</w:t>
            </w:r>
          </w:p>
        </w:tc>
      </w:tr>
    </w:tbl>
    <w:permEnd w:id="888358937"/>
    <w:p w14:paraId="7F747803"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322D1389"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06533FC5" w14:textId="77777777" w:rsidR="004732FD" w:rsidRPr="004732FD" w:rsidRDefault="004732FD" w:rsidP="000C2431">
      <w:pPr>
        <w:pStyle w:val="SyllabiHeading"/>
        <w:rPr>
          <w:b/>
        </w:rPr>
      </w:pPr>
      <w:r w:rsidRPr="004732FD">
        <w:rPr>
          <w:b/>
        </w:rPr>
        <w:t>Tentative Schedule</w:t>
      </w:r>
    </w:p>
    <w:p w14:paraId="42C2299B" w14:textId="77777777" w:rsidR="008F40B9" w:rsidRPr="0024227C" w:rsidRDefault="008F40B9" w:rsidP="008F40B9">
      <w:pPr>
        <w:pStyle w:val="Heading2"/>
        <w:spacing w:before="120" w:line="276" w:lineRule="auto"/>
        <w:rPr>
          <w:rFonts w:asciiTheme="minorHAnsi" w:hAnsiTheme="minorHAnsi" w:cstheme="minorHAnsi"/>
          <w:b/>
          <w:sz w:val="22"/>
          <w:szCs w:val="22"/>
        </w:rPr>
      </w:pPr>
      <w:bookmarkStart w:id="5" w:name="_Hlk153707261"/>
      <w:permStart w:id="2065367659" w:edGrp="everyone"/>
      <w:r w:rsidRPr="0024227C">
        <w:rPr>
          <w:rFonts w:asciiTheme="minorHAnsi" w:hAnsiTheme="minorHAnsi" w:cstheme="minorHAnsi"/>
          <w:b/>
          <w:color w:val="auto"/>
          <w:sz w:val="22"/>
          <w:szCs w:val="22"/>
        </w:rPr>
        <w:t>Unit I (Weeks 1 &amp; 2)</w:t>
      </w:r>
    </w:p>
    <w:p w14:paraId="2DC2EC43" w14:textId="4BE0B847" w:rsidR="008F40B9" w:rsidRDefault="008F40B9" w:rsidP="0099647C">
      <w:pPr>
        <w:spacing w:after="0" w:line="276" w:lineRule="auto"/>
        <w:ind w:left="360"/>
        <w:rPr>
          <w:rFonts w:cstheme="minorHAnsi"/>
        </w:rPr>
      </w:pPr>
      <w:r w:rsidRPr="003772EC">
        <w:rPr>
          <w:rFonts w:cstheme="minorHAnsi"/>
          <w:b/>
          <w:u w:val="single"/>
        </w:rPr>
        <w:t>Week 1 (</w:t>
      </w:r>
      <w:r w:rsidR="00400D5E">
        <w:rPr>
          <w:rFonts w:cstheme="minorHAnsi"/>
          <w:b/>
          <w:u w:val="single"/>
        </w:rPr>
        <w:t>Mar</w:t>
      </w:r>
      <w:r w:rsidR="003F0F2C">
        <w:rPr>
          <w:rFonts w:cstheme="minorHAnsi"/>
          <w:b/>
          <w:u w:val="single"/>
        </w:rPr>
        <w:t xml:space="preserve">. </w:t>
      </w:r>
      <w:r w:rsidR="00400D5E">
        <w:rPr>
          <w:rFonts w:cstheme="minorHAnsi"/>
          <w:b/>
          <w:u w:val="single"/>
        </w:rPr>
        <w:t>2</w:t>
      </w:r>
      <w:r w:rsidR="003F0F2C">
        <w:rPr>
          <w:rFonts w:cstheme="minorHAnsi"/>
          <w:b/>
          <w:u w:val="single"/>
        </w:rPr>
        <w:t xml:space="preserve">5 - </w:t>
      </w:r>
      <w:r w:rsidR="00400D5E">
        <w:rPr>
          <w:rFonts w:cstheme="minorHAnsi"/>
          <w:b/>
          <w:u w:val="single"/>
        </w:rPr>
        <w:t>3</w:t>
      </w:r>
      <w:r w:rsidR="003F0F2C">
        <w:rPr>
          <w:rFonts w:cstheme="minorHAnsi"/>
          <w:b/>
          <w:u w:val="single"/>
        </w:rPr>
        <w:t>1</w:t>
      </w:r>
      <w:r w:rsidRPr="003772EC">
        <w:rPr>
          <w:rFonts w:cstheme="minorHAnsi"/>
        </w:rPr>
        <w:t>)</w:t>
      </w:r>
    </w:p>
    <w:p w14:paraId="607955F7" w14:textId="5763EEAE" w:rsidR="003C19FC" w:rsidRPr="003C19FC" w:rsidRDefault="003C19FC" w:rsidP="003C19FC">
      <w:pPr>
        <w:pStyle w:val="ListParagraph"/>
        <w:numPr>
          <w:ilvl w:val="0"/>
          <w:numId w:val="8"/>
        </w:numPr>
        <w:spacing w:line="259" w:lineRule="auto"/>
        <w:ind w:left="1080" w:hanging="360"/>
        <w:rPr>
          <w:rFonts w:asciiTheme="minorHAnsi" w:hAnsiTheme="minorHAnsi" w:cstheme="minorHAnsi"/>
        </w:rPr>
      </w:pPr>
      <w:r w:rsidRPr="003C19FC">
        <w:rPr>
          <w:rFonts w:asciiTheme="minorHAnsi" w:hAnsiTheme="minorHAnsi" w:cstheme="minorHAnsi"/>
        </w:rPr>
        <w:t xml:space="preserve">Required First Assignment (2 pts.) - must </w:t>
      </w:r>
      <w:r w:rsidR="003F0F2C" w:rsidRPr="003C19FC">
        <w:rPr>
          <w:rFonts w:asciiTheme="minorHAnsi" w:hAnsiTheme="minorHAnsi" w:cstheme="minorHAnsi"/>
        </w:rPr>
        <w:t>be completed</w:t>
      </w:r>
      <w:r w:rsidRPr="003C19FC">
        <w:rPr>
          <w:rFonts w:asciiTheme="minorHAnsi" w:hAnsiTheme="minorHAnsi" w:cstheme="minorHAnsi"/>
        </w:rPr>
        <w:t xml:space="preserve"> by end of the day Sunday, </w:t>
      </w:r>
      <w:r w:rsidR="003C4716">
        <w:rPr>
          <w:rFonts w:asciiTheme="minorHAnsi" w:hAnsiTheme="minorHAnsi" w:cstheme="minorHAnsi"/>
          <w:b/>
          <w:bCs/>
        </w:rPr>
        <w:t>Mar. 3</w:t>
      </w:r>
      <w:r w:rsidR="003F0F2C">
        <w:rPr>
          <w:rFonts w:asciiTheme="minorHAnsi" w:hAnsiTheme="minorHAnsi" w:cstheme="minorHAnsi"/>
          <w:b/>
          <w:bCs/>
        </w:rPr>
        <w:t>1</w:t>
      </w:r>
      <w:r w:rsidRPr="003C19FC">
        <w:rPr>
          <w:rFonts w:asciiTheme="minorHAnsi" w:hAnsiTheme="minorHAnsi" w:cstheme="minorHAnsi"/>
        </w:rPr>
        <w:t xml:space="preserve"> to be counted as attending and active in the course. </w:t>
      </w:r>
    </w:p>
    <w:p w14:paraId="29E3BCC6" w14:textId="11C32C30" w:rsidR="003C19FC" w:rsidRPr="003C19FC" w:rsidRDefault="003C19FC" w:rsidP="003C19FC">
      <w:pPr>
        <w:pStyle w:val="ListParagraph"/>
        <w:numPr>
          <w:ilvl w:val="0"/>
          <w:numId w:val="8"/>
        </w:numPr>
        <w:spacing w:line="259" w:lineRule="auto"/>
        <w:ind w:left="1080" w:hanging="360"/>
        <w:rPr>
          <w:rFonts w:asciiTheme="minorHAnsi" w:hAnsiTheme="minorHAnsi" w:cstheme="minorHAnsi"/>
        </w:rPr>
      </w:pPr>
      <w:r w:rsidRPr="003C19FC">
        <w:rPr>
          <w:rFonts w:asciiTheme="minorHAnsi" w:hAnsiTheme="minorHAnsi" w:cstheme="minorHAnsi"/>
        </w:rPr>
        <w:t>Bio (</w:t>
      </w:r>
      <w:r w:rsidR="00D83AEB">
        <w:rPr>
          <w:rFonts w:asciiTheme="minorHAnsi" w:hAnsiTheme="minorHAnsi" w:cstheme="minorHAnsi"/>
        </w:rPr>
        <w:t>8</w:t>
      </w:r>
      <w:r w:rsidRPr="003C19FC">
        <w:rPr>
          <w:rFonts w:asciiTheme="minorHAnsi" w:hAnsiTheme="minorHAnsi" w:cstheme="minorHAnsi"/>
        </w:rPr>
        <w:t xml:space="preserve"> pts) - Submit/Post on Bio by Sunday </w:t>
      </w:r>
      <w:r w:rsidR="00400D5E">
        <w:rPr>
          <w:rFonts w:asciiTheme="minorHAnsi" w:hAnsiTheme="minorHAnsi" w:cstheme="minorHAnsi"/>
          <w:b/>
          <w:bCs/>
        </w:rPr>
        <w:t>Mar. 3</w:t>
      </w:r>
      <w:r w:rsidR="003F0F2C">
        <w:rPr>
          <w:rFonts w:asciiTheme="minorHAnsi" w:hAnsiTheme="minorHAnsi" w:cstheme="minorHAnsi"/>
          <w:b/>
          <w:bCs/>
        </w:rPr>
        <w:t>1</w:t>
      </w:r>
      <w:r w:rsidRPr="003C19FC">
        <w:rPr>
          <w:rFonts w:asciiTheme="minorHAnsi" w:hAnsiTheme="minorHAnsi" w:cstheme="minorHAnsi"/>
        </w:rPr>
        <w:t xml:space="preserve">. </w:t>
      </w:r>
    </w:p>
    <w:p w14:paraId="20CDBBD1" w14:textId="1EABAEB5" w:rsidR="003C19FC" w:rsidRPr="003C19FC" w:rsidRDefault="003C19FC" w:rsidP="003C19FC">
      <w:pPr>
        <w:pStyle w:val="ListParagraph"/>
        <w:numPr>
          <w:ilvl w:val="0"/>
          <w:numId w:val="8"/>
        </w:numPr>
        <w:spacing w:line="259" w:lineRule="auto"/>
        <w:ind w:left="1080" w:hanging="360"/>
        <w:rPr>
          <w:rFonts w:asciiTheme="minorHAnsi" w:hAnsiTheme="minorHAnsi" w:cstheme="minorHAnsi"/>
        </w:rPr>
      </w:pPr>
      <w:r w:rsidRPr="003C19FC">
        <w:rPr>
          <w:rFonts w:asciiTheme="minorHAnsi" w:hAnsiTheme="minorHAnsi" w:cstheme="minorHAnsi"/>
        </w:rPr>
        <w:t xml:space="preserve">Reading: Chapters </w:t>
      </w:r>
      <w:r>
        <w:rPr>
          <w:rFonts w:asciiTheme="minorHAnsi" w:hAnsiTheme="minorHAnsi" w:cstheme="minorHAnsi"/>
        </w:rPr>
        <w:t>21</w:t>
      </w:r>
      <w:r w:rsidR="001962E2">
        <w:rPr>
          <w:rFonts w:asciiTheme="minorHAnsi" w:hAnsiTheme="minorHAnsi" w:cstheme="minorHAnsi"/>
        </w:rPr>
        <w:t xml:space="preserve"> through </w:t>
      </w:r>
      <w:r>
        <w:rPr>
          <w:rFonts w:asciiTheme="minorHAnsi" w:hAnsiTheme="minorHAnsi" w:cstheme="minorHAnsi"/>
        </w:rPr>
        <w:t>27</w:t>
      </w:r>
      <w:r w:rsidR="003C4716">
        <w:rPr>
          <w:rFonts w:asciiTheme="minorHAnsi" w:hAnsiTheme="minorHAnsi" w:cstheme="minorHAnsi"/>
        </w:rPr>
        <w:t xml:space="preserve"> </w:t>
      </w:r>
      <w:r w:rsidRPr="003C19FC">
        <w:rPr>
          <w:rFonts w:asciiTheme="minorHAnsi" w:hAnsiTheme="minorHAnsi" w:cstheme="minorHAnsi"/>
        </w:rPr>
        <w:t>in the course text</w:t>
      </w:r>
    </w:p>
    <w:p w14:paraId="3752DFD1" w14:textId="7591C860" w:rsidR="003F0F2C" w:rsidRPr="002B341E" w:rsidRDefault="003F0F2C" w:rsidP="003F0F2C">
      <w:pPr>
        <w:pStyle w:val="ListParagraph"/>
        <w:numPr>
          <w:ilvl w:val="0"/>
          <w:numId w:val="8"/>
        </w:numPr>
        <w:spacing w:line="259" w:lineRule="auto"/>
        <w:ind w:left="1080" w:hanging="360"/>
        <w:contextualSpacing/>
        <w:rPr>
          <w:rFonts w:asciiTheme="minorHAnsi" w:hAnsiTheme="minorHAnsi" w:cstheme="minorHAnsi"/>
        </w:rPr>
      </w:pPr>
      <w:r w:rsidRPr="003C19FC">
        <w:rPr>
          <w:rFonts w:asciiTheme="minorHAnsi" w:hAnsiTheme="minorHAnsi" w:cstheme="minorHAnsi"/>
        </w:rPr>
        <w:t xml:space="preserve">Unit I Quiz-Open Book (25 pts.) - in conjunction with reading Chapters </w:t>
      </w:r>
      <w:r>
        <w:rPr>
          <w:rFonts w:asciiTheme="minorHAnsi" w:hAnsiTheme="minorHAnsi" w:cstheme="minorHAnsi"/>
        </w:rPr>
        <w:t>21</w:t>
      </w:r>
      <w:r w:rsidRPr="003C19FC">
        <w:rPr>
          <w:rFonts w:asciiTheme="minorHAnsi" w:hAnsiTheme="minorHAnsi" w:cstheme="minorHAnsi"/>
        </w:rPr>
        <w:t xml:space="preserve"> through </w:t>
      </w:r>
      <w:r>
        <w:rPr>
          <w:rFonts w:asciiTheme="minorHAnsi" w:hAnsiTheme="minorHAnsi" w:cstheme="minorHAnsi"/>
        </w:rPr>
        <w:t>27</w:t>
      </w:r>
      <w:r w:rsidRPr="003C19FC">
        <w:rPr>
          <w:rFonts w:asciiTheme="minorHAnsi" w:hAnsiTheme="minorHAnsi" w:cstheme="minorHAnsi"/>
        </w:rPr>
        <w:t xml:space="preserve"> in the course text complete the Unit I open-book Quiz two times </w:t>
      </w:r>
      <w:r>
        <w:rPr>
          <w:rFonts w:asciiTheme="minorHAnsi" w:hAnsiTheme="minorHAnsi" w:cstheme="minorHAnsi"/>
        </w:rPr>
        <w:t xml:space="preserve">by </w:t>
      </w:r>
      <w:r w:rsidR="00400D5E">
        <w:rPr>
          <w:rFonts w:asciiTheme="minorHAnsi" w:hAnsiTheme="minorHAnsi" w:cstheme="minorHAnsi"/>
          <w:b/>
          <w:bCs/>
        </w:rPr>
        <w:t>Mar. 31</w:t>
      </w:r>
      <w:r w:rsidRPr="003C19FC">
        <w:rPr>
          <w:rFonts w:asciiTheme="minorHAnsi" w:hAnsiTheme="minorHAnsi" w:cstheme="minorHAnsi"/>
        </w:rPr>
        <w:t>.</w:t>
      </w:r>
    </w:p>
    <w:p w14:paraId="3EB23A83" w14:textId="77777777" w:rsidR="001A7AE9" w:rsidRDefault="001A7AE9" w:rsidP="001A7AE9">
      <w:pPr>
        <w:spacing w:after="120"/>
        <w:ind w:left="720" w:right="40"/>
        <w:rPr>
          <w:i/>
          <w:iCs/>
        </w:rPr>
      </w:pPr>
      <w:r w:rsidRPr="001A7AE9">
        <w:rPr>
          <w:i/>
          <w:iCs/>
        </w:rPr>
        <w:t xml:space="preserve">Current Event Analysis Prep –being working on an continue working on your CEA draft off-line in preparation Current Event Analysis (90 pts.) assignment which will stay open through Unit III read the CEA Instructions in this Current Event Analysis Prep, followed by researching, selecting your 2024 online news current event, and drafting your Current Event Analysis which is due as Unit III’s second week assignment beginning on Apr. 29 and ending due on May 5. </w:t>
      </w:r>
    </w:p>
    <w:p w14:paraId="02327215" w14:textId="77777777" w:rsidR="001A7AE9" w:rsidRPr="001A7AE9" w:rsidRDefault="001A7AE9" w:rsidP="001A7AE9">
      <w:pPr>
        <w:spacing w:after="120"/>
        <w:ind w:right="40"/>
        <w:rPr>
          <w:i/>
          <w:iCs/>
        </w:rPr>
      </w:pPr>
    </w:p>
    <w:p w14:paraId="74DC7A3E" w14:textId="494A9A7A" w:rsidR="00400D5E" w:rsidRPr="00400D5E" w:rsidRDefault="00400D5E" w:rsidP="00400D5E">
      <w:pPr>
        <w:spacing w:after="120"/>
        <w:ind w:left="369"/>
        <w:rPr>
          <w:rFonts w:cstheme="minorHAnsi"/>
          <w:b/>
          <w:bCs/>
          <w:i/>
          <w:color w:val="002060"/>
        </w:rPr>
      </w:pPr>
      <w:r>
        <w:rPr>
          <w:rFonts w:cstheme="minorHAnsi"/>
          <w:b/>
          <w:i/>
          <w:color w:val="002060"/>
        </w:rPr>
        <w:t>Good Friday</w:t>
      </w:r>
      <w:r w:rsidRPr="00400D5E">
        <w:rPr>
          <w:rFonts w:cstheme="minorHAnsi"/>
          <w:b/>
          <w:i/>
          <w:color w:val="002060"/>
        </w:rPr>
        <w:t xml:space="preserve"> </w:t>
      </w:r>
      <w:r>
        <w:rPr>
          <w:rFonts w:cstheme="minorHAnsi"/>
          <w:b/>
          <w:i/>
          <w:color w:val="002060"/>
        </w:rPr>
        <w:t>Mar. 29</w:t>
      </w:r>
      <w:r w:rsidRPr="00400D5E">
        <w:rPr>
          <w:rFonts w:cstheme="minorHAnsi"/>
          <w:b/>
          <w:i/>
          <w:color w:val="002060"/>
        </w:rPr>
        <w:t>:</w:t>
      </w:r>
      <w:r w:rsidRPr="00400D5E">
        <w:rPr>
          <w:rFonts w:cstheme="minorHAnsi"/>
          <w:i/>
          <w:color w:val="002060"/>
        </w:rPr>
        <w:t xml:space="preserve"> </w:t>
      </w:r>
      <w:r w:rsidRPr="00400D5E">
        <w:rPr>
          <w:rFonts w:cstheme="minorHAnsi"/>
          <w:b/>
          <w:bCs/>
          <w:i/>
          <w:color w:val="002060"/>
        </w:rPr>
        <w:t>no</w:t>
      </w:r>
      <w:r>
        <w:rPr>
          <w:rFonts w:cstheme="minorHAnsi"/>
          <w:b/>
          <w:bCs/>
          <w:i/>
          <w:color w:val="002060"/>
        </w:rPr>
        <w:t xml:space="preserve"> class and no</w:t>
      </w:r>
      <w:r w:rsidRPr="00400D5E">
        <w:rPr>
          <w:rFonts w:cstheme="minorHAnsi"/>
          <w:b/>
          <w:bCs/>
          <w:i/>
          <w:color w:val="002060"/>
        </w:rPr>
        <w:t xml:space="preserve"> assignments due on but course will be open</w:t>
      </w:r>
    </w:p>
    <w:p w14:paraId="1BA76411" w14:textId="77777777" w:rsidR="00400D5E" w:rsidRDefault="00400D5E" w:rsidP="00400D5E">
      <w:pPr>
        <w:spacing w:after="0"/>
        <w:ind w:left="369"/>
        <w:rPr>
          <w:rFonts w:cstheme="minorHAnsi"/>
          <w:b/>
          <w:u w:val="single"/>
        </w:rPr>
      </w:pPr>
    </w:p>
    <w:p w14:paraId="42F3915A" w14:textId="2D81AF8E" w:rsidR="0099647C" w:rsidRDefault="0099647C" w:rsidP="00400D5E">
      <w:pPr>
        <w:spacing w:after="0"/>
        <w:ind w:left="369"/>
        <w:rPr>
          <w:rFonts w:cstheme="minorHAnsi"/>
          <w:b/>
          <w:u w:val="single"/>
        </w:rPr>
      </w:pPr>
      <w:r w:rsidRPr="006B0CE2">
        <w:rPr>
          <w:rFonts w:cstheme="minorHAnsi"/>
          <w:b/>
          <w:u w:val="single"/>
        </w:rPr>
        <w:t>Week 2 (</w:t>
      </w:r>
      <w:r w:rsidR="00400D5E">
        <w:rPr>
          <w:rFonts w:cstheme="minorHAnsi"/>
          <w:b/>
          <w:u w:val="single"/>
        </w:rPr>
        <w:t>Apr. 1 - 7</w:t>
      </w:r>
      <w:r w:rsidRPr="006B0CE2">
        <w:rPr>
          <w:rFonts w:cstheme="minorHAnsi"/>
          <w:b/>
          <w:u w:val="single"/>
        </w:rPr>
        <w:t xml:space="preserve">) </w:t>
      </w:r>
    </w:p>
    <w:p w14:paraId="15BDE4CC" w14:textId="77777777" w:rsidR="00400D5E" w:rsidRDefault="00400D5E" w:rsidP="00400D5E">
      <w:pPr>
        <w:spacing w:after="0"/>
        <w:ind w:left="369"/>
        <w:rPr>
          <w:rFonts w:cstheme="minorHAnsi"/>
          <w:b/>
          <w:u w:val="single"/>
        </w:rPr>
      </w:pPr>
    </w:p>
    <w:p w14:paraId="48F7D976" w14:textId="742263DB" w:rsidR="00400D5E" w:rsidRPr="00400D5E" w:rsidRDefault="00400D5E" w:rsidP="00400D5E">
      <w:pPr>
        <w:spacing w:after="120"/>
        <w:ind w:left="369"/>
        <w:rPr>
          <w:rFonts w:cstheme="minorHAnsi"/>
          <w:b/>
          <w:bCs/>
          <w:i/>
          <w:color w:val="002060"/>
        </w:rPr>
      </w:pPr>
      <w:r>
        <w:rPr>
          <w:rFonts w:cstheme="minorHAnsi"/>
          <w:b/>
          <w:i/>
          <w:color w:val="002060"/>
        </w:rPr>
        <w:t>Easter Monday Apr. 1</w:t>
      </w:r>
      <w:r w:rsidRPr="00400D5E">
        <w:rPr>
          <w:rFonts w:cstheme="minorHAnsi"/>
          <w:b/>
          <w:i/>
          <w:color w:val="002060"/>
        </w:rPr>
        <w:t>:</w:t>
      </w:r>
      <w:r w:rsidRPr="00400D5E">
        <w:rPr>
          <w:rFonts w:cstheme="minorHAnsi"/>
          <w:i/>
          <w:color w:val="002060"/>
        </w:rPr>
        <w:t xml:space="preserve"> </w:t>
      </w:r>
      <w:r w:rsidRPr="00400D5E">
        <w:rPr>
          <w:rFonts w:cstheme="minorHAnsi"/>
          <w:b/>
          <w:bCs/>
          <w:i/>
          <w:color w:val="002060"/>
        </w:rPr>
        <w:t>no</w:t>
      </w:r>
      <w:r>
        <w:rPr>
          <w:rFonts w:cstheme="minorHAnsi"/>
          <w:b/>
          <w:bCs/>
          <w:i/>
          <w:color w:val="002060"/>
        </w:rPr>
        <w:t xml:space="preserve"> class and no</w:t>
      </w:r>
      <w:r w:rsidRPr="00400D5E">
        <w:rPr>
          <w:rFonts w:cstheme="minorHAnsi"/>
          <w:b/>
          <w:bCs/>
          <w:i/>
          <w:color w:val="002060"/>
        </w:rPr>
        <w:t xml:space="preserve"> assignments due on but course will be open</w:t>
      </w:r>
    </w:p>
    <w:p w14:paraId="151C0243" w14:textId="2DCDF933" w:rsidR="008F40B9" w:rsidRPr="006B0CE2" w:rsidRDefault="003C19FC" w:rsidP="006B0CE2">
      <w:pPr>
        <w:pStyle w:val="ListParagraph"/>
        <w:numPr>
          <w:ilvl w:val="0"/>
          <w:numId w:val="9"/>
        </w:numPr>
        <w:spacing w:after="120" w:line="276" w:lineRule="auto"/>
        <w:ind w:left="1080"/>
        <w:rPr>
          <w:rFonts w:cstheme="minorHAnsi"/>
        </w:rPr>
      </w:pPr>
      <w:r w:rsidRPr="003C19FC">
        <w:rPr>
          <w:rFonts w:asciiTheme="minorHAnsi" w:hAnsiTheme="minorHAnsi" w:cstheme="minorHAnsi"/>
        </w:rPr>
        <w:t>Unit I Quiz-Closed Book (50 pts.)</w:t>
      </w:r>
      <w:r w:rsidRPr="00D7328F">
        <w:rPr>
          <w:rFonts w:asciiTheme="minorHAnsi" w:hAnsiTheme="minorHAnsi" w:cstheme="minorHAnsi"/>
        </w:rPr>
        <w:t xml:space="preserve"> - </w:t>
      </w:r>
      <w:r>
        <w:t xml:space="preserve">complete in one-sitting the </w:t>
      </w:r>
      <w:r w:rsidRPr="000017FE">
        <w:t>traditional closed-book, timed</w:t>
      </w:r>
      <w:r>
        <w:t xml:space="preserve"> (25 minutes)</w:t>
      </w:r>
      <w:r w:rsidRPr="000017FE">
        <w:t xml:space="preserve">, not proctored </w:t>
      </w:r>
      <w:r>
        <w:t xml:space="preserve">Unit I Quiz on Chapters 21 through 27 during Unit I’s second week (Week 2) beginning on </w:t>
      </w:r>
      <w:r w:rsidR="00400D5E">
        <w:t>Apr. 1</w:t>
      </w:r>
      <w:r>
        <w:t xml:space="preserve"> and ending on Sunday, </w:t>
      </w:r>
      <w:r w:rsidR="00400D5E">
        <w:rPr>
          <w:rFonts w:asciiTheme="minorHAnsi" w:hAnsiTheme="minorHAnsi" w:cstheme="minorHAnsi"/>
          <w:b/>
          <w:bCs/>
        </w:rPr>
        <w:t>Apr. 7</w:t>
      </w:r>
      <w:r>
        <w:t>.</w:t>
      </w:r>
    </w:p>
    <w:p w14:paraId="6E8F92A3" w14:textId="77777777" w:rsidR="008F40B9" w:rsidRPr="003772EC" w:rsidRDefault="008F40B9" w:rsidP="008F40B9">
      <w:pPr>
        <w:spacing w:after="0" w:line="276" w:lineRule="auto"/>
        <w:rPr>
          <w:rFonts w:cstheme="minorHAnsi"/>
          <w:b/>
        </w:rPr>
      </w:pPr>
      <w:r w:rsidRPr="003772EC">
        <w:rPr>
          <w:rFonts w:cstheme="minorHAnsi"/>
          <w:b/>
        </w:rPr>
        <w:t xml:space="preserve">Unit II (Weeks 3 and 4) </w:t>
      </w:r>
    </w:p>
    <w:p w14:paraId="14F9704D" w14:textId="0DDCA171" w:rsidR="008F40B9" w:rsidRPr="003772EC" w:rsidRDefault="008F40B9" w:rsidP="006B0CE2">
      <w:pPr>
        <w:spacing w:after="0" w:line="276" w:lineRule="auto"/>
        <w:ind w:left="360"/>
        <w:rPr>
          <w:rFonts w:cstheme="minorHAnsi"/>
          <w:b/>
          <w:u w:val="single"/>
        </w:rPr>
      </w:pPr>
      <w:r w:rsidRPr="003772EC">
        <w:rPr>
          <w:rFonts w:cstheme="minorHAnsi"/>
          <w:b/>
          <w:u w:val="single"/>
        </w:rPr>
        <w:t>Week 3 (</w:t>
      </w:r>
      <w:r w:rsidR="00400D5E">
        <w:rPr>
          <w:rFonts w:cstheme="minorHAnsi"/>
          <w:b/>
          <w:u w:val="single"/>
        </w:rPr>
        <w:t>Apr. 8</w:t>
      </w:r>
      <w:r w:rsidR="003F0F2C">
        <w:rPr>
          <w:rFonts w:cstheme="minorHAnsi"/>
          <w:b/>
          <w:u w:val="single"/>
        </w:rPr>
        <w:t xml:space="preserve"> – </w:t>
      </w:r>
      <w:r w:rsidR="00400D5E">
        <w:rPr>
          <w:rFonts w:cstheme="minorHAnsi"/>
          <w:b/>
          <w:u w:val="single"/>
        </w:rPr>
        <w:t>14</w:t>
      </w:r>
      <w:r w:rsidRPr="003772EC">
        <w:rPr>
          <w:rFonts w:cstheme="minorHAnsi"/>
          <w:b/>
          <w:u w:val="single"/>
        </w:rPr>
        <w:t>)</w:t>
      </w:r>
    </w:p>
    <w:p w14:paraId="577D9453" w14:textId="2195018B" w:rsidR="003C19FC" w:rsidRPr="003C19FC" w:rsidRDefault="003C19FC" w:rsidP="004F0FB5">
      <w:pPr>
        <w:pStyle w:val="ListParagraph"/>
        <w:numPr>
          <w:ilvl w:val="0"/>
          <w:numId w:val="9"/>
        </w:numPr>
        <w:spacing w:line="276" w:lineRule="auto"/>
        <w:ind w:left="1080"/>
        <w:rPr>
          <w:rFonts w:cstheme="minorHAnsi"/>
        </w:rPr>
      </w:pPr>
      <w:r w:rsidRPr="003C19FC">
        <w:rPr>
          <w:rFonts w:cstheme="minorHAnsi"/>
        </w:rPr>
        <w:t xml:space="preserve">Reading – Chapters </w:t>
      </w:r>
      <w:r w:rsidR="004F0FB5">
        <w:rPr>
          <w:rFonts w:cstheme="minorHAnsi"/>
        </w:rPr>
        <w:t>28 through 34</w:t>
      </w:r>
    </w:p>
    <w:p w14:paraId="120D6F07" w14:textId="221398D5" w:rsidR="003F0F2C" w:rsidRDefault="003C19FC" w:rsidP="003F0F2C">
      <w:pPr>
        <w:pStyle w:val="ListParagraph"/>
        <w:numPr>
          <w:ilvl w:val="0"/>
          <w:numId w:val="9"/>
        </w:numPr>
        <w:spacing w:line="276" w:lineRule="auto"/>
        <w:ind w:left="1080"/>
        <w:rPr>
          <w:rFonts w:cstheme="minorHAnsi"/>
        </w:rPr>
      </w:pPr>
      <w:r w:rsidRPr="003C19FC">
        <w:rPr>
          <w:rFonts w:cstheme="minorHAnsi"/>
        </w:rPr>
        <w:t xml:space="preserve">Unit II Quiz Open-Book (25 pts.) - in conjunction with reading Chapters </w:t>
      </w:r>
      <w:r w:rsidR="004F0FB5">
        <w:rPr>
          <w:rFonts w:cstheme="minorHAnsi"/>
        </w:rPr>
        <w:t>28 t</w:t>
      </w:r>
      <w:r w:rsidRPr="003C19FC">
        <w:rPr>
          <w:rFonts w:cstheme="minorHAnsi"/>
        </w:rPr>
        <w:t xml:space="preserve">hrough </w:t>
      </w:r>
      <w:r w:rsidR="004F0FB5">
        <w:rPr>
          <w:rFonts w:cstheme="minorHAnsi"/>
        </w:rPr>
        <w:t>34</w:t>
      </w:r>
      <w:r w:rsidRPr="003C19FC">
        <w:rPr>
          <w:rFonts w:cstheme="minorHAnsi"/>
        </w:rPr>
        <w:t xml:space="preserve"> in course text complete the Unit II open-book Quiz two times by </w:t>
      </w:r>
      <w:r w:rsidR="00400D5E">
        <w:rPr>
          <w:rFonts w:cstheme="minorHAnsi"/>
          <w:b/>
          <w:bCs/>
        </w:rPr>
        <w:t>Apr. 14</w:t>
      </w:r>
      <w:r w:rsidRPr="003C19FC">
        <w:rPr>
          <w:rFonts w:cstheme="minorHAnsi"/>
        </w:rPr>
        <w:t>.</w:t>
      </w:r>
    </w:p>
    <w:p w14:paraId="7BD7FFC3" w14:textId="4CFD6A10" w:rsidR="001A7AE9" w:rsidRDefault="001A7AE9" w:rsidP="001A7AE9">
      <w:pPr>
        <w:spacing w:after="120" w:line="276" w:lineRule="auto"/>
        <w:ind w:left="720"/>
        <w:rPr>
          <w:i/>
          <w:iCs/>
        </w:rPr>
      </w:pPr>
      <w:r w:rsidRPr="000A1BE9">
        <w:rPr>
          <w:i/>
          <w:iCs/>
        </w:rPr>
        <w:t>Current Event Analysis Prep – continue working on your draft CEA off-line in preparation Current Event Analysis (90 pts.) assignment which will stay open through Unit III read the CEA Instructions in this Current Event Analysis Prep, followed by researching, selecting your 2024 online news current event, and drafting your Current Event Analysis which is due as Unit III’s second week assignment beginning on Apr. 29 and ending due on May 5</w:t>
      </w:r>
      <w:r>
        <w:rPr>
          <w:i/>
          <w:iCs/>
        </w:rPr>
        <w:t>.</w:t>
      </w:r>
    </w:p>
    <w:p w14:paraId="5557BD6A" w14:textId="77777777" w:rsidR="001A7AE9" w:rsidRPr="001A7AE9" w:rsidRDefault="001A7AE9" w:rsidP="001A7AE9">
      <w:pPr>
        <w:spacing w:after="120" w:line="276" w:lineRule="auto"/>
        <w:ind w:left="720"/>
        <w:rPr>
          <w:rFonts w:cstheme="minorHAnsi"/>
        </w:rPr>
      </w:pPr>
    </w:p>
    <w:p w14:paraId="5C37656D" w14:textId="7DFE344B" w:rsidR="008F40B9" w:rsidRPr="003772EC" w:rsidRDefault="008F40B9" w:rsidP="006B0CE2">
      <w:pPr>
        <w:spacing w:after="0" w:line="276" w:lineRule="auto"/>
        <w:ind w:left="360"/>
        <w:rPr>
          <w:rFonts w:cstheme="minorHAnsi"/>
          <w:b/>
          <w:u w:val="single"/>
        </w:rPr>
      </w:pPr>
      <w:r w:rsidRPr="003772EC">
        <w:rPr>
          <w:rFonts w:cstheme="minorHAnsi"/>
          <w:b/>
          <w:u w:val="single"/>
        </w:rPr>
        <w:t>Week 4 (</w:t>
      </w:r>
      <w:r w:rsidR="00400D5E">
        <w:rPr>
          <w:rFonts w:cstheme="minorHAnsi"/>
          <w:b/>
          <w:u w:val="single"/>
        </w:rPr>
        <w:t>Apr. 15 - 21</w:t>
      </w:r>
      <w:r w:rsidRPr="003772EC">
        <w:rPr>
          <w:rFonts w:cstheme="minorHAnsi"/>
          <w:b/>
          <w:u w:val="single"/>
        </w:rPr>
        <w:t xml:space="preserve">)  </w:t>
      </w:r>
    </w:p>
    <w:p w14:paraId="543AEDFF" w14:textId="2AC15A55" w:rsidR="008F40B9" w:rsidRPr="00897B57" w:rsidRDefault="004F0FB5" w:rsidP="00897B57">
      <w:pPr>
        <w:pStyle w:val="ListParagraph"/>
        <w:numPr>
          <w:ilvl w:val="0"/>
          <w:numId w:val="10"/>
        </w:numPr>
        <w:spacing w:after="120" w:line="276" w:lineRule="auto"/>
        <w:ind w:left="1080"/>
        <w:rPr>
          <w:rFonts w:cstheme="minorHAnsi"/>
        </w:rPr>
      </w:pPr>
      <w:bookmarkStart w:id="6" w:name="_Hlk161770035"/>
      <w:r w:rsidRPr="00845EF5">
        <w:rPr>
          <w:rFonts w:asciiTheme="minorHAnsi" w:hAnsiTheme="minorHAnsi" w:cstheme="minorHAnsi"/>
          <w:b/>
          <w:bCs/>
        </w:rPr>
        <w:t>Unit II Quiz-Closed Book (</w:t>
      </w:r>
      <w:r w:rsidR="001A7AE9">
        <w:rPr>
          <w:rFonts w:asciiTheme="minorHAnsi" w:hAnsiTheme="minorHAnsi" w:cstheme="minorHAnsi"/>
          <w:b/>
          <w:bCs/>
        </w:rPr>
        <w:t>25</w:t>
      </w:r>
      <w:r w:rsidRPr="00845EF5">
        <w:rPr>
          <w:rFonts w:asciiTheme="minorHAnsi" w:hAnsiTheme="minorHAnsi" w:cstheme="minorHAnsi"/>
          <w:b/>
          <w:bCs/>
        </w:rPr>
        <w:t xml:space="preserve"> pts.)</w:t>
      </w:r>
      <w:r w:rsidRPr="00845EF5">
        <w:rPr>
          <w:rFonts w:asciiTheme="minorHAnsi" w:hAnsiTheme="minorHAnsi" w:cstheme="minorHAnsi"/>
        </w:rPr>
        <w:t xml:space="preserve"> - </w:t>
      </w:r>
      <w:r w:rsidRPr="00845EF5">
        <w:t>complete in one-sitting the traditional closed-book, timed (25 minutes), not proctored Unit II Quiz on Chapters</w:t>
      </w:r>
      <w:r>
        <w:t>28</w:t>
      </w:r>
      <w:r w:rsidRPr="00845EF5">
        <w:t xml:space="preserve"> through </w:t>
      </w:r>
      <w:r>
        <w:t xml:space="preserve">34 </w:t>
      </w:r>
      <w:r w:rsidRPr="00845EF5">
        <w:t xml:space="preserve">during Unit II’s second week (Week 2) beginning on </w:t>
      </w:r>
      <w:r w:rsidR="00400D5E">
        <w:t>Apr. 15</w:t>
      </w:r>
      <w:r w:rsidRPr="00845EF5">
        <w:t xml:space="preserve"> and ending on Sunday, </w:t>
      </w:r>
      <w:r w:rsidR="00400D5E">
        <w:rPr>
          <w:b/>
          <w:bCs/>
        </w:rPr>
        <w:t>Apr. 2</w:t>
      </w:r>
      <w:r w:rsidR="003F0F2C">
        <w:rPr>
          <w:b/>
          <w:bCs/>
        </w:rPr>
        <w:t>1</w:t>
      </w:r>
      <w:bookmarkEnd w:id="6"/>
      <w:r w:rsidR="003F0F2C">
        <w:rPr>
          <w:b/>
          <w:bCs/>
        </w:rPr>
        <w:t>.</w:t>
      </w:r>
    </w:p>
    <w:p w14:paraId="73C942F3" w14:textId="77777777" w:rsidR="008F40B9" w:rsidRPr="003772EC" w:rsidRDefault="008F40B9" w:rsidP="008F40B9">
      <w:pPr>
        <w:spacing w:after="0" w:line="276" w:lineRule="auto"/>
        <w:rPr>
          <w:rFonts w:cstheme="minorHAnsi"/>
          <w:b/>
        </w:rPr>
      </w:pPr>
      <w:r w:rsidRPr="003772EC">
        <w:rPr>
          <w:rFonts w:cstheme="minorHAnsi"/>
          <w:b/>
        </w:rPr>
        <w:t xml:space="preserve">Unit III (Weeks 5 and 6) </w:t>
      </w:r>
    </w:p>
    <w:p w14:paraId="0B1A5306" w14:textId="7742901B" w:rsidR="008F40B9" w:rsidRPr="007E6B4A" w:rsidRDefault="008F40B9" w:rsidP="007E6B4A">
      <w:pPr>
        <w:spacing w:after="0" w:line="276" w:lineRule="auto"/>
        <w:ind w:left="360"/>
        <w:rPr>
          <w:rFonts w:cstheme="minorHAnsi"/>
          <w:b/>
          <w:u w:val="single"/>
        </w:rPr>
      </w:pPr>
      <w:r w:rsidRPr="007E6B4A">
        <w:rPr>
          <w:rFonts w:cstheme="minorHAnsi"/>
          <w:b/>
          <w:u w:val="single"/>
        </w:rPr>
        <w:t>Week 5 (</w:t>
      </w:r>
      <w:r w:rsidR="00400D5E">
        <w:rPr>
          <w:rFonts w:cstheme="minorHAnsi"/>
          <w:b/>
          <w:u w:val="single"/>
        </w:rPr>
        <w:t>Apr. 22 - 28</w:t>
      </w:r>
      <w:r w:rsidR="007E6B4A">
        <w:rPr>
          <w:rFonts w:cstheme="minorHAnsi"/>
          <w:b/>
          <w:u w:val="single"/>
        </w:rPr>
        <w:t>)</w:t>
      </w:r>
    </w:p>
    <w:p w14:paraId="0BEFD2A4" w14:textId="114FC564" w:rsidR="007E6B4A" w:rsidRDefault="007E6B4A" w:rsidP="007E6B4A">
      <w:pPr>
        <w:pStyle w:val="ListParagraph"/>
        <w:numPr>
          <w:ilvl w:val="0"/>
          <w:numId w:val="8"/>
        </w:numPr>
        <w:spacing w:after="120" w:line="259" w:lineRule="auto"/>
        <w:ind w:left="1080" w:hanging="360"/>
        <w:contextualSpacing/>
        <w:rPr>
          <w:rFonts w:asciiTheme="minorHAnsi" w:hAnsiTheme="minorHAnsi" w:cstheme="minorHAnsi"/>
        </w:rPr>
      </w:pPr>
      <w:r w:rsidRPr="002B341E">
        <w:rPr>
          <w:rFonts w:asciiTheme="minorHAnsi" w:hAnsiTheme="minorHAnsi" w:cstheme="minorHAnsi"/>
        </w:rPr>
        <w:t xml:space="preserve">Reading </w:t>
      </w:r>
      <w:r w:rsidR="004F0FB5">
        <w:rPr>
          <w:rFonts w:asciiTheme="minorHAnsi" w:hAnsiTheme="minorHAnsi" w:cstheme="minorHAnsi"/>
        </w:rPr>
        <w:t xml:space="preserve">– Chapters </w:t>
      </w:r>
      <w:r w:rsidR="001962E2">
        <w:rPr>
          <w:rFonts w:asciiTheme="minorHAnsi" w:hAnsiTheme="minorHAnsi" w:cstheme="minorHAnsi"/>
        </w:rPr>
        <w:t>35 through 39</w:t>
      </w:r>
    </w:p>
    <w:p w14:paraId="0A709FAB" w14:textId="1D79056D" w:rsidR="007E6B4A" w:rsidRPr="001962E2" w:rsidRDefault="004F0FB5" w:rsidP="001A7AE9">
      <w:pPr>
        <w:pStyle w:val="ListParagraph"/>
        <w:numPr>
          <w:ilvl w:val="0"/>
          <w:numId w:val="8"/>
        </w:numPr>
        <w:spacing w:after="120" w:line="259" w:lineRule="auto"/>
        <w:ind w:left="1080" w:right="75" w:hanging="360"/>
        <w:rPr>
          <w:rFonts w:cstheme="minorHAnsi"/>
        </w:rPr>
      </w:pPr>
      <w:r w:rsidRPr="004F0FB5">
        <w:rPr>
          <w:rFonts w:cstheme="minorHAnsi"/>
          <w:b/>
          <w:bCs/>
        </w:rPr>
        <w:t>Unit III Quiz Open-Book (25 pts.)</w:t>
      </w:r>
      <w:r w:rsidRPr="004F0FB5">
        <w:rPr>
          <w:rFonts w:cstheme="minorHAnsi"/>
          <w:b/>
        </w:rPr>
        <w:t xml:space="preserve"> -</w:t>
      </w:r>
      <w:r w:rsidRPr="004F0FB5">
        <w:rPr>
          <w:rFonts w:cstheme="minorHAnsi"/>
        </w:rPr>
        <w:t xml:space="preserve"> in conjunction with reading Chapters </w:t>
      </w:r>
      <w:r>
        <w:rPr>
          <w:rFonts w:cstheme="minorHAnsi"/>
        </w:rPr>
        <w:t>35</w:t>
      </w:r>
      <w:r w:rsidRPr="004F0FB5">
        <w:rPr>
          <w:rFonts w:cstheme="minorHAnsi"/>
        </w:rPr>
        <w:t xml:space="preserve"> through </w:t>
      </w:r>
      <w:r>
        <w:rPr>
          <w:rFonts w:cstheme="minorHAnsi"/>
        </w:rPr>
        <w:t>39</w:t>
      </w:r>
      <w:r w:rsidRPr="004F0FB5">
        <w:rPr>
          <w:rFonts w:cstheme="minorHAnsi"/>
        </w:rPr>
        <w:t xml:space="preserve"> in course text complete the Unit II open-book Quiz two times by </w:t>
      </w:r>
      <w:r w:rsidR="00400D5E">
        <w:rPr>
          <w:rFonts w:cstheme="minorHAnsi"/>
          <w:b/>
          <w:bCs/>
        </w:rPr>
        <w:t>Apr</w:t>
      </w:r>
      <w:r w:rsidR="003F0F2C">
        <w:rPr>
          <w:rFonts w:cstheme="minorHAnsi"/>
          <w:b/>
          <w:bCs/>
        </w:rPr>
        <w:t xml:space="preserve">. </w:t>
      </w:r>
      <w:r w:rsidR="00400D5E">
        <w:rPr>
          <w:rFonts w:cstheme="minorHAnsi"/>
          <w:b/>
          <w:bCs/>
        </w:rPr>
        <w:t>2</w:t>
      </w:r>
      <w:r w:rsidR="003F0F2C">
        <w:rPr>
          <w:rFonts w:cstheme="minorHAnsi"/>
          <w:b/>
          <w:bCs/>
        </w:rPr>
        <w:t>8</w:t>
      </w:r>
    </w:p>
    <w:p w14:paraId="117F06BC" w14:textId="6089A436" w:rsidR="001962E2" w:rsidRDefault="001962E2" w:rsidP="001962E2">
      <w:pPr>
        <w:spacing w:after="120"/>
        <w:ind w:left="720" w:right="40"/>
        <w:rPr>
          <w:i/>
          <w:iCs/>
        </w:rPr>
      </w:pPr>
      <w:r w:rsidRPr="001962E2">
        <w:rPr>
          <w:i/>
          <w:iCs/>
        </w:rPr>
        <w:t>Current Event Analysis Prep – continue working on your draft CEA off-line in preparation Current Event Analysis (90 pts.) assignment which will stay open through this Unit III and read the CEA Instructions in this Current Event Analysis Prep, followed by researching, selecting your 2024 online news current event, and drafting your Current Event Analysis which is due as this Unit III’s second week assignment beginning on Apr. 29, ending due on May 5 the last day of this Unit III.</w:t>
      </w:r>
    </w:p>
    <w:p w14:paraId="558B7552" w14:textId="77777777" w:rsidR="001962E2" w:rsidRPr="001962E2" w:rsidRDefault="001962E2" w:rsidP="001962E2">
      <w:pPr>
        <w:spacing w:after="120"/>
        <w:ind w:left="720" w:right="40"/>
        <w:rPr>
          <w:i/>
          <w:iCs/>
        </w:rPr>
      </w:pPr>
    </w:p>
    <w:p w14:paraId="1DAA1E8B" w14:textId="729DBCB3" w:rsidR="008F40B9" w:rsidRPr="007E6B4A" w:rsidRDefault="007E6B4A" w:rsidP="007E6B4A">
      <w:pPr>
        <w:spacing w:after="0"/>
        <w:ind w:left="360"/>
        <w:rPr>
          <w:rFonts w:cstheme="minorHAnsi"/>
          <w:b/>
          <w:u w:val="single"/>
        </w:rPr>
      </w:pPr>
      <w:r w:rsidRPr="007E6B4A">
        <w:rPr>
          <w:rFonts w:cstheme="minorHAnsi"/>
          <w:b/>
          <w:u w:val="single"/>
        </w:rPr>
        <w:t>Week 6</w:t>
      </w:r>
      <w:r w:rsidR="008F40B9" w:rsidRPr="007E6B4A">
        <w:rPr>
          <w:rFonts w:cstheme="minorHAnsi"/>
          <w:b/>
          <w:u w:val="single"/>
        </w:rPr>
        <w:t xml:space="preserve"> (</w:t>
      </w:r>
      <w:r w:rsidR="00400D5E">
        <w:rPr>
          <w:rFonts w:cstheme="minorHAnsi"/>
          <w:b/>
          <w:u w:val="single"/>
        </w:rPr>
        <w:t>Apr. 29 – May 5</w:t>
      </w:r>
      <w:r w:rsidR="008F40B9" w:rsidRPr="007E6B4A">
        <w:rPr>
          <w:rFonts w:cstheme="minorHAnsi"/>
          <w:b/>
          <w:u w:val="single"/>
        </w:rPr>
        <w:t xml:space="preserve">)  </w:t>
      </w:r>
    </w:p>
    <w:p w14:paraId="50497E21" w14:textId="503EEAC9" w:rsidR="001A7AE9" w:rsidRPr="001A7AE9" w:rsidRDefault="001A7AE9" w:rsidP="004F0FB5">
      <w:pPr>
        <w:pStyle w:val="ListParagraph"/>
        <w:numPr>
          <w:ilvl w:val="0"/>
          <w:numId w:val="10"/>
        </w:numPr>
        <w:spacing w:line="276" w:lineRule="auto"/>
        <w:ind w:left="1080"/>
        <w:rPr>
          <w:rFonts w:cstheme="minorHAnsi"/>
        </w:rPr>
      </w:pPr>
      <w:r w:rsidRPr="00845EF5">
        <w:rPr>
          <w:rFonts w:asciiTheme="minorHAnsi" w:hAnsiTheme="minorHAnsi" w:cstheme="minorHAnsi"/>
          <w:b/>
          <w:bCs/>
        </w:rPr>
        <w:t>Unit II</w:t>
      </w:r>
      <w:r>
        <w:rPr>
          <w:rFonts w:asciiTheme="minorHAnsi" w:hAnsiTheme="minorHAnsi" w:cstheme="minorHAnsi"/>
          <w:b/>
          <w:bCs/>
        </w:rPr>
        <w:t>I</w:t>
      </w:r>
      <w:r w:rsidRPr="00845EF5">
        <w:rPr>
          <w:rFonts w:asciiTheme="minorHAnsi" w:hAnsiTheme="minorHAnsi" w:cstheme="minorHAnsi"/>
          <w:b/>
          <w:bCs/>
        </w:rPr>
        <w:t xml:space="preserve"> Quiz-Closed Book (</w:t>
      </w:r>
      <w:r>
        <w:rPr>
          <w:rFonts w:asciiTheme="minorHAnsi" w:hAnsiTheme="minorHAnsi" w:cstheme="minorHAnsi"/>
          <w:b/>
          <w:bCs/>
        </w:rPr>
        <w:t>25</w:t>
      </w:r>
      <w:r w:rsidRPr="00845EF5">
        <w:rPr>
          <w:rFonts w:asciiTheme="minorHAnsi" w:hAnsiTheme="minorHAnsi" w:cstheme="minorHAnsi"/>
          <w:b/>
          <w:bCs/>
        </w:rPr>
        <w:t xml:space="preserve"> pts.)</w:t>
      </w:r>
      <w:r w:rsidRPr="00845EF5">
        <w:rPr>
          <w:rFonts w:asciiTheme="minorHAnsi" w:hAnsiTheme="minorHAnsi" w:cstheme="minorHAnsi"/>
        </w:rPr>
        <w:t xml:space="preserve"> - </w:t>
      </w:r>
      <w:r w:rsidRPr="00845EF5">
        <w:t>complete in one-sitting the traditional closed-book, timed (25 minutes), not proctored Unit II Quiz on Chapters</w:t>
      </w:r>
      <w:r>
        <w:t xml:space="preserve"> - 39 </w:t>
      </w:r>
      <w:r w:rsidRPr="00845EF5">
        <w:t>during Unit II</w:t>
      </w:r>
      <w:r>
        <w:t>I</w:t>
      </w:r>
      <w:r w:rsidRPr="00845EF5">
        <w:t xml:space="preserve">’s second week (Week </w:t>
      </w:r>
      <w:r>
        <w:t>4</w:t>
      </w:r>
      <w:r w:rsidRPr="00845EF5">
        <w:t xml:space="preserve">) beginning on </w:t>
      </w:r>
      <w:r>
        <w:t>Apr. 29</w:t>
      </w:r>
      <w:r w:rsidRPr="00845EF5">
        <w:t xml:space="preserve"> and ending on Sunday, </w:t>
      </w:r>
      <w:r>
        <w:rPr>
          <w:b/>
          <w:bCs/>
        </w:rPr>
        <w:t>May 5.</w:t>
      </w:r>
    </w:p>
    <w:p w14:paraId="0AD16866" w14:textId="16803A4E" w:rsidR="004F0FB5" w:rsidRPr="004F0FB5" w:rsidRDefault="004F0FB5" w:rsidP="004F0FB5">
      <w:pPr>
        <w:pStyle w:val="ListParagraph"/>
        <w:numPr>
          <w:ilvl w:val="0"/>
          <w:numId w:val="10"/>
        </w:numPr>
        <w:spacing w:line="276" w:lineRule="auto"/>
        <w:ind w:left="1080"/>
        <w:rPr>
          <w:rFonts w:cstheme="minorHAnsi"/>
        </w:rPr>
      </w:pPr>
      <w:r w:rsidRPr="004F0FB5">
        <w:rPr>
          <w:rFonts w:asciiTheme="minorHAnsi" w:hAnsiTheme="minorHAnsi" w:cstheme="minorHAnsi"/>
          <w:b/>
          <w:bCs/>
        </w:rPr>
        <w:t>Current Event Analysis (CEA = 90 pts.)</w:t>
      </w:r>
      <w:r w:rsidRPr="004F0FB5">
        <w:rPr>
          <w:rFonts w:asciiTheme="minorHAnsi" w:hAnsiTheme="minorHAnsi" w:cstheme="minorHAnsi"/>
        </w:rPr>
        <w:t xml:space="preserve"> </w:t>
      </w:r>
      <w:r w:rsidRPr="004F0FB5">
        <w:rPr>
          <w:rFonts w:cstheme="minorHAnsi"/>
        </w:rPr>
        <w:t>– submit your CEA</w:t>
      </w:r>
      <w:r w:rsidRPr="004F0FB5">
        <w:rPr>
          <w:rFonts w:cstheme="minorHAnsi"/>
          <w:b/>
        </w:rPr>
        <w:t xml:space="preserve"> </w:t>
      </w:r>
      <w:r w:rsidRPr="004F0FB5">
        <w:rPr>
          <w:rFonts w:cstheme="minorHAnsi"/>
          <w:bCs/>
        </w:rPr>
        <w:t xml:space="preserve">during and by the end of Unit III’s second week (Week 6) beginning on </w:t>
      </w:r>
      <w:r w:rsidR="00400D5E">
        <w:rPr>
          <w:rFonts w:cstheme="minorHAnsi"/>
          <w:bCs/>
        </w:rPr>
        <w:t>Apr. 29</w:t>
      </w:r>
      <w:r w:rsidRPr="004F0FB5">
        <w:rPr>
          <w:rFonts w:cstheme="minorHAnsi"/>
          <w:bCs/>
        </w:rPr>
        <w:t xml:space="preserve"> and</w:t>
      </w:r>
      <w:r w:rsidRPr="004F0FB5">
        <w:rPr>
          <w:rFonts w:cstheme="minorHAnsi"/>
        </w:rPr>
        <w:t xml:space="preserve"> ending </w:t>
      </w:r>
      <w:r w:rsidR="003F0F2C">
        <w:rPr>
          <w:rFonts w:cstheme="minorHAnsi"/>
        </w:rPr>
        <w:t xml:space="preserve">and due on </w:t>
      </w:r>
      <w:r w:rsidRPr="004F0FB5">
        <w:rPr>
          <w:rFonts w:cstheme="minorHAnsi"/>
        </w:rPr>
        <w:t xml:space="preserve">Sunday, </w:t>
      </w:r>
      <w:r w:rsidR="00400D5E">
        <w:rPr>
          <w:rFonts w:cstheme="minorHAnsi"/>
          <w:b/>
        </w:rPr>
        <w:t>May 5</w:t>
      </w:r>
      <w:r w:rsidRPr="004F0FB5">
        <w:rPr>
          <w:rFonts w:cstheme="minorHAnsi"/>
        </w:rPr>
        <w:t>.</w:t>
      </w:r>
    </w:p>
    <w:p w14:paraId="7D817DB8" w14:textId="77777777" w:rsidR="007E6B4A" w:rsidRDefault="007E6B4A" w:rsidP="003F0F2C">
      <w:pPr>
        <w:spacing w:after="0"/>
        <w:rPr>
          <w:rFonts w:cstheme="minorHAnsi"/>
          <w:i/>
          <w:color w:val="FF0000"/>
        </w:rPr>
      </w:pPr>
    </w:p>
    <w:p w14:paraId="6BC0F0CE" w14:textId="77777777" w:rsidR="008F40B9" w:rsidRPr="003772EC" w:rsidRDefault="008F40B9" w:rsidP="008F40B9">
      <w:pPr>
        <w:spacing w:after="0" w:line="276" w:lineRule="auto"/>
        <w:rPr>
          <w:rFonts w:cstheme="minorHAnsi"/>
          <w:b/>
        </w:rPr>
      </w:pPr>
      <w:r w:rsidRPr="003772EC">
        <w:rPr>
          <w:rFonts w:cstheme="minorHAnsi"/>
          <w:b/>
        </w:rPr>
        <w:t xml:space="preserve">Unit IV (Weeks 7 and 8) </w:t>
      </w:r>
    </w:p>
    <w:p w14:paraId="63E2FD81" w14:textId="332E2AA1" w:rsidR="008F40B9" w:rsidRPr="003772EC" w:rsidRDefault="008F40B9" w:rsidP="007E6B4A">
      <w:pPr>
        <w:spacing w:after="0" w:line="276" w:lineRule="auto"/>
        <w:ind w:left="360"/>
        <w:rPr>
          <w:rFonts w:cstheme="minorHAnsi"/>
          <w:b/>
          <w:u w:val="single"/>
        </w:rPr>
      </w:pPr>
      <w:r w:rsidRPr="003772EC">
        <w:rPr>
          <w:rFonts w:cstheme="minorHAnsi"/>
          <w:b/>
          <w:u w:val="single"/>
        </w:rPr>
        <w:t>Week 7 (</w:t>
      </w:r>
      <w:r w:rsidR="00400D5E">
        <w:rPr>
          <w:rFonts w:cstheme="minorHAnsi"/>
          <w:b/>
          <w:u w:val="single"/>
        </w:rPr>
        <w:t>May 6 - 11</w:t>
      </w:r>
      <w:r w:rsidRPr="003772EC">
        <w:rPr>
          <w:rFonts w:cstheme="minorHAnsi"/>
          <w:b/>
          <w:u w:val="single"/>
        </w:rPr>
        <w:t>)</w:t>
      </w:r>
    </w:p>
    <w:p w14:paraId="162422A5" w14:textId="3305F682" w:rsidR="000017FE" w:rsidRDefault="008F40B9" w:rsidP="000017FE">
      <w:pPr>
        <w:pStyle w:val="ListParagraph"/>
        <w:numPr>
          <w:ilvl w:val="0"/>
          <w:numId w:val="10"/>
        </w:numPr>
        <w:spacing w:line="276" w:lineRule="auto"/>
        <w:ind w:left="1080"/>
        <w:rPr>
          <w:rFonts w:cstheme="minorHAnsi"/>
        </w:rPr>
      </w:pPr>
      <w:r w:rsidRPr="000017FE">
        <w:rPr>
          <w:rFonts w:cstheme="minorHAnsi"/>
        </w:rPr>
        <w:t xml:space="preserve">Reading </w:t>
      </w:r>
      <w:r w:rsidR="004F0FB5">
        <w:rPr>
          <w:rFonts w:cstheme="minorHAnsi"/>
        </w:rPr>
        <w:t>–</w:t>
      </w:r>
      <w:r w:rsidRPr="000017FE">
        <w:rPr>
          <w:rFonts w:cstheme="minorHAnsi"/>
        </w:rPr>
        <w:t xml:space="preserve"> </w:t>
      </w:r>
      <w:r w:rsidR="004F0FB5">
        <w:rPr>
          <w:rFonts w:cstheme="minorHAnsi"/>
        </w:rPr>
        <w:t>Chapters 40 through 46</w:t>
      </w:r>
    </w:p>
    <w:p w14:paraId="346A951C" w14:textId="3C7FB6F1" w:rsidR="004F0FB5" w:rsidRPr="004F0FB5" w:rsidRDefault="004F0FB5" w:rsidP="004F0FB5">
      <w:pPr>
        <w:pStyle w:val="ListParagraph"/>
        <w:numPr>
          <w:ilvl w:val="0"/>
          <w:numId w:val="10"/>
        </w:numPr>
        <w:spacing w:line="276" w:lineRule="auto"/>
        <w:ind w:left="1080"/>
        <w:rPr>
          <w:rFonts w:cstheme="minorHAnsi"/>
          <w:b/>
          <w:bCs/>
        </w:rPr>
      </w:pPr>
      <w:r w:rsidRPr="004F0FB5">
        <w:rPr>
          <w:rFonts w:cstheme="minorHAnsi"/>
        </w:rPr>
        <w:t xml:space="preserve">Unit IV Quiz Open-Book (25 pts.) </w:t>
      </w:r>
      <w:r w:rsidRPr="004F0FB5">
        <w:rPr>
          <w:rFonts w:cstheme="minorHAnsi"/>
          <w:b/>
        </w:rPr>
        <w:t>-</w:t>
      </w:r>
      <w:r w:rsidRPr="004F0FB5">
        <w:rPr>
          <w:rFonts w:cstheme="minorHAnsi"/>
        </w:rPr>
        <w:t xml:space="preserve"> in conjunction with reading Chapters </w:t>
      </w:r>
      <w:r w:rsidR="001A7AE9">
        <w:rPr>
          <w:rFonts w:cstheme="minorHAnsi"/>
        </w:rPr>
        <w:t>40</w:t>
      </w:r>
      <w:r w:rsidRPr="004F0FB5">
        <w:rPr>
          <w:rFonts w:cstheme="minorHAnsi"/>
        </w:rPr>
        <w:t xml:space="preserve"> through </w:t>
      </w:r>
      <w:r w:rsidR="001A7AE9">
        <w:rPr>
          <w:rFonts w:cstheme="minorHAnsi"/>
        </w:rPr>
        <w:t>46</w:t>
      </w:r>
      <w:r w:rsidRPr="004F0FB5">
        <w:rPr>
          <w:rFonts w:cstheme="minorHAnsi"/>
        </w:rPr>
        <w:t xml:space="preserve"> in course text complete the Unit II open-book Quiz two times by</w:t>
      </w:r>
      <w:r w:rsidR="003F0F2C">
        <w:rPr>
          <w:rFonts w:cstheme="minorHAnsi"/>
        </w:rPr>
        <w:t xml:space="preserve"> Saturday (not Sunday)</w:t>
      </w:r>
      <w:r w:rsidRPr="004F0FB5">
        <w:rPr>
          <w:rFonts w:cstheme="minorHAnsi"/>
        </w:rPr>
        <w:t xml:space="preserve"> </w:t>
      </w:r>
      <w:r w:rsidR="00400D5E">
        <w:rPr>
          <w:rFonts w:cstheme="minorHAnsi"/>
          <w:b/>
          <w:bCs/>
        </w:rPr>
        <w:t>May 11</w:t>
      </w:r>
    </w:p>
    <w:p w14:paraId="751F713C" w14:textId="2D1F582E" w:rsidR="008F40B9" w:rsidRPr="003772EC" w:rsidRDefault="008F40B9" w:rsidP="007E6B4A">
      <w:pPr>
        <w:spacing w:after="0" w:line="276" w:lineRule="auto"/>
        <w:ind w:left="360"/>
        <w:rPr>
          <w:rFonts w:cstheme="minorHAnsi"/>
          <w:b/>
          <w:u w:val="single"/>
        </w:rPr>
      </w:pPr>
      <w:r w:rsidRPr="003772EC">
        <w:rPr>
          <w:rFonts w:cstheme="minorHAnsi"/>
          <w:b/>
          <w:u w:val="single"/>
        </w:rPr>
        <w:t>Week 8 (</w:t>
      </w:r>
      <w:r w:rsidR="003F0F2C">
        <w:rPr>
          <w:rFonts w:cstheme="minorHAnsi"/>
          <w:b/>
          <w:u w:val="single"/>
        </w:rPr>
        <w:t>Ma</w:t>
      </w:r>
      <w:r w:rsidR="00400D5E">
        <w:rPr>
          <w:rFonts w:cstheme="minorHAnsi"/>
          <w:b/>
          <w:u w:val="single"/>
        </w:rPr>
        <w:t>y 12 - 18</w:t>
      </w:r>
      <w:r w:rsidRPr="003772EC">
        <w:rPr>
          <w:rFonts w:cstheme="minorHAnsi"/>
          <w:b/>
          <w:u w:val="single"/>
        </w:rPr>
        <w:t>)</w:t>
      </w:r>
    </w:p>
    <w:p w14:paraId="1B7AFC92" w14:textId="328923B8" w:rsidR="001962E2" w:rsidRPr="001962E2" w:rsidRDefault="001A7AE9" w:rsidP="001962E2">
      <w:pPr>
        <w:pStyle w:val="Heading2"/>
        <w:numPr>
          <w:ilvl w:val="0"/>
          <w:numId w:val="11"/>
        </w:numPr>
        <w:spacing w:before="0" w:after="120" w:line="276" w:lineRule="auto"/>
        <w:ind w:left="1080"/>
        <w:rPr>
          <w:rFonts w:ascii="Calibri" w:hAnsi="Calibri" w:cs="Calibri"/>
          <w:b/>
          <w:bCs/>
          <w:color w:val="auto"/>
          <w:sz w:val="22"/>
          <w:szCs w:val="22"/>
        </w:rPr>
      </w:pPr>
      <w:r w:rsidRPr="001A7AE9">
        <w:rPr>
          <w:rFonts w:ascii="Calibri" w:hAnsi="Calibri" w:cs="Calibri"/>
          <w:b/>
          <w:bCs/>
          <w:color w:val="auto"/>
          <w:sz w:val="22"/>
          <w:szCs w:val="22"/>
        </w:rPr>
        <w:t xml:space="preserve">Unit </w:t>
      </w:r>
      <w:r>
        <w:rPr>
          <w:rFonts w:ascii="Calibri" w:hAnsi="Calibri" w:cs="Calibri"/>
          <w:b/>
          <w:bCs/>
          <w:color w:val="auto"/>
          <w:sz w:val="22"/>
          <w:szCs w:val="22"/>
        </w:rPr>
        <w:t>IV</w:t>
      </w:r>
      <w:r w:rsidRPr="001A7AE9">
        <w:rPr>
          <w:rFonts w:ascii="Calibri" w:hAnsi="Calibri" w:cs="Calibri"/>
          <w:b/>
          <w:bCs/>
          <w:color w:val="auto"/>
          <w:sz w:val="22"/>
          <w:szCs w:val="22"/>
        </w:rPr>
        <w:t xml:space="preserve"> Quiz-Closed Book (25 pts.)</w:t>
      </w:r>
      <w:r w:rsidRPr="001A7AE9">
        <w:rPr>
          <w:rFonts w:ascii="Calibri" w:hAnsi="Calibri" w:cs="Calibri"/>
          <w:color w:val="auto"/>
          <w:sz w:val="22"/>
          <w:szCs w:val="22"/>
        </w:rPr>
        <w:t xml:space="preserve"> - complete in one-sitting the traditional closed-book, timed (25 minutes), not proctored Unit </w:t>
      </w:r>
      <w:r>
        <w:rPr>
          <w:rFonts w:ascii="Calibri" w:hAnsi="Calibri" w:cs="Calibri"/>
          <w:color w:val="auto"/>
          <w:sz w:val="22"/>
          <w:szCs w:val="22"/>
        </w:rPr>
        <w:t>IV</w:t>
      </w:r>
      <w:r w:rsidRPr="001A7AE9">
        <w:rPr>
          <w:rFonts w:ascii="Calibri" w:hAnsi="Calibri" w:cs="Calibri"/>
          <w:color w:val="auto"/>
          <w:sz w:val="22"/>
          <w:szCs w:val="22"/>
        </w:rPr>
        <w:t xml:space="preserve"> Quiz on Chapters</w:t>
      </w:r>
      <w:r>
        <w:rPr>
          <w:rFonts w:ascii="Calibri" w:hAnsi="Calibri" w:cs="Calibri"/>
          <w:color w:val="auto"/>
          <w:sz w:val="22"/>
          <w:szCs w:val="22"/>
        </w:rPr>
        <w:t xml:space="preserve"> 40</w:t>
      </w:r>
      <w:r w:rsidRPr="001A7AE9">
        <w:rPr>
          <w:rFonts w:ascii="Calibri" w:hAnsi="Calibri" w:cs="Calibri"/>
          <w:color w:val="auto"/>
          <w:sz w:val="22"/>
          <w:szCs w:val="22"/>
        </w:rPr>
        <w:t xml:space="preserve"> through </w:t>
      </w:r>
      <w:r>
        <w:rPr>
          <w:rFonts w:ascii="Calibri" w:hAnsi="Calibri" w:cs="Calibri"/>
          <w:color w:val="auto"/>
          <w:sz w:val="22"/>
          <w:szCs w:val="22"/>
        </w:rPr>
        <w:t>46</w:t>
      </w:r>
      <w:r w:rsidRPr="001A7AE9">
        <w:rPr>
          <w:rFonts w:ascii="Calibri" w:hAnsi="Calibri" w:cs="Calibri"/>
          <w:color w:val="auto"/>
          <w:sz w:val="22"/>
          <w:szCs w:val="22"/>
        </w:rPr>
        <w:t xml:space="preserve"> during Unit </w:t>
      </w:r>
      <w:r>
        <w:rPr>
          <w:rFonts w:ascii="Calibri" w:hAnsi="Calibri" w:cs="Calibri"/>
          <w:color w:val="auto"/>
          <w:sz w:val="22"/>
          <w:szCs w:val="22"/>
        </w:rPr>
        <w:t>IV</w:t>
      </w:r>
      <w:r w:rsidRPr="001A7AE9">
        <w:rPr>
          <w:rFonts w:ascii="Calibri" w:hAnsi="Calibri" w:cs="Calibri"/>
          <w:color w:val="auto"/>
          <w:sz w:val="22"/>
          <w:szCs w:val="22"/>
        </w:rPr>
        <w:t xml:space="preserve">’s second week (Week 2) </w:t>
      </w:r>
      <w:r w:rsidR="001962E2" w:rsidRPr="000017FE">
        <w:rPr>
          <w:rFonts w:ascii="Calibri" w:hAnsi="Calibri" w:cs="Calibri"/>
          <w:color w:val="auto"/>
          <w:sz w:val="22"/>
          <w:szCs w:val="22"/>
        </w:rPr>
        <w:t xml:space="preserve">(Week 8) </w:t>
      </w:r>
      <w:r w:rsidR="001962E2">
        <w:rPr>
          <w:rFonts w:ascii="Calibri" w:hAnsi="Calibri" w:cs="Calibri"/>
          <w:color w:val="auto"/>
          <w:sz w:val="22"/>
          <w:szCs w:val="22"/>
        </w:rPr>
        <w:t xml:space="preserve">beginning </w:t>
      </w:r>
      <w:r w:rsidR="001962E2" w:rsidRPr="001962E2">
        <w:rPr>
          <w:rFonts w:ascii="Calibri" w:hAnsi="Calibri" w:cs="Calibri"/>
          <w:b/>
          <w:bCs/>
          <w:color w:val="auto"/>
          <w:sz w:val="22"/>
          <w:szCs w:val="22"/>
        </w:rPr>
        <w:t>Sunday</w:t>
      </w:r>
      <w:r w:rsidR="001962E2">
        <w:rPr>
          <w:rFonts w:ascii="Calibri" w:hAnsi="Calibri" w:cs="Calibri"/>
          <w:color w:val="auto"/>
          <w:sz w:val="22"/>
          <w:szCs w:val="22"/>
        </w:rPr>
        <w:t xml:space="preserve"> (not Monday) </w:t>
      </w:r>
      <w:r w:rsidR="001962E2" w:rsidRPr="001962E2">
        <w:rPr>
          <w:rFonts w:ascii="Calibri" w:hAnsi="Calibri" w:cs="Calibri"/>
          <w:b/>
          <w:bCs/>
          <w:color w:val="auto"/>
          <w:sz w:val="22"/>
          <w:szCs w:val="22"/>
        </w:rPr>
        <w:t>May 12</w:t>
      </w:r>
      <w:r w:rsidR="001962E2">
        <w:rPr>
          <w:rFonts w:ascii="Calibri" w:hAnsi="Calibri" w:cs="Calibri"/>
          <w:color w:val="auto"/>
          <w:sz w:val="22"/>
          <w:szCs w:val="22"/>
        </w:rPr>
        <w:t xml:space="preserve"> </w:t>
      </w:r>
      <w:r w:rsidR="001962E2" w:rsidRPr="000017FE">
        <w:rPr>
          <w:rFonts w:ascii="Calibri" w:hAnsi="Calibri" w:cs="Calibri"/>
          <w:color w:val="auto"/>
          <w:sz w:val="22"/>
          <w:szCs w:val="22"/>
        </w:rPr>
        <w:t xml:space="preserve">ending on </w:t>
      </w:r>
      <w:r w:rsidR="001962E2" w:rsidRPr="004F0FB5">
        <w:rPr>
          <w:rFonts w:ascii="Calibri" w:hAnsi="Calibri" w:cs="Calibri"/>
          <w:b/>
          <w:bCs/>
          <w:color w:val="auto"/>
          <w:sz w:val="22"/>
          <w:szCs w:val="22"/>
        </w:rPr>
        <w:t>Saturday</w:t>
      </w:r>
      <w:r w:rsidR="001962E2">
        <w:rPr>
          <w:rFonts w:ascii="Calibri" w:hAnsi="Calibri" w:cs="Calibri"/>
          <w:color w:val="auto"/>
          <w:sz w:val="22"/>
          <w:szCs w:val="22"/>
        </w:rPr>
        <w:t xml:space="preserve"> (not Sunday)</w:t>
      </w:r>
      <w:r w:rsidR="001962E2" w:rsidRPr="000017FE">
        <w:rPr>
          <w:rFonts w:ascii="Calibri" w:hAnsi="Calibri" w:cs="Calibri"/>
          <w:color w:val="auto"/>
          <w:sz w:val="22"/>
          <w:szCs w:val="22"/>
        </w:rPr>
        <w:t xml:space="preserve"> </w:t>
      </w:r>
      <w:r w:rsidR="001962E2">
        <w:rPr>
          <w:rFonts w:ascii="Calibri" w:hAnsi="Calibri" w:cs="Calibri"/>
          <w:b/>
          <w:bCs/>
          <w:color w:val="auto"/>
          <w:sz w:val="22"/>
          <w:szCs w:val="22"/>
        </w:rPr>
        <w:t>May 18</w:t>
      </w:r>
      <w:r w:rsidR="001962E2">
        <w:rPr>
          <w:rFonts w:ascii="Calibri" w:hAnsi="Calibri" w:cs="Calibri"/>
          <w:b/>
          <w:bCs/>
          <w:color w:val="auto"/>
          <w:sz w:val="22"/>
          <w:szCs w:val="22"/>
        </w:rPr>
        <w:t>.</w:t>
      </w:r>
    </w:p>
    <w:p w14:paraId="7DDE363B" w14:textId="77777777" w:rsidR="001962E2" w:rsidRPr="001962E2" w:rsidRDefault="001962E2" w:rsidP="001962E2">
      <w:pPr>
        <w:pStyle w:val="Heading2"/>
        <w:spacing w:before="0" w:line="276" w:lineRule="auto"/>
        <w:ind w:left="1080"/>
        <w:rPr>
          <w:rFonts w:ascii="Calibri" w:hAnsi="Calibri" w:cs="Calibri"/>
          <w:sz w:val="22"/>
          <w:szCs w:val="22"/>
        </w:rPr>
      </w:pPr>
    </w:p>
    <w:p w14:paraId="52480FB9" w14:textId="522C0590" w:rsidR="004732FD" w:rsidRPr="000017FE" w:rsidRDefault="008F40B9" w:rsidP="000C2431">
      <w:pPr>
        <w:pStyle w:val="Heading2"/>
        <w:numPr>
          <w:ilvl w:val="0"/>
          <w:numId w:val="11"/>
        </w:numPr>
        <w:spacing w:before="0" w:line="276" w:lineRule="auto"/>
        <w:ind w:left="1080"/>
        <w:rPr>
          <w:rFonts w:ascii="Calibri" w:hAnsi="Calibri" w:cs="Calibri"/>
          <w:sz w:val="22"/>
          <w:szCs w:val="22"/>
        </w:rPr>
      </w:pPr>
      <w:r w:rsidRPr="000017FE">
        <w:rPr>
          <w:rFonts w:ascii="Calibri" w:hAnsi="Calibri" w:cs="Calibri"/>
          <w:color w:val="auto"/>
          <w:sz w:val="22"/>
          <w:szCs w:val="22"/>
        </w:rPr>
        <w:t>Final Exam (100 pts.)</w:t>
      </w:r>
      <w:r w:rsidR="000017FE">
        <w:rPr>
          <w:rFonts w:ascii="Calibri" w:hAnsi="Calibri" w:cs="Calibri"/>
          <w:color w:val="auto"/>
          <w:sz w:val="22"/>
          <w:szCs w:val="22"/>
        </w:rPr>
        <w:t xml:space="preserve"> </w:t>
      </w:r>
      <w:r w:rsidR="004F0FB5">
        <w:rPr>
          <w:rFonts w:ascii="Calibri" w:hAnsi="Calibri" w:cs="Calibri"/>
          <w:color w:val="auto"/>
          <w:sz w:val="22"/>
          <w:szCs w:val="22"/>
        </w:rPr>
        <w:t>–</w:t>
      </w:r>
      <w:r w:rsidR="000017FE">
        <w:rPr>
          <w:rFonts w:ascii="Calibri" w:hAnsi="Calibri" w:cs="Calibri"/>
          <w:color w:val="auto"/>
          <w:sz w:val="22"/>
          <w:szCs w:val="22"/>
        </w:rPr>
        <w:t xml:space="preserve"> </w:t>
      </w:r>
      <w:r w:rsidR="004F0FB5">
        <w:rPr>
          <w:rFonts w:ascii="Calibri" w:hAnsi="Calibri" w:cs="Calibri"/>
          <w:color w:val="auto"/>
          <w:sz w:val="22"/>
          <w:szCs w:val="22"/>
        </w:rPr>
        <w:t xml:space="preserve">complete in one-sitting the </w:t>
      </w:r>
      <w:r w:rsidR="000017FE" w:rsidRPr="000017FE">
        <w:rPr>
          <w:rFonts w:ascii="Calibri" w:hAnsi="Calibri" w:cs="Calibri"/>
          <w:color w:val="auto"/>
          <w:sz w:val="22"/>
          <w:szCs w:val="22"/>
        </w:rPr>
        <w:t xml:space="preserve">traditional closed-book, timed, not proctored </w:t>
      </w:r>
      <w:r w:rsidR="000017FE">
        <w:rPr>
          <w:rFonts w:ascii="Calibri" w:hAnsi="Calibri" w:cs="Calibri"/>
          <w:color w:val="auto"/>
          <w:sz w:val="22"/>
          <w:szCs w:val="22"/>
        </w:rPr>
        <w:t>exam completed</w:t>
      </w:r>
      <w:r w:rsidR="000017FE" w:rsidRPr="000017FE">
        <w:rPr>
          <w:rFonts w:ascii="Calibri" w:hAnsi="Calibri" w:cs="Calibri"/>
          <w:color w:val="auto"/>
          <w:sz w:val="22"/>
          <w:szCs w:val="22"/>
        </w:rPr>
        <w:t xml:space="preserve"> during and by the end of Unit IV’s </w:t>
      </w:r>
      <w:r w:rsidR="004F0FB5" w:rsidRPr="000017FE">
        <w:rPr>
          <w:rFonts w:ascii="Calibri" w:hAnsi="Calibri" w:cs="Calibri"/>
          <w:color w:val="auto"/>
          <w:sz w:val="22"/>
          <w:szCs w:val="22"/>
        </w:rPr>
        <w:t>second week</w:t>
      </w:r>
      <w:r w:rsidR="000017FE" w:rsidRPr="000017FE">
        <w:rPr>
          <w:rFonts w:ascii="Calibri" w:hAnsi="Calibri" w:cs="Calibri"/>
          <w:color w:val="auto"/>
          <w:sz w:val="22"/>
          <w:szCs w:val="22"/>
        </w:rPr>
        <w:t xml:space="preserve"> (Week 8) </w:t>
      </w:r>
      <w:r w:rsidR="00400D5E">
        <w:rPr>
          <w:rFonts w:ascii="Calibri" w:hAnsi="Calibri" w:cs="Calibri"/>
          <w:color w:val="auto"/>
          <w:sz w:val="22"/>
          <w:szCs w:val="22"/>
        </w:rPr>
        <w:t xml:space="preserve">beginning </w:t>
      </w:r>
      <w:r w:rsidR="00400D5E" w:rsidRPr="001962E2">
        <w:rPr>
          <w:rFonts w:ascii="Calibri" w:hAnsi="Calibri" w:cs="Calibri"/>
          <w:b/>
          <w:bCs/>
          <w:color w:val="auto"/>
          <w:sz w:val="22"/>
          <w:szCs w:val="22"/>
        </w:rPr>
        <w:t>Sunday</w:t>
      </w:r>
      <w:r w:rsidR="00400D5E">
        <w:rPr>
          <w:rFonts w:ascii="Calibri" w:hAnsi="Calibri" w:cs="Calibri"/>
          <w:color w:val="auto"/>
          <w:sz w:val="22"/>
          <w:szCs w:val="22"/>
        </w:rPr>
        <w:t xml:space="preserve"> (not Monday) </w:t>
      </w:r>
      <w:r w:rsidR="00400D5E" w:rsidRPr="001962E2">
        <w:rPr>
          <w:rFonts w:ascii="Calibri" w:hAnsi="Calibri" w:cs="Calibri"/>
          <w:b/>
          <w:bCs/>
          <w:color w:val="auto"/>
          <w:sz w:val="22"/>
          <w:szCs w:val="22"/>
        </w:rPr>
        <w:t>May 12</w:t>
      </w:r>
      <w:r w:rsidR="00400D5E">
        <w:rPr>
          <w:rFonts w:ascii="Calibri" w:hAnsi="Calibri" w:cs="Calibri"/>
          <w:color w:val="auto"/>
          <w:sz w:val="22"/>
          <w:szCs w:val="22"/>
        </w:rPr>
        <w:t xml:space="preserve"> </w:t>
      </w:r>
      <w:r w:rsidR="000017FE" w:rsidRPr="000017FE">
        <w:rPr>
          <w:rFonts w:ascii="Calibri" w:hAnsi="Calibri" w:cs="Calibri"/>
          <w:color w:val="auto"/>
          <w:sz w:val="22"/>
          <w:szCs w:val="22"/>
        </w:rPr>
        <w:t xml:space="preserve">ending on </w:t>
      </w:r>
      <w:r w:rsidR="000017FE" w:rsidRPr="004F0FB5">
        <w:rPr>
          <w:rFonts w:ascii="Calibri" w:hAnsi="Calibri" w:cs="Calibri"/>
          <w:b/>
          <w:bCs/>
          <w:color w:val="auto"/>
          <w:sz w:val="22"/>
          <w:szCs w:val="22"/>
        </w:rPr>
        <w:t>Saturday</w:t>
      </w:r>
      <w:r w:rsidR="003F0F2C">
        <w:rPr>
          <w:rFonts w:ascii="Calibri" w:hAnsi="Calibri" w:cs="Calibri"/>
          <w:color w:val="auto"/>
          <w:sz w:val="22"/>
          <w:szCs w:val="22"/>
        </w:rPr>
        <w:t xml:space="preserve"> (not Sunday)</w:t>
      </w:r>
      <w:r w:rsidR="000017FE" w:rsidRPr="000017FE">
        <w:rPr>
          <w:rFonts w:ascii="Calibri" w:hAnsi="Calibri" w:cs="Calibri"/>
          <w:color w:val="auto"/>
          <w:sz w:val="22"/>
          <w:szCs w:val="22"/>
        </w:rPr>
        <w:t xml:space="preserve"> </w:t>
      </w:r>
      <w:r w:rsidR="00400D5E">
        <w:rPr>
          <w:rFonts w:ascii="Calibri" w:hAnsi="Calibri" w:cs="Calibri"/>
          <w:b/>
          <w:bCs/>
          <w:color w:val="auto"/>
          <w:sz w:val="22"/>
          <w:szCs w:val="22"/>
        </w:rPr>
        <w:t>May 18</w:t>
      </w:r>
      <w:r w:rsidR="000017FE" w:rsidRPr="000017FE">
        <w:rPr>
          <w:rFonts w:ascii="Calibri" w:hAnsi="Calibri" w:cs="Calibri"/>
          <w:color w:val="auto"/>
          <w:sz w:val="22"/>
          <w:szCs w:val="22"/>
        </w:rPr>
        <w:t>.</w:t>
      </w:r>
    </w:p>
    <w:bookmarkEnd w:id="5"/>
    <w:p w14:paraId="318FFF9A" w14:textId="77777777" w:rsidR="00BB0CDA" w:rsidRDefault="00BB0CDA" w:rsidP="00BB0CDA">
      <w:pPr>
        <w:pStyle w:val="SyllabiHeading"/>
        <w:rPr>
          <w:b/>
        </w:rPr>
      </w:pPr>
      <w:r w:rsidRPr="00703B21">
        <w:rPr>
          <w:b/>
        </w:rPr>
        <w:t xml:space="preserve">Additional Information </w:t>
      </w:r>
    </w:p>
    <w:p w14:paraId="7C4D9726" w14:textId="77777777" w:rsidR="00BB0CDA" w:rsidRDefault="000017FE" w:rsidP="000C2431">
      <w:bookmarkStart w:id="7" w:name="_Hlk153707490"/>
      <w:r w:rsidRPr="007F1B8D">
        <w:rPr>
          <w:rFonts w:cstheme="minorHAnsi"/>
        </w:rPr>
        <w:t>No Late Assignments- To receive credit for any assignment it must be submitted in the course on Blackboard. Assignments will not be accepted after their due dates except by permission from the professor which will only be granted in exigent circumstances as determined by the professo</w:t>
      </w:r>
      <w:bookmarkEnd w:id="7"/>
      <w:r w:rsidRPr="007F1B8D">
        <w:rPr>
          <w:rFonts w:cstheme="minorHAnsi"/>
        </w:rPr>
        <w:t>r</w:t>
      </w:r>
      <w:permEnd w:id="2065367659"/>
    </w:p>
    <w:p w14:paraId="47AC95B3" w14:textId="77777777" w:rsidR="004732FD" w:rsidRDefault="004732FD" w:rsidP="000C2431"/>
    <w:p w14:paraId="42F7C879" w14:textId="77777777"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B7328" w14:textId="77777777" w:rsidR="007C3260" w:rsidRDefault="007C3260" w:rsidP="002B1DF6">
      <w:pPr>
        <w:spacing w:after="0"/>
      </w:pPr>
      <w:r>
        <w:separator/>
      </w:r>
    </w:p>
  </w:endnote>
  <w:endnote w:type="continuationSeparator" w:id="0">
    <w:p w14:paraId="54A7951E" w14:textId="77777777" w:rsidR="007C3260" w:rsidRDefault="007C3260"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1A9227D9" w14:textId="77777777" w:rsidR="007200FA" w:rsidRDefault="007200FA">
        <w:pPr>
          <w:pStyle w:val="Footer"/>
          <w:jc w:val="right"/>
        </w:pPr>
        <w:r>
          <w:fldChar w:fldCharType="begin"/>
        </w:r>
        <w:r>
          <w:instrText xml:space="preserve"> PAGE   \* MERGEFORMAT </w:instrText>
        </w:r>
        <w:r>
          <w:fldChar w:fldCharType="separate"/>
        </w:r>
        <w:r w:rsidR="006F1477">
          <w:rPr>
            <w:noProof/>
          </w:rPr>
          <w:t>4</w:t>
        </w:r>
        <w:r>
          <w:rPr>
            <w:noProof/>
          </w:rPr>
          <w:fldChar w:fldCharType="end"/>
        </w:r>
      </w:p>
    </w:sdtContent>
  </w:sdt>
  <w:p w14:paraId="740F6C72" w14:textId="77777777" w:rsidR="007200FA" w:rsidRDefault="004066A3">
    <w:pPr>
      <w:pStyle w:val="Footer"/>
      <w:rPr>
        <w:i/>
        <w:sz w:val="16"/>
        <w:szCs w:val="16"/>
      </w:rPr>
    </w:pPr>
    <w:r>
      <w:rPr>
        <w:i/>
        <w:sz w:val="16"/>
        <w:szCs w:val="16"/>
      </w:rPr>
      <w:t xml:space="preserve">Template Updated </w:t>
    </w:r>
    <w:r w:rsidR="00592C4B">
      <w:rPr>
        <w:i/>
        <w:sz w:val="16"/>
        <w:szCs w:val="16"/>
      </w:rPr>
      <w:t>July 2023</w:t>
    </w:r>
  </w:p>
  <w:p w14:paraId="0EC04F99" w14:textId="77777777" w:rsidR="00592C4B" w:rsidRPr="007200FA" w:rsidRDefault="00592C4B">
    <w:pPr>
      <w:pStyle w:val="Footer"/>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218F0"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6F1477">
          <w:rPr>
            <w:noProof/>
          </w:rPr>
          <w:t>1</w:t>
        </w:r>
        <w:r w:rsidRPr="007200FA">
          <w:rPr>
            <w:noProof/>
          </w:rPr>
          <w:fldChar w:fldCharType="end"/>
        </w:r>
      </w:sdtContent>
    </w:sdt>
  </w:p>
  <w:p w14:paraId="0FC392B2"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592C4B">
      <w:rPr>
        <w:i/>
        <w:sz w:val="16"/>
        <w:szCs w:val="16"/>
      </w:rPr>
      <w:t>July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19A24" w14:textId="77777777" w:rsidR="007C3260" w:rsidRDefault="007C3260" w:rsidP="002B1DF6">
      <w:pPr>
        <w:spacing w:after="0"/>
      </w:pPr>
      <w:r>
        <w:separator/>
      </w:r>
    </w:p>
  </w:footnote>
  <w:footnote w:type="continuationSeparator" w:id="0">
    <w:p w14:paraId="1686C7D8" w14:textId="77777777" w:rsidR="007C3260" w:rsidRDefault="007C3260"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B1CE2" w14:textId="77777777" w:rsidR="007D5A2A" w:rsidRDefault="00E96CE9" w:rsidP="007D5A2A">
    <w:pPr>
      <w:pStyle w:val="Header"/>
      <w:jc w:val="right"/>
    </w:pPr>
    <w:r>
      <w:rPr>
        <w:noProof/>
      </w:rPr>
      <w:drawing>
        <wp:inline distT="0" distB="0" distL="0" distR="0" wp14:anchorId="5645CAE5" wp14:editId="4E858504">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33DFCE37"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2BF6E2BB"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3A1BB1"/>
    <w:multiLevelType w:val="hybridMultilevel"/>
    <w:tmpl w:val="22DEF7E6"/>
    <w:lvl w:ilvl="0" w:tplc="E32483AE">
      <w:start w:val="1"/>
      <w:numFmt w:val="bullet"/>
      <w:lvlText w:val=""/>
      <w:lvlJc w:val="left"/>
      <w:pPr>
        <w:ind w:left="1620" w:hanging="360"/>
      </w:pPr>
      <w:rPr>
        <w:rFonts w:ascii="Symbol" w:hAnsi="Symbol" w:hint="default"/>
        <w:color w:val="auto"/>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6601DA"/>
    <w:multiLevelType w:val="hybridMultilevel"/>
    <w:tmpl w:val="7A6AC5F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B3734AC"/>
    <w:multiLevelType w:val="hybridMultilevel"/>
    <w:tmpl w:val="54743CA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FE5274B"/>
    <w:multiLevelType w:val="hybridMultilevel"/>
    <w:tmpl w:val="949817D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7C7B4D"/>
    <w:multiLevelType w:val="hybridMultilevel"/>
    <w:tmpl w:val="F9C0D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5B2F0F"/>
    <w:multiLevelType w:val="hybridMultilevel"/>
    <w:tmpl w:val="3166613E"/>
    <w:lvl w:ilvl="0" w:tplc="5C20BD90">
      <w:numFmt w:val="bullet"/>
      <w:lvlText w:val="•"/>
      <w:lvlJc w:val="left"/>
      <w:pPr>
        <w:ind w:left="1800" w:hanging="72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73475066">
    <w:abstractNumId w:val="8"/>
  </w:num>
  <w:num w:numId="2" w16cid:durableId="248126625">
    <w:abstractNumId w:val="0"/>
  </w:num>
  <w:num w:numId="3" w16cid:durableId="179508798">
    <w:abstractNumId w:val="7"/>
  </w:num>
  <w:num w:numId="4" w16cid:durableId="705568487">
    <w:abstractNumId w:val="2"/>
  </w:num>
  <w:num w:numId="5" w16cid:durableId="1439174299">
    <w:abstractNumId w:val="5"/>
  </w:num>
  <w:num w:numId="6" w16cid:durableId="1764375829">
    <w:abstractNumId w:val="3"/>
  </w:num>
  <w:num w:numId="7" w16cid:durableId="1321499819">
    <w:abstractNumId w:val="9"/>
  </w:num>
  <w:num w:numId="8" w16cid:durableId="1167405757">
    <w:abstractNumId w:val="10"/>
  </w:num>
  <w:num w:numId="9" w16cid:durableId="1830441384">
    <w:abstractNumId w:val="4"/>
  </w:num>
  <w:num w:numId="10" w16cid:durableId="23792830">
    <w:abstractNumId w:val="6"/>
  </w:num>
  <w:num w:numId="11" w16cid:durableId="10262975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E47"/>
    <w:rsid w:val="000017FE"/>
    <w:rsid w:val="00004CA2"/>
    <w:rsid w:val="00093737"/>
    <w:rsid w:val="000955BD"/>
    <w:rsid w:val="000A6E7A"/>
    <w:rsid w:val="000C2431"/>
    <w:rsid w:val="000E3AD6"/>
    <w:rsid w:val="00127703"/>
    <w:rsid w:val="00165BC2"/>
    <w:rsid w:val="00182992"/>
    <w:rsid w:val="0019532B"/>
    <w:rsid w:val="001962E2"/>
    <w:rsid w:val="001A7AE9"/>
    <w:rsid w:val="00201B07"/>
    <w:rsid w:val="0024508F"/>
    <w:rsid w:val="00267A17"/>
    <w:rsid w:val="0027310A"/>
    <w:rsid w:val="0029114E"/>
    <w:rsid w:val="002B1DF6"/>
    <w:rsid w:val="002B2AA9"/>
    <w:rsid w:val="002C75F0"/>
    <w:rsid w:val="002E75B9"/>
    <w:rsid w:val="00306FAF"/>
    <w:rsid w:val="00312DC8"/>
    <w:rsid w:val="00320C17"/>
    <w:rsid w:val="003448AB"/>
    <w:rsid w:val="00381AFA"/>
    <w:rsid w:val="003925A2"/>
    <w:rsid w:val="003B5A0A"/>
    <w:rsid w:val="003C19FC"/>
    <w:rsid w:val="003C4716"/>
    <w:rsid w:val="003C78D7"/>
    <w:rsid w:val="003D2402"/>
    <w:rsid w:val="003E3275"/>
    <w:rsid w:val="003F0F2C"/>
    <w:rsid w:val="00400D5E"/>
    <w:rsid w:val="004066A3"/>
    <w:rsid w:val="004227A2"/>
    <w:rsid w:val="00426530"/>
    <w:rsid w:val="00452059"/>
    <w:rsid w:val="004732FD"/>
    <w:rsid w:val="00485DE2"/>
    <w:rsid w:val="00487A3C"/>
    <w:rsid w:val="00497542"/>
    <w:rsid w:val="004E2C2D"/>
    <w:rsid w:val="004F0FB5"/>
    <w:rsid w:val="004F2DF3"/>
    <w:rsid w:val="005042F5"/>
    <w:rsid w:val="00504C03"/>
    <w:rsid w:val="00573FD3"/>
    <w:rsid w:val="00576377"/>
    <w:rsid w:val="00592C4B"/>
    <w:rsid w:val="005B440E"/>
    <w:rsid w:val="005C0B1C"/>
    <w:rsid w:val="005E6005"/>
    <w:rsid w:val="00636738"/>
    <w:rsid w:val="00654D1F"/>
    <w:rsid w:val="00691DB2"/>
    <w:rsid w:val="006A1232"/>
    <w:rsid w:val="006B0CE2"/>
    <w:rsid w:val="006B3B3E"/>
    <w:rsid w:val="006F1477"/>
    <w:rsid w:val="007200FA"/>
    <w:rsid w:val="00723490"/>
    <w:rsid w:val="00731672"/>
    <w:rsid w:val="00737C51"/>
    <w:rsid w:val="0077760A"/>
    <w:rsid w:val="0078676A"/>
    <w:rsid w:val="00794217"/>
    <w:rsid w:val="007A4624"/>
    <w:rsid w:val="007C3260"/>
    <w:rsid w:val="007C7F66"/>
    <w:rsid w:val="007D5A2A"/>
    <w:rsid w:val="007E6B4A"/>
    <w:rsid w:val="007F1AA2"/>
    <w:rsid w:val="00825922"/>
    <w:rsid w:val="00835832"/>
    <w:rsid w:val="008430B4"/>
    <w:rsid w:val="00887623"/>
    <w:rsid w:val="00897B57"/>
    <w:rsid w:val="008E4F4D"/>
    <w:rsid w:val="008F40B9"/>
    <w:rsid w:val="00902E96"/>
    <w:rsid w:val="009419CA"/>
    <w:rsid w:val="00954B50"/>
    <w:rsid w:val="00965F8D"/>
    <w:rsid w:val="00982025"/>
    <w:rsid w:val="009824FA"/>
    <w:rsid w:val="00986E96"/>
    <w:rsid w:val="0099647C"/>
    <w:rsid w:val="009A514A"/>
    <w:rsid w:val="009B2264"/>
    <w:rsid w:val="009E73EB"/>
    <w:rsid w:val="00A105A1"/>
    <w:rsid w:val="00A20DDC"/>
    <w:rsid w:val="00A24A3B"/>
    <w:rsid w:val="00A473A2"/>
    <w:rsid w:val="00A67B54"/>
    <w:rsid w:val="00A67CB8"/>
    <w:rsid w:val="00A754F6"/>
    <w:rsid w:val="00AE7841"/>
    <w:rsid w:val="00AF22C3"/>
    <w:rsid w:val="00B01774"/>
    <w:rsid w:val="00B03977"/>
    <w:rsid w:val="00B533AD"/>
    <w:rsid w:val="00B71E16"/>
    <w:rsid w:val="00B93DC7"/>
    <w:rsid w:val="00BB0CDA"/>
    <w:rsid w:val="00BB466F"/>
    <w:rsid w:val="00C210C5"/>
    <w:rsid w:val="00C463CF"/>
    <w:rsid w:val="00CE00DA"/>
    <w:rsid w:val="00CE6CEB"/>
    <w:rsid w:val="00D4306D"/>
    <w:rsid w:val="00D71297"/>
    <w:rsid w:val="00D72497"/>
    <w:rsid w:val="00D83AEB"/>
    <w:rsid w:val="00D93132"/>
    <w:rsid w:val="00D9766C"/>
    <w:rsid w:val="00E20352"/>
    <w:rsid w:val="00E46F18"/>
    <w:rsid w:val="00E571B7"/>
    <w:rsid w:val="00E624B9"/>
    <w:rsid w:val="00E8301B"/>
    <w:rsid w:val="00E96CE9"/>
    <w:rsid w:val="00E97627"/>
    <w:rsid w:val="00EB28BA"/>
    <w:rsid w:val="00EB480C"/>
    <w:rsid w:val="00ED358E"/>
    <w:rsid w:val="00ED3BCE"/>
    <w:rsid w:val="00F20740"/>
    <w:rsid w:val="00F21DE3"/>
    <w:rsid w:val="00F502E3"/>
    <w:rsid w:val="00F53E47"/>
    <w:rsid w:val="00F61F85"/>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CB6626"/>
  <w15:docId w15:val="{87E480A3-887C-4731-A961-5B896CD4B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F40B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character" w:customStyle="1" w:styleId="Heading2Char">
    <w:name w:val="Heading 2 Char"/>
    <w:basedOn w:val="DefaultParagraphFont"/>
    <w:link w:val="Heading2"/>
    <w:uiPriority w:val="9"/>
    <w:rsid w:val="008F40B9"/>
    <w:rPr>
      <w:rFonts w:asciiTheme="majorHAnsi" w:eastAsiaTheme="majorEastAsia" w:hAnsiTheme="majorHAnsi" w:cstheme="majorBidi"/>
      <w:color w:val="2E74B5" w:themeColor="accent1" w:themeShade="BF"/>
      <w:sz w:val="26"/>
      <w:szCs w:val="26"/>
    </w:rPr>
  </w:style>
  <w:style w:type="table" w:customStyle="1" w:styleId="TableGrid">
    <w:name w:val="TableGrid"/>
    <w:rsid w:val="008F40B9"/>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398957">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bu.edu/academics/writing-center/Academic%20Integrity%20Statement%20Pol%208.4.1%20Attch%20Oct%2020222.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ammerr@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6632D-11D6-4DE6-9D7E-E094F058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1995</Words>
  <Characters>11375</Characters>
  <Application>Microsoft Office Word</Application>
  <DocSecurity>8</DocSecurity>
  <Lines>94</Lines>
  <Paragraphs>26</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
      <vt:lpstr>Wayland Mission Statement </vt:lpstr>
      <vt:lpstr>Contact Information </vt:lpstr>
      <vt:lpstr>    Course</vt:lpstr>
      <vt:lpstr>    Campus</vt:lpstr>
      <vt:lpstr>    Term/Session</vt:lpstr>
      <vt:lpstr>    Instructor</vt:lpstr>
      <vt:lpstr>    Office Phone Number/Cell #</vt:lpstr>
      <vt:lpstr>    WBU Email Address</vt:lpstr>
      <vt:lpstr>    Office Hours, Building, and Location</vt:lpstr>
      <vt:lpstr>    Class Meeting Time and Location</vt:lpstr>
      <vt:lpstr>Textbook Information</vt:lpstr>
      <vt:lpstr>    Required Textbook(s) and/or Required Materials</vt:lpstr>
      <vt:lpstr>    Optional Materials</vt:lpstr>
      <vt:lpstr>: Perrin, R., POCKET GUIDE TO APA STYLE (7th ed. 2021). Cengage Learning. ISBN-1</vt:lpstr>
      <vt:lpstr/>
      <vt:lpstr>Course Information</vt:lpstr>
      <vt:lpstr>    Catalog Description</vt:lpstr>
      <vt:lpstr>    Prerequisite: </vt:lpstr>
      <vt:lpstr>    Course Outcome Competencies</vt:lpstr>
      <vt:lpstr>Attendance Requirements</vt:lpstr>
      <vt:lpstr>University Policies</vt:lpstr>
      <vt:lpstr>    Academic Integrity</vt:lpstr>
      <vt:lpstr>    Student Grade Appeals</vt:lpstr>
      <vt:lpstr>Course Requirements and Grading Criteria</vt:lpstr>
      <vt:lpstr>Tentative Schedule</vt:lpstr>
      <vt:lpstr>    Unit I (Weeks 1 &amp; 2)</vt:lpstr>
      <vt:lpstr>    Unit IV Quiz-Closed Book (25 pts.) - complete in one-sitting the traditional clo</vt:lpstr>
      <vt:lpstr>Additional Information </vt:lpstr>
    </vt:vector>
  </TitlesOfParts>
  <Company/>
  <LinksUpToDate>false</LinksUpToDate>
  <CharactersWithSpaces>13344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Richard Boyer</cp:lastModifiedBy>
  <cp:revision>2</cp:revision>
  <cp:lastPrinted>2021-10-07T18:18:00Z</cp:lastPrinted>
  <dcterms:created xsi:type="dcterms:W3CDTF">2024-03-20T02:59:00Z</dcterms:created>
  <dcterms:modified xsi:type="dcterms:W3CDTF">2024-03-20T02:59:00Z</dcterms:modified>
</cp:coreProperties>
</file>