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901" w:rsidRDefault="00122901" w:rsidP="000C2431">
      <w:pPr>
        <w:pStyle w:val="SyllabiHeading"/>
        <w:rPr>
          <w:rStyle w:val="SyllabiHeadingChar"/>
          <w:b/>
        </w:rPr>
        <w:sectPr w:rsidR="00122901" w:rsidSect="00122901">
          <w:headerReference w:type="default" r:id="rId8"/>
          <w:footerReference w:type="default" r:id="rId9"/>
          <w:headerReference w:type="first" r:id="rId10"/>
          <w:footerReference w:type="first" r:id="rId11"/>
          <w:pgSz w:w="12240" w:h="15840"/>
          <w:pgMar w:top="1440" w:right="1440" w:bottom="1440" w:left="1440" w:header="288" w:footer="576" w:gutter="0"/>
          <w:cols w:space="720"/>
          <w:docGrid w:linePitch="360"/>
        </w:sectPr>
      </w:pPr>
    </w:p>
    <w:p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0C2431">
      <w:pPr>
        <w:pStyle w:val="SyllabiBasic"/>
        <w:spacing w:after="0"/>
        <w:rPr>
          <w:b/>
          <w:vanish/>
          <w:specVanish/>
        </w:rPr>
      </w:pPr>
      <w:r>
        <w:rPr>
          <w:rStyle w:val="SyllabiBasicChar"/>
          <w:b/>
        </w:rPr>
        <w:t>Course</w:t>
      </w:r>
    </w:p>
    <w:p w:rsidR="007F73E9" w:rsidRDefault="00E8301B" w:rsidP="000C2431">
      <w:pPr>
        <w:spacing w:after="0"/>
      </w:pPr>
      <w:r>
        <w:t>:</w:t>
      </w:r>
      <w:r w:rsidR="00A24A3B">
        <w:t xml:space="preserve"> CNSL</w:t>
      </w:r>
      <w:r w:rsidR="005D62A9">
        <w:t xml:space="preserve"> 5306</w:t>
      </w:r>
      <w:r w:rsidR="004227A2">
        <w:t xml:space="preserve"> </w:t>
      </w:r>
      <w:permStart w:id="1386366438" w:edGrp="everyone"/>
      <w:r w:rsidR="00155C57">
        <w:t>VC01</w:t>
      </w:r>
      <w:permEnd w:id="1386366438"/>
      <w:r w:rsidR="00A24A3B">
        <w:t xml:space="preserve"> – </w:t>
      </w:r>
      <w:r w:rsidR="005D62A9">
        <w:t>Career and Vocational Counseling and Guidance</w:t>
      </w:r>
    </w:p>
    <w:p w:rsidR="004227A2" w:rsidRPr="004227A2" w:rsidRDefault="004227A2" w:rsidP="000C2431">
      <w:pPr>
        <w:pStyle w:val="SyllabiBasic"/>
        <w:spacing w:after="0"/>
        <w:rPr>
          <w:b/>
          <w:vanish/>
          <w:specVanish/>
        </w:rPr>
      </w:pPr>
      <w:r w:rsidRPr="004227A2">
        <w:rPr>
          <w:b/>
        </w:rPr>
        <w:t>Campus</w:t>
      </w:r>
    </w:p>
    <w:p w:rsidR="004227A2" w:rsidRDefault="00E8301B" w:rsidP="000C2431">
      <w:pPr>
        <w:spacing w:after="0"/>
      </w:pPr>
      <w:r>
        <w:t>:</w:t>
      </w:r>
      <w:r w:rsidR="004227A2">
        <w:t xml:space="preserve"> </w:t>
      </w:r>
      <w:permStart w:id="1730438249" w:edGrp="everyone"/>
      <w:r w:rsidR="00155C57">
        <w:t>WBU Online</w:t>
      </w:r>
      <w:permEnd w:id="1730438249"/>
    </w:p>
    <w:p w:rsidR="004227A2" w:rsidRPr="00E624B9" w:rsidRDefault="004227A2" w:rsidP="000C2431">
      <w:pPr>
        <w:pStyle w:val="SyllabiBasic"/>
        <w:spacing w:after="0"/>
        <w:rPr>
          <w:b/>
          <w:vanish/>
          <w:specVanish/>
        </w:rPr>
      </w:pPr>
      <w:r w:rsidRPr="00E624B9">
        <w:rPr>
          <w:b/>
        </w:rPr>
        <w:t>Term</w:t>
      </w:r>
      <w:r w:rsidR="002E75B9">
        <w:rPr>
          <w:b/>
        </w:rPr>
        <w:t>/Session</w:t>
      </w:r>
    </w:p>
    <w:p w:rsidR="004227A2" w:rsidRDefault="004227A2" w:rsidP="000C2431">
      <w:pPr>
        <w:spacing w:after="0"/>
      </w:pPr>
      <w:r w:rsidRPr="00E624B9">
        <w:rPr>
          <w:b/>
        </w:rPr>
        <w:t>:</w:t>
      </w:r>
      <w:r>
        <w:t xml:space="preserve"> </w:t>
      </w:r>
      <w:permStart w:id="781456159" w:edGrp="everyone"/>
      <w:r w:rsidR="00155C57">
        <w:t>Spring II 202</w:t>
      </w:r>
      <w:r w:rsidR="008E3D0A">
        <w:t>6</w:t>
      </w:r>
      <w:permEnd w:id="781456159"/>
    </w:p>
    <w:p w:rsidR="007A4624" w:rsidRPr="00E624B9" w:rsidRDefault="007A4624" w:rsidP="000C2431">
      <w:pPr>
        <w:pStyle w:val="SyllabiBasic"/>
        <w:spacing w:after="0"/>
        <w:rPr>
          <w:b/>
          <w:vanish/>
          <w:specVanish/>
        </w:rPr>
      </w:pPr>
      <w:r w:rsidRPr="00E624B9">
        <w:rPr>
          <w:b/>
        </w:rPr>
        <w:t>Instructor</w:t>
      </w:r>
    </w:p>
    <w:p w:rsidR="007A4624" w:rsidRDefault="007A4624" w:rsidP="000C2431">
      <w:pPr>
        <w:spacing w:after="0"/>
      </w:pPr>
      <w:r w:rsidRPr="00E624B9">
        <w:rPr>
          <w:b/>
        </w:rPr>
        <w:t>:</w:t>
      </w:r>
      <w:r>
        <w:t xml:space="preserve"> </w:t>
      </w:r>
      <w:permStart w:id="30939277" w:edGrp="everyone"/>
      <w:r w:rsidR="006B3B3E">
        <w:t xml:space="preserve"> </w:t>
      </w:r>
      <w:proofErr w:type="spellStart"/>
      <w:proofErr w:type="gramStart"/>
      <w:r w:rsidR="006B3B3E">
        <w:t>Dr.</w:t>
      </w:r>
      <w:r w:rsidR="00155C57">
        <w:t>Knox</w:t>
      </w:r>
      <w:proofErr w:type="spellEnd"/>
      <w:proofErr w:type="gramEnd"/>
    </w:p>
    <w:p w:rsidR="00E8301B" w:rsidRPr="00E624B9" w:rsidRDefault="00E8301B" w:rsidP="000C2431">
      <w:pPr>
        <w:pStyle w:val="SyllabiBasic"/>
        <w:spacing w:after="0"/>
        <w:rPr>
          <w:b/>
          <w:vanish/>
          <w:specVanish/>
        </w:rPr>
      </w:pPr>
      <w:r w:rsidRPr="00E624B9">
        <w:rPr>
          <w:b/>
        </w:rPr>
        <w:t>Office Phone Number</w:t>
      </w:r>
    </w:p>
    <w:p w:rsidR="00E8301B" w:rsidRDefault="00E8301B" w:rsidP="000C2431">
      <w:pPr>
        <w:spacing w:after="0"/>
      </w:pPr>
      <w:r w:rsidRPr="00E624B9">
        <w:rPr>
          <w:b/>
        </w:rPr>
        <w:t>:</w:t>
      </w:r>
      <w:r>
        <w:t xml:space="preserve"> </w:t>
      </w:r>
      <w:r w:rsidR="00155C57">
        <w:t>806.292.7021</w:t>
      </w:r>
    </w:p>
    <w:permEnd w:id="30939277"/>
    <w:p w:rsidR="00E8301B" w:rsidRPr="00E624B9" w:rsidRDefault="00E8301B" w:rsidP="000C2431">
      <w:pPr>
        <w:pStyle w:val="SyllabiBasic"/>
        <w:spacing w:after="0"/>
        <w:rPr>
          <w:b/>
          <w:vanish/>
          <w:specVanish/>
        </w:rPr>
      </w:pPr>
      <w:r w:rsidRPr="00E624B9">
        <w:rPr>
          <w:b/>
        </w:rPr>
        <w:t>WBU Email Address</w:t>
      </w:r>
    </w:p>
    <w:p w:rsidR="00E8301B" w:rsidRDefault="00E8301B" w:rsidP="000C2431">
      <w:pPr>
        <w:spacing w:after="0"/>
      </w:pPr>
      <w:r w:rsidRPr="00E624B9">
        <w:rPr>
          <w:b/>
        </w:rPr>
        <w:t>:</w:t>
      </w:r>
      <w:r>
        <w:t xml:space="preserve"> </w:t>
      </w:r>
      <w:permStart w:id="89544522" w:edGrp="everyone"/>
      <w:r w:rsidR="00155C57">
        <w:t>knox@wbu.edu</w:t>
      </w:r>
      <w:permEnd w:id="89544522"/>
    </w:p>
    <w:p w:rsidR="00E8301B" w:rsidRPr="00E624B9" w:rsidRDefault="00E8301B" w:rsidP="000C2431">
      <w:pPr>
        <w:pStyle w:val="SyllabiBasic"/>
        <w:spacing w:after="0"/>
        <w:rPr>
          <w:b/>
          <w:vanish/>
          <w:specVanish/>
        </w:rPr>
      </w:pPr>
      <w:r w:rsidRPr="00E624B9">
        <w:rPr>
          <w:b/>
        </w:rPr>
        <w:t>Office Hours, Building, and Location</w:t>
      </w:r>
    </w:p>
    <w:p w:rsidR="00E8301B" w:rsidRPr="00E624B9" w:rsidRDefault="00E8301B" w:rsidP="000C2431">
      <w:pPr>
        <w:spacing w:after="0"/>
        <w:rPr>
          <w:b/>
        </w:rPr>
      </w:pPr>
      <w:r w:rsidRPr="00E624B9">
        <w:rPr>
          <w:b/>
        </w:rPr>
        <w:t>:</w:t>
      </w:r>
      <w:r w:rsidR="00D4306D">
        <w:rPr>
          <w:b/>
        </w:rPr>
        <w:t xml:space="preserve"> </w:t>
      </w:r>
      <w:permStart w:id="140077399" w:edGrp="everyone"/>
      <w:r w:rsidR="00D4306D" w:rsidRPr="00004CA2">
        <w:rPr>
          <w:rFonts w:ascii="Calibri" w:eastAsia="Times New Roman" w:hAnsi="Calibri"/>
        </w:rPr>
        <w:t>&lt;&lt;</w:t>
      </w:r>
      <w:r w:rsidR="00155C57" w:rsidRPr="00155C57">
        <w:rPr>
          <w:rFonts w:ascii="Calibri" w:eastAsia="Times New Roman" w:hAnsi="Calibri"/>
        </w:rPr>
        <w:t xml:space="preserve"> </w:t>
      </w:r>
      <w:r w:rsidR="00155C57">
        <w:rPr>
          <w:rFonts w:ascii="Calibri" w:eastAsia="Times New Roman" w:hAnsi="Calibri"/>
        </w:rPr>
        <w:t>M-R 8:00 - 4:00 PM; F 8:00 – 3:00 PM</w:t>
      </w:r>
      <w:r w:rsidR="00155C57" w:rsidRPr="00004CA2">
        <w:rPr>
          <w:rFonts w:ascii="Calibri" w:eastAsia="Times New Roman" w:hAnsi="Calibri"/>
        </w:rPr>
        <w:t xml:space="preserve"> </w:t>
      </w:r>
      <w:r w:rsidR="00D4306D" w:rsidRPr="00004CA2">
        <w:rPr>
          <w:rFonts w:ascii="Calibri" w:eastAsia="Times New Roman" w:hAnsi="Calibri"/>
        </w:rPr>
        <w:t>&gt;&gt;</w:t>
      </w:r>
    </w:p>
    <w:permEnd w:id="140077399"/>
    <w:p w:rsidR="00E8301B" w:rsidRPr="00E624B9" w:rsidRDefault="00E8301B" w:rsidP="000C2431">
      <w:pPr>
        <w:pStyle w:val="SyllabiBasic"/>
        <w:spacing w:after="0"/>
        <w:rPr>
          <w:b/>
          <w:vanish/>
          <w:specVanish/>
        </w:rPr>
      </w:pPr>
      <w:r w:rsidRPr="00E624B9">
        <w:rPr>
          <w:b/>
        </w:rPr>
        <w:t>Class Meeting Time and Location</w:t>
      </w:r>
    </w:p>
    <w:p w:rsidR="00E624B9" w:rsidRDefault="00E8301B" w:rsidP="000C2431">
      <w:pPr>
        <w:spacing w:after="0"/>
      </w:pPr>
      <w:r w:rsidRPr="00E624B9">
        <w:rPr>
          <w:b/>
        </w:rPr>
        <w:t>:</w:t>
      </w:r>
      <w:r w:rsidR="00D4306D">
        <w:rPr>
          <w:b/>
        </w:rPr>
        <w:t xml:space="preserve"> </w:t>
      </w:r>
      <w:permStart w:id="463895090" w:edGrp="everyone"/>
      <w:r w:rsidR="00155C57">
        <w:t>Asynchronous Online</w:t>
      </w:r>
      <w:permEnd w:id="463895090"/>
    </w:p>
    <w:p w:rsidR="00E624B9" w:rsidRDefault="00E624B9" w:rsidP="000C2431">
      <w:pPr>
        <w:pStyle w:val="SyllabiHeading"/>
        <w:rPr>
          <w:b/>
        </w:rPr>
      </w:pPr>
      <w:r w:rsidRPr="00E624B9">
        <w:rPr>
          <w:b/>
        </w:rPr>
        <w:t>Course Information</w:t>
      </w:r>
    </w:p>
    <w:p w:rsidR="00E624B9" w:rsidRPr="00E624B9" w:rsidRDefault="00E624B9" w:rsidP="000C2431">
      <w:pPr>
        <w:pStyle w:val="SyllabiBasic"/>
        <w:rPr>
          <w:b/>
          <w:vanish/>
          <w:specVanish/>
        </w:rPr>
      </w:pPr>
      <w:r w:rsidRPr="00E624B9">
        <w:rPr>
          <w:b/>
        </w:rPr>
        <w:t>Catalog Description</w:t>
      </w:r>
    </w:p>
    <w:p w:rsidR="005D62A9" w:rsidRPr="00CC1F93" w:rsidRDefault="00E624B9" w:rsidP="005D62A9">
      <w:pPr>
        <w:pStyle w:val="NormalWeb"/>
        <w:contextualSpacing/>
        <w:rPr>
          <w:rFonts w:ascii="Calibri" w:hAnsi="Calibri"/>
          <w:sz w:val="22"/>
          <w:szCs w:val="22"/>
        </w:rPr>
      </w:pPr>
      <w:r w:rsidRPr="00E624B9">
        <w:rPr>
          <w:b/>
        </w:rPr>
        <w:t>:</w:t>
      </w:r>
      <w:r w:rsidR="00A24A3B">
        <w:rPr>
          <w:b/>
        </w:rPr>
        <w:t xml:space="preserve"> </w:t>
      </w:r>
      <w:r>
        <w:t xml:space="preserve"> </w:t>
      </w:r>
      <w:r w:rsidR="005D62A9" w:rsidRPr="00CC1F93">
        <w:rPr>
          <w:rFonts w:ascii="Calibri" w:hAnsi="Calibri"/>
          <w:sz w:val="22"/>
          <w:szCs w:val="22"/>
        </w:rPr>
        <w:t>Role of career theory and information in counseling for career development; concepts, techniques, and resources to assist students to effectively work with clients throughout the life span; practical application of career theory to counseling, group guidance, job search and placement.</w:t>
      </w:r>
    </w:p>
    <w:p w:rsidR="005D62A9" w:rsidRPr="00CC1F93" w:rsidRDefault="005D62A9" w:rsidP="005D62A9">
      <w:pPr>
        <w:pStyle w:val="NormalWeb"/>
        <w:contextualSpacing/>
        <w:rPr>
          <w:rFonts w:ascii="Calibri" w:hAnsi="Calibri"/>
          <w:sz w:val="22"/>
          <w:szCs w:val="22"/>
        </w:rPr>
      </w:pPr>
    </w:p>
    <w:p w:rsidR="005D62A9" w:rsidRPr="00CC1F93" w:rsidRDefault="005D62A9" w:rsidP="005D62A9">
      <w:pPr>
        <w:pStyle w:val="level-3"/>
        <w:ind w:left="0" w:firstLine="0"/>
        <w:contextualSpacing/>
        <w:jc w:val="left"/>
        <w:rPr>
          <w:rFonts w:ascii="Calibri" w:hAnsi="Calibri"/>
          <w:sz w:val="22"/>
          <w:szCs w:val="22"/>
        </w:rPr>
      </w:pPr>
      <w:r w:rsidRPr="00CC1F93">
        <w:rPr>
          <w:rFonts w:ascii="Calibri" w:hAnsi="Calibri"/>
          <w:sz w:val="22"/>
          <w:szCs w:val="22"/>
        </w:rPr>
        <w:t xml:space="preserve">This course is designed to emphasize Career Development and Counseling by providing an understanding of career development and related life factors, including the following:  </w:t>
      </w:r>
      <w:bookmarkStart w:id="0" w:name="pgfId-36869"/>
      <w:bookmarkEnd w:id="0"/>
      <w:r w:rsidRPr="00CC1F93">
        <w:rPr>
          <w:rFonts w:ascii="Calibri" w:hAnsi="Calibri"/>
          <w:sz w:val="22"/>
          <w:szCs w:val="22"/>
        </w:rPr>
        <w:t xml:space="preserve">Career development theories and decision-making models; </w:t>
      </w:r>
      <w:bookmarkStart w:id="1" w:name="pgfId-36870"/>
      <w:bookmarkEnd w:id="1"/>
      <w:r w:rsidRPr="00CC1F93">
        <w:rPr>
          <w:rFonts w:ascii="Calibri" w:hAnsi="Calibri"/>
          <w:sz w:val="22"/>
          <w:szCs w:val="22"/>
        </w:rPr>
        <w:t xml:space="preserve">Interrelationships among and between work, family, and other life roles and factors including the role of diversity and gender in career development; and </w:t>
      </w:r>
      <w:bookmarkStart w:id="2" w:name="pgfId-36871"/>
      <w:bookmarkEnd w:id="2"/>
      <w:r w:rsidRPr="00CC1F93">
        <w:rPr>
          <w:rFonts w:ascii="Calibri" w:hAnsi="Calibri"/>
          <w:sz w:val="22"/>
          <w:szCs w:val="22"/>
        </w:rPr>
        <w:t>Psychotherapy and career counseling processes, techniques, and resources, including those applicable to specific populations.</w:t>
      </w:r>
    </w:p>
    <w:p w:rsidR="00333FBC" w:rsidRPr="004E5235" w:rsidRDefault="00333FBC" w:rsidP="004E5235">
      <w:pPr>
        <w:pStyle w:val="level-3"/>
        <w:ind w:left="0" w:firstLine="0"/>
        <w:jc w:val="left"/>
        <w:rPr>
          <w:rFonts w:ascii="Calibri" w:hAnsi="Calibri"/>
          <w:sz w:val="22"/>
          <w:szCs w:val="22"/>
        </w:rPr>
      </w:pPr>
    </w:p>
    <w:p w:rsidR="004E5235" w:rsidRPr="005A36D7" w:rsidRDefault="004E5235" w:rsidP="004E5235">
      <w:pPr>
        <w:pStyle w:val="NormalWeb"/>
        <w:rPr>
          <w:rFonts w:ascii="Calibri" w:hAnsi="Calibri"/>
          <w:sz w:val="22"/>
        </w:rPr>
      </w:pPr>
      <w:r w:rsidRPr="005A36D7">
        <w:rPr>
          <w:rStyle w:val="Strong"/>
          <w:rFonts w:ascii="Calibri" w:hAnsi="Calibri"/>
          <w:sz w:val="22"/>
        </w:rPr>
        <w:t>There is no prerequisite for this course</w:t>
      </w:r>
      <w:r w:rsidRPr="005A36D7">
        <w:rPr>
          <w:rFonts w:ascii="Calibri" w:hAnsi="Calibri"/>
          <w:sz w:val="22"/>
        </w:rPr>
        <w:t>.</w:t>
      </w:r>
    </w:p>
    <w:p w:rsidR="005A36D7" w:rsidRPr="00E624B9" w:rsidRDefault="005A36D7" w:rsidP="005A36D7">
      <w:pPr>
        <w:pStyle w:val="SyllabiHeading"/>
        <w:rPr>
          <w:b/>
        </w:rPr>
      </w:pPr>
      <w:r w:rsidRPr="00E624B9">
        <w:rPr>
          <w:b/>
        </w:rPr>
        <w:t>Textbook Information</w:t>
      </w:r>
    </w:p>
    <w:p w:rsidR="005A36D7" w:rsidRPr="00E624B9" w:rsidRDefault="005A36D7" w:rsidP="005A36D7">
      <w:pPr>
        <w:pStyle w:val="SyllabiBasic"/>
        <w:rPr>
          <w:b/>
          <w:vanish/>
          <w:specVanish/>
        </w:rPr>
      </w:pPr>
      <w:r w:rsidRPr="00E624B9">
        <w:rPr>
          <w:b/>
        </w:rPr>
        <w:t>Required Textbook(s) and/or Required Materials</w:t>
      </w:r>
    </w:p>
    <w:p w:rsidR="005A36D7" w:rsidRDefault="005A36D7" w:rsidP="005A36D7">
      <w:pPr>
        <w:rPr>
          <w:rFonts w:ascii="Calibri" w:hAnsi="Calibri"/>
        </w:rPr>
      </w:pPr>
      <w:r w:rsidRPr="00E624B9">
        <w:rPr>
          <w:b/>
        </w:rPr>
        <w:t>:</w:t>
      </w:r>
      <w:r>
        <w:rPr>
          <w:b/>
        </w:rPr>
        <w:t xml:space="preserve"> </w:t>
      </w:r>
      <w:permStart w:id="1755671021" w:edGrp="everyone"/>
      <w:r w:rsidRPr="00E624B9">
        <w:rPr>
          <w:rFonts w:ascii="Calibri" w:hAnsi="Calibri"/>
        </w:rPr>
        <w:t>&lt;&lt;</w:t>
      </w:r>
      <w:r w:rsidR="00155C57" w:rsidRPr="00155C57">
        <w:rPr>
          <w:rFonts w:ascii="Arial" w:hAnsi="Arial" w:cs="Arial"/>
        </w:rPr>
        <w:t xml:space="preserve"> </w:t>
      </w:r>
      <w:r w:rsidR="00155C57">
        <w:rPr>
          <w:rFonts w:ascii="Arial" w:hAnsi="Arial" w:cs="Arial"/>
        </w:rPr>
        <w:t xml:space="preserve">Career Counseling; </w:t>
      </w:r>
      <w:proofErr w:type="spellStart"/>
      <w:r w:rsidR="00155C57">
        <w:rPr>
          <w:rFonts w:ascii="Arial" w:hAnsi="Arial" w:cs="Arial"/>
        </w:rPr>
        <w:t>Zunker</w:t>
      </w:r>
      <w:proofErr w:type="spellEnd"/>
      <w:r w:rsidR="00155C57">
        <w:rPr>
          <w:rFonts w:ascii="Arial" w:hAnsi="Arial" w:cs="Arial"/>
        </w:rPr>
        <w:t>; Cengage 9</w:t>
      </w:r>
      <w:r w:rsidR="00155C57" w:rsidRPr="00A45B5D">
        <w:rPr>
          <w:rFonts w:ascii="Arial" w:hAnsi="Arial" w:cs="Arial"/>
          <w:sz w:val="14"/>
          <w:szCs w:val="14"/>
          <w:vertAlign w:val="superscript"/>
        </w:rPr>
        <w:t>th</w:t>
      </w:r>
      <w:r w:rsidR="00155C57">
        <w:rPr>
          <w:rFonts w:ascii="Arial" w:hAnsi="Arial" w:cs="Arial"/>
          <w:sz w:val="14"/>
          <w:szCs w:val="14"/>
        </w:rPr>
        <w:t xml:space="preserve"> </w:t>
      </w:r>
      <w:r w:rsidR="00155C57">
        <w:rPr>
          <w:rFonts w:ascii="Arial" w:hAnsi="Arial" w:cs="Arial"/>
        </w:rPr>
        <w:t>2016 9781305087286</w:t>
      </w:r>
      <w:r w:rsidRPr="00E624B9">
        <w:rPr>
          <w:rFonts w:ascii="Calibri" w:hAnsi="Calibri"/>
        </w:rPr>
        <w:t>&gt;&gt;</w:t>
      </w:r>
    </w:p>
    <w:p w:rsidR="005A36D7" w:rsidRPr="00E624B9" w:rsidRDefault="005A36D7" w:rsidP="005A36D7">
      <w:pPr>
        <w:rPr>
          <w:rFonts w:ascii="Calibri" w:hAnsi="Calibri"/>
        </w:rPr>
      </w:pPr>
    </w:p>
    <w:p w:rsidR="005A36D7" w:rsidRDefault="005A36D7" w:rsidP="005A36D7">
      <w:pPr>
        <w:spacing w:after="200"/>
      </w:pPr>
      <w:r w:rsidRPr="00E624B9">
        <w:rPr>
          <w:rFonts w:ascii="Calibri" w:hAnsi="Calibri" w:cs="Calibri"/>
          <w:i/>
        </w:rPr>
        <w:t>The textbook for this course is part of the</w:t>
      </w:r>
      <w:r w:rsidRPr="00E624B9">
        <w:rPr>
          <w:rFonts w:ascii="Calibri" w:hAnsi="Calibri" w:cs="Calibri"/>
          <w:i/>
          <w:color w:val="1F4E79" w:themeColor="accent1" w:themeShade="80"/>
        </w:rPr>
        <w:t xml:space="preserve"> </w:t>
      </w:r>
      <w:r w:rsidRPr="00E624B9">
        <w:rPr>
          <w:rFonts w:ascii="Calibri" w:hAnsi="Calibri" w:cs="Calibri"/>
          <w:b/>
          <w:i/>
        </w:rPr>
        <w:t xml:space="preserve">Wayland’s </w:t>
      </w:r>
      <w:r>
        <w:rPr>
          <w:rFonts w:ascii="Calibri" w:hAnsi="Calibri" w:cs="Calibri"/>
          <w:b/>
          <w:bCs/>
          <w:i/>
        </w:rPr>
        <w:t>Automatic eBook</w:t>
      </w:r>
      <w:r w:rsidRPr="00E624B9">
        <w:rPr>
          <w:rFonts w:ascii="Calibri" w:hAnsi="Calibri" w:cs="Calibri"/>
          <w:i/>
        </w:rPr>
        <w:t xml:space="preserve"> progra</w:t>
      </w:r>
      <w:r>
        <w:rPr>
          <w:rFonts w:ascii="Calibri" w:hAnsi="Calibri" w:cs="Calibri"/>
          <w:i/>
        </w:rPr>
        <w:t>m. You will have access to an eB</w:t>
      </w:r>
      <w:r w:rsidRPr="00E624B9">
        <w:rPr>
          <w:rFonts w:ascii="Calibri" w:hAnsi="Calibri" w:cs="Calibri"/>
          <w:i/>
        </w:rPr>
        <w:t>ook and interactive learning material on the first day of class through your Blackboard cour</w:t>
      </w:r>
      <w:r>
        <w:rPr>
          <w:rFonts w:ascii="Calibri" w:hAnsi="Calibri" w:cs="Calibri"/>
          <w:i/>
        </w:rPr>
        <w:t>se site. The cost of this Automatic eBook</w:t>
      </w:r>
      <w:r w:rsidRPr="00E624B9">
        <w:rPr>
          <w:rFonts w:ascii="Calibri" w:hAnsi="Calibri" w:cs="Calibri"/>
          <w:i/>
        </w:rPr>
        <w:t xml:space="preserve"> will be billed directly to your student account when you register for the </w:t>
      </w:r>
      <w:r w:rsidRPr="00E624B9">
        <w:rPr>
          <w:rFonts w:ascii="Calibri" w:hAnsi="Calibri" w:cs="Calibri"/>
          <w:i/>
        </w:rPr>
        <w:lastRenderedPageBreak/>
        <w:t>course. You will be notified via email with access instructions and additional information. If you do not wish to par</w:t>
      </w:r>
      <w:r>
        <w:rPr>
          <w:rFonts w:ascii="Calibri" w:hAnsi="Calibri" w:cs="Calibri"/>
          <w:i/>
        </w:rPr>
        <w:t>ticipate in the Automatic eBook</w:t>
      </w:r>
      <w:r w:rsidRPr="00E624B9">
        <w:rPr>
          <w:rFonts w:ascii="Calibri" w:hAnsi="Calibri" w:cs="Calibri"/>
          <w:i/>
        </w:rPr>
        <w:t xml:space="preserve"> program, you will have the first 12 days of class to opt-out of the program (additional details will be outlined in your email instructions). For more information on the </w:t>
      </w:r>
      <w:r>
        <w:rPr>
          <w:rFonts w:ascii="Calibri" w:hAnsi="Calibri" w:cs="Calibri"/>
          <w:i/>
        </w:rPr>
        <w:t>Automatic eBook</w:t>
      </w:r>
      <w:r w:rsidRPr="00E624B9">
        <w:rPr>
          <w:rFonts w:ascii="Calibri" w:hAnsi="Calibri" w:cs="Calibri"/>
          <w:i/>
        </w:rPr>
        <w:t xml:space="preserve"> program, visit the Wayland Bookstore </w:t>
      </w:r>
      <w:hyperlink r:id="rId12" w:history="1">
        <w:r>
          <w:rPr>
            <w:rFonts w:ascii="Calibri" w:hAnsi="Calibri" w:cs="Calibri"/>
            <w:i/>
            <w:color w:val="0563C1"/>
            <w:u w:val="single"/>
          </w:rPr>
          <w:t>Automatic eBook</w:t>
        </w:r>
        <w:r w:rsidRPr="00E624B9">
          <w:rPr>
            <w:rFonts w:ascii="Calibri" w:hAnsi="Calibri" w:cs="Calibri"/>
            <w:i/>
            <w:color w:val="0563C1"/>
            <w:u w:val="single"/>
          </w:rPr>
          <w:t xml:space="preserve"> FAQ</w:t>
        </w:r>
      </w:hyperlink>
      <w:r w:rsidRPr="00E624B9">
        <w:rPr>
          <w:rFonts w:ascii="Calibri" w:hAnsi="Calibri" w:cs="Calibri"/>
          <w:i/>
        </w:rPr>
        <w:t xml:space="preserve"> page</w:t>
      </w:r>
      <w:r>
        <w:rPr>
          <w:rFonts w:ascii="Calibri" w:hAnsi="Calibri" w:cs="Calibri"/>
          <w:i/>
        </w:rPr>
        <w:t>.</w:t>
      </w:r>
    </w:p>
    <w:p w:rsidR="005A36D7" w:rsidRPr="00E624B9" w:rsidRDefault="005A36D7" w:rsidP="005A36D7">
      <w:pPr>
        <w:pStyle w:val="SyllabiBasic"/>
        <w:rPr>
          <w:b/>
          <w:vanish/>
          <w:specVanish/>
        </w:rPr>
      </w:pPr>
      <w:r w:rsidRPr="00E624B9">
        <w:rPr>
          <w:b/>
        </w:rPr>
        <w:t>Optional Materials</w:t>
      </w:r>
    </w:p>
    <w:p w:rsidR="005A36D7" w:rsidRDefault="005A36D7" w:rsidP="005A36D7">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w:t>
      </w:r>
      <w:r w:rsidR="00155C57" w:rsidRPr="00155C57">
        <w:rPr>
          <w:rFonts w:ascii="Calibri" w:hAnsi="Calibri"/>
        </w:rPr>
        <w:t xml:space="preserve"> </w:t>
      </w:r>
      <w:r w:rsidR="00155C57">
        <w:rPr>
          <w:rFonts w:ascii="Calibri" w:hAnsi="Calibri"/>
        </w:rPr>
        <w:t>May be provided by the instructor</w:t>
      </w:r>
      <w:r w:rsidR="00155C57" w:rsidRPr="00E624B9">
        <w:rPr>
          <w:rFonts w:ascii="Calibri" w:eastAsia="Times New Roman" w:hAnsi="Calibri"/>
        </w:rPr>
        <w:t xml:space="preserve"> </w:t>
      </w:r>
      <w:r w:rsidRPr="00E624B9">
        <w:rPr>
          <w:rFonts w:ascii="Calibri" w:eastAsia="Times New Roman" w:hAnsi="Calibri"/>
        </w:rPr>
        <w:t>&gt;&gt;</w:t>
      </w:r>
    </w:p>
    <w:permEnd w:id="1755671021"/>
    <w:p w:rsidR="005A36D7" w:rsidRPr="00DC7D81" w:rsidRDefault="005A36D7" w:rsidP="004E5235">
      <w:pPr>
        <w:pStyle w:val="NormalWeb"/>
        <w:rPr>
          <w:rFonts w:ascii="Calibri" w:hAnsi="Calibri"/>
        </w:rPr>
      </w:pPr>
    </w:p>
    <w:p w:rsidR="00F2368A" w:rsidRPr="00F2368A" w:rsidRDefault="00F2368A" w:rsidP="00F2368A">
      <w:pPr>
        <w:pStyle w:val="NormalWeb"/>
        <w:rPr>
          <w:rFonts w:ascii="Calibri" w:hAnsi="Calibri"/>
          <w:b/>
          <w:bCs/>
        </w:rPr>
      </w:pPr>
    </w:p>
    <w:p w:rsidR="00E624B9" w:rsidRPr="00A24A3B" w:rsidRDefault="00E624B9" w:rsidP="000C2431">
      <w:pPr>
        <w:pStyle w:val="SyllabiBasic"/>
        <w:rPr>
          <w:b/>
          <w:vanish/>
          <w:specVanish/>
        </w:rPr>
      </w:pPr>
      <w:r w:rsidRPr="00A24A3B">
        <w:rPr>
          <w:b/>
        </w:rPr>
        <w:t>Course Outcome Competencies</w:t>
      </w:r>
    </w:p>
    <w:p w:rsidR="005D62A9" w:rsidRPr="00E14C03" w:rsidRDefault="00E624B9" w:rsidP="005D62A9">
      <w:pPr>
        <w:spacing w:after="0"/>
        <w:rPr>
          <w:rFonts w:cstheme="minorHAnsi"/>
        </w:rPr>
      </w:pPr>
      <w:r w:rsidRPr="00A24A3B">
        <w:rPr>
          <w:b/>
        </w:rPr>
        <w:t>:</w:t>
      </w:r>
      <w:r w:rsidR="004E5235">
        <w:rPr>
          <w:b/>
        </w:rPr>
        <w:t xml:space="preserve"> </w:t>
      </w:r>
      <w:r w:rsidR="005D62A9" w:rsidRPr="00E14C03">
        <w:rPr>
          <w:rFonts w:cstheme="minorHAnsi"/>
        </w:rPr>
        <w:t>Upon completion of this course, students will be able to:</w:t>
      </w:r>
    </w:p>
    <w:p w:rsidR="005D62A9" w:rsidRPr="00E14C03" w:rsidRDefault="005D62A9" w:rsidP="005D62A9">
      <w:pPr>
        <w:numPr>
          <w:ilvl w:val="0"/>
          <w:numId w:val="6"/>
        </w:numPr>
        <w:spacing w:after="0"/>
        <w:contextualSpacing w:val="0"/>
        <w:rPr>
          <w:rFonts w:ascii="Calibri" w:hAnsi="Calibri" w:cstheme="minorHAnsi"/>
        </w:rPr>
      </w:pPr>
      <w:r w:rsidRPr="00E14C03">
        <w:rPr>
          <w:rFonts w:ascii="Calibri" w:hAnsi="Calibri" w:cstheme="minorHAnsi"/>
        </w:rPr>
        <w:t>Demonstrate knowledge of prominent theories of career/vocational development inc</w:t>
      </w:r>
      <w:r>
        <w:rPr>
          <w:rFonts w:ascii="Calibri" w:hAnsi="Calibri" w:cstheme="minorHAnsi"/>
        </w:rPr>
        <w:t>luding its sociological aspects</w:t>
      </w:r>
      <w:r w:rsidRPr="00E14C03">
        <w:rPr>
          <w:rFonts w:ascii="Calibri" w:hAnsi="Calibri" w:cstheme="minorHAnsi"/>
        </w:rPr>
        <w:t xml:space="preserve"> </w:t>
      </w:r>
    </w:p>
    <w:p w:rsidR="005D62A9" w:rsidRPr="00E14C03" w:rsidRDefault="005D62A9" w:rsidP="005D62A9">
      <w:pPr>
        <w:numPr>
          <w:ilvl w:val="0"/>
          <w:numId w:val="6"/>
        </w:numPr>
        <w:spacing w:after="0"/>
        <w:contextualSpacing w:val="0"/>
        <w:rPr>
          <w:rFonts w:ascii="Calibri" w:hAnsi="Calibri" w:cstheme="minorHAnsi"/>
        </w:rPr>
      </w:pPr>
      <w:r w:rsidRPr="00E14C03">
        <w:rPr>
          <w:rFonts w:ascii="Calibri" w:hAnsi="Calibri" w:cstheme="minorHAnsi"/>
        </w:rPr>
        <w:t xml:space="preserve">Understand labor market information resources, occupational classification systems, and trends in the world of work </w:t>
      </w:r>
    </w:p>
    <w:p w:rsidR="005D62A9" w:rsidRPr="00E14C03" w:rsidRDefault="005D62A9" w:rsidP="005D62A9">
      <w:pPr>
        <w:numPr>
          <w:ilvl w:val="0"/>
          <w:numId w:val="6"/>
        </w:numPr>
        <w:spacing w:after="0"/>
        <w:contextualSpacing w:val="0"/>
        <w:rPr>
          <w:rFonts w:ascii="Calibri" w:hAnsi="Calibri" w:cstheme="minorHAnsi"/>
        </w:rPr>
      </w:pPr>
      <w:r w:rsidRPr="00E14C03">
        <w:rPr>
          <w:rFonts w:ascii="Calibri" w:hAnsi="Calibri" w:cstheme="minorHAnsi"/>
        </w:rPr>
        <w:t xml:space="preserve">Demonstrate career development program planning and evaluation using the major career inventories </w:t>
      </w:r>
    </w:p>
    <w:p w:rsidR="005D62A9" w:rsidRPr="00E14C03" w:rsidRDefault="005D62A9" w:rsidP="005D62A9">
      <w:pPr>
        <w:numPr>
          <w:ilvl w:val="0"/>
          <w:numId w:val="6"/>
        </w:numPr>
        <w:spacing w:after="0"/>
        <w:contextualSpacing w:val="0"/>
        <w:rPr>
          <w:rFonts w:ascii="Calibri" w:hAnsi="Calibri" w:cstheme="minorHAnsi"/>
        </w:rPr>
      </w:pPr>
      <w:r w:rsidRPr="00E14C03">
        <w:rPr>
          <w:rFonts w:ascii="Calibri" w:hAnsi="Calibri" w:cstheme="minorHAnsi"/>
        </w:rPr>
        <w:t>State the relationships between work and family including diversity and gender issues as related to career devel</w:t>
      </w:r>
      <w:r>
        <w:rPr>
          <w:rFonts w:ascii="Calibri" w:hAnsi="Calibri" w:cstheme="minorHAnsi"/>
        </w:rPr>
        <w:t>opment with various populations</w:t>
      </w:r>
      <w:r w:rsidRPr="00E14C03">
        <w:rPr>
          <w:rFonts w:ascii="Calibri" w:hAnsi="Calibri" w:cstheme="minorHAnsi"/>
        </w:rPr>
        <w:t xml:space="preserve"> </w:t>
      </w:r>
    </w:p>
    <w:p w:rsidR="0088435B" w:rsidRPr="005D62A9" w:rsidRDefault="005D62A9" w:rsidP="005D62A9">
      <w:pPr>
        <w:numPr>
          <w:ilvl w:val="0"/>
          <w:numId w:val="6"/>
        </w:numPr>
        <w:spacing w:after="0"/>
        <w:contextualSpacing w:val="0"/>
        <w:rPr>
          <w:rFonts w:ascii="Calibri" w:hAnsi="Calibri" w:cstheme="minorHAnsi"/>
          <w:color w:val="1F497D"/>
        </w:rPr>
      </w:pPr>
      <w:r w:rsidRPr="00E14C03">
        <w:rPr>
          <w:rFonts w:ascii="Calibri" w:hAnsi="Calibri" w:cstheme="minorHAnsi"/>
        </w:rPr>
        <w:t>Demonstrate computer career development applications and strategies, including computer-assisted career g</w:t>
      </w:r>
      <w:r>
        <w:rPr>
          <w:rFonts w:ascii="Calibri" w:hAnsi="Calibri" w:cstheme="minorHAnsi"/>
        </w:rPr>
        <w:t>uidance and information systems</w:t>
      </w:r>
    </w:p>
    <w:p w:rsidR="007D5A2A" w:rsidRDefault="007D5A2A" w:rsidP="000C2431">
      <w:pPr>
        <w:pStyle w:val="SyllabiHeading"/>
        <w:rPr>
          <w:b/>
        </w:rPr>
      </w:pPr>
      <w:r w:rsidRPr="007D5A2A">
        <w:rPr>
          <w:b/>
        </w:rPr>
        <w:t>Attendance Requirements</w:t>
      </w:r>
    </w:p>
    <w:p w:rsidR="007D5A2A" w:rsidRPr="007D5A2A" w:rsidRDefault="00122901" w:rsidP="000C2431">
      <w:pPr>
        <w:rPr>
          <w:u w:val="single"/>
        </w:rPr>
      </w:pPr>
      <w:permStart w:id="546062964" w:edGrp="everyone"/>
      <w:proofErr w:type="spellStart"/>
      <w:r>
        <w:rPr>
          <w:u w:val="single"/>
        </w:rPr>
        <w:t>WBUonline</w:t>
      </w:r>
      <w:proofErr w:type="spellEnd"/>
    </w:p>
    <w:p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546062964"/>
    </w:p>
    <w:p w:rsidR="00182992" w:rsidRDefault="007D5A2A" w:rsidP="000C2431">
      <w:pPr>
        <w:pStyle w:val="SyllabiHeading"/>
        <w:rPr>
          <w:b/>
        </w:rPr>
      </w:pPr>
      <w:r w:rsidRPr="007D5A2A">
        <w:rPr>
          <w:b/>
        </w:rPr>
        <w:t>University Policies</w:t>
      </w:r>
    </w:p>
    <w:p w:rsidR="00FA0D2F" w:rsidRPr="00764B7A" w:rsidRDefault="00E345E1" w:rsidP="00FA0D2F">
      <w:pPr>
        <w:pStyle w:val="Default"/>
      </w:pPr>
      <w:hyperlink r:id="rId13" w:history="1">
        <w:r w:rsidR="00FA0D2F" w:rsidRPr="00817E27">
          <w:rPr>
            <w:rStyle w:val="Hyperlink"/>
            <w:spacing w:val="-2"/>
          </w:rPr>
          <w:t>Link to Statement on Academic Integrity , and reference one of the following in regard to how generative artificial intelligence (GAI) such as ChatGPT may or may not be used in this course:</w:t>
        </w:r>
      </w:hyperlink>
      <w:r w:rsidR="00FA0D2F">
        <w:rPr>
          <w:color w:val="0000FF"/>
          <w:sz w:val="22"/>
          <w:szCs w:val="22"/>
        </w:rPr>
        <w:t xml:space="preserve"> </w:t>
      </w:r>
    </w:p>
    <w:p w:rsidR="00FA0D2F" w:rsidRPr="00817E27" w:rsidRDefault="00FA0D2F" w:rsidP="00FA0D2F">
      <w:pPr>
        <w:rPr>
          <w:rFonts w:cstheme="minorHAnsi"/>
          <w:color w:val="0000FF"/>
        </w:rPr>
      </w:pPr>
    </w:p>
    <w:p w:rsidR="00FA0D2F" w:rsidRDefault="00FA0D2F" w:rsidP="00FA0D2F">
      <w:pPr>
        <w:pStyle w:val="ListParagraph"/>
        <w:numPr>
          <w:ilvl w:val="0"/>
          <w:numId w:val="7"/>
        </w:numPr>
        <w:spacing w:after="160" w:line="259" w:lineRule="auto"/>
        <w:contextualSpacing/>
      </w:pPr>
      <w:permStart w:id="1732530440" w:edGrp="everyone"/>
      <w:r>
        <w:t>No use of any generative AI tools permitted.</w:t>
      </w:r>
    </w:p>
    <w:p w:rsidR="00FA0D2F" w:rsidRDefault="00FA0D2F" w:rsidP="00FA0D2F">
      <w:pPr>
        <w:pStyle w:val="ListParagraph"/>
        <w:numPr>
          <w:ilvl w:val="1"/>
          <w:numId w:val="7"/>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rsidR="00FA0D2F" w:rsidRDefault="00FA0D2F" w:rsidP="00FA0D2F">
      <w:pPr>
        <w:pStyle w:val="ListParagraph"/>
        <w:numPr>
          <w:ilvl w:val="1"/>
          <w:numId w:val="7"/>
        </w:numPr>
        <w:spacing w:after="160" w:line="259" w:lineRule="auto"/>
        <w:contextualSpacing/>
      </w:pPr>
      <w:r>
        <w:t>All assignments must be fully created, designed, and prepared by the student(s).</w:t>
      </w:r>
    </w:p>
    <w:p w:rsidR="00FA0D2F" w:rsidRDefault="00FA0D2F" w:rsidP="00FA0D2F">
      <w:pPr>
        <w:pStyle w:val="ListParagraph"/>
        <w:numPr>
          <w:ilvl w:val="1"/>
          <w:numId w:val="7"/>
        </w:numPr>
        <w:spacing w:after="160" w:line="259" w:lineRule="auto"/>
        <w:contextualSpacing/>
      </w:pPr>
      <w:r>
        <w:t>Any work that uses generative AI will be treated as plagiarism.</w:t>
      </w:r>
    </w:p>
    <w:permEnd w:id="1732530440"/>
    <w:p w:rsidR="003F2F9A" w:rsidRDefault="003F2F9A" w:rsidP="004A7389">
      <w:pPr>
        <w:spacing w:after="0"/>
        <w:outlineLvl w:val="1"/>
        <w:rPr>
          <w:b/>
        </w:rPr>
      </w:pPr>
    </w:p>
    <w:p w:rsidR="004A7389" w:rsidRPr="0039378D" w:rsidRDefault="004A7389" w:rsidP="004A7389">
      <w:pPr>
        <w:spacing w:after="0"/>
        <w:outlineLvl w:val="1"/>
        <w:rPr>
          <w:b/>
          <w:vanish/>
        </w:rPr>
      </w:pPr>
      <w:r w:rsidRPr="0039378D">
        <w:rPr>
          <w:b/>
        </w:rPr>
        <w:t>Disability Statement</w:t>
      </w:r>
    </w:p>
    <w:p w:rsidR="004A7389" w:rsidRPr="0039378D" w:rsidRDefault="004A7389" w:rsidP="004A7389">
      <w:pPr>
        <w:spacing w:after="0"/>
        <w:rPr>
          <w:rFonts w:ascii="Calibri" w:hAnsi="Calibri"/>
        </w:rPr>
      </w:pPr>
      <w:r w:rsidRPr="0039378D">
        <w:rPr>
          <w:b/>
        </w:rPr>
        <w:t>:</w:t>
      </w:r>
      <w:r w:rsidRPr="0039378D">
        <w:t xml:space="preserve"> </w:t>
      </w:r>
      <w:r w:rsidR="0005446E">
        <w:t>In compliance with the Americans with Disabilities Act of 1990 (ADA), it is</w:t>
      </w:r>
      <w:r w:rsidR="0005446E">
        <w:rPr>
          <w:spacing w:val="-3"/>
        </w:rPr>
        <w:t xml:space="preserve"> </w:t>
      </w:r>
      <w:r w:rsidR="0005446E">
        <w:t>the</w:t>
      </w:r>
      <w:r w:rsidR="0005446E">
        <w:rPr>
          <w:spacing w:val="-3"/>
        </w:rPr>
        <w:t xml:space="preserve"> </w:t>
      </w:r>
      <w:r w:rsidR="0005446E">
        <w:t>policy</w:t>
      </w:r>
      <w:r w:rsidR="0005446E">
        <w:rPr>
          <w:spacing w:val="-4"/>
        </w:rPr>
        <w:t xml:space="preserve"> </w:t>
      </w:r>
      <w:r w:rsidR="0005446E">
        <w:t>of</w:t>
      </w:r>
      <w:r w:rsidR="0005446E">
        <w:rPr>
          <w:spacing w:val="-3"/>
        </w:rPr>
        <w:t xml:space="preserve"> </w:t>
      </w:r>
      <w:r w:rsidR="0005446E">
        <w:t>Wayland</w:t>
      </w:r>
      <w:r w:rsidR="0005446E">
        <w:rPr>
          <w:spacing w:val="-3"/>
        </w:rPr>
        <w:t xml:space="preserve"> </w:t>
      </w:r>
      <w:r w:rsidR="0005446E">
        <w:t>Baptist</w:t>
      </w:r>
      <w:r w:rsidR="0005446E">
        <w:rPr>
          <w:spacing w:val="-2"/>
        </w:rPr>
        <w:t xml:space="preserve"> </w:t>
      </w:r>
      <w:r w:rsidR="0005446E">
        <w:t>University</w:t>
      </w:r>
      <w:r w:rsidR="0005446E">
        <w:rPr>
          <w:spacing w:val="-5"/>
        </w:rPr>
        <w:t xml:space="preserve"> </w:t>
      </w:r>
      <w:r w:rsidR="0005446E">
        <w:t>that</w:t>
      </w:r>
      <w:r w:rsidR="0005446E">
        <w:rPr>
          <w:spacing w:val="-2"/>
        </w:rPr>
        <w:t xml:space="preserve"> </w:t>
      </w:r>
      <w:r w:rsidR="0005446E">
        <w:t>no</w:t>
      </w:r>
      <w:r w:rsidR="0005446E">
        <w:rPr>
          <w:spacing w:val="-5"/>
        </w:rPr>
        <w:t xml:space="preserve"> </w:t>
      </w:r>
      <w:r w:rsidR="0005446E">
        <w:t>otherwise</w:t>
      </w:r>
      <w:r w:rsidR="0005446E">
        <w:rPr>
          <w:spacing w:val="-3"/>
        </w:rPr>
        <w:t xml:space="preserve"> </w:t>
      </w:r>
      <w:r w:rsidR="0005446E">
        <w:t>qualified</w:t>
      </w:r>
      <w:r w:rsidR="0005446E">
        <w:rPr>
          <w:spacing w:val="-3"/>
        </w:rPr>
        <w:t xml:space="preserve"> </w:t>
      </w:r>
      <w:r w:rsidR="0005446E">
        <w:t>person</w:t>
      </w:r>
      <w:r w:rsidR="0005446E">
        <w:rPr>
          <w:spacing w:val="-3"/>
        </w:rPr>
        <w:t xml:space="preserve"> </w:t>
      </w:r>
      <w:r w:rsidR="0005446E">
        <w:t>with</w:t>
      </w:r>
      <w:r w:rsidR="0005446E">
        <w:rPr>
          <w:spacing w:val="-3"/>
        </w:rPr>
        <w:t xml:space="preserve"> </w:t>
      </w:r>
      <w:r w:rsidR="0005446E">
        <w:t>a</w:t>
      </w:r>
      <w:r w:rsidR="0005446E">
        <w:rPr>
          <w:spacing w:val="-3"/>
        </w:rPr>
        <w:t xml:space="preserve"> </w:t>
      </w:r>
      <w:r w:rsidR="0005446E">
        <w:t>disability</w:t>
      </w:r>
      <w:r w:rsidR="0005446E">
        <w:rPr>
          <w:spacing w:val="-5"/>
        </w:rPr>
        <w:t xml:space="preserve"> </w:t>
      </w:r>
      <w:r w:rsidR="0005446E">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05446E">
        <w:rPr>
          <w:spacing w:val="40"/>
        </w:rPr>
        <w:t xml:space="preserve"> </w:t>
      </w:r>
      <w:r w:rsidR="0005446E">
        <w:t>Documentation of a disability must accompany any request for accommodations.</w:t>
      </w:r>
    </w:p>
    <w:p w:rsidR="004A7389" w:rsidRPr="0039378D" w:rsidRDefault="004A7389" w:rsidP="004A7389">
      <w:pPr>
        <w:spacing w:after="0"/>
        <w:rPr>
          <w:rFonts w:ascii="Calibri" w:hAnsi="Calibri"/>
        </w:rPr>
      </w:pPr>
      <w:r w:rsidRPr="0039378D">
        <w:rPr>
          <w:rFonts w:ascii="Calibri" w:hAnsi="Calibri"/>
        </w:rPr>
        <w:t xml:space="preserve"> </w:t>
      </w:r>
    </w:p>
    <w:p w:rsidR="004A7389" w:rsidRPr="0039378D" w:rsidRDefault="004A7389" w:rsidP="004A7389">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907D06">
        <w:rPr>
          <w:rFonts w:ascii="Calibri" w:hAnsi="Calibri"/>
        </w:rPr>
        <w:t>Rick Hammer</w:t>
      </w:r>
      <w:r w:rsidRPr="0039378D">
        <w:rPr>
          <w:rFonts w:ascii="Calibri" w:hAnsi="Calibri"/>
        </w:rPr>
        <w:t xml:space="preserve">, </w:t>
      </w:r>
      <w:hyperlink r:id="rId14" w:history="1">
        <w:r w:rsidR="00907D06" w:rsidRPr="00EE542A">
          <w:rPr>
            <w:rStyle w:val="Hyperlink"/>
            <w:rFonts w:ascii="Calibri" w:hAnsi="Calibri"/>
          </w:rPr>
          <w:t>hammerr@wbu.edu</w:t>
        </w:r>
      </w:hyperlink>
      <w:r w:rsidRPr="0039378D">
        <w:rPr>
          <w:rFonts w:ascii="Calibri" w:hAnsi="Calibri"/>
        </w:rPr>
        <w:t xml:space="preserve"> or call (806) 29</w:t>
      </w:r>
      <w:r w:rsidR="00907D06">
        <w:rPr>
          <w:rFonts w:ascii="Calibri" w:hAnsi="Calibri"/>
        </w:rPr>
        <w:t>2</w:t>
      </w:r>
      <w:r w:rsidRPr="0039378D">
        <w:rPr>
          <w:rFonts w:ascii="Calibri" w:hAnsi="Calibri"/>
        </w:rPr>
        <w:t>-</w:t>
      </w:r>
      <w:r w:rsidR="00907D06">
        <w:rPr>
          <w:rFonts w:ascii="Calibri" w:hAnsi="Calibri"/>
        </w:rPr>
        <w:t>9150</w:t>
      </w:r>
      <w:r w:rsidRPr="0039378D">
        <w:rPr>
          <w:rFonts w:ascii="Calibri" w:hAnsi="Calibri"/>
        </w:rPr>
        <w:t>.</w:t>
      </w:r>
    </w:p>
    <w:p w:rsidR="004A7389" w:rsidRPr="0039378D" w:rsidRDefault="004A7389" w:rsidP="004A7389">
      <w:pPr>
        <w:spacing w:after="0"/>
      </w:pPr>
    </w:p>
    <w:p w:rsidR="005042F5" w:rsidRDefault="005042F5" w:rsidP="000C2431">
      <w:pPr>
        <w:pStyle w:val="SyllabiHeading"/>
        <w:rPr>
          <w:b/>
        </w:rPr>
      </w:pPr>
      <w:r w:rsidRPr="005042F5">
        <w:rPr>
          <w:b/>
        </w:rPr>
        <w:t>Course Requirements and Grading Criteria</w:t>
      </w:r>
    </w:p>
    <w:p w:rsidR="00155C57" w:rsidRPr="00507646" w:rsidRDefault="00155C57" w:rsidP="00AE2E35">
      <w:pPr>
        <w:rPr>
          <w:rFonts w:ascii="Calibri" w:eastAsia="Georgia" w:hAnsi="Calibri"/>
        </w:rPr>
      </w:pPr>
      <w:permStart w:id="267542120" w:edGrp="everyone"/>
      <w:r>
        <w:rPr>
          <w:rFonts w:ascii="Calibri" w:eastAsia="Georgia" w:hAnsi="Calibri"/>
        </w:rPr>
        <w:t>8</w:t>
      </w:r>
      <w:r w:rsidRPr="00507646">
        <w:rPr>
          <w:rFonts w:ascii="Calibri" w:eastAsia="Georgia" w:hAnsi="Calibri"/>
        </w:rPr>
        <w:t xml:space="preserve"> discussion board items (deta</w:t>
      </w:r>
      <w:r>
        <w:rPr>
          <w:rFonts w:ascii="Calibri" w:eastAsia="Georgia" w:hAnsi="Calibri"/>
        </w:rPr>
        <w:t>ils on the discussion board).  6 posts are 3</w:t>
      </w:r>
      <w:r w:rsidRPr="00507646">
        <w:rPr>
          <w:rFonts w:ascii="Calibri" w:eastAsia="Georgia" w:hAnsi="Calibri"/>
        </w:rPr>
        <w:t xml:space="preserve">0 points each </w:t>
      </w:r>
      <w:r>
        <w:rPr>
          <w:rFonts w:ascii="Calibri" w:eastAsia="Georgia" w:hAnsi="Calibri"/>
        </w:rPr>
        <w:t xml:space="preserve">and two discussion posts worth 10 points each (Intro and final) </w:t>
      </w:r>
      <w:r w:rsidRPr="00507646">
        <w:rPr>
          <w:rFonts w:ascii="Calibri" w:eastAsia="Georgia" w:hAnsi="Calibri"/>
        </w:rPr>
        <w:t>(200 points total)</w:t>
      </w:r>
    </w:p>
    <w:p w:rsidR="00155C57" w:rsidRPr="00507646" w:rsidRDefault="00155C57" w:rsidP="00AE2E35">
      <w:pPr>
        <w:rPr>
          <w:rFonts w:ascii="Calibri" w:eastAsia="Georgia" w:hAnsi="Calibri"/>
        </w:rPr>
      </w:pPr>
      <w:r w:rsidRPr="00507646">
        <w:rPr>
          <w:rFonts w:ascii="Calibri" w:eastAsia="Georgia" w:hAnsi="Calibri"/>
        </w:rPr>
        <w:t>4 quizzes 25 points each (100 points total)</w:t>
      </w:r>
    </w:p>
    <w:p w:rsidR="00155C57" w:rsidRDefault="00155C57" w:rsidP="00AE2E35">
      <w:pPr>
        <w:rPr>
          <w:rFonts w:ascii="Calibri" w:eastAsia="Georgia" w:hAnsi="Calibri"/>
        </w:rPr>
      </w:pPr>
      <w:r w:rsidRPr="00507646">
        <w:rPr>
          <w:rFonts w:ascii="Calibri" w:eastAsia="Georgia" w:hAnsi="Calibri"/>
        </w:rPr>
        <w:t>2 Exams 150 points each (300 points total)</w:t>
      </w:r>
    </w:p>
    <w:p w:rsidR="002E75B9" w:rsidRDefault="00155C57" w:rsidP="000C2431">
      <w:pPr>
        <w:pStyle w:val="NormalWeb"/>
        <w:rPr>
          <w:rFonts w:ascii="Calibri" w:hAnsi="Calibri" w:cs="Calibri"/>
          <w:color w:val="000000"/>
          <w:sz w:val="22"/>
          <w:szCs w:val="22"/>
        </w:rPr>
      </w:pPr>
      <w:r w:rsidRPr="00507646">
        <w:rPr>
          <w:rFonts w:ascii="Calibri" w:eastAsia="Georgia" w:hAnsi="Calibri"/>
        </w:rPr>
        <w:t>10 Case Studies 40 points each (400 points total</w:t>
      </w:r>
      <w:r>
        <w:rPr>
          <w:rFonts w:ascii="Calibri" w:hAnsi="Calibri" w:cs="Calibri"/>
          <w:b/>
          <w:bCs/>
          <w:color w:val="000000"/>
        </w:rPr>
        <w:t xml:space="preserve"> </w:t>
      </w:r>
      <w:permEnd w:id="267542120"/>
      <w:r w:rsidR="002E75B9">
        <w:rPr>
          <w:rFonts w:ascii="Calibri" w:hAnsi="Calibri" w:cs="Calibri"/>
          <w:b/>
          <w:bCs/>
          <w:color w:val="000000"/>
          <w:sz w:val="22"/>
          <w:szCs w:val="22"/>
        </w:rPr>
        <w:t>The University has a standard grade scale</w:t>
      </w:r>
      <w:r w:rsidR="002E75B9">
        <w:rPr>
          <w:rFonts w:ascii="Calibri" w:hAnsi="Calibri" w:cs="Calibri"/>
          <w:b/>
          <w:bCs/>
          <w:color w:val="000000"/>
          <w:sz w:val="22"/>
          <w:szCs w:val="22"/>
          <w:u w:val="single"/>
        </w:rPr>
        <w:t>:</w:t>
      </w:r>
    </w:p>
    <w:p w:rsidR="002E75B9" w:rsidRDefault="002E75B9" w:rsidP="00973F7C">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rsidR="005A36D7" w:rsidRDefault="005A36D7" w:rsidP="00973F7C">
      <w:pPr>
        <w:pStyle w:val="NormalWeb"/>
        <w:rPr>
          <w:rFonts w:ascii="Calibri" w:hAnsi="Calibri" w:cs="Calibri"/>
          <w:color w:val="000000"/>
          <w:sz w:val="22"/>
          <w:szCs w:val="22"/>
        </w:rPr>
      </w:pPr>
    </w:p>
    <w:p w:rsidR="005A36D7" w:rsidRPr="0039378D" w:rsidRDefault="005A36D7" w:rsidP="005A36D7">
      <w:pPr>
        <w:spacing w:after="0"/>
        <w:outlineLvl w:val="1"/>
        <w:rPr>
          <w:b/>
          <w:vanish/>
        </w:rPr>
      </w:pPr>
      <w:r w:rsidRPr="0039378D">
        <w:rPr>
          <w:b/>
        </w:rPr>
        <w:t>Student Grade Appeals</w:t>
      </w:r>
    </w:p>
    <w:p w:rsidR="005A36D7" w:rsidRPr="0039378D" w:rsidRDefault="005A36D7" w:rsidP="005A36D7">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w:t>
      </w:r>
      <w:r w:rsidRPr="0039378D">
        <w:lastRenderedPageBreak/>
        <w:t>approval. The Faculty Assembly Grade Appeals Committee may instruct that the course grade be upheld, raised, or lowered to a more proper evaluation.</w:t>
      </w:r>
    </w:p>
    <w:p w:rsidR="005A36D7" w:rsidRPr="00973F7C" w:rsidRDefault="005A36D7" w:rsidP="00973F7C">
      <w:pPr>
        <w:pStyle w:val="NormalWeb"/>
        <w:rPr>
          <w:rFonts w:ascii="Calibri" w:hAnsi="Calibri" w:cs="Calibri"/>
          <w:color w:val="000000"/>
          <w:sz w:val="22"/>
          <w:szCs w:val="22"/>
        </w:rPr>
      </w:pPr>
    </w:p>
    <w:p w:rsidR="004732FD" w:rsidRPr="004732FD" w:rsidRDefault="004732FD" w:rsidP="000C2431">
      <w:pPr>
        <w:pStyle w:val="SyllabiHeading"/>
        <w:rPr>
          <w:b/>
        </w:rPr>
      </w:pPr>
      <w:r w:rsidRPr="004732FD">
        <w:rPr>
          <w:b/>
        </w:rPr>
        <w:t>Tentative Schedule</w:t>
      </w:r>
    </w:p>
    <w:p w:rsidR="00155C57" w:rsidRDefault="00155C57" w:rsidP="00155C57">
      <w:pPr>
        <w:pStyle w:val="NormalWeb"/>
        <w:rPr>
          <w:sz w:val="20"/>
          <w:szCs w:val="20"/>
        </w:rPr>
      </w:pPr>
      <w:permStart w:id="942037556" w:edGrp="everyone"/>
    </w:p>
    <w:tbl>
      <w:tblPr>
        <w:tblW w:w="4350" w:type="pct"/>
        <w:jc w:val="center"/>
        <w:tblCellMar>
          <w:left w:w="54" w:type="dxa"/>
          <w:right w:w="54" w:type="dxa"/>
        </w:tblCellMar>
        <w:tblLook w:val="0000" w:firstRow="0" w:lastRow="0" w:firstColumn="0" w:lastColumn="0" w:noHBand="0" w:noVBand="0"/>
      </w:tblPr>
      <w:tblGrid>
        <w:gridCol w:w="1515"/>
        <w:gridCol w:w="3511"/>
        <w:gridCol w:w="1169"/>
        <w:gridCol w:w="1922"/>
      </w:tblGrid>
      <w:tr w:rsidR="00155C57" w:rsidRPr="00E301FD" w:rsidTr="00AE2E35">
        <w:trPr>
          <w:trHeight w:val="270"/>
          <w:jc w:val="center"/>
        </w:trPr>
        <w:tc>
          <w:tcPr>
            <w:tcW w:w="933" w:type="pct"/>
            <w:tcBorders>
              <w:top w:val="single" w:sz="12" w:space="0" w:color="auto"/>
              <w:left w:val="single" w:sz="12" w:space="0" w:color="auto"/>
              <w:bottom w:val="single" w:sz="12" w:space="0" w:color="auto"/>
              <w:right w:val="single" w:sz="6" w:space="0" w:color="auto"/>
            </w:tcBorders>
            <w:vAlign w:val="center"/>
          </w:tcPr>
          <w:p w:rsidR="00155C57" w:rsidRPr="00E301FD" w:rsidRDefault="00155C57" w:rsidP="00AE2E35">
            <w:pPr>
              <w:widowControl w:val="0"/>
              <w:autoSpaceDE w:val="0"/>
              <w:autoSpaceDN w:val="0"/>
              <w:adjustRightInd w:val="0"/>
              <w:jc w:val="center"/>
              <w:rPr>
                <w:b/>
                <w:bCs/>
                <w:szCs w:val="20"/>
              </w:rPr>
            </w:pPr>
            <w:r w:rsidRPr="00E301FD">
              <w:rPr>
                <w:b/>
                <w:bCs/>
                <w:szCs w:val="20"/>
              </w:rPr>
              <w:t>Module</w:t>
            </w:r>
          </w:p>
          <w:p w:rsidR="00155C57" w:rsidRPr="00E301FD" w:rsidRDefault="00155C57" w:rsidP="00AE2E35">
            <w:pPr>
              <w:widowControl w:val="0"/>
              <w:autoSpaceDE w:val="0"/>
              <w:autoSpaceDN w:val="0"/>
              <w:adjustRightInd w:val="0"/>
              <w:jc w:val="center"/>
              <w:rPr>
                <w:b/>
                <w:bCs/>
                <w:szCs w:val="20"/>
              </w:rPr>
            </w:pPr>
            <w:r w:rsidRPr="00E301FD">
              <w:rPr>
                <w:b/>
                <w:bCs/>
                <w:szCs w:val="20"/>
              </w:rPr>
              <w:t>/Week</w:t>
            </w:r>
          </w:p>
        </w:tc>
        <w:tc>
          <w:tcPr>
            <w:tcW w:w="2163" w:type="pct"/>
            <w:tcBorders>
              <w:top w:val="single" w:sz="12" w:space="0" w:color="auto"/>
              <w:left w:val="single" w:sz="6" w:space="0" w:color="auto"/>
              <w:bottom w:val="single" w:sz="12" w:space="0" w:color="auto"/>
              <w:right w:val="single" w:sz="12" w:space="0" w:color="auto"/>
            </w:tcBorders>
            <w:vAlign w:val="center"/>
          </w:tcPr>
          <w:p w:rsidR="00155C57" w:rsidRPr="00E301FD" w:rsidRDefault="00155C57" w:rsidP="00AE2E35">
            <w:pPr>
              <w:widowControl w:val="0"/>
              <w:autoSpaceDE w:val="0"/>
              <w:autoSpaceDN w:val="0"/>
              <w:adjustRightInd w:val="0"/>
              <w:jc w:val="center"/>
              <w:rPr>
                <w:b/>
                <w:bCs/>
                <w:szCs w:val="20"/>
              </w:rPr>
            </w:pPr>
            <w:r w:rsidRPr="00E301FD">
              <w:rPr>
                <w:b/>
                <w:bCs/>
                <w:szCs w:val="20"/>
              </w:rPr>
              <w:t>Topic</w:t>
            </w:r>
          </w:p>
        </w:tc>
        <w:tc>
          <w:tcPr>
            <w:tcW w:w="720" w:type="pct"/>
            <w:tcBorders>
              <w:top w:val="single" w:sz="12" w:space="0" w:color="auto"/>
              <w:left w:val="single" w:sz="6" w:space="0" w:color="auto"/>
              <w:bottom w:val="single" w:sz="12" w:space="0" w:color="auto"/>
              <w:right w:val="single" w:sz="12" w:space="0" w:color="auto"/>
            </w:tcBorders>
            <w:vAlign w:val="center"/>
          </w:tcPr>
          <w:p w:rsidR="00155C57" w:rsidRPr="00E301FD" w:rsidRDefault="00155C57" w:rsidP="00AE2E35">
            <w:pPr>
              <w:widowControl w:val="0"/>
              <w:autoSpaceDE w:val="0"/>
              <w:autoSpaceDN w:val="0"/>
              <w:adjustRightInd w:val="0"/>
              <w:jc w:val="center"/>
              <w:rPr>
                <w:b/>
                <w:bCs/>
                <w:szCs w:val="20"/>
              </w:rPr>
            </w:pPr>
            <w:r w:rsidRPr="00E301FD">
              <w:rPr>
                <w:b/>
                <w:bCs/>
                <w:szCs w:val="20"/>
              </w:rPr>
              <w:t>Chap</w:t>
            </w:r>
          </w:p>
        </w:tc>
        <w:tc>
          <w:tcPr>
            <w:tcW w:w="1184" w:type="pct"/>
            <w:tcBorders>
              <w:top w:val="single" w:sz="12" w:space="0" w:color="auto"/>
              <w:left w:val="single" w:sz="6" w:space="0" w:color="auto"/>
              <w:bottom w:val="single" w:sz="12" w:space="0" w:color="auto"/>
              <w:right w:val="single" w:sz="12" w:space="0" w:color="auto"/>
            </w:tcBorders>
            <w:vAlign w:val="center"/>
          </w:tcPr>
          <w:p w:rsidR="00155C57" w:rsidRDefault="00155C57" w:rsidP="00AE2E35">
            <w:pPr>
              <w:widowControl w:val="0"/>
              <w:autoSpaceDE w:val="0"/>
              <w:autoSpaceDN w:val="0"/>
              <w:adjustRightInd w:val="0"/>
              <w:jc w:val="center"/>
              <w:rPr>
                <w:b/>
                <w:bCs/>
                <w:szCs w:val="20"/>
              </w:rPr>
            </w:pPr>
            <w:r w:rsidRPr="00E301FD">
              <w:rPr>
                <w:b/>
                <w:bCs/>
                <w:szCs w:val="20"/>
              </w:rPr>
              <w:t>Due Date</w:t>
            </w:r>
          </w:p>
          <w:p w:rsidR="00155C57" w:rsidRPr="00E301FD" w:rsidRDefault="00155C57" w:rsidP="00AE2E35">
            <w:pPr>
              <w:widowControl w:val="0"/>
              <w:autoSpaceDE w:val="0"/>
              <w:autoSpaceDN w:val="0"/>
              <w:adjustRightInd w:val="0"/>
              <w:jc w:val="center"/>
              <w:rPr>
                <w:b/>
                <w:bCs/>
                <w:szCs w:val="20"/>
              </w:rPr>
            </w:pPr>
            <w:r>
              <w:rPr>
                <w:b/>
                <w:bCs/>
                <w:szCs w:val="20"/>
              </w:rPr>
              <w:t>(3:00 PM Plainview time)</w:t>
            </w:r>
          </w:p>
        </w:tc>
      </w:tr>
      <w:tr w:rsidR="00155C57" w:rsidRPr="00E301FD" w:rsidTr="00AE2E35">
        <w:trPr>
          <w:jc w:val="center"/>
        </w:trPr>
        <w:tc>
          <w:tcPr>
            <w:tcW w:w="933" w:type="pct"/>
            <w:tcBorders>
              <w:top w:val="single" w:sz="6" w:space="0" w:color="auto"/>
              <w:left w:val="single" w:sz="6" w:space="0" w:color="auto"/>
              <w:bottom w:val="single" w:sz="6" w:space="0" w:color="auto"/>
              <w:right w:val="single" w:sz="6" w:space="0" w:color="auto"/>
            </w:tcBorders>
          </w:tcPr>
          <w:p w:rsidR="00155C57" w:rsidRPr="00E301FD" w:rsidRDefault="00155C57" w:rsidP="00AE2E35">
            <w:pPr>
              <w:widowControl w:val="0"/>
              <w:autoSpaceDE w:val="0"/>
              <w:autoSpaceDN w:val="0"/>
              <w:adjustRightInd w:val="0"/>
              <w:jc w:val="center"/>
            </w:pPr>
            <w:r w:rsidRPr="00E301FD">
              <w:t>One</w:t>
            </w:r>
          </w:p>
        </w:tc>
        <w:tc>
          <w:tcPr>
            <w:tcW w:w="2163" w:type="pct"/>
            <w:tcBorders>
              <w:top w:val="nil"/>
              <w:left w:val="single" w:sz="6" w:space="0" w:color="auto"/>
              <w:bottom w:val="single" w:sz="6" w:space="0" w:color="auto"/>
              <w:right w:val="single" w:sz="6" w:space="0" w:color="auto"/>
            </w:tcBorders>
          </w:tcPr>
          <w:p w:rsidR="00155C57" w:rsidRPr="00E301FD" w:rsidRDefault="00155C57" w:rsidP="00AE2E35">
            <w:pPr>
              <w:jc w:val="center"/>
              <w:outlineLvl w:val="0"/>
              <w:rPr>
                <w:sz w:val="20"/>
                <w:szCs w:val="20"/>
              </w:rPr>
            </w:pPr>
            <w:r w:rsidRPr="00E301FD">
              <w:rPr>
                <w:sz w:val="20"/>
                <w:szCs w:val="20"/>
              </w:rPr>
              <w:t>History, Basic Issues and Theories of Career Development</w:t>
            </w:r>
          </w:p>
        </w:tc>
        <w:tc>
          <w:tcPr>
            <w:tcW w:w="720" w:type="pct"/>
            <w:tcBorders>
              <w:top w:val="nil"/>
              <w:left w:val="single" w:sz="6" w:space="0" w:color="auto"/>
              <w:bottom w:val="single" w:sz="6" w:space="0" w:color="auto"/>
              <w:right w:val="single" w:sz="6" w:space="0" w:color="auto"/>
            </w:tcBorders>
          </w:tcPr>
          <w:p w:rsidR="00155C57" w:rsidRPr="00E301FD" w:rsidRDefault="00155C57" w:rsidP="00AE2E35">
            <w:pPr>
              <w:jc w:val="center"/>
              <w:outlineLvl w:val="0"/>
              <w:rPr>
                <w:sz w:val="20"/>
                <w:szCs w:val="20"/>
              </w:rPr>
            </w:pPr>
            <w:r w:rsidRPr="00E301FD">
              <w:rPr>
                <w:sz w:val="20"/>
                <w:szCs w:val="20"/>
              </w:rPr>
              <w:t>1,2</w:t>
            </w:r>
          </w:p>
        </w:tc>
        <w:tc>
          <w:tcPr>
            <w:tcW w:w="1184" w:type="pct"/>
            <w:tcBorders>
              <w:top w:val="nil"/>
              <w:left w:val="single" w:sz="6" w:space="0" w:color="auto"/>
              <w:bottom w:val="single" w:sz="6" w:space="0" w:color="auto"/>
              <w:right w:val="single" w:sz="6" w:space="0" w:color="auto"/>
            </w:tcBorders>
          </w:tcPr>
          <w:p w:rsidR="00155C57" w:rsidRPr="00E301FD" w:rsidRDefault="008E3D0A" w:rsidP="00AE2E35">
            <w:pPr>
              <w:jc w:val="center"/>
              <w:outlineLvl w:val="0"/>
              <w:rPr>
                <w:sz w:val="20"/>
                <w:szCs w:val="20"/>
              </w:rPr>
            </w:pPr>
            <w:r>
              <w:rPr>
                <w:sz w:val="20"/>
                <w:szCs w:val="20"/>
              </w:rPr>
              <w:t>TBD</w:t>
            </w:r>
          </w:p>
        </w:tc>
      </w:tr>
      <w:tr w:rsidR="00155C57" w:rsidRPr="00E301FD" w:rsidTr="00AE2E35">
        <w:trPr>
          <w:jc w:val="center"/>
        </w:trPr>
        <w:tc>
          <w:tcPr>
            <w:tcW w:w="933" w:type="pct"/>
            <w:tcBorders>
              <w:top w:val="single" w:sz="6" w:space="0" w:color="auto"/>
              <w:left w:val="single" w:sz="6" w:space="0" w:color="auto"/>
              <w:bottom w:val="single" w:sz="6" w:space="0" w:color="auto"/>
              <w:right w:val="single" w:sz="6" w:space="0" w:color="auto"/>
            </w:tcBorders>
          </w:tcPr>
          <w:p w:rsidR="00155C57" w:rsidRPr="00E301FD" w:rsidRDefault="00155C57" w:rsidP="00AE2E35">
            <w:pPr>
              <w:widowControl w:val="0"/>
              <w:autoSpaceDE w:val="0"/>
              <w:autoSpaceDN w:val="0"/>
              <w:adjustRightInd w:val="0"/>
              <w:jc w:val="center"/>
            </w:pPr>
            <w:r w:rsidRPr="00E301FD">
              <w:t>Two</w:t>
            </w:r>
          </w:p>
        </w:tc>
        <w:tc>
          <w:tcPr>
            <w:tcW w:w="2163" w:type="pct"/>
            <w:tcBorders>
              <w:top w:val="single" w:sz="6" w:space="0" w:color="auto"/>
              <w:left w:val="single" w:sz="6" w:space="0" w:color="auto"/>
              <w:bottom w:val="single" w:sz="6" w:space="0" w:color="auto"/>
              <w:right w:val="single" w:sz="6" w:space="0" w:color="auto"/>
            </w:tcBorders>
          </w:tcPr>
          <w:p w:rsidR="00155C57" w:rsidRDefault="00155C57" w:rsidP="00AE2E35">
            <w:pPr>
              <w:jc w:val="center"/>
              <w:rPr>
                <w:sz w:val="20"/>
                <w:szCs w:val="20"/>
              </w:rPr>
            </w:pPr>
            <w:r w:rsidRPr="00E301FD">
              <w:rPr>
                <w:sz w:val="20"/>
                <w:szCs w:val="20"/>
              </w:rPr>
              <w:t>Models and Integrating Counseling</w:t>
            </w:r>
          </w:p>
          <w:p w:rsidR="00155C57" w:rsidRPr="00E301FD" w:rsidRDefault="00155C57" w:rsidP="00AE2E35">
            <w:pPr>
              <w:jc w:val="center"/>
              <w:rPr>
                <w:sz w:val="20"/>
                <w:szCs w:val="20"/>
              </w:rPr>
            </w:pPr>
            <w:r>
              <w:rPr>
                <w:sz w:val="20"/>
                <w:szCs w:val="20"/>
              </w:rPr>
              <w:t>Case study 1</w:t>
            </w:r>
          </w:p>
        </w:tc>
        <w:tc>
          <w:tcPr>
            <w:tcW w:w="720" w:type="pct"/>
            <w:tcBorders>
              <w:top w:val="single" w:sz="6" w:space="0" w:color="auto"/>
              <w:left w:val="single" w:sz="6" w:space="0" w:color="auto"/>
              <w:bottom w:val="single" w:sz="6" w:space="0" w:color="auto"/>
              <w:right w:val="single" w:sz="6" w:space="0" w:color="auto"/>
            </w:tcBorders>
          </w:tcPr>
          <w:p w:rsidR="00155C57" w:rsidRPr="00E301FD" w:rsidRDefault="00155C57" w:rsidP="00AE2E35">
            <w:pPr>
              <w:jc w:val="center"/>
              <w:rPr>
                <w:sz w:val="20"/>
                <w:szCs w:val="20"/>
              </w:rPr>
            </w:pPr>
            <w:r w:rsidRPr="00E301FD">
              <w:rPr>
                <w:sz w:val="20"/>
                <w:szCs w:val="20"/>
              </w:rPr>
              <w:t>3,4</w:t>
            </w:r>
          </w:p>
        </w:tc>
        <w:tc>
          <w:tcPr>
            <w:tcW w:w="1184" w:type="pct"/>
            <w:tcBorders>
              <w:top w:val="single" w:sz="6" w:space="0" w:color="auto"/>
              <w:left w:val="single" w:sz="6" w:space="0" w:color="auto"/>
              <w:bottom w:val="single" w:sz="6" w:space="0" w:color="auto"/>
              <w:right w:val="single" w:sz="6" w:space="0" w:color="auto"/>
            </w:tcBorders>
          </w:tcPr>
          <w:p w:rsidR="00155C57" w:rsidRPr="00E301FD" w:rsidRDefault="00155C57" w:rsidP="00AE2E35">
            <w:pPr>
              <w:jc w:val="center"/>
              <w:rPr>
                <w:sz w:val="20"/>
                <w:szCs w:val="20"/>
              </w:rPr>
            </w:pPr>
          </w:p>
        </w:tc>
      </w:tr>
      <w:tr w:rsidR="00155C57" w:rsidRPr="00E301FD" w:rsidTr="00AE2E35">
        <w:trPr>
          <w:jc w:val="center"/>
        </w:trPr>
        <w:tc>
          <w:tcPr>
            <w:tcW w:w="933" w:type="pct"/>
            <w:tcBorders>
              <w:top w:val="single" w:sz="6" w:space="0" w:color="auto"/>
              <w:left w:val="single" w:sz="6" w:space="0" w:color="auto"/>
              <w:bottom w:val="single" w:sz="6" w:space="0" w:color="auto"/>
              <w:right w:val="single" w:sz="6" w:space="0" w:color="auto"/>
            </w:tcBorders>
          </w:tcPr>
          <w:p w:rsidR="00155C57" w:rsidRPr="00E301FD" w:rsidRDefault="00155C57" w:rsidP="00AE2E35">
            <w:pPr>
              <w:widowControl w:val="0"/>
              <w:autoSpaceDE w:val="0"/>
              <w:autoSpaceDN w:val="0"/>
              <w:adjustRightInd w:val="0"/>
              <w:jc w:val="center"/>
            </w:pPr>
            <w:r w:rsidRPr="00E301FD">
              <w:t>Three</w:t>
            </w:r>
          </w:p>
        </w:tc>
        <w:tc>
          <w:tcPr>
            <w:tcW w:w="2163" w:type="pct"/>
            <w:tcBorders>
              <w:top w:val="single" w:sz="6" w:space="0" w:color="auto"/>
              <w:left w:val="single" w:sz="6" w:space="0" w:color="auto"/>
              <w:bottom w:val="single" w:sz="6" w:space="0" w:color="auto"/>
              <w:right w:val="single" w:sz="6" w:space="0" w:color="auto"/>
            </w:tcBorders>
          </w:tcPr>
          <w:p w:rsidR="00155C57" w:rsidRDefault="00155C57" w:rsidP="00AE2E35">
            <w:pPr>
              <w:jc w:val="center"/>
              <w:rPr>
                <w:sz w:val="20"/>
                <w:szCs w:val="20"/>
              </w:rPr>
            </w:pPr>
            <w:r w:rsidRPr="00E301FD">
              <w:rPr>
                <w:sz w:val="20"/>
                <w:szCs w:val="20"/>
              </w:rPr>
              <w:t>Interviews and Assessments</w:t>
            </w:r>
          </w:p>
          <w:p w:rsidR="00155C57" w:rsidRDefault="00155C57" w:rsidP="00AE2E35">
            <w:pPr>
              <w:jc w:val="center"/>
              <w:rPr>
                <w:sz w:val="20"/>
                <w:szCs w:val="20"/>
              </w:rPr>
            </w:pPr>
            <w:r>
              <w:rPr>
                <w:sz w:val="20"/>
                <w:szCs w:val="20"/>
              </w:rPr>
              <w:t>Resources and</w:t>
            </w:r>
            <w:r w:rsidRPr="00E301FD">
              <w:rPr>
                <w:sz w:val="20"/>
                <w:szCs w:val="20"/>
              </w:rPr>
              <w:t xml:space="preserve"> Platforms </w:t>
            </w:r>
          </w:p>
          <w:p w:rsidR="00155C57" w:rsidRDefault="00155C57" w:rsidP="00AE2E35">
            <w:pPr>
              <w:jc w:val="center"/>
              <w:rPr>
                <w:sz w:val="20"/>
                <w:szCs w:val="20"/>
              </w:rPr>
            </w:pPr>
            <w:r>
              <w:rPr>
                <w:sz w:val="20"/>
                <w:szCs w:val="20"/>
              </w:rPr>
              <w:t>Case Study 2</w:t>
            </w:r>
          </w:p>
          <w:p w:rsidR="00155C57" w:rsidRDefault="00155C57" w:rsidP="00AE2E35">
            <w:pPr>
              <w:jc w:val="center"/>
              <w:rPr>
                <w:sz w:val="20"/>
                <w:szCs w:val="20"/>
              </w:rPr>
            </w:pPr>
            <w:r>
              <w:rPr>
                <w:sz w:val="20"/>
                <w:szCs w:val="20"/>
              </w:rPr>
              <w:t xml:space="preserve">Case Study 3 </w:t>
            </w:r>
          </w:p>
          <w:p w:rsidR="00155C57" w:rsidRPr="00E301FD" w:rsidRDefault="00155C57" w:rsidP="00AE2E35">
            <w:pPr>
              <w:jc w:val="center"/>
              <w:rPr>
                <w:sz w:val="20"/>
                <w:szCs w:val="20"/>
              </w:rPr>
            </w:pPr>
            <w:r>
              <w:rPr>
                <w:sz w:val="20"/>
                <w:szCs w:val="20"/>
              </w:rPr>
              <w:t>Quiz 1 (1-4)</w:t>
            </w:r>
          </w:p>
        </w:tc>
        <w:tc>
          <w:tcPr>
            <w:tcW w:w="720" w:type="pct"/>
            <w:tcBorders>
              <w:top w:val="single" w:sz="6" w:space="0" w:color="auto"/>
              <w:left w:val="single" w:sz="6" w:space="0" w:color="auto"/>
              <w:bottom w:val="single" w:sz="6" w:space="0" w:color="auto"/>
              <w:right w:val="single" w:sz="6" w:space="0" w:color="auto"/>
            </w:tcBorders>
          </w:tcPr>
          <w:p w:rsidR="00155C57" w:rsidRPr="00E301FD" w:rsidRDefault="00155C57" w:rsidP="00AE2E35">
            <w:pPr>
              <w:jc w:val="center"/>
              <w:rPr>
                <w:sz w:val="20"/>
                <w:szCs w:val="20"/>
              </w:rPr>
            </w:pPr>
            <w:r>
              <w:rPr>
                <w:sz w:val="20"/>
                <w:szCs w:val="20"/>
              </w:rPr>
              <w:t xml:space="preserve">5, </w:t>
            </w:r>
            <w:r w:rsidRPr="00E301FD">
              <w:rPr>
                <w:sz w:val="20"/>
                <w:szCs w:val="20"/>
              </w:rPr>
              <w:t>6</w:t>
            </w:r>
            <w:r>
              <w:rPr>
                <w:sz w:val="20"/>
                <w:szCs w:val="20"/>
              </w:rPr>
              <w:t>, 7</w:t>
            </w:r>
          </w:p>
        </w:tc>
        <w:tc>
          <w:tcPr>
            <w:tcW w:w="1184" w:type="pct"/>
            <w:tcBorders>
              <w:top w:val="single" w:sz="6" w:space="0" w:color="auto"/>
              <w:left w:val="single" w:sz="6" w:space="0" w:color="auto"/>
              <w:bottom w:val="single" w:sz="6" w:space="0" w:color="auto"/>
              <w:right w:val="single" w:sz="6" w:space="0" w:color="auto"/>
            </w:tcBorders>
          </w:tcPr>
          <w:p w:rsidR="00155C57" w:rsidRPr="00E301FD" w:rsidRDefault="00155C57" w:rsidP="00AE2E35">
            <w:pPr>
              <w:jc w:val="center"/>
              <w:rPr>
                <w:sz w:val="20"/>
                <w:szCs w:val="20"/>
              </w:rPr>
            </w:pPr>
          </w:p>
        </w:tc>
      </w:tr>
      <w:tr w:rsidR="00155C57" w:rsidRPr="00E301FD" w:rsidTr="00AE2E35">
        <w:trPr>
          <w:jc w:val="center"/>
        </w:trPr>
        <w:tc>
          <w:tcPr>
            <w:tcW w:w="933" w:type="pct"/>
            <w:tcBorders>
              <w:top w:val="single" w:sz="6" w:space="0" w:color="auto"/>
              <w:left w:val="single" w:sz="6" w:space="0" w:color="auto"/>
              <w:bottom w:val="single" w:sz="6" w:space="0" w:color="auto"/>
              <w:right w:val="single" w:sz="6" w:space="0" w:color="auto"/>
            </w:tcBorders>
          </w:tcPr>
          <w:p w:rsidR="00155C57" w:rsidRPr="00E301FD" w:rsidRDefault="00155C57" w:rsidP="00AE2E35">
            <w:pPr>
              <w:widowControl w:val="0"/>
              <w:autoSpaceDE w:val="0"/>
              <w:autoSpaceDN w:val="0"/>
              <w:adjustRightInd w:val="0"/>
              <w:jc w:val="center"/>
            </w:pPr>
            <w:r w:rsidRPr="00E301FD">
              <w:t>Four</w:t>
            </w:r>
          </w:p>
        </w:tc>
        <w:tc>
          <w:tcPr>
            <w:tcW w:w="2163" w:type="pct"/>
            <w:tcBorders>
              <w:top w:val="single" w:sz="6" w:space="0" w:color="auto"/>
              <w:left w:val="single" w:sz="6" w:space="0" w:color="auto"/>
              <w:bottom w:val="single" w:sz="6" w:space="0" w:color="auto"/>
              <w:right w:val="single" w:sz="6" w:space="0" w:color="auto"/>
            </w:tcBorders>
          </w:tcPr>
          <w:p w:rsidR="00155C57" w:rsidRDefault="00155C57" w:rsidP="00AE2E35">
            <w:pPr>
              <w:jc w:val="center"/>
              <w:rPr>
                <w:sz w:val="20"/>
                <w:szCs w:val="20"/>
              </w:rPr>
            </w:pPr>
            <w:r>
              <w:rPr>
                <w:sz w:val="20"/>
                <w:szCs w:val="20"/>
              </w:rPr>
              <w:t xml:space="preserve">Ethics, </w:t>
            </w:r>
            <w:r w:rsidRPr="00E301FD">
              <w:rPr>
                <w:sz w:val="20"/>
                <w:szCs w:val="20"/>
              </w:rPr>
              <w:t>Multicultural Groups and Gender Issues</w:t>
            </w:r>
          </w:p>
          <w:p w:rsidR="00155C57" w:rsidRDefault="00155C57" w:rsidP="00AE2E35">
            <w:pPr>
              <w:jc w:val="center"/>
              <w:rPr>
                <w:sz w:val="20"/>
                <w:szCs w:val="20"/>
              </w:rPr>
            </w:pPr>
            <w:r>
              <w:rPr>
                <w:sz w:val="20"/>
                <w:szCs w:val="20"/>
              </w:rPr>
              <w:t>Case Study 4</w:t>
            </w:r>
          </w:p>
          <w:p w:rsidR="00155C57" w:rsidRDefault="00155C57" w:rsidP="00AE2E35">
            <w:pPr>
              <w:jc w:val="center"/>
              <w:rPr>
                <w:sz w:val="20"/>
                <w:szCs w:val="20"/>
              </w:rPr>
            </w:pPr>
            <w:r>
              <w:rPr>
                <w:sz w:val="20"/>
                <w:szCs w:val="20"/>
              </w:rPr>
              <w:t>CASE Study 5</w:t>
            </w:r>
          </w:p>
          <w:p w:rsidR="00155C57" w:rsidRPr="00E301FD" w:rsidRDefault="00155C57" w:rsidP="00AE2E35">
            <w:pPr>
              <w:jc w:val="center"/>
              <w:rPr>
                <w:sz w:val="20"/>
                <w:szCs w:val="20"/>
              </w:rPr>
            </w:pPr>
            <w:r>
              <w:rPr>
                <w:sz w:val="20"/>
                <w:szCs w:val="20"/>
              </w:rPr>
              <w:t>Quiz 2 (5 -8)</w:t>
            </w:r>
          </w:p>
        </w:tc>
        <w:tc>
          <w:tcPr>
            <w:tcW w:w="720" w:type="pct"/>
            <w:tcBorders>
              <w:top w:val="single" w:sz="6" w:space="0" w:color="auto"/>
              <w:left w:val="single" w:sz="6" w:space="0" w:color="auto"/>
              <w:bottom w:val="single" w:sz="6" w:space="0" w:color="auto"/>
              <w:right w:val="single" w:sz="6" w:space="0" w:color="auto"/>
            </w:tcBorders>
          </w:tcPr>
          <w:p w:rsidR="00155C57" w:rsidRPr="00E301FD" w:rsidRDefault="00155C57" w:rsidP="00AE2E35">
            <w:pPr>
              <w:jc w:val="center"/>
              <w:rPr>
                <w:sz w:val="20"/>
                <w:szCs w:val="20"/>
              </w:rPr>
            </w:pPr>
            <w:r>
              <w:rPr>
                <w:sz w:val="20"/>
                <w:szCs w:val="20"/>
              </w:rPr>
              <w:t xml:space="preserve">8, </w:t>
            </w:r>
            <w:r w:rsidRPr="00E301FD">
              <w:rPr>
                <w:sz w:val="20"/>
                <w:szCs w:val="20"/>
              </w:rPr>
              <w:t>9, 10</w:t>
            </w:r>
          </w:p>
        </w:tc>
        <w:tc>
          <w:tcPr>
            <w:tcW w:w="1184" w:type="pct"/>
            <w:tcBorders>
              <w:top w:val="single" w:sz="6" w:space="0" w:color="auto"/>
              <w:left w:val="single" w:sz="6" w:space="0" w:color="auto"/>
              <w:bottom w:val="single" w:sz="6" w:space="0" w:color="auto"/>
              <w:right w:val="single" w:sz="6" w:space="0" w:color="auto"/>
            </w:tcBorders>
          </w:tcPr>
          <w:p w:rsidR="00155C57" w:rsidRPr="00E301FD" w:rsidRDefault="00155C57" w:rsidP="00AE2E35">
            <w:pPr>
              <w:jc w:val="center"/>
              <w:rPr>
                <w:sz w:val="20"/>
                <w:szCs w:val="20"/>
              </w:rPr>
            </w:pPr>
          </w:p>
        </w:tc>
      </w:tr>
      <w:tr w:rsidR="00155C57" w:rsidRPr="00E301FD" w:rsidTr="00AE2E35">
        <w:trPr>
          <w:jc w:val="center"/>
        </w:trPr>
        <w:tc>
          <w:tcPr>
            <w:tcW w:w="933" w:type="pct"/>
            <w:tcBorders>
              <w:top w:val="single" w:sz="6" w:space="0" w:color="auto"/>
              <w:left w:val="single" w:sz="6" w:space="0" w:color="auto"/>
              <w:bottom w:val="single" w:sz="6" w:space="0" w:color="auto"/>
              <w:right w:val="single" w:sz="6" w:space="0" w:color="auto"/>
            </w:tcBorders>
          </w:tcPr>
          <w:p w:rsidR="00155C57" w:rsidRPr="00E301FD" w:rsidRDefault="00155C57" w:rsidP="00AE2E35">
            <w:pPr>
              <w:widowControl w:val="0"/>
              <w:autoSpaceDE w:val="0"/>
              <w:autoSpaceDN w:val="0"/>
              <w:adjustRightInd w:val="0"/>
              <w:jc w:val="center"/>
            </w:pPr>
            <w:r w:rsidRPr="00E301FD">
              <w:t>Five</w:t>
            </w:r>
          </w:p>
        </w:tc>
        <w:tc>
          <w:tcPr>
            <w:tcW w:w="2163" w:type="pct"/>
            <w:tcBorders>
              <w:top w:val="single" w:sz="6" w:space="0" w:color="auto"/>
              <w:left w:val="single" w:sz="6" w:space="0" w:color="auto"/>
              <w:bottom w:val="single" w:sz="6" w:space="0" w:color="auto"/>
              <w:right w:val="single" w:sz="6" w:space="0" w:color="auto"/>
            </w:tcBorders>
          </w:tcPr>
          <w:p w:rsidR="00155C57" w:rsidRDefault="00155C57" w:rsidP="00AE2E35">
            <w:pPr>
              <w:jc w:val="center"/>
              <w:rPr>
                <w:sz w:val="20"/>
                <w:szCs w:val="20"/>
              </w:rPr>
            </w:pPr>
            <w:r w:rsidRPr="00E301FD">
              <w:rPr>
                <w:sz w:val="20"/>
                <w:szCs w:val="20"/>
              </w:rPr>
              <w:t xml:space="preserve">Alternative Lifestyles and Individuals with Disabilities </w:t>
            </w:r>
          </w:p>
          <w:p w:rsidR="00155C57" w:rsidRDefault="00155C57" w:rsidP="00AE2E35">
            <w:pPr>
              <w:jc w:val="center"/>
              <w:rPr>
                <w:sz w:val="20"/>
                <w:szCs w:val="20"/>
              </w:rPr>
            </w:pPr>
            <w:r>
              <w:rPr>
                <w:sz w:val="20"/>
                <w:szCs w:val="20"/>
              </w:rPr>
              <w:t>Case Study 6</w:t>
            </w:r>
          </w:p>
          <w:p w:rsidR="00155C57" w:rsidRDefault="00155C57" w:rsidP="00AE2E35">
            <w:pPr>
              <w:jc w:val="center"/>
              <w:rPr>
                <w:sz w:val="20"/>
                <w:szCs w:val="20"/>
              </w:rPr>
            </w:pPr>
            <w:r>
              <w:rPr>
                <w:sz w:val="20"/>
                <w:szCs w:val="20"/>
              </w:rPr>
              <w:t>E</w:t>
            </w:r>
            <w:r w:rsidRPr="00E301FD">
              <w:rPr>
                <w:sz w:val="20"/>
                <w:szCs w:val="20"/>
              </w:rPr>
              <w:t>xam</w:t>
            </w:r>
            <w:r>
              <w:rPr>
                <w:sz w:val="20"/>
                <w:szCs w:val="20"/>
              </w:rPr>
              <w:t xml:space="preserve"> 1 (1-8)</w:t>
            </w:r>
          </w:p>
          <w:p w:rsidR="00155C57" w:rsidRPr="00E301FD" w:rsidRDefault="00155C57" w:rsidP="00AE2E35">
            <w:pPr>
              <w:jc w:val="center"/>
              <w:rPr>
                <w:sz w:val="20"/>
                <w:szCs w:val="20"/>
              </w:rPr>
            </w:pPr>
          </w:p>
        </w:tc>
        <w:tc>
          <w:tcPr>
            <w:tcW w:w="720" w:type="pct"/>
            <w:tcBorders>
              <w:top w:val="single" w:sz="6" w:space="0" w:color="auto"/>
              <w:left w:val="single" w:sz="6" w:space="0" w:color="auto"/>
              <w:bottom w:val="single" w:sz="6" w:space="0" w:color="auto"/>
              <w:right w:val="single" w:sz="6" w:space="0" w:color="auto"/>
            </w:tcBorders>
          </w:tcPr>
          <w:p w:rsidR="00155C57" w:rsidRPr="00E301FD" w:rsidRDefault="00155C57" w:rsidP="00AE2E35">
            <w:pPr>
              <w:jc w:val="center"/>
              <w:rPr>
                <w:sz w:val="20"/>
                <w:szCs w:val="20"/>
              </w:rPr>
            </w:pPr>
            <w:r w:rsidRPr="00E301FD">
              <w:rPr>
                <w:sz w:val="20"/>
                <w:szCs w:val="20"/>
              </w:rPr>
              <w:t>11, 12</w:t>
            </w:r>
          </w:p>
        </w:tc>
        <w:tc>
          <w:tcPr>
            <w:tcW w:w="1184" w:type="pct"/>
            <w:tcBorders>
              <w:top w:val="single" w:sz="6" w:space="0" w:color="auto"/>
              <w:left w:val="single" w:sz="6" w:space="0" w:color="auto"/>
              <w:bottom w:val="single" w:sz="6" w:space="0" w:color="auto"/>
              <w:right w:val="single" w:sz="6" w:space="0" w:color="auto"/>
            </w:tcBorders>
          </w:tcPr>
          <w:p w:rsidR="00155C57" w:rsidRPr="00E301FD" w:rsidRDefault="00155C57" w:rsidP="00AE2E35">
            <w:pPr>
              <w:jc w:val="center"/>
              <w:rPr>
                <w:sz w:val="20"/>
                <w:szCs w:val="20"/>
              </w:rPr>
            </w:pPr>
          </w:p>
        </w:tc>
      </w:tr>
      <w:tr w:rsidR="00155C57" w:rsidRPr="00E301FD" w:rsidTr="00AE2E35">
        <w:trPr>
          <w:jc w:val="center"/>
        </w:trPr>
        <w:tc>
          <w:tcPr>
            <w:tcW w:w="933" w:type="pct"/>
            <w:tcBorders>
              <w:top w:val="single" w:sz="6" w:space="0" w:color="auto"/>
              <w:left w:val="single" w:sz="6" w:space="0" w:color="auto"/>
              <w:bottom w:val="single" w:sz="6" w:space="0" w:color="auto"/>
              <w:right w:val="single" w:sz="6" w:space="0" w:color="auto"/>
            </w:tcBorders>
          </w:tcPr>
          <w:p w:rsidR="00155C57" w:rsidRPr="00E301FD" w:rsidRDefault="00155C57" w:rsidP="00AE2E35">
            <w:pPr>
              <w:jc w:val="center"/>
            </w:pPr>
            <w:r w:rsidRPr="00E301FD">
              <w:t>Six</w:t>
            </w:r>
          </w:p>
        </w:tc>
        <w:tc>
          <w:tcPr>
            <w:tcW w:w="2163" w:type="pct"/>
            <w:tcBorders>
              <w:top w:val="single" w:sz="6" w:space="0" w:color="auto"/>
              <w:left w:val="single" w:sz="6" w:space="0" w:color="auto"/>
              <w:bottom w:val="single" w:sz="6" w:space="0" w:color="auto"/>
              <w:right w:val="single" w:sz="6" w:space="0" w:color="auto"/>
            </w:tcBorders>
          </w:tcPr>
          <w:p w:rsidR="00155C57" w:rsidRDefault="00155C57" w:rsidP="00AE2E35">
            <w:pPr>
              <w:jc w:val="center"/>
              <w:rPr>
                <w:sz w:val="20"/>
                <w:szCs w:val="20"/>
              </w:rPr>
            </w:pPr>
            <w:r w:rsidRPr="00E301FD">
              <w:rPr>
                <w:sz w:val="20"/>
                <w:szCs w:val="20"/>
              </w:rPr>
              <w:t>Career Transitions and Job Loss</w:t>
            </w:r>
            <w:r>
              <w:rPr>
                <w:sz w:val="20"/>
                <w:szCs w:val="20"/>
              </w:rPr>
              <w:t xml:space="preserve"> </w:t>
            </w:r>
          </w:p>
          <w:p w:rsidR="00155C57" w:rsidRDefault="00155C57" w:rsidP="00AE2E35">
            <w:pPr>
              <w:jc w:val="center"/>
              <w:rPr>
                <w:sz w:val="20"/>
                <w:szCs w:val="20"/>
              </w:rPr>
            </w:pPr>
            <w:r w:rsidRPr="00E301FD">
              <w:rPr>
                <w:sz w:val="20"/>
                <w:szCs w:val="20"/>
              </w:rPr>
              <w:t>Adult Career Development Concerns</w:t>
            </w:r>
          </w:p>
          <w:p w:rsidR="00155C57" w:rsidRDefault="00155C57" w:rsidP="00AE2E35">
            <w:pPr>
              <w:jc w:val="center"/>
              <w:rPr>
                <w:sz w:val="20"/>
                <w:szCs w:val="20"/>
              </w:rPr>
            </w:pPr>
            <w:r>
              <w:rPr>
                <w:sz w:val="20"/>
                <w:szCs w:val="20"/>
              </w:rPr>
              <w:t>Quiz 3 (9-12)</w:t>
            </w:r>
          </w:p>
          <w:p w:rsidR="00155C57" w:rsidRDefault="00155C57" w:rsidP="00AE2E35">
            <w:pPr>
              <w:jc w:val="center"/>
              <w:rPr>
                <w:sz w:val="20"/>
                <w:szCs w:val="20"/>
              </w:rPr>
            </w:pPr>
            <w:r>
              <w:rPr>
                <w:sz w:val="20"/>
                <w:szCs w:val="20"/>
              </w:rPr>
              <w:t>Case Study 7</w:t>
            </w:r>
          </w:p>
          <w:p w:rsidR="00155C57" w:rsidRPr="00E301FD" w:rsidRDefault="00155C57" w:rsidP="00AE2E35">
            <w:pPr>
              <w:jc w:val="center"/>
              <w:rPr>
                <w:sz w:val="20"/>
                <w:szCs w:val="20"/>
              </w:rPr>
            </w:pPr>
            <w:r>
              <w:rPr>
                <w:sz w:val="20"/>
                <w:szCs w:val="20"/>
              </w:rPr>
              <w:t>Case Study 8</w:t>
            </w:r>
          </w:p>
        </w:tc>
        <w:tc>
          <w:tcPr>
            <w:tcW w:w="720" w:type="pct"/>
            <w:tcBorders>
              <w:top w:val="single" w:sz="6" w:space="0" w:color="auto"/>
              <w:left w:val="single" w:sz="6" w:space="0" w:color="auto"/>
              <w:bottom w:val="single" w:sz="6" w:space="0" w:color="auto"/>
              <w:right w:val="single" w:sz="6" w:space="0" w:color="auto"/>
            </w:tcBorders>
          </w:tcPr>
          <w:p w:rsidR="00155C57" w:rsidRPr="00E301FD" w:rsidRDefault="00155C57" w:rsidP="00AE2E35">
            <w:pPr>
              <w:jc w:val="center"/>
              <w:rPr>
                <w:sz w:val="20"/>
                <w:szCs w:val="20"/>
              </w:rPr>
            </w:pPr>
            <w:r w:rsidRPr="00E301FD">
              <w:rPr>
                <w:sz w:val="20"/>
                <w:szCs w:val="20"/>
              </w:rPr>
              <w:t>13</w:t>
            </w:r>
            <w:r>
              <w:rPr>
                <w:sz w:val="20"/>
                <w:szCs w:val="20"/>
              </w:rPr>
              <w:t>, 14</w:t>
            </w:r>
          </w:p>
        </w:tc>
        <w:tc>
          <w:tcPr>
            <w:tcW w:w="1184" w:type="pct"/>
            <w:tcBorders>
              <w:top w:val="single" w:sz="6" w:space="0" w:color="auto"/>
              <w:left w:val="single" w:sz="6" w:space="0" w:color="auto"/>
              <w:bottom w:val="single" w:sz="6" w:space="0" w:color="auto"/>
              <w:right w:val="single" w:sz="6" w:space="0" w:color="auto"/>
            </w:tcBorders>
          </w:tcPr>
          <w:p w:rsidR="00155C57" w:rsidRPr="00E301FD" w:rsidRDefault="00155C57" w:rsidP="00AE2E35">
            <w:pPr>
              <w:jc w:val="center"/>
              <w:rPr>
                <w:sz w:val="20"/>
                <w:szCs w:val="20"/>
              </w:rPr>
            </w:pPr>
          </w:p>
        </w:tc>
      </w:tr>
      <w:tr w:rsidR="00155C57" w:rsidRPr="00E301FD" w:rsidTr="00AE2E35">
        <w:trPr>
          <w:jc w:val="center"/>
        </w:trPr>
        <w:tc>
          <w:tcPr>
            <w:tcW w:w="933" w:type="pct"/>
            <w:tcBorders>
              <w:top w:val="single" w:sz="6" w:space="0" w:color="auto"/>
              <w:left w:val="single" w:sz="6" w:space="0" w:color="auto"/>
              <w:bottom w:val="single" w:sz="6" w:space="0" w:color="auto"/>
              <w:right w:val="single" w:sz="6" w:space="0" w:color="auto"/>
            </w:tcBorders>
          </w:tcPr>
          <w:p w:rsidR="00155C57" w:rsidRPr="00E301FD" w:rsidRDefault="00155C57" w:rsidP="00AE2E35">
            <w:pPr>
              <w:jc w:val="center"/>
            </w:pPr>
            <w:r w:rsidRPr="00E301FD">
              <w:t>Seven</w:t>
            </w:r>
          </w:p>
        </w:tc>
        <w:tc>
          <w:tcPr>
            <w:tcW w:w="2163" w:type="pct"/>
            <w:tcBorders>
              <w:top w:val="single" w:sz="6" w:space="0" w:color="auto"/>
              <w:left w:val="single" w:sz="6" w:space="0" w:color="auto"/>
              <w:bottom w:val="single" w:sz="6" w:space="0" w:color="auto"/>
              <w:right w:val="single" w:sz="6" w:space="0" w:color="auto"/>
            </w:tcBorders>
          </w:tcPr>
          <w:p w:rsidR="00155C57" w:rsidRDefault="00155C57" w:rsidP="00AE2E35">
            <w:pPr>
              <w:jc w:val="center"/>
              <w:rPr>
                <w:sz w:val="20"/>
                <w:szCs w:val="20"/>
              </w:rPr>
            </w:pPr>
            <w:r w:rsidRPr="00E301FD">
              <w:rPr>
                <w:sz w:val="20"/>
                <w:szCs w:val="20"/>
              </w:rPr>
              <w:t>Career Counseling in Education</w:t>
            </w:r>
          </w:p>
          <w:p w:rsidR="00155C57" w:rsidRDefault="00155C57" w:rsidP="00AE2E35">
            <w:pPr>
              <w:jc w:val="center"/>
              <w:rPr>
                <w:sz w:val="20"/>
                <w:szCs w:val="20"/>
              </w:rPr>
            </w:pPr>
            <w:r>
              <w:rPr>
                <w:sz w:val="20"/>
                <w:szCs w:val="20"/>
              </w:rPr>
              <w:t>Quiz 4 (13 – 17)</w:t>
            </w:r>
          </w:p>
          <w:p w:rsidR="00155C57" w:rsidRDefault="00155C57" w:rsidP="00AE2E35">
            <w:pPr>
              <w:jc w:val="center"/>
              <w:rPr>
                <w:sz w:val="20"/>
                <w:szCs w:val="20"/>
              </w:rPr>
            </w:pPr>
            <w:r>
              <w:rPr>
                <w:sz w:val="20"/>
                <w:szCs w:val="20"/>
              </w:rPr>
              <w:t>Case Study 9</w:t>
            </w:r>
          </w:p>
          <w:p w:rsidR="00155C57" w:rsidRPr="00E301FD" w:rsidRDefault="00155C57" w:rsidP="00AE2E35">
            <w:pPr>
              <w:jc w:val="center"/>
              <w:rPr>
                <w:sz w:val="20"/>
                <w:szCs w:val="20"/>
              </w:rPr>
            </w:pPr>
            <w:r>
              <w:rPr>
                <w:sz w:val="20"/>
                <w:szCs w:val="20"/>
              </w:rPr>
              <w:t>Case Study 10</w:t>
            </w:r>
          </w:p>
        </w:tc>
        <w:tc>
          <w:tcPr>
            <w:tcW w:w="720" w:type="pct"/>
            <w:tcBorders>
              <w:top w:val="single" w:sz="6" w:space="0" w:color="auto"/>
              <w:left w:val="single" w:sz="6" w:space="0" w:color="auto"/>
              <w:bottom w:val="single" w:sz="6" w:space="0" w:color="auto"/>
              <w:right w:val="single" w:sz="6" w:space="0" w:color="auto"/>
            </w:tcBorders>
          </w:tcPr>
          <w:p w:rsidR="00155C57" w:rsidRPr="00E301FD" w:rsidRDefault="00155C57" w:rsidP="00AE2E35">
            <w:pPr>
              <w:jc w:val="center"/>
              <w:rPr>
                <w:sz w:val="20"/>
                <w:szCs w:val="20"/>
              </w:rPr>
            </w:pPr>
            <w:r>
              <w:rPr>
                <w:sz w:val="20"/>
                <w:szCs w:val="20"/>
              </w:rPr>
              <w:t>15-17</w:t>
            </w:r>
          </w:p>
        </w:tc>
        <w:tc>
          <w:tcPr>
            <w:tcW w:w="1184" w:type="pct"/>
            <w:tcBorders>
              <w:top w:val="single" w:sz="6" w:space="0" w:color="auto"/>
              <w:left w:val="single" w:sz="6" w:space="0" w:color="auto"/>
              <w:bottom w:val="single" w:sz="6" w:space="0" w:color="auto"/>
              <w:right w:val="single" w:sz="6" w:space="0" w:color="auto"/>
            </w:tcBorders>
          </w:tcPr>
          <w:p w:rsidR="00155C57" w:rsidRPr="00E301FD" w:rsidRDefault="00155C57" w:rsidP="00AE2E35">
            <w:pPr>
              <w:jc w:val="center"/>
              <w:rPr>
                <w:sz w:val="20"/>
                <w:szCs w:val="20"/>
              </w:rPr>
            </w:pPr>
          </w:p>
        </w:tc>
      </w:tr>
      <w:tr w:rsidR="00155C57" w:rsidRPr="00E301FD" w:rsidTr="00AE2E35">
        <w:trPr>
          <w:jc w:val="center"/>
        </w:trPr>
        <w:tc>
          <w:tcPr>
            <w:tcW w:w="933" w:type="pct"/>
            <w:tcBorders>
              <w:top w:val="single" w:sz="6" w:space="0" w:color="auto"/>
              <w:left w:val="single" w:sz="6" w:space="0" w:color="auto"/>
              <w:bottom w:val="single" w:sz="6" w:space="0" w:color="auto"/>
              <w:right w:val="single" w:sz="6" w:space="0" w:color="auto"/>
            </w:tcBorders>
          </w:tcPr>
          <w:p w:rsidR="00155C57" w:rsidRPr="00E301FD" w:rsidRDefault="00155C57" w:rsidP="00AE2E35">
            <w:pPr>
              <w:jc w:val="center"/>
            </w:pPr>
            <w:r w:rsidRPr="00E301FD">
              <w:t>Eight</w:t>
            </w:r>
          </w:p>
        </w:tc>
        <w:tc>
          <w:tcPr>
            <w:tcW w:w="2163" w:type="pct"/>
            <w:tcBorders>
              <w:top w:val="single" w:sz="6" w:space="0" w:color="auto"/>
              <w:left w:val="single" w:sz="6" w:space="0" w:color="auto"/>
              <w:bottom w:val="single" w:sz="6" w:space="0" w:color="auto"/>
              <w:right w:val="single" w:sz="6" w:space="0" w:color="auto"/>
            </w:tcBorders>
          </w:tcPr>
          <w:p w:rsidR="00155C57" w:rsidRPr="00E301FD" w:rsidRDefault="00155C57" w:rsidP="00AE2E35">
            <w:pPr>
              <w:jc w:val="center"/>
              <w:rPr>
                <w:sz w:val="20"/>
                <w:szCs w:val="20"/>
              </w:rPr>
            </w:pPr>
            <w:r w:rsidRPr="00E301FD">
              <w:rPr>
                <w:sz w:val="20"/>
                <w:szCs w:val="20"/>
              </w:rPr>
              <w:t>Final examination</w:t>
            </w:r>
          </w:p>
        </w:tc>
        <w:tc>
          <w:tcPr>
            <w:tcW w:w="720" w:type="pct"/>
            <w:tcBorders>
              <w:top w:val="single" w:sz="6" w:space="0" w:color="auto"/>
              <w:left w:val="single" w:sz="6" w:space="0" w:color="auto"/>
              <w:bottom w:val="single" w:sz="6" w:space="0" w:color="auto"/>
              <w:right w:val="single" w:sz="6" w:space="0" w:color="auto"/>
            </w:tcBorders>
          </w:tcPr>
          <w:p w:rsidR="00155C57" w:rsidRPr="00E301FD" w:rsidRDefault="00155C57" w:rsidP="00AE2E35">
            <w:pPr>
              <w:jc w:val="center"/>
              <w:rPr>
                <w:sz w:val="20"/>
                <w:szCs w:val="20"/>
              </w:rPr>
            </w:pPr>
            <w:r>
              <w:rPr>
                <w:sz w:val="20"/>
                <w:szCs w:val="20"/>
              </w:rPr>
              <w:t>9 -17</w:t>
            </w:r>
          </w:p>
        </w:tc>
        <w:tc>
          <w:tcPr>
            <w:tcW w:w="1184" w:type="pct"/>
            <w:tcBorders>
              <w:top w:val="single" w:sz="6" w:space="0" w:color="auto"/>
              <w:left w:val="single" w:sz="6" w:space="0" w:color="auto"/>
              <w:bottom w:val="single" w:sz="6" w:space="0" w:color="auto"/>
              <w:right w:val="single" w:sz="6" w:space="0" w:color="auto"/>
            </w:tcBorders>
          </w:tcPr>
          <w:p w:rsidR="00155C57" w:rsidRPr="00E301FD" w:rsidRDefault="00155C57" w:rsidP="00AE2E35">
            <w:pPr>
              <w:jc w:val="center"/>
              <w:rPr>
                <w:sz w:val="20"/>
                <w:szCs w:val="20"/>
              </w:rPr>
            </w:pPr>
          </w:p>
        </w:tc>
      </w:tr>
    </w:tbl>
    <w:p w:rsidR="00155C57" w:rsidRDefault="00155C57" w:rsidP="00155C57"/>
    <w:p w:rsidR="00155C57" w:rsidRDefault="00155C57" w:rsidP="00155C57">
      <w:pPr>
        <w:rPr>
          <w:b/>
        </w:rPr>
      </w:pPr>
      <w:r w:rsidRPr="002A1AA2">
        <w:rPr>
          <w:b/>
        </w:rPr>
        <w:t xml:space="preserve">All quizzes, exams and written work are due on Friday at 3:00 PM Plainview Texas time.  </w:t>
      </w:r>
      <w:bookmarkStart w:id="3" w:name="_GoBack"/>
      <w:bookmarkEnd w:id="3"/>
    </w:p>
    <w:p w:rsidR="00155C57" w:rsidRPr="002A1AA2" w:rsidRDefault="00155C57" w:rsidP="00155C57">
      <w:pPr>
        <w:rPr>
          <w:b/>
        </w:rPr>
      </w:pPr>
      <w:r w:rsidRPr="002A1AA2">
        <w:rPr>
          <w:b/>
        </w:rPr>
        <w:t>Discussion postings have their individual due dates and times posted.</w:t>
      </w:r>
    </w:p>
    <w:p w:rsidR="00155C57" w:rsidRPr="002A1AA2" w:rsidRDefault="00155C57" w:rsidP="00155C57">
      <w:pPr>
        <w:rPr>
          <w:b/>
        </w:rPr>
      </w:pPr>
    </w:p>
    <w:p w:rsidR="004732FD" w:rsidRDefault="004732FD" w:rsidP="000C2431">
      <w:r w:rsidRPr="004732FD">
        <w:t>&gt;&gt;</w:t>
      </w:r>
    </w:p>
    <w:p w:rsidR="00973F7C" w:rsidRDefault="00973F7C" w:rsidP="00973F7C">
      <w:pPr>
        <w:pStyle w:val="SyllabiHeading"/>
        <w:rPr>
          <w:b/>
        </w:rPr>
      </w:pPr>
      <w:r w:rsidRPr="00703B21">
        <w:rPr>
          <w:b/>
        </w:rPr>
        <w:t xml:space="preserve">Additional Information </w:t>
      </w:r>
    </w:p>
    <w:p w:rsidR="00973F7C" w:rsidRDefault="00973F7C" w:rsidP="000C2431">
      <w:r>
        <w:lastRenderedPageBreak/>
        <w:t>&lt;</w:t>
      </w:r>
      <w:r w:rsidR="00155C57" w:rsidRPr="00C1764D">
        <w:rPr>
          <w:sz w:val="20"/>
          <w:szCs w:val="20"/>
        </w:rPr>
        <w:t xml:space="preserve"> </w:t>
      </w:r>
      <w:r w:rsidR="00155C57">
        <w:rPr>
          <w:sz w:val="20"/>
          <w:szCs w:val="20"/>
        </w:rPr>
        <w:t>NO late work is ever accepted – not for any reason.  I have held this policy for 2</w:t>
      </w:r>
      <w:r w:rsidR="005220C1">
        <w:rPr>
          <w:sz w:val="20"/>
          <w:szCs w:val="20"/>
        </w:rPr>
        <w:t>4</w:t>
      </w:r>
      <w:r w:rsidR="00155C57">
        <w:rPr>
          <w:sz w:val="20"/>
          <w:szCs w:val="20"/>
        </w:rPr>
        <w:t xml:space="preserve"> years and there has never been an exception.  You are showing your instructor what kind of counselor you are going to be and if you are constantly late, turn in poor work, have excuses for everything then you are showing me that you will not be a very good, dependable or satisfactory counselor.  You will get the grade you earn – that I promise you</w:t>
      </w:r>
      <w:r w:rsidR="00735721">
        <w:rPr>
          <w:sz w:val="20"/>
          <w:szCs w:val="20"/>
        </w:rPr>
        <w:t xml:space="preserve">. </w:t>
      </w:r>
      <w:r w:rsidR="00735721">
        <w:rPr>
          <w:rFonts w:ascii="Calibri" w:hAnsi="Calibri"/>
          <w:b/>
          <w:sz w:val="24"/>
          <w:szCs w:val="24"/>
        </w:rPr>
        <w:t>Please read the posted (in the Bb course) document “tips for success” you are responsible for the contents</w:t>
      </w:r>
      <w:r w:rsidR="00155C57">
        <w:t xml:space="preserve"> </w:t>
      </w:r>
      <w:r>
        <w:t>&gt;</w:t>
      </w:r>
      <w:permEnd w:id="942037556"/>
    </w:p>
    <w:p w:rsidR="004732FD" w:rsidRDefault="004732FD" w:rsidP="000C2431"/>
    <w:p w:rsidR="004732FD" w:rsidRPr="004732FD" w:rsidRDefault="004732FD" w:rsidP="000C2431"/>
    <w:sectPr w:rsidR="004732FD" w:rsidRPr="004732FD" w:rsidSect="00122901">
      <w:headerReference w:type="default" r:id="rId15"/>
      <w:type w:val="continuous"/>
      <w:pgSz w:w="12240" w:h="15840"/>
      <w:pgMar w:top="1440" w:right="1440" w:bottom="1440" w:left="144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45E1" w:rsidRDefault="00E345E1" w:rsidP="002B1DF6">
      <w:pPr>
        <w:spacing w:after="0"/>
      </w:pPr>
      <w:r>
        <w:separator/>
      </w:r>
    </w:p>
  </w:endnote>
  <w:endnote w:type="continuationSeparator" w:id="0">
    <w:p w:rsidR="00E345E1" w:rsidRDefault="00E345E1"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901" w:rsidRDefault="0080573D">
    <w:pPr>
      <w:pStyle w:val="Footer"/>
      <w:jc w:val="right"/>
    </w:pPr>
    <w:r>
      <w:rPr>
        <w:i/>
        <w:sz w:val="16"/>
        <w:szCs w:val="16"/>
      </w:rPr>
      <w:t xml:space="preserve">Template Updated </w:t>
    </w:r>
    <w:r w:rsidR="00FA0D2F">
      <w:rPr>
        <w:i/>
        <w:sz w:val="16"/>
        <w:szCs w:val="16"/>
      </w:rPr>
      <w:t>June 5, 2024</w:t>
    </w:r>
    <w:r w:rsidR="00122901">
      <w:tab/>
    </w:r>
    <w:r w:rsidR="00122901">
      <w:tab/>
    </w:r>
    <w:sdt>
      <w:sdtPr>
        <w:id w:val="-1325965175"/>
        <w:docPartObj>
          <w:docPartGallery w:val="Page Numbers (Bottom of Page)"/>
          <w:docPartUnique/>
        </w:docPartObj>
      </w:sdtPr>
      <w:sdtEndPr>
        <w:rPr>
          <w:noProof/>
        </w:rPr>
      </w:sdtEndPr>
      <w:sdtContent>
        <w:r w:rsidR="00122901">
          <w:fldChar w:fldCharType="begin"/>
        </w:r>
        <w:r w:rsidR="00122901">
          <w:instrText xml:space="preserve"> PAGE   \* MERGEFORMAT </w:instrText>
        </w:r>
        <w:r w:rsidR="00122901">
          <w:fldChar w:fldCharType="separate"/>
        </w:r>
        <w:r w:rsidR="003F2F9A">
          <w:rPr>
            <w:noProof/>
          </w:rPr>
          <w:t>4</w:t>
        </w:r>
        <w:r w:rsidR="00122901">
          <w:rPr>
            <w:noProof/>
          </w:rPr>
          <w:fldChar w:fldCharType="end"/>
        </w:r>
      </w:sdtContent>
    </w:sdt>
  </w:p>
  <w:p w:rsidR="007200FA" w:rsidRPr="00122901" w:rsidRDefault="007200FA" w:rsidP="0012290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122901">
          <w:rPr>
            <w:noProof/>
          </w:rPr>
          <w:t>1</w:t>
        </w:r>
        <w:r w:rsidRPr="007200FA">
          <w:rPr>
            <w:noProof/>
          </w:rPr>
          <w:fldChar w:fldCharType="end"/>
        </w:r>
      </w:sdtContent>
    </w:sdt>
  </w:p>
  <w:p w:rsidR="004A7389" w:rsidRPr="004732FD" w:rsidRDefault="004732FD">
    <w:pPr>
      <w:pStyle w:val="Footer"/>
      <w:rPr>
        <w:i/>
        <w:sz w:val="16"/>
        <w:szCs w:val="16"/>
      </w:rPr>
    </w:pPr>
    <w:r w:rsidRPr="004732FD">
      <w:rPr>
        <w:i/>
        <w:sz w:val="16"/>
        <w:szCs w:val="16"/>
      </w:rPr>
      <w:t>Te</w:t>
    </w:r>
    <w:r w:rsidR="004A7389">
      <w:rPr>
        <w:i/>
        <w:sz w:val="16"/>
        <w:szCs w:val="16"/>
      </w:rPr>
      <w:t>mplate Updated June 24,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45E1" w:rsidRDefault="00E345E1" w:rsidP="002B1DF6">
      <w:pPr>
        <w:spacing w:after="0"/>
      </w:pPr>
      <w:r>
        <w:separator/>
      </w:r>
    </w:p>
  </w:footnote>
  <w:footnote w:type="continuationSeparator" w:id="0">
    <w:p w:rsidR="00E345E1" w:rsidRDefault="00E345E1"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901" w:rsidRDefault="00122901" w:rsidP="00122901">
    <w:pPr>
      <w:pStyle w:val="Header"/>
      <w:jc w:val="right"/>
    </w:pPr>
    <w:r>
      <w:rPr>
        <w:noProof/>
      </w:rPr>
      <w:drawing>
        <wp:inline distT="0" distB="0" distL="0" distR="0" wp14:anchorId="5B8676B9" wp14:editId="50857AB6">
          <wp:extent cx="2462000" cy="781738"/>
          <wp:effectExtent l="0" t="0" r="0" b="0"/>
          <wp:docPr id="2" name="Picture 2"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rsidR="00122901" w:rsidRDefault="00122901" w:rsidP="00122901">
    <w:pPr>
      <w:pStyle w:val="Header"/>
      <w:jc w:val="right"/>
    </w:pPr>
    <w:r>
      <w:t>School of Behavioral &amp; Social Sciences</w:t>
    </w:r>
  </w:p>
  <w:p w:rsidR="00122901" w:rsidRDefault="001229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A2A" w:rsidRDefault="00E96CE9" w:rsidP="007D5A2A">
    <w:pPr>
      <w:pStyle w:val="Header"/>
      <w:jc w:val="right"/>
    </w:pPr>
    <w:r>
      <w:rPr>
        <w:noProof/>
      </w:rPr>
      <w:drawing>
        <wp:inline distT="0" distB="0" distL="0" distR="0" wp14:anchorId="4B53AA4C" wp14:editId="63B911A7">
          <wp:extent cx="2462000" cy="781738"/>
          <wp:effectExtent l="0" t="0" r="0" b="0"/>
          <wp:docPr id="1" name="Picture 1"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rsidR="007D5A2A" w:rsidRDefault="007D5A2A" w:rsidP="007D5A2A">
    <w:pPr>
      <w:pStyle w:val="Header"/>
      <w:jc w:val="right"/>
    </w:pPr>
    <w:r>
      <w:t>School of Behavioral &amp; Social Sciences</w:t>
    </w:r>
  </w:p>
  <w:p w:rsidR="002B1DF6" w:rsidRPr="007D5A2A" w:rsidRDefault="002B1DF6" w:rsidP="007D5A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901" w:rsidRDefault="001229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XzhiPcNNpOZstr5ipA4uDSnevFa/qpYS9JwAlf8d03AoTaQGeNEfWwmnj5FJ9aujq9InstmEZjMFOeAjeEDZog==" w:salt="Cb279hLyEzNeZSlwTLJq8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4EC9"/>
    <w:rsid w:val="0005446E"/>
    <w:rsid w:val="000A6E7A"/>
    <w:rsid w:val="000C2431"/>
    <w:rsid w:val="000D7FE4"/>
    <w:rsid w:val="00122901"/>
    <w:rsid w:val="00127703"/>
    <w:rsid w:val="00155C57"/>
    <w:rsid w:val="00182992"/>
    <w:rsid w:val="001D7981"/>
    <w:rsid w:val="0020380B"/>
    <w:rsid w:val="00257A33"/>
    <w:rsid w:val="00264B6B"/>
    <w:rsid w:val="00267A17"/>
    <w:rsid w:val="0027310A"/>
    <w:rsid w:val="002B1DF6"/>
    <w:rsid w:val="002B2AA9"/>
    <w:rsid w:val="002E75B9"/>
    <w:rsid w:val="00306FAF"/>
    <w:rsid w:val="00312DC8"/>
    <w:rsid w:val="00320C17"/>
    <w:rsid w:val="00333FBC"/>
    <w:rsid w:val="003925A2"/>
    <w:rsid w:val="003B243F"/>
    <w:rsid w:val="003B5A0A"/>
    <w:rsid w:val="003F2F9A"/>
    <w:rsid w:val="004227A2"/>
    <w:rsid w:val="00424789"/>
    <w:rsid w:val="00452059"/>
    <w:rsid w:val="00472EAE"/>
    <w:rsid w:val="004732FD"/>
    <w:rsid w:val="00485DE2"/>
    <w:rsid w:val="004A7389"/>
    <w:rsid w:val="004E2C2D"/>
    <w:rsid w:val="004E5235"/>
    <w:rsid w:val="005042F5"/>
    <w:rsid w:val="00504C03"/>
    <w:rsid w:val="005220C1"/>
    <w:rsid w:val="00561832"/>
    <w:rsid w:val="005A36D7"/>
    <w:rsid w:val="005D62A9"/>
    <w:rsid w:val="00654D1F"/>
    <w:rsid w:val="00687301"/>
    <w:rsid w:val="00691DB2"/>
    <w:rsid w:val="006B0F4C"/>
    <w:rsid w:val="006B3B3E"/>
    <w:rsid w:val="007200FA"/>
    <w:rsid w:val="00723490"/>
    <w:rsid w:val="00727D6C"/>
    <w:rsid w:val="00731672"/>
    <w:rsid w:val="00735721"/>
    <w:rsid w:val="00794217"/>
    <w:rsid w:val="007A4624"/>
    <w:rsid w:val="007D5A2A"/>
    <w:rsid w:val="007F73E9"/>
    <w:rsid w:val="0080573D"/>
    <w:rsid w:val="00835832"/>
    <w:rsid w:val="0088435B"/>
    <w:rsid w:val="00887623"/>
    <w:rsid w:val="008E3D0A"/>
    <w:rsid w:val="008E4BEB"/>
    <w:rsid w:val="00907D06"/>
    <w:rsid w:val="009419CA"/>
    <w:rsid w:val="00965F8D"/>
    <w:rsid w:val="00973F7C"/>
    <w:rsid w:val="009B2264"/>
    <w:rsid w:val="009C4A5D"/>
    <w:rsid w:val="009C5B45"/>
    <w:rsid w:val="00A105A1"/>
    <w:rsid w:val="00A24A3B"/>
    <w:rsid w:val="00A52824"/>
    <w:rsid w:val="00B01774"/>
    <w:rsid w:val="00B03977"/>
    <w:rsid w:val="00B53C43"/>
    <w:rsid w:val="00B71E16"/>
    <w:rsid w:val="00BB466F"/>
    <w:rsid w:val="00C352B9"/>
    <w:rsid w:val="00C503F5"/>
    <w:rsid w:val="00CD37C0"/>
    <w:rsid w:val="00D24A65"/>
    <w:rsid w:val="00D4306D"/>
    <w:rsid w:val="00D71297"/>
    <w:rsid w:val="00D72497"/>
    <w:rsid w:val="00E070CC"/>
    <w:rsid w:val="00E20352"/>
    <w:rsid w:val="00E345E1"/>
    <w:rsid w:val="00E46F18"/>
    <w:rsid w:val="00E624B9"/>
    <w:rsid w:val="00E76ACF"/>
    <w:rsid w:val="00E8301B"/>
    <w:rsid w:val="00E96CE9"/>
    <w:rsid w:val="00E97627"/>
    <w:rsid w:val="00EB1579"/>
    <w:rsid w:val="00ED358E"/>
    <w:rsid w:val="00ED3BCE"/>
    <w:rsid w:val="00F2368A"/>
    <w:rsid w:val="00F53E47"/>
    <w:rsid w:val="00F95631"/>
    <w:rsid w:val="00FA0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0218E"/>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character" w:customStyle="1" w:styleId="UnresolvedMention1">
    <w:name w:val="Unresolved Mention1"/>
    <w:basedOn w:val="DefaultParagraphFont"/>
    <w:uiPriority w:val="99"/>
    <w:semiHidden/>
    <w:unhideWhenUsed/>
    <w:rsid w:val="00907D06"/>
    <w:rPr>
      <w:color w:val="605E5C"/>
      <w:shd w:val="clear" w:color="auto" w:fill="E1DFDD"/>
    </w:rPr>
  </w:style>
  <w:style w:type="paragraph" w:customStyle="1" w:styleId="Default">
    <w:name w:val="Default"/>
    <w:rsid w:val="00FA0D2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wbu.edu/academics/writing-center/Academic%20Integrity%20Statement%20Pol%208.4.1%20Attch%20Oct%202022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store.wbu.edu/site_inclusive.as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ammerr@wb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FACBE-A421-41AA-BDB3-86172475A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1523</Words>
  <Characters>8685</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Don Knox</cp:lastModifiedBy>
  <cp:revision>2</cp:revision>
  <dcterms:created xsi:type="dcterms:W3CDTF">2025-10-27T19:59:00Z</dcterms:created>
  <dcterms:modified xsi:type="dcterms:W3CDTF">2025-10-27T19:59:00Z</dcterms:modified>
</cp:coreProperties>
</file>