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31343" w14:textId="77777777" w:rsidR="00211CEC" w:rsidRDefault="00211CEC">
      <w:pPr>
        <w:pStyle w:val="Title"/>
      </w:pPr>
      <w:smartTag w:uri="urn:schemas-microsoft-com:office:smarttags" w:element="place">
        <w:smartTag w:uri="urn:schemas-microsoft-com:office:smarttags" w:element="PlaceName">
          <w:r>
            <w:t>WAYLAND</w:t>
          </w:r>
        </w:smartTag>
        <w:r>
          <w:t xml:space="preserve"> </w:t>
        </w:r>
        <w:smartTag w:uri="urn:schemas-microsoft-com:office:smarttags" w:element="PlaceName">
          <w:r>
            <w:t>BAPTIST</w:t>
          </w:r>
        </w:smartTag>
        <w:r>
          <w:t xml:space="preserve"> </w:t>
        </w:r>
        <w:smartTag w:uri="urn:schemas-microsoft-com:office:smarttags" w:element="PlaceType">
          <w:r>
            <w:t>UNIVERSITY</w:t>
          </w:r>
        </w:smartTag>
      </w:smartTag>
    </w:p>
    <w:p w14:paraId="3BF6E1C1" w14:textId="093F873A" w:rsidR="00FF74CF" w:rsidRDefault="00FB01A6" w:rsidP="00FF74CF">
      <w:pPr>
        <w:jc w:val="center"/>
        <w:rPr>
          <w:b/>
          <w:bCs/>
          <w:sz w:val="24"/>
        </w:rPr>
      </w:pPr>
      <w:r>
        <w:rPr>
          <w:b/>
          <w:bCs/>
          <w:sz w:val="24"/>
        </w:rPr>
        <w:t>SCHOOL</w:t>
      </w:r>
      <w:r w:rsidR="00211CEC">
        <w:rPr>
          <w:b/>
          <w:bCs/>
          <w:sz w:val="24"/>
        </w:rPr>
        <w:t xml:space="preserve"> OF EDUCATION</w:t>
      </w:r>
    </w:p>
    <w:p w14:paraId="63231345" w14:textId="77777777" w:rsidR="00211CEC" w:rsidRDefault="00211CEC">
      <w:pPr>
        <w:jc w:val="center"/>
        <w:rPr>
          <w:sz w:val="24"/>
        </w:rPr>
      </w:pPr>
    </w:p>
    <w:p w14:paraId="59761F3F" w14:textId="58C73D3C" w:rsidR="000C678A" w:rsidRDefault="00211CEC" w:rsidP="000C678A">
      <w:pPr>
        <w:pStyle w:val="BodyText"/>
        <w:pBdr>
          <w:top w:val="single" w:sz="4" w:space="1" w:color="auto"/>
          <w:left w:val="single" w:sz="4" w:space="4" w:color="auto"/>
          <w:bottom w:val="single" w:sz="4" w:space="1" w:color="auto"/>
          <w:right w:val="single" w:sz="4" w:space="4" w:color="auto"/>
        </w:pBdr>
        <w:rPr>
          <w:sz w:val="24"/>
        </w:rPr>
      </w:pPr>
      <w:r>
        <w:rPr>
          <w:rFonts w:ascii="Times New Roman" w:hAnsi="Times New Roman"/>
          <w:b/>
          <w:bCs/>
          <w:sz w:val="24"/>
        </w:rPr>
        <w:t>University Mission:</w:t>
      </w:r>
      <w:r>
        <w:rPr>
          <w:rFonts w:ascii="Times New Roman" w:hAnsi="Times New Roman"/>
          <w:sz w:val="24"/>
        </w:rPr>
        <w:t xml:space="preserve"> </w:t>
      </w:r>
      <w:r w:rsidR="000C678A">
        <w:rPr>
          <w:rFonts w:ascii="Times New Roman" w:hAnsi="Times New Roman"/>
          <w:sz w:val="24"/>
        </w:rPr>
        <w:t xml:space="preserve"> </w:t>
      </w:r>
      <w:r w:rsidR="000C678A">
        <w:rPr>
          <w:sz w:val="24"/>
        </w:rPr>
        <w:t>Wayland Baptist University exists to educate students in an academically challenging, learning-focused and distinctively Christian environment for professional success and service to God and humankind.</w:t>
      </w:r>
    </w:p>
    <w:p w14:paraId="260E2C63" w14:textId="76C75E35" w:rsidR="00FF74CF" w:rsidRDefault="00FF74CF" w:rsidP="000C678A">
      <w:pPr>
        <w:pStyle w:val="BodyText"/>
        <w:rPr>
          <w:b/>
          <w:snapToGrid w:val="0"/>
          <w:sz w:val="24"/>
        </w:rPr>
      </w:pPr>
    </w:p>
    <w:p w14:paraId="25F05D91" w14:textId="7627338C" w:rsidR="00FF74CF" w:rsidRPr="0026667C" w:rsidRDefault="00FF74CF" w:rsidP="00FF74CF">
      <w:pPr>
        <w:widowControl w:val="0"/>
        <w:jc w:val="center"/>
        <w:rPr>
          <w:b/>
          <w:snapToGrid w:val="0"/>
          <w:sz w:val="24"/>
        </w:rPr>
      </w:pPr>
      <w:r>
        <w:rPr>
          <w:b/>
          <w:snapToGrid w:val="0"/>
          <w:sz w:val="24"/>
        </w:rPr>
        <w:t>C</w:t>
      </w:r>
      <w:r w:rsidR="005449EB">
        <w:rPr>
          <w:b/>
          <w:snapToGrid w:val="0"/>
          <w:sz w:val="24"/>
        </w:rPr>
        <w:t>ourse Syllabus for EDUC 5102</w:t>
      </w:r>
      <w:r w:rsidR="004B1593">
        <w:rPr>
          <w:b/>
          <w:snapToGrid w:val="0"/>
          <w:sz w:val="24"/>
        </w:rPr>
        <w:t>-VC0</w:t>
      </w:r>
      <w:r>
        <w:rPr>
          <w:b/>
          <w:snapToGrid w:val="0"/>
          <w:sz w:val="24"/>
        </w:rPr>
        <w:t>1</w:t>
      </w:r>
    </w:p>
    <w:p w14:paraId="021A1639" w14:textId="447DAD74" w:rsidR="00FF74CF" w:rsidRDefault="005449EB" w:rsidP="00FF74CF">
      <w:pPr>
        <w:keepNext/>
        <w:widowControl w:val="0"/>
        <w:jc w:val="center"/>
        <w:outlineLvl w:val="0"/>
        <w:rPr>
          <w:b/>
          <w:snapToGrid w:val="0"/>
          <w:sz w:val="24"/>
        </w:rPr>
      </w:pPr>
      <w:r>
        <w:rPr>
          <w:b/>
          <w:snapToGrid w:val="0"/>
          <w:sz w:val="24"/>
        </w:rPr>
        <w:t>Master Comprehensive Exam</w:t>
      </w:r>
    </w:p>
    <w:p w14:paraId="44E9480B" w14:textId="0860734F" w:rsidR="005449EB" w:rsidRPr="00FF74CF" w:rsidRDefault="00632165" w:rsidP="00FF74CF">
      <w:pPr>
        <w:keepNext/>
        <w:widowControl w:val="0"/>
        <w:jc w:val="center"/>
        <w:outlineLvl w:val="0"/>
        <w:rPr>
          <w:b/>
          <w:snapToGrid w:val="0"/>
          <w:sz w:val="24"/>
        </w:rPr>
      </w:pPr>
      <w:r>
        <w:rPr>
          <w:b/>
          <w:snapToGrid w:val="0"/>
          <w:sz w:val="24"/>
        </w:rPr>
        <w:t xml:space="preserve">Spring </w:t>
      </w:r>
      <w:r w:rsidR="000C678A">
        <w:rPr>
          <w:b/>
          <w:snapToGrid w:val="0"/>
          <w:sz w:val="24"/>
        </w:rPr>
        <w:t>2</w:t>
      </w:r>
      <w:r w:rsidR="00CB2D2E">
        <w:rPr>
          <w:b/>
          <w:snapToGrid w:val="0"/>
          <w:sz w:val="24"/>
        </w:rPr>
        <w:t xml:space="preserve"> 202</w:t>
      </w:r>
      <w:r w:rsidR="00754141">
        <w:rPr>
          <w:b/>
          <w:snapToGrid w:val="0"/>
          <w:sz w:val="24"/>
        </w:rPr>
        <w:t>6</w:t>
      </w:r>
      <w:r>
        <w:rPr>
          <w:b/>
          <w:snapToGrid w:val="0"/>
          <w:sz w:val="24"/>
        </w:rPr>
        <w:t xml:space="preserve"> (</w:t>
      </w:r>
      <w:r w:rsidR="000675D0">
        <w:rPr>
          <w:b/>
          <w:snapToGrid w:val="0"/>
          <w:sz w:val="24"/>
        </w:rPr>
        <w:t>M</w:t>
      </w:r>
      <w:r w:rsidR="00CB2D2E">
        <w:rPr>
          <w:b/>
          <w:snapToGrid w:val="0"/>
          <w:sz w:val="24"/>
        </w:rPr>
        <w:t xml:space="preserve">arch </w:t>
      </w:r>
      <w:r w:rsidR="006675B8">
        <w:rPr>
          <w:b/>
          <w:snapToGrid w:val="0"/>
          <w:sz w:val="24"/>
        </w:rPr>
        <w:t>2</w:t>
      </w:r>
      <w:r w:rsidR="00754141">
        <w:rPr>
          <w:b/>
          <w:snapToGrid w:val="0"/>
          <w:sz w:val="24"/>
        </w:rPr>
        <w:t>3</w:t>
      </w:r>
      <w:r>
        <w:rPr>
          <w:b/>
          <w:snapToGrid w:val="0"/>
          <w:sz w:val="24"/>
        </w:rPr>
        <w:t>–</w:t>
      </w:r>
      <w:r w:rsidR="00CB2D2E">
        <w:rPr>
          <w:b/>
          <w:snapToGrid w:val="0"/>
          <w:sz w:val="24"/>
        </w:rPr>
        <w:t xml:space="preserve"> May </w:t>
      </w:r>
      <w:r w:rsidR="006675B8">
        <w:rPr>
          <w:b/>
          <w:snapToGrid w:val="0"/>
          <w:sz w:val="24"/>
        </w:rPr>
        <w:t>1</w:t>
      </w:r>
      <w:r w:rsidR="00754141">
        <w:rPr>
          <w:b/>
          <w:snapToGrid w:val="0"/>
          <w:sz w:val="24"/>
        </w:rPr>
        <w:t>6</w:t>
      </w:r>
      <w:r w:rsidR="00CB2D2E">
        <w:rPr>
          <w:b/>
          <w:snapToGrid w:val="0"/>
          <w:sz w:val="24"/>
        </w:rPr>
        <w:t>, 202</w:t>
      </w:r>
      <w:r w:rsidR="00754141">
        <w:rPr>
          <w:b/>
          <w:snapToGrid w:val="0"/>
          <w:sz w:val="24"/>
        </w:rPr>
        <w:t>6</w:t>
      </w:r>
      <w:r w:rsidR="00CA7D1C">
        <w:rPr>
          <w:b/>
          <w:snapToGrid w:val="0"/>
          <w:sz w:val="24"/>
        </w:rPr>
        <w:t>)</w:t>
      </w:r>
    </w:p>
    <w:p w14:paraId="63231347" w14:textId="77777777" w:rsidR="000B25B8" w:rsidRDefault="000B25B8" w:rsidP="00041711">
      <w:pPr>
        <w:pStyle w:val="Heading1"/>
        <w:rPr>
          <w:rFonts w:ascii="Times New Roman" w:hAnsi="Times New Roman"/>
          <w:sz w:val="24"/>
        </w:rPr>
      </w:pPr>
    </w:p>
    <w:p w14:paraId="63231348" w14:textId="3DB897BB" w:rsidR="00211CEC" w:rsidRPr="00041711" w:rsidRDefault="00211CEC" w:rsidP="00041711">
      <w:pPr>
        <w:pStyle w:val="Heading1"/>
        <w:rPr>
          <w:rFonts w:ascii="Times New Roman" w:hAnsi="Times New Roman"/>
          <w:sz w:val="24"/>
        </w:rPr>
      </w:pPr>
      <w:r>
        <w:rPr>
          <w:rFonts w:ascii="Times New Roman" w:hAnsi="Times New Roman"/>
          <w:sz w:val="24"/>
        </w:rPr>
        <w:t xml:space="preserve">Course Number and Title: </w:t>
      </w:r>
      <w:r w:rsidR="005449EB">
        <w:rPr>
          <w:rFonts w:ascii="Times New Roman" w:hAnsi="Times New Roman"/>
          <w:sz w:val="24"/>
          <w:highlight w:val="yellow"/>
        </w:rPr>
        <w:t>EDUC5102</w:t>
      </w:r>
      <w:r w:rsidR="00B953EA">
        <w:rPr>
          <w:rFonts w:ascii="Times New Roman" w:hAnsi="Times New Roman"/>
          <w:sz w:val="24"/>
          <w:highlight w:val="yellow"/>
        </w:rPr>
        <w:t xml:space="preserve"> </w:t>
      </w:r>
      <w:r w:rsidR="005449EB">
        <w:rPr>
          <w:rFonts w:ascii="Times New Roman" w:hAnsi="Times New Roman"/>
          <w:sz w:val="24"/>
        </w:rPr>
        <w:t>Master Comprehensive Exam</w:t>
      </w:r>
    </w:p>
    <w:p w14:paraId="63231349" w14:textId="14C61EC6" w:rsidR="00211CEC" w:rsidRPr="000B25B8" w:rsidRDefault="00211CEC" w:rsidP="000B25B8">
      <w:pPr>
        <w:pStyle w:val="Footer"/>
        <w:tabs>
          <w:tab w:val="clear" w:pos="4320"/>
          <w:tab w:val="clear" w:pos="8640"/>
        </w:tabs>
        <w:rPr>
          <w:sz w:val="24"/>
          <w:szCs w:val="24"/>
        </w:rPr>
      </w:pPr>
      <w:r w:rsidRPr="000B25B8">
        <w:rPr>
          <w:sz w:val="24"/>
          <w:szCs w:val="24"/>
        </w:rPr>
        <w:t>Professor:</w:t>
      </w:r>
      <w:r w:rsidRPr="000B25B8">
        <w:rPr>
          <w:sz w:val="24"/>
          <w:szCs w:val="24"/>
        </w:rPr>
        <w:tab/>
        <w:t>Dr.</w:t>
      </w:r>
      <w:r w:rsidR="00FB01A6">
        <w:rPr>
          <w:sz w:val="24"/>
          <w:szCs w:val="24"/>
        </w:rPr>
        <w:t xml:space="preserve"> Keri James</w:t>
      </w:r>
    </w:p>
    <w:p w14:paraId="6323134A" w14:textId="28A81E13" w:rsidR="00211CEC" w:rsidRDefault="00211CEC">
      <w:pPr>
        <w:pStyle w:val="Heading3"/>
      </w:pPr>
      <w:r>
        <w:t xml:space="preserve">Phone: </w:t>
      </w:r>
      <w:r>
        <w:tab/>
      </w:r>
      <w:r w:rsidR="006202C1">
        <w:t>(</w:t>
      </w:r>
      <w:r w:rsidR="00FB01A6">
        <w:t>210</w:t>
      </w:r>
      <w:r w:rsidR="006202C1">
        <w:t xml:space="preserve">) </w:t>
      </w:r>
      <w:r w:rsidR="00FB01A6">
        <w:t>364-8748 (Cell)</w:t>
      </w:r>
    </w:p>
    <w:p w14:paraId="6323134B" w14:textId="44AC63B2" w:rsidR="0078171C" w:rsidRDefault="00211CEC">
      <w:pPr>
        <w:rPr>
          <w:sz w:val="24"/>
        </w:rPr>
      </w:pPr>
      <w:r>
        <w:rPr>
          <w:sz w:val="24"/>
        </w:rPr>
        <w:t xml:space="preserve">Email:   </w:t>
      </w:r>
      <w:r>
        <w:rPr>
          <w:sz w:val="24"/>
        </w:rPr>
        <w:tab/>
      </w:r>
      <w:hyperlink r:id="rId7" w:history="1">
        <w:r w:rsidR="00FB01A6" w:rsidRPr="001B2386">
          <w:rPr>
            <w:rStyle w:val="Hyperlink"/>
            <w:sz w:val="24"/>
          </w:rPr>
          <w:t>jamesk@wbu.edu</w:t>
        </w:r>
      </w:hyperlink>
      <w:r w:rsidR="00FB01A6">
        <w:rPr>
          <w:sz w:val="24"/>
        </w:rPr>
        <w:t xml:space="preserve"> </w:t>
      </w:r>
    </w:p>
    <w:p w14:paraId="2329C78B" w14:textId="60D9E152" w:rsidR="00200BCC" w:rsidRDefault="00200BCC">
      <w:pPr>
        <w:rPr>
          <w:sz w:val="24"/>
        </w:rPr>
      </w:pPr>
      <w:r>
        <w:rPr>
          <w:sz w:val="24"/>
        </w:rPr>
        <w:t>Office Hours:</w:t>
      </w:r>
      <w:r>
        <w:rPr>
          <w:sz w:val="24"/>
        </w:rPr>
        <w:tab/>
        <w:t>Please feel free to e-mail me any time during the week.  If you need to</w:t>
      </w:r>
    </w:p>
    <w:p w14:paraId="7E9653D5" w14:textId="6BAA89BD" w:rsidR="00200BCC" w:rsidRPr="00D744C5" w:rsidRDefault="00200BCC">
      <w:pPr>
        <w:rPr>
          <w:sz w:val="24"/>
        </w:rPr>
      </w:pPr>
      <w:r>
        <w:rPr>
          <w:sz w:val="24"/>
        </w:rPr>
        <w:tab/>
      </w:r>
      <w:r>
        <w:rPr>
          <w:sz w:val="24"/>
        </w:rPr>
        <w:tab/>
        <w:t>contact me by phone, my cell phone is t</w:t>
      </w:r>
      <w:r w:rsidR="00D744C5">
        <w:rPr>
          <w:sz w:val="24"/>
        </w:rPr>
        <w:t xml:space="preserve">he best way to contact </w:t>
      </w:r>
      <w:r>
        <w:rPr>
          <w:sz w:val="24"/>
        </w:rPr>
        <w:t>me.</w:t>
      </w:r>
    </w:p>
    <w:p w14:paraId="6323134C" w14:textId="77777777" w:rsidR="00211CEC" w:rsidRDefault="00211CEC">
      <w:pPr>
        <w:rPr>
          <w:sz w:val="24"/>
        </w:rPr>
      </w:pPr>
      <w:r>
        <w:rPr>
          <w:sz w:val="24"/>
        </w:rPr>
        <w:tab/>
      </w:r>
    </w:p>
    <w:p w14:paraId="6323134D" w14:textId="405768EC" w:rsidR="0078171C" w:rsidRPr="0078171C" w:rsidRDefault="000B25B8" w:rsidP="0078171C">
      <w:pPr>
        <w:rPr>
          <w:sz w:val="24"/>
          <w:szCs w:val="24"/>
        </w:rPr>
      </w:pPr>
      <w:r w:rsidRPr="0078171C">
        <w:rPr>
          <w:b/>
          <w:bCs/>
          <w:sz w:val="24"/>
          <w:szCs w:val="24"/>
        </w:rPr>
        <w:t>C</w:t>
      </w:r>
      <w:r w:rsidR="00211CEC" w:rsidRPr="0078171C">
        <w:rPr>
          <w:b/>
          <w:bCs/>
          <w:sz w:val="24"/>
          <w:szCs w:val="24"/>
        </w:rPr>
        <w:t>ourse Description</w:t>
      </w:r>
      <w:r w:rsidR="00211CEC" w:rsidRPr="0078171C">
        <w:rPr>
          <w:bCs/>
          <w:sz w:val="24"/>
          <w:szCs w:val="24"/>
        </w:rPr>
        <w:t xml:space="preserve">:  </w:t>
      </w:r>
      <w:r w:rsidR="005449EB">
        <w:rPr>
          <w:sz w:val="24"/>
          <w:szCs w:val="24"/>
        </w:rPr>
        <w:t>Test will be composed of objective test item and constructed responses (essay).  Measure major learning constructs.  Oral component for areas of weakness revealed by the written examination.  Prerequisite(s):  Last term of graduate enrollment.</w:t>
      </w:r>
    </w:p>
    <w:p w14:paraId="6323134E" w14:textId="77777777" w:rsidR="008365A5" w:rsidRDefault="00211CEC" w:rsidP="0078171C">
      <w:pPr>
        <w:pStyle w:val="NormalWeb"/>
        <w:rPr>
          <w:b/>
          <w:bCs/>
        </w:rPr>
      </w:pPr>
      <w:r>
        <w:rPr>
          <w:b/>
          <w:bCs/>
        </w:rPr>
        <w:t>Resources:</w:t>
      </w:r>
      <w:r w:rsidR="008365A5">
        <w:rPr>
          <w:b/>
          <w:bCs/>
        </w:rPr>
        <w:t xml:space="preserve"> </w:t>
      </w:r>
    </w:p>
    <w:p w14:paraId="63231353" w14:textId="1C0F42FE" w:rsidR="00EB6D2F" w:rsidRDefault="005449EB">
      <w:pPr>
        <w:rPr>
          <w:sz w:val="24"/>
        </w:rPr>
      </w:pPr>
      <w:r w:rsidRPr="004031AB">
        <w:rPr>
          <w:b/>
          <w:bCs/>
          <w:sz w:val="24"/>
          <w:highlight w:val="yellow"/>
        </w:rPr>
        <w:t>Resources from courses taken throughout individual’s Master program</w:t>
      </w:r>
      <w:r w:rsidR="004031AB">
        <w:rPr>
          <w:b/>
          <w:bCs/>
          <w:sz w:val="24"/>
          <w:highlight w:val="yellow"/>
        </w:rPr>
        <w:t xml:space="preserve"> may be utilized</w:t>
      </w:r>
      <w:r w:rsidRPr="004031AB">
        <w:rPr>
          <w:b/>
          <w:bCs/>
          <w:sz w:val="24"/>
          <w:highlight w:val="yellow"/>
        </w:rPr>
        <w:t>.</w:t>
      </w:r>
    </w:p>
    <w:p w14:paraId="63231354" w14:textId="77777777" w:rsidR="00EB6D2F" w:rsidRDefault="00EB6D2F">
      <w:pPr>
        <w:rPr>
          <w:sz w:val="24"/>
        </w:rPr>
      </w:pPr>
    </w:p>
    <w:p w14:paraId="63231356" w14:textId="77777777" w:rsidR="00211CEC" w:rsidRDefault="00211CEC" w:rsidP="00211CEC">
      <w:pPr>
        <w:rPr>
          <w:b/>
          <w:bCs/>
          <w:sz w:val="24"/>
        </w:rPr>
      </w:pPr>
      <w:r>
        <w:rPr>
          <w:b/>
          <w:bCs/>
          <w:sz w:val="24"/>
        </w:rPr>
        <w:t xml:space="preserve">Note:  Any student who, because of a disabling condition, may require some special arrangement in order to meet course requirements should contact the instructor as soon as possible to make necessary accommodations.  </w:t>
      </w:r>
    </w:p>
    <w:p w14:paraId="7000A07E" w14:textId="77777777" w:rsidR="00CA7D1C" w:rsidRDefault="00CA7D1C" w:rsidP="00211CEC">
      <w:pPr>
        <w:rPr>
          <w:b/>
          <w:bCs/>
          <w:sz w:val="24"/>
        </w:rPr>
      </w:pPr>
    </w:p>
    <w:p w14:paraId="63231357" w14:textId="5B563A6A" w:rsidR="00CB21E4" w:rsidRDefault="00CA7D1C" w:rsidP="00CB21E4">
      <w:pPr>
        <w:rPr>
          <w:b/>
          <w:bCs/>
          <w:sz w:val="24"/>
        </w:rPr>
      </w:pPr>
      <w:r>
        <w:rPr>
          <w:b/>
          <w:bCs/>
          <w:sz w:val="24"/>
        </w:rPr>
        <w:t>Description of Exam Process:</w:t>
      </w:r>
    </w:p>
    <w:p w14:paraId="75F33AC6" w14:textId="77777777" w:rsidR="00CA7D1C" w:rsidRDefault="00CA7D1C" w:rsidP="00CB21E4">
      <w:pPr>
        <w:rPr>
          <w:b/>
          <w:bCs/>
          <w:sz w:val="24"/>
        </w:rPr>
      </w:pPr>
    </w:p>
    <w:p w14:paraId="7413A508" w14:textId="77777777" w:rsidR="00CA7D1C" w:rsidRPr="00CA7D1C" w:rsidRDefault="00CA7D1C" w:rsidP="00CA7D1C">
      <w:pPr>
        <w:spacing w:after="200"/>
        <w:rPr>
          <w:color w:val="000000"/>
          <w:sz w:val="24"/>
          <w:szCs w:val="24"/>
        </w:rPr>
      </w:pPr>
      <w:r w:rsidRPr="00CA7D1C">
        <w:rPr>
          <w:color w:val="000000"/>
          <w:sz w:val="24"/>
          <w:szCs w:val="24"/>
        </w:rPr>
        <w:t xml:space="preserve">The comprehensive examination has questions from the core and the specialization.  The test requires a mastery of 70% or better to receive credit for EDUC 5102.  The test is taken in the last term of the degree.  The test can have three components objective test, essay test and oral presentation.  </w:t>
      </w:r>
    </w:p>
    <w:p w14:paraId="019B9B50" w14:textId="77777777" w:rsidR="004031AB" w:rsidRDefault="00CA7D1C" w:rsidP="00CA7D1C">
      <w:pPr>
        <w:spacing w:after="200"/>
        <w:rPr>
          <w:color w:val="000000"/>
          <w:sz w:val="24"/>
          <w:szCs w:val="24"/>
        </w:rPr>
      </w:pPr>
      <w:r w:rsidRPr="00CA7D1C">
        <w:rPr>
          <w:color w:val="000000"/>
          <w:sz w:val="24"/>
          <w:szCs w:val="24"/>
        </w:rPr>
        <w:t xml:space="preserve">A student who passes the objective component does not take the other components.  The objective component will have 50 multiple choice questions.  The questions come from both the core courses and the specialization questions.  The student is allowed to use notes and textbooks on the test.  The student is allowed to have up to four hours to take the test.  </w:t>
      </w:r>
    </w:p>
    <w:p w14:paraId="493FE0F9" w14:textId="151C815D" w:rsidR="00CA7D1C" w:rsidRPr="00CA7D1C" w:rsidRDefault="00CA7D1C" w:rsidP="00CA7D1C">
      <w:pPr>
        <w:spacing w:after="200"/>
        <w:rPr>
          <w:color w:val="000000"/>
          <w:sz w:val="24"/>
          <w:szCs w:val="24"/>
        </w:rPr>
      </w:pPr>
      <w:r w:rsidRPr="00CA7D1C">
        <w:rPr>
          <w:color w:val="000000"/>
          <w:sz w:val="24"/>
          <w:szCs w:val="24"/>
        </w:rPr>
        <w:t>In the event that the student does not receive a score of 70% or better on the objective test, an essay test will be built for the student.  The essay portion will focus on areas where competency was not demonstrated on the objective test.  The student will be able to use notes and reference materials, but not the use of electronic references.  The essay will be written at a proctored site.</w:t>
      </w:r>
    </w:p>
    <w:p w14:paraId="32A67E62" w14:textId="4C2B7062" w:rsidR="00CA7D1C" w:rsidRPr="00CA7D1C" w:rsidRDefault="00CA7D1C" w:rsidP="00CA7D1C">
      <w:pPr>
        <w:spacing w:after="200"/>
        <w:rPr>
          <w:color w:val="000000"/>
          <w:sz w:val="24"/>
          <w:szCs w:val="24"/>
        </w:rPr>
      </w:pPr>
      <w:r w:rsidRPr="00CA7D1C">
        <w:rPr>
          <w:color w:val="000000"/>
          <w:sz w:val="24"/>
          <w:szCs w:val="24"/>
        </w:rPr>
        <w:t xml:space="preserve">The third component is for students who have </w:t>
      </w:r>
      <w:r w:rsidR="00AA5034">
        <w:rPr>
          <w:color w:val="000000"/>
          <w:sz w:val="24"/>
          <w:szCs w:val="24"/>
        </w:rPr>
        <w:t xml:space="preserve">not </w:t>
      </w:r>
      <w:r w:rsidRPr="00CA7D1C">
        <w:rPr>
          <w:color w:val="000000"/>
          <w:sz w:val="24"/>
          <w:szCs w:val="24"/>
        </w:rPr>
        <w:t xml:space="preserve">demonstrated mastery on the first two components.  It is an oral presentation.  The topic will be based on evidence from the two previous attempts of the master’s comprehensive examination.  The oral format will be a presentation to a panel of graduate professors of education.  The presentation will be thirty minutes in length followed by </w:t>
      </w:r>
      <w:r w:rsidRPr="00CA7D1C">
        <w:rPr>
          <w:color w:val="000000"/>
          <w:sz w:val="24"/>
          <w:szCs w:val="24"/>
        </w:rPr>
        <w:lastRenderedPageBreak/>
        <w:t>thirty minutes of questions from the panel.  The professors sitting as a review board will determine whether the student demonstrated mastery of the topic.</w:t>
      </w:r>
    </w:p>
    <w:p w14:paraId="384B4BD8" w14:textId="77777777" w:rsidR="00CA7D1C" w:rsidRPr="00CA7D1C" w:rsidRDefault="00CA7D1C" w:rsidP="00CA7D1C">
      <w:pPr>
        <w:spacing w:after="200"/>
        <w:rPr>
          <w:color w:val="000000"/>
          <w:sz w:val="24"/>
          <w:szCs w:val="24"/>
        </w:rPr>
      </w:pPr>
      <w:r w:rsidRPr="00CA7D1C">
        <w:rPr>
          <w:color w:val="000000"/>
          <w:sz w:val="24"/>
          <w:szCs w:val="24"/>
        </w:rPr>
        <w:t>Credit for successful completion of the master examination is a credit and not a letter grade.</w:t>
      </w:r>
    </w:p>
    <w:p w14:paraId="3BA979EE" w14:textId="77777777" w:rsidR="00CA7D1C" w:rsidRPr="00CA7D1C" w:rsidRDefault="00CA7D1C" w:rsidP="00CA7D1C">
      <w:pPr>
        <w:spacing w:after="200"/>
        <w:rPr>
          <w:color w:val="000000"/>
          <w:sz w:val="24"/>
          <w:szCs w:val="24"/>
        </w:rPr>
      </w:pPr>
      <w:r w:rsidRPr="00CA7D1C">
        <w:rPr>
          <w:color w:val="000000"/>
          <w:sz w:val="24"/>
          <w:szCs w:val="24"/>
        </w:rPr>
        <w:t> </w:t>
      </w:r>
    </w:p>
    <w:p w14:paraId="6FB77ED8" w14:textId="77777777" w:rsidR="00CA7D1C" w:rsidRPr="00CA7D1C" w:rsidRDefault="00CA7D1C" w:rsidP="00CA7D1C">
      <w:pPr>
        <w:spacing w:after="200"/>
        <w:rPr>
          <w:color w:val="000000"/>
          <w:sz w:val="24"/>
          <w:szCs w:val="24"/>
        </w:rPr>
      </w:pPr>
      <w:r w:rsidRPr="00CA7D1C">
        <w:rPr>
          <w:color w:val="000000"/>
          <w:sz w:val="24"/>
          <w:szCs w:val="24"/>
        </w:rPr>
        <w:t>Time Line for comprehensive examination</w:t>
      </w:r>
    </w:p>
    <w:p w14:paraId="6D8A0712" w14:textId="3A5D3E3D" w:rsidR="00CA7D1C" w:rsidRPr="00CA7D1C" w:rsidRDefault="00CA7D1C" w:rsidP="00CA2B66">
      <w:pPr>
        <w:ind w:left="840" w:hanging="360"/>
        <w:rPr>
          <w:color w:val="000000"/>
          <w:sz w:val="24"/>
          <w:szCs w:val="24"/>
        </w:rPr>
      </w:pPr>
      <w:r w:rsidRPr="00CA2B66">
        <w:rPr>
          <w:color w:val="000000"/>
          <w:sz w:val="24"/>
          <w:szCs w:val="24"/>
          <w:highlight w:val="yellow"/>
        </w:rPr>
        <w:t>• Objective Test – Availab</w:t>
      </w:r>
      <w:r w:rsidR="00CA2B66" w:rsidRPr="00CA2B66">
        <w:rPr>
          <w:color w:val="000000"/>
          <w:sz w:val="24"/>
          <w:szCs w:val="24"/>
          <w:highlight w:val="yellow"/>
        </w:rPr>
        <w:t>le by</w:t>
      </w:r>
      <w:r w:rsidR="00632165" w:rsidRPr="00CA2B66">
        <w:rPr>
          <w:color w:val="000000"/>
          <w:sz w:val="24"/>
          <w:szCs w:val="24"/>
          <w:highlight w:val="yellow"/>
        </w:rPr>
        <w:t xml:space="preserve"> the week of </w:t>
      </w:r>
      <w:r w:rsidR="00754141">
        <w:rPr>
          <w:color w:val="000000"/>
          <w:sz w:val="24"/>
          <w:szCs w:val="24"/>
          <w:highlight w:val="yellow"/>
        </w:rPr>
        <w:t>March 30</w:t>
      </w:r>
      <w:r w:rsidR="00632165" w:rsidRPr="00CA2B66">
        <w:rPr>
          <w:color w:val="000000"/>
          <w:sz w:val="24"/>
          <w:szCs w:val="24"/>
          <w:highlight w:val="yellow"/>
        </w:rPr>
        <w:t>, 2</w:t>
      </w:r>
      <w:r w:rsidR="00CB2D2E" w:rsidRPr="00CA2B66">
        <w:rPr>
          <w:color w:val="000000"/>
          <w:sz w:val="24"/>
          <w:szCs w:val="24"/>
          <w:highlight w:val="yellow"/>
        </w:rPr>
        <w:t>02</w:t>
      </w:r>
      <w:r w:rsidR="00754141">
        <w:rPr>
          <w:color w:val="000000"/>
          <w:sz w:val="24"/>
          <w:szCs w:val="24"/>
          <w:highlight w:val="yellow"/>
        </w:rPr>
        <w:t>6</w:t>
      </w:r>
      <w:r w:rsidR="00CA2B66" w:rsidRPr="00CA2B66">
        <w:rPr>
          <w:color w:val="000000"/>
          <w:sz w:val="24"/>
          <w:szCs w:val="24"/>
          <w:highlight w:val="yellow"/>
        </w:rPr>
        <w:t xml:space="preserve"> and should be completed by </w:t>
      </w:r>
      <w:r w:rsidR="00754141">
        <w:rPr>
          <w:color w:val="000000"/>
          <w:sz w:val="24"/>
          <w:szCs w:val="24"/>
          <w:highlight w:val="yellow"/>
        </w:rPr>
        <w:t>May 1</w:t>
      </w:r>
      <w:r w:rsidR="00CA2B66" w:rsidRPr="00CA2B66">
        <w:rPr>
          <w:color w:val="000000"/>
          <w:sz w:val="24"/>
          <w:szCs w:val="24"/>
          <w:highlight w:val="yellow"/>
        </w:rPr>
        <w:t>, 202</w:t>
      </w:r>
      <w:r w:rsidR="00754141">
        <w:rPr>
          <w:color w:val="000000"/>
          <w:sz w:val="24"/>
          <w:szCs w:val="24"/>
          <w:highlight w:val="yellow"/>
        </w:rPr>
        <w:t>6</w:t>
      </w:r>
      <w:r w:rsidR="00CA2B66" w:rsidRPr="00CA2B66">
        <w:rPr>
          <w:color w:val="000000"/>
          <w:sz w:val="24"/>
          <w:szCs w:val="24"/>
          <w:highlight w:val="yellow"/>
        </w:rPr>
        <w:t>.</w:t>
      </w:r>
    </w:p>
    <w:p w14:paraId="633E3F3D" w14:textId="1EA41C90" w:rsidR="00CA7D1C" w:rsidRPr="00CA7D1C" w:rsidRDefault="00CA7D1C" w:rsidP="00CA7D1C">
      <w:pPr>
        <w:ind w:left="840" w:hanging="360"/>
        <w:rPr>
          <w:color w:val="000000"/>
          <w:sz w:val="24"/>
          <w:szCs w:val="24"/>
        </w:rPr>
      </w:pPr>
      <w:r w:rsidRPr="00CA7D1C">
        <w:rPr>
          <w:color w:val="000000"/>
          <w:sz w:val="24"/>
          <w:szCs w:val="24"/>
        </w:rPr>
        <w:t xml:space="preserve">• Essay Test </w:t>
      </w:r>
      <w:r>
        <w:rPr>
          <w:color w:val="000000"/>
          <w:sz w:val="24"/>
          <w:szCs w:val="24"/>
        </w:rPr>
        <w:t>–</w:t>
      </w:r>
      <w:r w:rsidRPr="00CA7D1C">
        <w:rPr>
          <w:color w:val="000000"/>
          <w:sz w:val="24"/>
          <w:szCs w:val="24"/>
        </w:rPr>
        <w:t xml:space="preserve"> </w:t>
      </w:r>
      <w:r>
        <w:rPr>
          <w:color w:val="000000"/>
          <w:sz w:val="24"/>
          <w:szCs w:val="24"/>
        </w:rPr>
        <w:t>Availab</w:t>
      </w:r>
      <w:r w:rsidR="002821A1">
        <w:rPr>
          <w:color w:val="000000"/>
          <w:sz w:val="24"/>
          <w:szCs w:val="24"/>
        </w:rPr>
        <w:t xml:space="preserve">le </w:t>
      </w:r>
      <w:r w:rsidR="00C229F8">
        <w:rPr>
          <w:color w:val="000000"/>
          <w:sz w:val="24"/>
          <w:szCs w:val="24"/>
        </w:rPr>
        <w:t>begin</w:t>
      </w:r>
      <w:r w:rsidR="0064531B">
        <w:rPr>
          <w:color w:val="000000"/>
          <w:sz w:val="24"/>
          <w:szCs w:val="24"/>
        </w:rPr>
        <w:t>nin</w:t>
      </w:r>
      <w:r w:rsidR="00632165">
        <w:rPr>
          <w:color w:val="000000"/>
          <w:sz w:val="24"/>
          <w:szCs w:val="24"/>
        </w:rPr>
        <w:t xml:space="preserve">g the week of </w:t>
      </w:r>
      <w:r w:rsidR="004733BE">
        <w:rPr>
          <w:color w:val="000000"/>
          <w:sz w:val="24"/>
          <w:szCs w:val="24"/>
        </w:rPr>
        <w:t xml:space="preserve">May </w:t>
      </w:r>
      <w:r w:rsidR="00754141">
        <w:rPr>
          <w:color w:val="000000"/>
          <w:sz w:val="24"/>
          <w:szCs w:val="24"/>
        </w:rPr>
        <w:t>4</w:t>
      </w:r>
      <w:r w:rsidR="00CB2D2E">
        <w:rPr>
          <w:color w:val="000000"/>
          <w:sz w:val="24"/>
          <w:szCs w:val="24"/>
        </w:rPr>
        <w:t>, 202</w:t>
      </w:r>
      <w:r w:rsidR="00754141">
        <w:rPr>
          <w:color w:val="000000"/>
          <w:sz w:val="24"/>
          <w:szCs w:val="24"/>
        </w:rPr>
        <w:t>6</w:t>
      </w:r>
      <w:r>
        <w:rPr>
          <w:color w:val="000000"/>
          <w:sz w:val="24"/>
          <w:szCs w:val="24"/>
        </w:rPr>
        <w:t xml:space="preserve"> (if needed)</w:t>
      </w:r>
    </w:p>
    <w:p w14:paraId="660CF12F" w14:textId="68752FC3" w:rsidR="00CA7D1C" w:rsidRDefault="00CA7D1C" w:rsidP="00CA7D1C">
      <w:pPr>
        <w:spacing w:after="200"/>
        <w:ind w:left="840" w:hanging="360"/>
        <w:rPr>
          <w:color w:val="000000"/>
          <w:sz w:val="24"/>
          <w:szCs w:val="24"/>
        </w:rPr>
      </w:pPr>
      <w:r w:rsidRPr="00CA7D1C">
        <w:rPr>
          <w:color w:val="000000"/>
          <w:sz w:val="24"/>
          <w:szCs w:val="24"/>
        </w:rPr>
        <w:t>•</w:t>
      </w:r>
      <w:r w:rsidR="004031AB">
        <w:rPr>
          <w:color w:val="000000"/>
          <w:sz w:val="24"/>
          <w:szCs w:val="24"/>
        </w:rPr>
        <w:t xml:space="preserve"> </w:t>
      </w:r>
      <w:r w:rsidRPr="00CA7D1C">
        <w:rPr>
          <w:color w:val="000000"/>
          <w:sz w:val="24"/>
          <w:szCs w:val="24"/>
        </w:rPr>
        <w:t>Oral Presen</w:t>
      </w:r>
      <w:r>
        <w:rPr>
          <w:color w:val="000000"/>
          <w:sz w:val="24"/>
          <w:szCs w:val="24"/>
        </w:rPr>
        <w:t xml:space="preserve">tation </w:t>
      </w:r>
      <w:r w:rsidR="002821A1">
        <w:rPr>
          <w:color w:val="000000"/>
          <w:sz w:val="24"/>
          <w:szCs w:val="24"/>
        </w:rPr>
        <w:t>an</w:t>
      </w:r>
      <w:r w:rsidR="00C229F8">
        <w:rPr>
          <w:color w:val="000000"/>
          <w:sz w:val="24"/>
          <w:szCs w:val="24"/>
        </w:rPr>
        <w:t>d exam</w:t>
      </w:r>
      <w:r w:rsidR="00632165">
        <w:rPr>
          <w:color w:val="000000"/>
          <w:sz w:val="24"/>
          <w:szCs w:val="24"/>
        </w:rPr>
        <w:t xml:space="preserve">ination week of </w:t>
      </w:r>
      <w:r w:rsidR="00CB2D2E">
        <w:rPr>
          <w:color w:val="000000"/>
          <w:sz w:val="24"/>
          <w:szCs w:val="24"/>
        </w:rPr>
        <w:t xml:space="preserve">May </w:t>
      </w:r>
      <w:r w:rsidR="004733BE">
        <w:rPr>
          <w:color w:val="000000"/>
          <w:sz w:val="24"/>
          <w:szCs w:val="24"/>
        </w:rPr>
        <w:t>1</w:t>
      </w:r>
      <w:r w:rsidR="00754141">
        <w:rPr>
          <w:color w:val="000000"/>
          <w:sz w:val="24"/>
          <w:szCs w:val="24"/>
        </w:rPr>
        <w:t>1</w:t>
      </w:r>
      <w:r w:rsidR="00CB2D2E">
        <w:rPr>
          <w:color w:val="000000"/>
          <w:sz w:val="24"/>
          <w:szCs w:val="24"/>
        </w:rPr>
        <w:t>, 202</w:t>
      </w:r>
      <w:r w:rsidR="00754141">
        <w:rPr>
          <w:color w:val="000000"/>
          <w:sz w:val="24"/>
          <w:szCs w:val="24"/>
        </w:rPr>
        <w:t>6</w:t>
      </w:r>
      <w:bookmarkStart w:id="0" w:name="_GoBack"/>
      <w:bookmarkEnd w:id="0"/>
      <w:r>
        <w:rPr>
          <w:color w:val="000000"/>
          <w:sz w:val="24"/>
          <w:szCs w:val="24"/>
        </w:rPr>
        <w:t xml:space="preserve"> (if needed)</w:t>
      </w:r>
    </w:p>
    <w:p w14:paraId="757D5B42" w14:textId="77777777" w:rsidR="00E04686" w:rsidRDefault="00E04686" w:rsidP="00E04686">
      <w:pPr>
        <w:spacing w:before="100" w:beforeAutospacing="1" w:after="240"/>
        <w:rPr>
          <w:color w:val="000000"/>
          <w:sz w:val="24"/>
          <w:szCs w:val="24"/>
        </w:rPr>
      </w:pPr>
      <w:r>
        <w:rPr>
          <w:color w:val="000000"/>
          <w:sz w:val="24"/>
          <w:szCs w:val="24"/>
        </w:rPr>
        <w:t> </w:t>
      </w:r>
      <w:r>
        <w:rPr>
          <w:b/>
          <w:sz w:val="24"/>
          <w:szCs w:val="24"/>
        </w:rPr>
        <w:t xml:space="preserve">Academic Honesty:  </w:t>
      </w:r>
      <w:hyperlink r:id="rId8" w:history="1">
        <w:r>
          <w:rPr>
            <w:rStyle w:val="Hyperlink"/>
            <w:color w:val="0000FF" w:themeColor="hyperlink"/>
            <w:spacing w:val="-2"/>
            <w:sz w:val="22"/>
            <w:szCs w:val="22"/>
          </w:rPr>
          <w:t xml:space="preserve">Link to Statement on Academic Integrity </w:t>
        </w:r>
      </w:hyperlink>
    </w:p>
    <w:p w14:paraId="6522D86D" w14:textId="77777777" w:rsidR="00E04686" w:rsidRDefault="00E04686" w:rsidP="00E04686">
      <w:pPr>
        <w:spacing w:before="100" w:beforeAutospacing="1" w:after="100" w:afterAutospacing="1"/>
        <w:rPr>
          <w:sz w:val="24"/>
          <w:szCs w:val="24"/>
        </w:rPr>
      </w:pPr>
      <w:r>
        <w:rPr>
          <w:sz w:val="24"/>
          <w:szCs w:val="24"/>
        </w:rPr>
        <w:t>Wayland “expects students to be honest in all of their academic work. By enrolling, students agree to adhere to the high standards of academic honesty and integrity and understand that failure to comply with this pledge may result in academic and disciplinary action.”</w:t>
      </w:r>
    </w:p>
    <w:p w14:paraId="04D5CBB5" w14:textId="77777777" w:rsidR="00E04686" w:rsidRDefault="00E04686" w:rsidP="00E04686">
      <w:pPr>
        <w:ind w:left="450" w:hanging="450"/>
        <w:rPr>
          <w:sz w:val="24"/>
          <w:szCs w:val="24"/>
        </w:rPr>
      </w:pPr>
      <w:r>
        <w:rPr>
          <w:sz w:val="24"/>
          <w:szCs w:val="24"/>
        </w:rPr>
        <w:t xml:space="preserve">b. Generative AI tools permitted in specific context and with proper citations. </w:t>
      </w:r>
    </w:p>
    <w:p w14:paraId="18F486C5" w14:textId="77777777" w:rsidR="00E04686" w:rsidRDefault="00E04686" w:rsidP="00E04686">
      <w:pPr>
        <w:tabs>
          <w:tab w:val="left" w:pos="1260"/>
        </w:tabs>
        <w:ind w:left="1350" w:hanging="450"/>
        <w:rPr>
          <w:sz w:val="24"/>
          <w:szCs w:val="24"/>
        </w:rPr>
      </w:pPr>
      <w:proofErr w:type="spellStart"/>
      <w:r>
        <w:rPr>
          <w:sz w:val="24"/>
          <w:szCs w:val="24"/>
        </w:rPr>
        <w:t>i</w:t>
      </w:r>
      <w:proofErr w:type="spellEnd"/>
      <w:r>
        <w:rPr>
          <w:sz w:val="24"/>
          <w:szCs w:val="24"/>
        </w:rPr>
        <w:t xml:space="preserve">. Students are allowed to use, reference, or incorporate generative AI tools into specific assignments for this course. When used, students must properly cite the generative AI tool in their submitted work. </w:t>
      </w:r>
    </w:p>
    <w:p w14:paraId="77E2E6E4" w14:textId="77777777" w:rsidR="00E04686" w:rsidRDefault="00E04686" w:rsidP="00E04686">
      <w:pPr>
        <w:ind w:left="1260" w:hanging="360"/>
        <w:rPr>
          <w:sz w:val="24"/>
          <w:szCs w:val="24"/>
        </w:rPr>
      </w:pPr>
      <w:r>
        <w:rPr>
          <w:sz w:val="24"/>
          <w:szCs w:val="24"/>
        </w:rPr>
        <w:t xml:space="preserve">ii. 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 </w:t>
      </w:r>
    </w:p>
    <w:p w14:paraId="56C0A2ED" w14:textId="77777777" w:rsidR="00E04686" w:rsidRDefault="00E04686" w:rsidP="00E04686">
      <w:pPr>
        <w:ind w:left="1260" w:hanging="360"/>
        <w:rPr>
          <w:sz w:val="24"/>
          <w:szCs w:val="24"/>
        </w:rPr>
      </w:pPr>
      <w:r>
        <w:rPr>
          <w:sz w:val="24"/>
          <w:szCs w:val="24"/>
        </w:rPr>
        <w:t xml:space="preserve">iii. Specific parameters for generative AI usage are provided by the instructor. </w:t>
      </w:r>
    </w:p>
    <w:p w14:paraId="37373FBB" w14:textId="77777777" w:rsidR="00E04686" w:rsidRDefault="00E04686" w:rsidP="00E04686">
      <w:pPr>
        <w:ind w:left="1260" w:hanging="360"/>
        <w:rPr>
          <w:sz w:val="24"/>
          <w:szCs w:val="24"/>
        </w:rPr>
      </w:pPr>
      <w:r>
        <w:rPr>
          <w:sz w:val="24"/>
          <w:szCs w:val="24"/>
        </w:rPr>
        <w:t xml:space="preserve">iv. Any use of generative AI tools outside of the approved instructor parameters will be considered a form of plagiarism and academic dishonesty. </w:t>
      </w:r>
    </w:p>
    <w:p w14:paraId="5D94B668" w14:textId="77777777" w:rsidR="00E04686" w:rsidRDefault="00E04686" w:rsidP="00E04686">
      <w:pPr>
        <w:spacing w:before="100" w:beforeAutospacing="1" w:after="100" w:afterAutospacing="1"/>
        <w:rPr>
          <w:sz w:val="24"/>
          <w:szCs w:val="24"/>
        </w:rPr>
      </w:pPr>
      <w:r>
        <w:rPr>
          <w:b/>
          <w:bCs/>
          <w:sz w:val="24"/>
          <w:szCs w:val="24"/>
        </w:rPr>
        <w:t>Plagiarism</w:t>
      </w:r>
    </w:p>
    <w:p w14:paraId="2D26ACF1" w14:textId="77777777" w:rsidR="00E04686" w:rsidRDefault="00E04686" w:rsidP="00E04686">
      <w:pPr>
        <w:spacing w:before="100" w:beforeAutospacing="1" w:after="100" w:afterAutospacing="1"/>
        <w:rPr>
          <w:sz w:val="24"/>
          <w:szCs w:val="24"/>
        </w:rPr>
      </w:pPr>
      <w:r>
        <w:rPr>
          <w:sz w:val="24"/>
          <w:szCs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14:paraId="3FC56860" w14:textId="77777777" w:rsidR="00E04686" w:rsidRDefault="00E04686" w:rsidP="00E04686">
      <w:pPr>
        <w:spacing w:before="100" w:beforeAutospacing="1" w:after="100" w:afterAutospacing="1"/>
        <w:rPr>
          <w:sz w:val="24"/>
          <w:szCs w:val="24"/>
        </w:rPr>
      </w:pPr>
      <w:r>
        <w:rPr>
          <w:sz w:val="24"/>
          <w:szCs w:val="24"/>
        </w:rPr>
        <w:t xml:space="preserve">When a student submits oral or written work for credit that includes the words, ideas, or data of others, </w:t>
      </w:r>
      <w:r>
        <w:rPr>
          <w:i/>
          <w:sz w:val="24"/>
          <w:szCs w:val="24"/>
        </w:rPr>
        <w:t>the source of that information must be acknowledged through complete, accurate, and specific references</w:t>
      </w:r>
      <w:r>
        <w:rPr>
          <w:sz w:val="24"/>
          <w:szCs w:val="24"/>
        </w:rPr>
        <w:t xml:space="preserve">, and, if verbatim statements are included, through use of quotation marks as well. By placing one’s name on work submitted for credit, the student certifies the originality of all work not otherwise identified by appropriate acknowledgements. </w:t>
      </w:r>
      <w:r>
        <w:rPr>
          <w:i/>
          <w:sz w:val="24"/>
          <w:szCs w:val="24"/>
        </w:rPr>
        <w:t>A student will avoid being charged with plagiarism if there is an acknowledgement of indebtedness.</w:t>
      </w:r>
      <w:r>
        <w:rPr>
          <w:sz w:val="24"/>
          <w:szCs w:val="24"/>
        </w:rPr>
        <w:t xml:space="preserve"> Examples include:</w:t>
      </w:r>
    </w:p>
    <w:p w14:paraId="13420804" w14:textId="77777777" w:rsidR="00E04686" w:rsidRDefault="00E04686" w:rsidP="00E04686">
      <w:pPr>
        <w:numPr>
          <w:ilvl w:val="0"/>
          <w:numId w:val="31"/>
        </w:numPr>
        <w:spacing w:before="100" w:beforeAutospacing="1" w:after="100" w:afterAutospacing="1"/>
        <w:rPr>
          <w:sz w:val="24"/>
          <w:szCs w:val="24"/>
        </w:rPr>
      </w:pPr>
      <w:r>
        <w:rPr>
          <w:sz w:val="24"/>
          <w:szCs w:val="24"/>
        </w:rPr>
        <w:t xml:space="preserve">Quoting another person's actual words. </w:t>
      </w:r>
    </w:p>
    <w:p w14:paraId="673A2C76" w14:textId="77777777" w:rsidR="00E04686" w:rsidRDefault="00E04686" w:rsidP="00E04686">
      <w:pPr>
        <w:numPr>
          <w:ilvl w:val="0"/>
          <w:numId w:val="31"/>
        </w:numPr>
        <w:spacing w:before="100" w:beforeAutospacing="1" w:after="100" w:afterAutospacing="1"/>
        <w:rPr>
          <w:sz w:val="24"/>
          <w:szCs w:val="24"/>
        </w:rPr>
      </w:pPr>
      <w:r>
        <w:rPr>
          <w:sz w:val="24"/>
          <w:szCs w:val="24"/>
        </w:rPr>
        <w:t xml:space="preserve">Using another person's idea, opinion, or theory, even if it is completely paraphrased in one's own words. </w:t>
      </w:r>
    </w:p>
    <w:p w14:paraId="3DC88EBF" w14:textId="77777777" w:rsidR="00E04686" w:rsidRDefault="00E04686" w:rsidP="00E04686">
      <w:pPr>
        <w:numPr>
          <w:ilvl w:val="0"/>
          <w:numId w:val="31"/>
        </w:numPr>
        <w:spacing w:before="100" w:beforeAutospacing="1" w:after="100" w:afterAutospacing="1"/>
        <w:rPr>
          <w:sz w:val="24"/>
          <w:szCs w:val="24"/>
        </w:rPr>
      </w:pPr>
      <w:r>
        <w:rPr>
          <w:sz w:val="24"/>
          <w:szCs w:val="24"/>
        </w:rPr>
        <w:t xml:space="preserve">Drawing upon facts, statistics, or other illustrative materials — unless the information is common knowledge. </w:t>
      </w:r>
    </w:p>
    <w:p w14:paraId="52191418" w14:textId="77777777" w:rsidR="00E04686" w:rsidRDefault="00E04686" w:rsidP="00E04686">
      <w:pPr>
        <w:numPr>
          <w:ilvl w:val="0"/>
          <w:numId w:val="31"/>
        </w:numPr>
        <w:spacing w:before="100" w:beforeAutospacing="1" w:after="100" w:afterAutospacing="1"/>
        <w:rPr>
          <w:sz w:val="24"/>
          <w:szCs w:val="24"/>
        </w:rPr>
      </w:pPr>
      <w:r>
        <w:rPr>
          <w:sz w:val="24"/>
          <w:szCs w:val="24"/>
        </w:rPr>
        <w:t xml:space="preserve">Submitting a paper purchased from a term paper service as one's own work. </w:t>
      </w:r>
    </w:p>
    <w:p w14:paraId="2724CD56" w14:textId="77777777" w:rsidR="00E04686" w:rsidRDefault="00E04686" w:rsidP="00E04686">
      <w:pPr>
        <w:numPr>
          <w:ilvl w:val="0"/>
          <w:numId w:val="31"/>
        </w:numPr>
        <w:spacing w:before="100" w:beforeAutospacing="1" w:after="100" w:afterAutospacing="1"/>
        <w:rPr>
          <w:sz w:val="24"/>
          <w:szCs w:val="24"/>
        </w:rPr>
      </w:pPr>
      <w:r>
        <w:rPr>
          <w:sz w:val="24"/>
          <w:szCs w:val="24"/>
        </w:rPr>
        <w:t xml:space="preserve">Failing to accurately document information or wording obtained on the World Wide Web. </w:t>
      </w:r>
    </w:p>
    <w:p w14:paraId="49E6364E" w14:textId="77777777" w:rsidR="00E04686" w:rsidRDefault="00E04686" w:rsidP="00E04686">
      <w:pPr>
        <w:numPr>
          <w:ilvl w:val="0"/>
          <w:numId w:val="31"/>
        </w:numPr>
        <w:spacing w:before="100" w:beforeAutospacing="1" w:after="100" w:afterAutospacing="1"/>
        <w:rPr>
          <w:sz w:val="24"/>
          <w:szCs w:val="24"/>
        </w:rPr>
      </w:pPr>
      <w:r>
        <w:rPr>
          <w:sz w:val="24"/>
          <w:szCs w:val="24"/>
        </w:rPr>
        <w:t xml:space="preserve">Submitting anyone else's paper as one's own work. </w:t>
      </w:r>
    </w:p>
    <w:p w14:paraId="1FBE34EA" w14:textId="77777777" w:rsidR="00E04686" w:rsidRDefault="00E04686" w:rsidP="00E04686">
      <w:pPr>
        <w:numPr>
          <w:ilvl w:val="0"/>
          <w:numId w:val="31"/>
        </w:numPr>
        <w:spacing w:before="100" w:beforeAutospacing="1" w:after="100" w:afterAutospacing="1"/>
        <w:rPr>
          <w:sz w:val="24"/>
          <w:szCs w:val="24"/>
        </w:rPr>
      </w:pPr>
      <w:r>
        <w:rPr>
          <w:sz w:val="24"/>
          <w:szCs w:val="24"/>
        </w:rPr>
        <w:t xml:space="preserve">Violating federal copyright laws, including unauthorized duplication and/or distribution of copyrighted material. </w:t>
      </w:r>
    </w:p>
    <w:p w14:paraId="5F00C208" w14:textId="77777777" w:rsidR="00E04686" w:rsidRDefault="00E04686" w:rsidP="00E04686">
      <w:pPr>
        <w:numPr>
          <w:ilvl w:val="0"/>
          <w:numId w:val="31"/>
        </w:numPr>
        <w:spacing w:before="100" w:beforeAutospacing="1" w:after="100" w:afterAutospacing="1"/>
        <w:rPr>
          <w:sz w:val="24"/>
          <w:szCs w:val="24"/>
        </w:rPr>
      </w:pPr>
      <w:r>
        <w:rPr>
          <w:sz w:val="24"/>
          <w:szCs w:val="24"/>
        </w:rPr>
        <w:t>Offering, giving, receiving or soliciting of any materials, items or services of value to gain academic advantages for yourself or another.”</w:t>
      </w:r>
    </w:p>
    <w:p w14:paraId="3B20A29F" w14:textId="77777777" w:rsidR="00E04686" w:rsidRDefault="00E04686" w:rsidP="00E04686">
      <w:pPr>
        <w:spacing w:before="100" w:beforeAutospacing="1" w:after="100" w:afterAutospacing="1"/>
        <w:ind w:left="360"/>
        <w:rPr>
          <w:sz w:val="24"/>
          <w:szCs w:val="24"/>
        </w:rPr>
      </w:pPr>
      <w:r>
        <w:rPr>
          <w:sz w:val="24"/>
          <w:szCs w:val="24"/>
        </w:rPr>
        <w:t xml:space="preserve">Source: </w:t>
      </w:r>
      <w:hyperlink r:id="rId9" w:anchor="plag" w:history="1">
        <w:r>
          <w:rPr>
            <w:rStyle w:val="Hyperlink"/>
            <w:szCs w:val="24"/>
          </w:rPr>
          <w:t>http://www.spjc.cc.fl.us/webcentral/admit/honesty.htm#plag</w:t>
        </w:r>
      </w:hyperlink>
      <w:r>
        <w:rPr>
          <w:sz w:val="24"/>
          <w:szCs w:val="24"/>
        </w:rPr>
        <w:t xml:space="preserve">  </w:t>
      </w:r>
    </w:p>
    <w:p w14:paraId="6E0B6EF2" w14:textId="77777777" w:rsidR="00E04686" w:rsidRDefault="00E04686" w:rsidP="00E04686">
      <w:pPr>
        <w:widowControl w:val="0"/>
        <w:tabs>
          <w:tab w:val="left" w:pos="981"/>
        </w:tabs>
        <w:autoSpaceDE w:val="0"/>
        <w:autoSpaceDN w:val="0"/>
        <w:ind w:right="290"/>
        <w:rPr>
          <w:sz w:val="24"/>
          <w:szCs w:val="24"/>
        </w:rPr>
      </w:pPr>
      <w:r>
        <w:rPr>
          <w:b/>
          <w:sz w:val="24"/>
          <w:szCs w:val="24"/>
        </w:rPr>
        <w:t>DISABILITY STATEMENT:</w:t>
      </w:r>
      <w:r>
        <w:rPr>
          <w:sz w:val="24"/>
          <w:szCs w:val="24"/>
        </w:rPr>
        <w:t xml:space="preserve"> In compliance with the Americans with Disabilities Act of 1990 (ADA), it is</w:t>
      </w:r>
      <w:r>
        <w:rPr>
          <w:spacing w:val="-3"/>
          <w:sz w:val="24"/>
          <w:szCs w:val="24"/>
        </w:rPr>
        <w:t xml:space="preserve"> </w:t>
      </w:r>
      <w:r>
        <w:rPr>
          <w:sz w:val="24"/>
          <w:szCs w:val="24"/>
        </w:rPr>
        <w:t>the</w:t>
      </w:r>
      <w:r>
        <w:rPr>
          <w:spacing w:val="-3"/>
          <w:sz w:val="24"/>
          <w:szCs w:val="24"/>
        </w:rPr>
        <w:t xml:space="preserve"> </w:t>
      </w:r>
      <w:r>
        <w:rPr>
          <w:sz w:val="24"/>
          <w:szCs w:val="24"/>
        </w:rPr>
        <w:t>policy</w:t>
      </w:r>
      <w:r>
        <w:rPr>
          <w:spacing w:val="-4"/>
          <w:sz w:val="24"/>
          <w:szCs w:val="24"/>
        </w:rPr>
        <w:t xml:space="preserve"> </w:t>
      </w:r>
      <w:r>
        <w:rPr>
          <w:sz w:val="24"/>
          <w:szCs w:val="24"/>
        </w:rPr>
        <w:t>of</w:t>
      </w:r>
      <w:r>
        <w:rPr>
          <w:spacing w:val="-3"/>
          <w:sz w:val="24"/>
          <w:szCs w:val="24"/>
        </w:rPr>
        <w:t xml:space="preserve"> </w:t>
      </w:r>
      <w:r>
        <w:rPr>
          <w:sz w:val="24"/>
          <w:szCs w:val="24"/>
        </w:rPr>
        <w:t>Wayland</w:t>
      </w:r>
      <w:r>
        <w:rPr>
          <w:spacing w:val="-3"/>
          <w:sz w:val="24"/>
          <w:szCs w:val="24"/>
        </w:rPr>
        <w:t xml:space="preserve"> </w:t>
      </w:r>
      <w:r>
        <w:rPr>
          <w:sz w:val="24"/>
          <w:szCs w:val="24"/>
        </w:rPr>
        <w:t>Baptist</w:t>
      </w:r>
      <w:r>
        <w:rPr>
          <w:spacing w:val="-2"/>
          <w:sz w:val="24"/>
          <w:szCs w:val="24"/>
        </w:rPr>
        <w:t xml:space="preserve"> </w:t>
      </w:r>
      <w:r>
        <w:rPr>
          <w:sz w:val="24"/>
          <w:szCs w:val="24"/>
        </w:rPr>
        <w:t>University</w:t>
      </w:r>
      <w:r>
        <w:rPr>
          <w:spacing w:val="-5"/>
          <w:sz w:val="24"/>
          <w:szCs w:val="24"/>
        </w:rPr>
        <w:t xml:space="preserve"> </w:t>
      </w:r>
      <w:r>
        <w:rPr>
          <w:sz w:val="24"/>
          <w:szCs w:val="24"/>
        </w:rPr>
        <w:t>that</w:t>
      </w:r>
      <w:r>
        <w:rPr>
          <w:spacing w:val="-2"/>
          <w:sz w:val="24"/>
          <w:szCs w:val="24"/>
        </w:rPr>
        <w:t xml:space="preserve"> </w:t>
      </w:r>
      <w:r>
        <w:rPr>
          <w:sz w:val="24"/>
          <w:szCs w:val="24"/>
        </w:rPr>
        <w:t>no</w:t>
      </w:r>
      <w:r>
        <w:rPr>
          <w:spacing w:val="-5"/>
          <w:sz w:val="24"/>
          <w:szCs w:val="24"/>
        </w:rPr>
        <w:t xml:space="preserve"> </w:t>
      </w:r>
      <w:r>
        <w:rPr>
          <w:sz w:val="24"/>
          <w:szCs w:val="24"/>
        </w:rPr>
        <w:t>otherwise</w:t>
      </w:r>
      <w:r>
        <w:rPr>
          <w:spacing w:val="-3"/>
          <w:sz w:val="24"/>
          <w:szCs w:val="24"/>
        </w:rPr>
        <w:t xml:space="preserve"> </w:t>
      </w:r>
      <w:r>
        <w:rPr>
          <w:sz w:val="24"/>
          <w:szCs w:val="24"/>
        </w:rPr>
        <w:t>qualified</w:t>
      </w:r>
      <w:r>
        <w:rPr>
          <w:spacing w:val="-3"/>
          <w:sz w:val="24"/>
          <w:szCs w:val="24"/>
        </w:rPr>
        <w:t xml:space="preserve"> </w:t>
      </w:r>
      <w:r>
        <w:rPr>
          <w:sz w:val="24"/>
          <w:szCs w:val="24"/>
        </w:rPr>
        <w:t>person</w:t>
      </w:r>
      <w:r>
        <w:rPr>
          <w:spacing w:val="-3"/>
          <w:sz w:val="24"/>
          <w:szCs w:val="24"/>
        </w:rPr>
        <w:t xml:space="preserve"> </w:t>
      </w:r>
      <w:r>
        <w:rPr>
          <w:sz w:val="24"/>
          <w:szCs w:val="24"/>
        </w:rPr>
        <w:t>with</w:t>
      </w:r>
      <w:r>
        <w:rPr>
          <w:spacing w:val="-3"/>
          <w:sz w:val="24"/>
          <w:szCs w:val="24"/>
        </w:rPr>
        <w:t xml:space="preserve"> </w:t>
      </w:r>
      <w:r>
        <w:rPr>
          <w:sz w:val="24"/>
          <w:szCs w:val="24"/>
        </w:rPr>
        <w:t>a</w:t>
      </w:r>
      <w:r>
        <w:rPr>
          <w:spacing w:val="-3"/>
          <w:sz w:val="24"/>
          <w:szCs w:val="24"/>
        </w:rPr>
        <w:t xml:space="preserve"> </w:t>
      </w:r>
      <w:r>
        <w:rPr>
          <w:sz w:val="24"/>
          <w:szCs w:val="24"/>
        </w:rPr>
        <w:t>disability</w:t>
      </w:r>
      <w:r>
        <w:rPr>
          <w:spacing w:val="-5"/>
          <w:sz w:val="24"/>
          <w:szCs w:val="24"/>
        </w:rPr>
        <w:t xml:space="preserve"> </w:t>
      </w:r>
      <w:r>
        <w:rPr>
          <w:sz w:val="24"/>
          <w:szCs w:val="24"/>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Pr>
          <w:spacing w:val="40"/>
          <w:sz w:val="24"/>
          <w:szCs w:val="24"/>
        </w:rPr>
        <w:t xml:space="preserve"> </w:t>
      </w:r>
      <w:r>
        <w:rPr>
          <w:sz w:val="24"/>
          <w:szCs w:val="24"/>
        </w:rPr>
        <w:t>Documentation of a disability must accompany any request for accommodations.</w:t>
      </w:r>
    </w:p>
    <w:p w14:paraId="47AC3B2A" w14:textId="77777777" w:rsidR="00E04686" w:rsidRDefault="00E04686" w:rsidP="00E04686">
      <w:pPr>
        <w:rPr>
          <w:b/>
          <w:bCs/>
          <w:sz w:val="24"/>
        </w:rPr>
      </w:pPr>
    </w:p>
    <w:p w14:paraId="3566A0D6" w14:textId="77777777" w:rsidR="00E04686" w:rsidRDefault="00E04686" w:rsidP="00E04686">
      <w:pPr>
        <w:rPr>
          <w:b/>
          <w:bCs/>
          <w:sz w:val="24"/>
        </w:rPr>
      </w:pPr>
      <w:r>
        <w:rPr>
          <w:b/>
          <w:bCs/>
          <w:sz w:val="24"/>
        </w:rPr>
        <w:t>University Grading System:</w:t>
      </w:r>
    </w:p>
    <w:p w14:paraId="3D34FEC5" w14:textId="77777777" w:rsidR="00E04686" w:rsidRDefault="00E04686" w:rsidP="00E04686">
      <w:pPr>
        <w:rPr>
          <w:b/>
          <w:bCs/>
          <w:sz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1103"/>
        <w:gridCol w:w="222"/>
        <w:gridCol w:w="736"/>
        <w:gridCol w:w="1696"/>
      </w:tblGrid>
      <w:tr w:rsidR="00E04686" w14:paraId="373D4947" w14:textId="77777777" w:rsidTr="00E04686">
        <w:tc>
          <w:tcPr>
            <w:tcW w:w="0" w:type="auto"/>
            <w:tcBorders>
              <w:top w:val="single" w:sz="12" w:space="0" w:color="auto"/>
              <w:left w:val="single" w:sz="12" w:space="0" w:color="auto"/>
              <w:bottom w:val="single" w:sz="4" w:space="0" w:color="auto"/>
              <w:right w:val="single" w:sz="4" w:space="0" w:color="auto"/>
            </w:tcBorders>
            <w:hideMark/>
          </w:tcPr>
          <w:p w14:paraId="351E9AEB" w14:textId="77777777" w:rsidR="00E04686" w:rsidRDefault="00E04686">
            <w:pPr>
              <w:rPr>
                <w:b/>
                <w:bCs/>
                <w:sz w:val="24"/>
              </w:rPr>
            </w:pPr>
            <w:r>
              <w:rPr>
                <w:b/>
                <w:bCs/>
                <w:sz w:val="24"/>
              </w:rPr>
              <w:t>A</w:t>
            </w:r>
          </w:p>
        </w:tc>
        <w:tc>
          <w:tcPr>
            <w:tcW w:w="0" w:type="auto"/>
            <w:tcBorders>
              <w:top w:val="single" w:sz="12" w:space="0" w:color="auto"/>
              <w:left w:val="single" w:sz="4" w:space="0" w:color="auto"/>
              <w:bottom w:val="single" w:sz="4" w:space="0" w:color="auto"/>
              <w:right w:val="single" w:sz="12" w:space="0" w:color="auto"/>
            </w:tcBorders>
            <w:hideMark/>
          </w:tcPr>
          <w:p w14:paraId="7229EA8E" w14:textId="77777777" w:rsidR="00E04686" w:rsidRDefault="00E04686">
            <w:pPr>
              <w:rPr>
                <w:sz w:val="24"/>
              </w:rPr>
            </w:pPr>
            <w:r>
              <w:rPr>
                <w:sz w:val="24"/>
              </w:rPr>
              <w:t>90-100</w:t>
            </w:r>
          </w:p>
        </w:tc>
        <w:tc>
          <w:tcPr>
            <w:tcW w:w="0" w:type="auto"/>
            <w:tcBorders>
              <w:top w:val="nil"/>
              <w:left w:val="single" w:sz="12" w:space="0" w:color="auto"/>
              <w:bottom w:val="nil"/>
              <w:right w:val="single" w:sz="12" w:space="0" w:color="auto"/>
            </w:tcBorders>
          </w:tcPr>
          <w:p w14:paraId="4D184AD6" w14:textId="77777777" w:rsidR="00E04686" w:rsidRDefault="00E04686">
            <w:pPr>
              <w:pStyle w:val="Heading2"/>
            </w:pPr>
          </w:p>
        </w:tc>
        <w:tc>
          <w:tcPr>
            <w:tcW w:w="0" w:type="auto"/>
            <w:tcBorders>
              <w:top w:val="single" w:sz="12" w:space="0" w:color="auto"/>
              <w:left w:val="single" w:sz="12" w:space="0" w:color="auto"/>
              <w:bottom w:val="single" w:sz="4" w:space="0" w:color="auto"/>
              <w:right w:val="single" w:sz="4" w:space="0" w:color="auto"/>
            </w:tcBorders>
            <w:hideMark/>
          </w:tcPr>
          <w:p w14:paraId="37FBDA52" w14:textId="77777777" w:rsidR="00E04686" w:rsidRDefault="00E04686">
            <w:pPr>
              <w:pStyle w:val="Heading2"/>
            </w:pPr>
            <w:r>
              <w:t>Cr</w:t>
            </w:r>
          </w:p>
        </w:tc>
        <w:tc>
          <w:tcPr>
            <w:tcW w:w="0" w:type="auto"/>
            <w:tcBorders>
              <w:top w:val="single" w:sz="12" w:space="0" w:color="auto"/>
              <w:left w:val="single" w:sz="4" w:space="0" w:color="auto"/>
              <w:bottom w:val="single" w:sz="4" w:space="0" w:color="auto"/>
              <w:right w:val="single" w:sz="12" w:space="0" w:color="auto"/>
            </w:tcBorders>
            <w:hideMark/>
          </w:tcPr>
          <w:p w14:paraId="53F348D1" w14:textId="77777777" w:rsidR="00E04686" w:rsidRDefault="00E04686">
            <w:pPr>
              <w:rPr>
                <w:sz w:val="24"/>
              </w:rPr>
            </w:pPr>
            <w:r>
              <w:rPr>
                <w:sz w:val="24"/>
              </w:rPr>
              <w:t>For Credit*</w:t>
            </w:r>
          </w:p>
        </w:tc>
      </w:tr>
      <w:tr w:rsidR="00E04686" w14:paraId="4C122CFA" w14:textId="77777777" w:rsidTr="00E04686">
        <w:tc>
          <w:tcPr>
            <w:tcW w:w="0" w:type="auto"/>
            <w:tcBorders>
              <w:top w:val="single" w:sz="4" w:space="0" w:color="auto"/>
              <w:left w:val="single" w:sz="12" w:space="0" w:color="auto"/>
              <w:bottom w:val="single" w:sz="4" w:space="0" w:color="auto"/>
              <w:right w:val="single" w:sz="4" w:space="0" w:color="auto"/>
            </w:tcBorders>
            <w:hideMark/>
          </w:tcPr>
          <w:p w14:paraId="4530E9FB" w14:textId="77777777" w:rsidR="00E04686" w:rsidRDefault="00E04686">
            <w:pPr>
              <w:rPr>
                <w:b/>
                <w:bCs/>
                <w:sz w:val="24"/>
              </w:rPr>
            </w:pPr>
            <w:r>
              <w:rPr>
                <w:b/>
                <w:bCs/>
                <w:sz w:val="24"/>
              </w:rPr>
              <w:t>B</w:t>
            </w:r>
          </w:p>
        </w:tc>
        <w:tc>
          <w:tcPr>
            <w:tcW w:w="0" w:type="auto"/>
            <w:tcBorders>
              <w:top w:val="single" w:sz="4" w:space="0" w:color="auto"/>
              <w:left w:val="single" w:sz="4" w:space="0" w:color="auto"/>
              <w:bottom w:val="single" w:sz="4" w:space="0" w:color="auto"/>
              <w:right w:val="single" w:sz="12" w:space="0" w:color="auto"/>
            </w:tcBorders>
            <w:hideMark/>
          </w:tcPr>
          <w:p w14:paraId="008D1D13" w14:textId="77777777" w:rsidR="00E04686" w:rsidRDefault="00E04686">
            <w:pPr>
              <w:rPr>
                <w:sz w:val="24"/>
              </w:rPr>
            </w:pPr>
            <w:r>
              <w:rPr>
                <w:sz w:val="24"/>
              </w:rPr>
              <w:t>80-89</w:t>
            </w:r>
          </w:p>
        </w:tc>
        <w:tc>
          <w:tcPr>
            <w:tcW w:w="0" w:type="auto"/>
            <w:tcBorders>
              <w:top w:val="nil"/>
              <w:left w:val="single" w:sz="12" w:space="0" w:color="auto"/>
              <w:bottom w:val="nil"/>
              <w:right w:val="single" w:sz="12" w:space="0" w:color="auto"/>
            </w:tcBorders>
          </w:tcPr>
          <w:p w14:paraId="40A1220B" w14:textId="77777777" w:rsidR="00E04686" w:rsidRDefault="00E04686">
            <w:pPr>
              <w:rPr>
                <w:b/>
                <w:bCs/>
                <w:sz w:val="24"/>
              </w:rPr>
            </w:pPr>
          </w:p>
        </w:tc>
        <w:tc>
          <w:tcPr>
            <w:tcW w:w="0" w:type="auto"/>
            <w:tcBorders>
              <w:top w:val="single" w:sz="4" w:space="0" w:color="auto"/>
              <w:left w:val="single" w:sz="12" w:space="0" w:color="auto"/>
              <w:bottom w:val="single" w:sz="4" w:space="0" w:color="auto"/>
              <w:right w:val="single" w:sz="4" w:space="0" w:color="auto"/>
            </w:tcBorders>
            <w:hideMark/>
          </w:tcPr>
          <w:p w14:paraId="00A3C60F" w14:textId="77777777" w:rsidR="00E04686" w:rsidRDefault="00E04686">
            <w:pPr>
              <w:rPr>
                <w:b/>
                <w:bCs/>
                <w:sz w:val="24"/>
              </w:rPr>
            </w:pPr>
            <w:r>
              <w:rPr>
                <w:b/>
                <w:bCs/>
                <w:sz w:val="24"/>
              </w:rPr>
              <w:t>NCR</w:t>
            </w:r>
          </w:p>
        </w:tc>
        <w:tc>
          <w:tcPr>
            <w:tcW w:w="0" w:type="auto"/>
            <w:tcBorders>
              <w:top w:val="single" w:sz="4" w:space="0" w:color="auto"/>
              <w:left w:val="single" w:sz="4" w:space="0" w:color="auto"/>
              <w:bottom w:val="single" w:sz="4" w:space="0" w:color="auto"/>
              <w:right w:val="single" w:sz="12" w:space="0" w:color="auto"/>
            </w:tcBorders>
            <w:hideMark/>
          </w:tcPr>
          <w:p w14:paraId="25F1E606" w14:textId="77777777" w:rsidR="00E04686" w:rsidRDefault="00E04686">
            <w:pPr>
              <w:rPr>
                <w:sz w:val="24"/>
              </w:rPr>
            </w:pPr>
            <w:r>
              <w:rPr>
                <w:sz w:val="24"/>
              </w:rPr>
              <w:t>No Credit</w:t>
            </w:r>
          </w:p>
        </w:tc>
      </w:tr>
      <w:tr w:rsidR="00E04686" w14:paraId="51C2A655" w14:textId="77777777" w:rsidTr="00E04686">
        <w:tc>
          <w:tcPr>
            <w:tcW w:w="0" w:type="auto"/>
            <w:tcBorders>
              <w:top w:val="single" w:sz="4" w:space="0" w:color="auto"/>
              <w:left w:val="single" w:sz="12" w:space="0" w:color="auto"/>
              <w:bottom w:val="single" w:sz="4" w:space="0" w:color="auto"/>
              <w:right w:val="single" w:sz="4" w:space="0" w:color="auto"/>
            </w:tcBorders>
            <w:hideMark/>
          </w:tcPr>
          <w:p w14:paraId="70544C05" w14:textId="77777777" w:rsidR="00E04686" w:rsidRDefault="00E04686">
            <w:pPr>
              <w:rPr>
                <w:b/>
                <w:bCs/>
                <w:sz w:val="24"/>
              </w:rPr>
            </w:pPr>
            <w:r>
              <w:rPr>
                <w:b/>
                <w:bCs/>
                <w:sz w:val="24"/>
              </w:rPr>
              <w:t>C</w:t>
            </w:r>
          </w:p>
        </w:tc>
        <w:tc>
          <w:tcPr>
            <w:tcW w:w="0" w:type="auto"/>
            <w:tcBorders>
              <w:top w:val="single" w:sz="4" w:space="0" w:color="auto"/>
              <w:left w:val="single" w:sz="4" w:space="0" w:color="auto"/>
              <w:bottom w:val="single" w:sz="4" w:space="0" w:color="auto"/>
              <w:right w:val="single" w:sz="12" w:space="0" w:color="auto"/>
            </w:tcBorders>
            <w:hideMark/>
          </w:tcPr>
          <w:p w14:paraId="6CF55233" w14:textId="77777777" w:rsidR="00E04686" w:rsidRDefault="00E04686">
            <w:pPr>
              <w:rPr>
                <w:sz w:val="24"/>
              </w:rPr>
            </w:pPr>
            <w:r>
              <w:rPr>
                <w:sz w:val="24"/>
              </w:rPr>
              <w:t>70-79</w:t>
            </w:r>
          </w:p>
        </w:tc>
        <w:tc>
          <w:tcPr>
            <w:tcW w:w="0" w:type="auto"/>
            <w:tcBorders>
              <w:top w:val="nil"/>
              <w:left w:val="single" w:sz="12" w:space="0" w:color="auto"/>
              <w:bottom w:val="nil"/>
              <w:right w:val="single" w:sz="12" w:space="0" w:color="auto"/>
            </w:tcBorders>
          </w:tcPr>
          <w:p w14:paraId="1A5F6E6F" w14:textId="77777777" w:rsidR="00E04686" w:rsidRDefault="00E04686">
            <w:pPr>
              <w:rPr>
                <w:b/>
                <w:bCs/>
                <w:sz w:val="24"/>
              </w:rPr>
            </w:pPr>
          </w:p>
        </w:tc>
        <w:tc>
          <w:tcPr>
            <w:tcW w:w="0" w:type="auto"/>
            <w:tcBorders>
              <w:top w:val="single" w:sz="4" w:space="0" w:color="auto"/>
              <w:left w:val="single" w:sz="12" w:space="0" w:color="auto"/>
              <w:bottom w:val="single" w:sz="4" w:space="0" w:color="auto"/>
              <w:right w:val="single" w:sz="4" w:space="0" w:color="auto"/>
            </w:tcBorders>
            <w:hideMark/>
          </w:tcPr>
          <w:p w14:paraId="5A1C4E32" w14:textId="77777777" w:rsidR="00E04686" w:rsidRDefault="00E04686">
            <w:pPr>
              <w:rPr>
                <w:b/>
                <w:bCs/>
                <w:sz w:val="24"/>
              </w:rPr>
            </w:pPr>
            <w:r>
              <w:rPr>
                <w:b/>
                <w:bCs/>
                <w:sz w:val="24"/>
              </w:rPr>
              <w:t>I</w:t>
            </w:r>
          </w:p>
        </w:tc>
        <w:tc>
          <w:tcPr>
            <w:tcW w:w="0" w:type="auto"/>
            <w:tcBorders>
              <w:top w:val="single" w:sz="4" w:space="0" w:color="auto"/>
              <w:left w:val="single" w:sz="4" w:space="0" w:color="auto"/>
              <w:bottom w:val="single" w:sz="4" w:space="0" w:color="auto"/>
              <w:right w:val="single" w:sz="12" w:space="0" w:color="auto"/>
            </w:tcBorders>
            <w:hideMark/>
          </w:tcPr>
          <w:p w14:paraId="0AF0C502" w14:textId="77777777" w:rsidR="00E04686" w:rsidRDefault="00E04686">
            <w:pPr>
              <w:rPr>
                <w:sz w:val="24"/>
              </w:rPr>
            </w:pPr>
            <w:r>
              <w:rPr>
                <w:sz w:val="24"/>
              </w:rPr>
              <w:t>Incomplete**</w:t>
            </w:r>
          </w:p>
        </w:tc>
      </w:tr>
      <w:tr w:rsidR="00E04686" w14:paraId="34D5090D" w14:textId="77777777" w:rsidTr="00E04686">
        <w:tc>
          <w:tcPr>
            <w:tcW w:w="0" w:type="auto"/>
            <w:tcBorders>
              <w:top w:val="single" w:sz="4" w:space="0" w:color="auto"/>
              <w:left w:val="single" w:sz="12" w:space="0" w:color="auto"/>
              <w:bottom w:val="single" w:sz="4" w:space="0" w:color="auto"/>
              <w:right w:val="single" w:sz="4" w:space="0" w:color="auto"/>
            </w:tcBorders>
            <w:hideMark/>
          </w:tcPr>
          <w:p w14:paraId="3373E518" w14:textId="77777777" w:rsidR="00E04686" w:rsidRDefault="00E04686">
            <w:pPr>
              <w:rPr>
                <w:b/>
                <w:bCs/>
                <w:sz w:val="24"/>
              </w:rPr>
            </w:pPr>
            <w:r>
              <w:rPr>
                <w:b/>
                <w:bCs/>
                <w:sz w:val="24"/>
              </w:rPr>
              <w:t>D</w:t>
            </w:r>
          </w:p>
        </w:tc>
        <w:tc>
          <w:tcPr>
            <w:tcW w:w="0" w:type="auto"/>
            <w:tcBorders>
              <w:top w:val="single" w:sz="4" w:space="0" w:color="auto"/>
              <w:left w:val="single" w:sz="4" w:space="0" w:color="auto"/>
              <w:bottom w:val="single" w:sz="4" w:space="0" w:color="auto"/>
              <w:right w:val="single" w:sz="12" w:space="0" w:color="auto"/>
            </w:tcBorders>
            <w:hideMark/>
          </w:tcPr>
          <w:p w14:paraId="002897E0" w14:textId="77777777" w:rsidR="00E04686" w:rsidRDefault="00E04686">
            <w:pPr>
              <w:rPr>
                <w:sz w:val="24"/>
              </w:rPr>
            </w:pPr>
            <w:r>
              <w:rPr>
                <w:sz w:val="24"/>
              </w:rPr>
              <w:t>60-69</w:t>
            </w:r>
          </w:p>
        </w:tc>
        <w:tc>
          <w:tcPr>
            <w:tcW w:w="0" w:type="auto"/>
            <w:tcBorders>
              <w:top w:val="nil"/>
              <w:left w:val="single" w:sz="12" w:space="0" w:color="auto"/>
              <w:bottom w:val="nil"/>
              <w:right w:val="single" w:sz="12" w:space="0" w:color="auto"/>
            </w:tcBorders>
          </w:tcPr>
          <w:p w14:paraId="30570ACC" w14:textId="77777777" w:rsidR="00E04686" w:rsidRDefault="00E04686">
            <w:pPr>
              <w:rPr>
                <w:b/>
                <w:bCs/>
                <w:sz w:val="24"/>
              </w:rPr>
            </w:pPr>
          </w:p>
        </w:tc>
        <w:tc>
          <w:tcPr>
            <w:tcW w:w="0" w:type="auto"/>
            <w:tcBorders>
              <w:top w:val="single" w:sz="4" w:space="0" w:color="auto"/>
              <w:left w:val="single" w:sz="12" w:space="0" w:color="auto"/>
              <w:bottom w:val="single" w:sz="4" w:space="0" w:color="auto"/>
              <w:right w:val="single" w:sz="4" w:space="0" w:color="auto"/>
            </w:tcBorders>
            <w:hideMark/>
          </w:tcPr>
          <w:p w14:paraId="16460436" w14:textId="77777777" w:rsidR="00E04686" w:rsidRDefault="00E04686">
            <w:pPr>
              <w:rPr>
                <w:b/>
                <w:bCs/>
                <w:sz w:val="24"/>
              </w:rPr>
            </w:pPr>
            <w:r>
              <w:rPr>
                <w:b/>
                <w:bCs/>
                <w:sz w:val="24"/>
              </w:rPr>
              <w:t>W</w:t>
            </w:r>
          </w:p>
        </w:tc>
        <w:tc>
          <w:tcPr>
            <w:tcW w:w="0" w:type="auto"/>
            <w:tcBorders>
              <w:top w:val="single" w:sz="4" w:space="0" w:color="auto"/>
              <w:left w:val="single" w:sz="4" w:space="0" w:color="auto"/>
              <w:bottom w:val="single" w:sz="4" w:space="0" w:color="auto"/>
              <w:right w:val="single" w:sz="12" w:space="0" w:color="auto"/>
            </w:tcBorders>
            <w:hideMark/>
          </w:tcPr>
          <w:p w14:paraId="171C5427" w14:textId="77777777" w:rsidR="00E04686" w:rsidRDefault="00E04686">
            <w:pPr>
              <w:rPr>
                <w:sz w:val="24"/>
              </w:rPr>
            </w:pPr>
            <w:r>
              <w:rPr>
                <w:sz w:val="24"/>
              </w:rPr>
              <w:t>Withdrawal</w:t>
            </w:r>
          </w:p>
        </w:tc>
      </w:tr>
      <w:tr w:rsidR="00E04686" w14:paraId="423AE20B" w14:textId="77777777" w:rsidTr="00E04686">
        <w:tc>
          <w:tcPr>
            <w:tcW w:w="0" w:type="auto"/>
            <w:tcBorders>
              <w:top w:val="single" w:sz="4" w:space="0" w:color="auto"/>
              <w:left w:val="single" w:sz="12" w:space="0" w:color="auto"/>
              <w:bottom w:val="single" w:sz="4" w:space="0" w:color="auto"/>
              <w:right w:val="single" w:sz="4" w:space="0" w:color="auto"/>
            </w:tcBorders>
            <w:hideMark/>
          </w:tcPr>
          <w:p w14:paraId="6BC909FE" w14:textId="77777777" w:rsidR="00E04686" w:rsidRDefault="00E04686">
            <w:pPr>
              <w:rPr>
                <w:b/>
                <w:bCs/>
                <w:sz w:val="24"/>
              </w:rPr>
            </w:pPr>
            <w:r>
              <w:rPr>
                <w:b/>
                <w:bCs/>
                <w:sz w:val="24"/>
              </w:rPr>
              <w:t>F</w:t>
            </w:r>
          </w:p>
        </w:tc>
        <w:tc>
          <w:tcPr>
            <w:tcW w:w="0" w:type="auto"/>
            <w:tcBorders>
              <w:top w:val="single" w:sz="4" w:space="0" w:color="auto"/>
              <w:left w:val="single" w:sz="4" w:space="0" w:color="auto"/>
              <w:bottom w:val="single" w:sz="4" w:space="0" w:color="auto"/>
              <w:right w:val="single" w:sz="12" w:space="0" w:color="auto"/>
            </w:tcBorders>
            <w:hideMark/>
          </w:tcPr>
          <w:p w14:paraId="1A91400D" w14:textId="77777777" w:rsidR="00E04686" w:rsidRDefault="00E04686">
            <w:pPr>
              <w:rPr>
                <w:sz w:val="24"/>
              </w:rPr>
            </w:pPr>
            <w:r>
              <w:rPr>
                <w:sz w:val="24"/>
              </w:rPr>
              <w:t>below 60</w:t>
            </w:r>
          </w:p>
        </w:tc>
        <w:tc>
          <w:tcPr>
            <w:tcW w:w="0" w:type="auto"/>
            <w:tcBorders>
              <w:top w:val="nil"/>
              <w:left w:val="single" w:sz="12" w:space="0" w:color="auto"/>
              <w:bottom w:val="nil"/>
              <w:right w:val="single" w:sz="12" w:space="0" w:color="auto"/>
            </w:tcBorders>
          </w:tcPr>
          <w:p w14:paraId="5152E00E" w14:textId="77777777" w:rsidR="00E04686" w:rsidRDefault="00E04686">
            <w:pPr>
              <w:rPr>
                <w:b/>
                <w:bCs/>
                <w:sz w:val="24"/>
              </w:rPr>
            </w:pPr>
          </w:p>
        </w:tc>
        <w:tc>
          <w:tcPr>
            <w:tcW w:w="0" w:type="auto"/>
            <w:tcBorders>
              <w:top w:val="single" w:sz="4" w:space="0" w:color="auto"/>
              <w:left w:val="single" w:sz="12" w:space="0" w:color="auto"/>
              <w:bottom w:val="single" w:sz="4" w:space="0" w:color="auto"/>
              <w:right w:val="single" w:sz="4" w:space="0" w:color="auto"/>
            </w:tcBorders>
            <w:hideMark/>
          </w:tcPr>
          <w:p w14:paraId="736A4ECD" w14:textId="77777777" w:rsidR="00E04686" w:rsidRDefault="00E04686">
            <w:pPr>
              <w:rPr>
                <w:b/>
                <w:bCs/>
                <w:sz w:val="24"/>
              </w:rPr>
            </w:pPr>
            <w:r>
              <w:rPr>
                <w:b/>
                <w:bCs/>
                <w:sz w:val="24"/>
              </w:rPr>
              <w:t>X</w:t>
            </w:r>
          </w:p>
        </w:tc>
        <w:tc>
          <w:tcPr>
            <w:tcW w:w="0" w:type="auto"/>
            <w:tcBorders>
              <w:top w:val="single" w:sz="4" w:space="0" w:color="auto"/>
              <w:left w:val="single" w:sz="4" w:space="0" w:color="auto"/>
              <w:bottom w:val="single" w:sz="4" w:space="0" w:color="auto"/>
              <w:right w:val="single" w:sz="12" w:space="0" w:color="auto"/>
            </w:tcBorders>
            <w:hideMark/>
          </w:tcPr>
          <w:p w14:paraId="505E06E2" w14:textId="77777777" w:rsidR="00E04686" w:rsidRDefault="00E04686">
            <w:pPr>
              <w:rPr>
                <w:sz w:val="24"/>
              </w:rPr>
            </w:pPr>
            <w:r>
              <w:rPr>
                <w:sz w:val="24"/>
              </w:rPr>
              <w:t>No grade given</w:t>
            </w:r>
          </w:p>
        </w:tc>
      </w:tr>
      <w:tr w:rsidR="00E04686" w14:paraId="006544C1" w14:textId="77777777" w:rsidTr="00E04686">
        <w:tc>
          <w:tcPr>
            <w:tcW w:w="0" w:type="auto"/>
            <w:tcBorders>
              <w:top w:val="single" w:sz="4" w:space="0" w:color="auto"/>
              <w:left w:val="single" w:sz="12" w:space="0" w:color="auto"/>
              <w:bottom w:val="single" w:sz="12" w:space="0" w:color="auto"/>
              <w:right w:val="single" w:sz="4" w:space="0" w:color="auto"/>
            </w:tcBorders>
          </w:tcPr>
          <w:p w14:paraId="67FEA6F2" w14:textId="77777777" w:rsidR="00E04686" w:rsidRDefault="00E04686">
            <w:pPr>
              <w:rPr>
                <w:b/>
                <w:bCs/>
                <w:sz w:val="24"/>
              </w:rPr>
            </w:pPr>
          </w:p>
        </w:tc>
        <w:tc>
          <w:tcPr>
            <w:tcW w:w="0" w:type="auto"/>
            <w:tcBorders>
              <w:top w:val="single" w:sz="4" w:space="0" w:color="auto"/>
              <w:left w:val="single" w:sz="4" w:space="0" w:color="auto"/>
              <w:bottom w:val="single" w:sz="12" w:space="0" w:color="auto"/>
              <w:right w:val="single" w:sz="12" w:space="0" w:color="auto"/>
            </w:tcBorders>
          </w:tcPr>
          <w:p w14:paraId="2F5781C9" w14:textId="77777777" w:rsidR="00E04686" w:rsidRDefault="00E04686">
            <w:pPr>
              <w:rPr>
                <w:sz w:val="24"/>
              </w:rPr>
            </w:pPr>
          </w:p>
        </w:tc>
        <w:tc>
          <w:tcPr>
            <w:tcW w:w="0" w:type="auto"/>
            <w:tcBorders>
              <w:top w:val="nil"/>
              <w:left w:val="single" w:sz="12" w:space="0" w:color="auto"/>
              <w:bottom w:val="nil"/>
              <w:right w:val="single" w:sz="12" w:space="0" w:color="auto"/>
            </w:tcBorders>
          </w:tcPr>
          <w:p w14:paraId="4B1AB6C3" w14:textId="77777777" w:rsidR="00E04686" w:rsidRDefault="00E04686">
            <w:pPr>
              <w:rPr>
                <w:b/>
                <w:bCs/>
                <w:sz w:val="24"/>
              </w:rPr>
            </w:pPr>
          </w:p>
        </w:tc>
        <w:tc>
          <w:tcPr>
            <w:tcW w:w="0" w:type="auto"/>
            <w:tcBorders>
              <w:top w:val="single" w:sz="4" w:space="0" w:color="auto"/>
              <w:left w:val="single" w:sz="12" w:space="0" w:color="auto"/>
              <w:bottom w:val="single" w:sz="12" w:space="0" w:color="auto"/>
              <w:right w:val="single" w:sz="4" w:space="0" w:color="auto"/>
            </w:tcBorders>
            <w:hideMark/>
          </w:tcPr>
          <w:p w14:paraId="5AE24043" w14:textId="77777777" w:rsidR="00E04686" w:rsidRDefault="00E04686">
            <w:pPr>
              <w:rPr>
                <w:b/>
                <w:bCs/>
                <w:sz w:val="24"/>
              </w:rPr>
            </w:pPr>
            <w:r>
              <w:rPr>
                <w:b/>
                <w:bCs/>
                <w:sz w:val="24"/>
              </w:rPr>
              <w:t>IP</w:t>
            </w:r>
          </w:p>
        </w:tc>
        <w:tc>
          <w:tcPr>
            <w:tcW w:w="0" w:type="auto"/>
            <w:tcBorders>
              <w:top w:val="single" w:sz="4" w:space="0" w:color="auto"/>
              <w:left w:val="single" w:sz="4" w:space="0" w:color="auto"/>
              <w:bottom w:val="single" w:sz="12" w:space="0" w:color="auto"/>
              <w:right w:val="single" w:sz="12" w:space="0" w:color="auto"/>
            </w:tcBorders>
            <w:hideMark/>
          </w:tcPr>
          <w:p w14:paraId="34C839FC" w14:textId="77777777" w:rsidR="00E04686" w:rsidRDefault="00E04686">
            <w:pPr>
              <w:rPr>
                <w:sz w:val="24"/>
              </w:rPr>
            </w:pPr>
            <w:r>
              <w:rPr>
                <w:sz w:val="24"/>
              </w:rPr>
              <w:t>In Progress</w:t>
            </w:r>
          </w:p>
        </w:tc>
      </w:tr>
    </w:tbl>
    <w:p w14:paraId="480B492C" w14:textId="77777777" w:rsidR="00E04686" w:rsidRDefault="00E04686" w:rsidP="00E04686">
      <w:pPr>
        <w:ind w:left="1440"/>
        <w:rPr>
          <w:b/>
          <w:bCs/>
          <w:sz w:val="24"/>
        </w:rPr>
      </w:pPr>
    </w:p>
    <w:p w14:paraId="74030B81" w14:textId="77777777" w:rsidR="00E04686" w:rsidRDefault="00E04686" w:rsidP="00E04686">
      <w:pPr>
        <w:ind w:left="1440"/>
        <w:rPr>
          <w:b/>
          <w:bCs/>
          <w:sz w:val="24"/>
        </w:rPr>
      </w:pPr>
    </w:p>
    <w:p w14:paraId="33DD3904" w14:textId="77777777" w:rsidR="00E04686" w:rsidRDefault="00E04686" w:rsidP="00E04686">
      <w:pPr>
        <w:pStyle w:val="BodyTextIndent"/>
        <w:ind w:left="720"/>
        <w:rPr>
          <w:rFonts w:ascii="Times New Roman" w:hAnsi="Times New Roman" w:cs="Times New Roman"/>
          <w:b w:val="0"/>
          <w:bCs w:val="0"/>
          <w:sz w:val="24"/>
        </w:rPr>
      </w:pPr>
      <w:r>
        <w:rPr>
          <w:rFonts w:ascii="Times New Roman" w:hAnsi="Times New Roman" w:cs="Times New Roman"/>
          <w:b w:val="0"/>
          <w:bCs w:val="0"/>
          <w:sz w:val="24"/>
        </w:rPr>
        <w:t>* A grade of CR indicates that credit in semester hours was granted but no grade or grade points were recorded.</w:t>
      </w:r>
    </w:p>
    <w:p w14:paraId="48E130AF" w14:textId="77777777" w:rsidR="00E04686" w:rsidRDefault="00E04686" w:rsidP="00E04686">
      <w:pPr>
        <w:pStyle w:val="BodyTextIndent"/>
        <w:ind w:left="720"/>
        <w:rPr>
          <w:rFonts w:ascii="Times New Roman" w:hAnsi="Times New Roman" w:cs="Times New Roman"/>
          <w:b w:val="0"/>
          <w:bCs w:val="0"/>
          <w:sz w:val="24"/>
        </w:rPr>
      </w:pPr>
    </w:p>
    <w:p w14:paraId="02158870" w14:textId="77777777" w:rsidR="00E04686" w:rsidRDefault="00E04686" w:rsidP="00E04686">
      <w:pPr>
        <w:pStyle w:val="BodyTextIndent"/>
        <w:ind w:left="720"/>
        <w:rPr>
          <w:rFonts w:ascii="Times New Roman" w:hAnsi="Times New Roman" w:cs="Times New Roman"/>
          <w:b w:val="0"/>
          <w:bCs w:val="0"/>
          <w:sz w:val="24"/>
        </w:rPr>
      </w:pPr>
      <w:r>
        <w:rPr>
          <w:rFonts w:ascii="Times New Roman" w:hAnsi="Times New Roman" w:cs="Times New Roman"/>
          <w:b w:val="0"/>
          <w:bCs w:val="0"/>
          <w:sz w:val="24"/>
        </w:rPr>
        <w:t>**A grade of incomplete is changed if the deficiency is made up by the end of the next regular semester; otherwise, it becomes F.  This grade is given only if circumstances beyond the student’s control prevented completion of work during the semester enrolled and attendance requirements have been met.</w:t>
      </w:r>
    </w:p>
    <w:p w14:paraId="0F1FE285" w14:textId="77777777" w:rsidR="00E04686" w:rsidRDefault="00E04686" w:rsidP="00E04686">
      <w:pPr>
        <w:widowControl w:val="0"/>
        <w:tabs>
          <w:tab w:val="left" w:pos="981"/>
        </w:tabs>
        <w:autoSpaceDE w:val="0"/>
        <w:autoSpaceDN w:val="0"/>
        <w:ind w:right="309"/>
        <w:rPr>
          <w:sz w:val="24"/>
          <w:szCs w:val="24"/>
        </w:rPr>
      </w:pPr>
    </w:p>
    <w:p w14:paraId="549AB142" w14:textId="4D8F1442" w:rsidR="00E04686" w:rsidRDefault="00E04686" w:rsidP="00E04686">
      <w:pPr>
        <w:widowControl w:val="0"/>
        <w:autoSpaceDE w:val="0"/>
        <w:autoSpaceDN w:val="0"/>
        <w:spacing w:before="74"/>
        <w:ind w:left="980" w:right="326"/>
        <w:rPr>
          <w:sz w:val="22"/>
          <w:szCs w:val="22"/>
        </w:rPr>
        <w:sectPr w:rsidR="00E04686">
          <w:pgSz w:w="12240" w:h="15840"/>
          <w:pgMar w:top="1440" w:right="1180" w:bottom="280" w:left="1180" w:header="720" w:footer="720" w:gutter="0"/>
          <w:cols w:space="720"/>
        </w:sectPr>
      </w:pPr>
      <w:r>
        <w:rPr>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w:t>
      </w:r>
      <w:r>
        <w:rPr>
          <w:spacing w:val="-2"/>
          <w:sz w:val="24"/>
          <w:szCs w:val="24"/>
        </w:rPr>
        <w:t xml:space="preserve"> </w:t>
      </w:r>
      <w:r>
        <w:rPr>
          <w:sz w:val="24"/>
          <w:szCs w:val="24"/>
        </w:rPr>
        <w:t>at</w:t>
      </w:r>
      <w:r>
        <w:rPr>
          <w:spacing w:val="-1"/>
          <w:sz w:val="24"/>
          <w:szCs w:val="24"/>
        </w:rPr>
        <w:t xml:space="preserve"> </w:t>
      </w:r>
      <w:r>
        <w:rPr>
          <w:sz w:val="24"/>
          <w:szCs w:val="24"/>
        </w:rPr>
        <w:t>any</w:t>
      </w:r>
      <w:r>
        <w:rPr>
          <w:spacing w:val="-4"/>
          <w:sz w:val="24"/>
          <w:szCs w:val="24"/>
        </w:rPr>
        <w:t xml:space="preserve"> </w:t>
      </w:r>
      <w:r>
        <w:rPr>
          <w:sz w:val="24"/>
          <w:szCs w:val="24"/>
        </w:rPr>
        <w:t>stage</w:t>
      </w:r>
      <w:r>
        <w:rPr>
          <w:spacing w:val="-2"/>
          <w:sz w:val="24"/>
          <w:szCs w:val="24"/>
        </w:rPr>
        <w:t xml:space="preserve"> </w:t>
      </w:r>
      <w:r>
        <w:rPr>
          <w:sz w:val="24"/>
          <w:szCs w:val="24"/>
        </w:rPr>
        <w:t>of</w:t>
      </w:r>
      <w:r>
        <w:rPr>
          <w:spacing w:val="-1"/>
          <w:sz w:val="24"/>
          <w:szCs w:val="24"/>
        </w:rPr>
        <w:t xml:space="preserve"> </w:t>
      </w:r>
      <w:r>
        <w:rPr>
          <w:sz w:val="24"/>
          <w:szCs w:val="24"/>
        </w:rPr>
        <w:t>the</w:t>
      </w:r>
      <w:r>
        <w:rPr>
          <w:spacing w:val="-4"/>
          <w:sz w:val="24"/>
          <w:szCs w:val="24"/>
        </w:rPr>
        <w:t xml:space="preserve"> </w:t>
      </w:r>
      <w:r>
        <w:rPr>
          <w:sz w:val="24"/>
          <w:szCs w:val="24"/>
        </w:rPr>
        <w:t>appeal</w:t>
      </w:r>
      <w:r>
        <w:rPr>
          <w:spacing w:val="-1"/>
          <w:sz w:val="24"/>
          <w:szCs w:val="24"/>
        </w:rPr>
        <w:t xml:space="preserve"> </w:t>
      </w:r>
      <w:r>
        <w:rPr>
          <w:sz w:val="24"/>
          <w:szCs w:val="24"/>
        </w:rPr>
        <w:t>process.</w:t>
      </w:r>
      <w:r>
        <w:rPr>
          <w:spacing w:val="-2"/>
          <w:sz w:val="24"/>
          <w:szCs w:val="24"/>
        </w:rPr>
        <w:t xml:space="preserve"> </w:t>
      </w:r>
      <w:r>
        <w:rPr>
          <w:sz w:val="24"/>
          <w:szCs w:val="24"/>
        </w:rPr>
        <w:t>Any</w:t>
      </w:r>
      <w:r>
        <w:rPr>
          <w:spacing w:val="-5"/>
          <w:sz w:val="24"/>
          <w:szCs w:val="24"/>
        </w:rPr>
        <w:t xml:space="preserve"> </w:t>
      </w:r>
      <w:r>
        <w:rPr>
          <w:sz w:val="24"/>
          <w:szCs w:val="24"/>
        </w:rPr>
        <w:t>recommendation</w:t>
      </w:r>
      <w:r>
        <w:rPr>
          <w:spacing w:val="-5"/>
          <w:sz w:val="24"/>
          <w:szCs w:val="24"/>
        </w:rPr>
        <w:t xml:space="preserve"> </w:t>
      </w:r>
      <w:r>
        <w:rPr>
          <w:sz w:val="24"/>
          <w:szCs w:val="24"/>
        </w:rPr>
        <w:t>to</w:t>
      </w:r>
      <w:r>
        <w:rPr>
          <w:spacing w:val="-2"/>
          <w:sz w:val="24"/>
          <w:szCs w:val="24"/>
        </w:rPr>
        <w:t xml:space="preserve"> </w:t>
      </w:r>
      <w:r>
        <w:rPr>
          <w:sz w:val="24"/>
          <w:szCs w:val="24"/>
        </w:rPr>
        <w:t>lower</w:t>
      </w:r>
      <w:r>
        <w:rPr>
          <w:spacing w:val="-4"/>
          <w:sz w:val="24"/>
          <w:szCs w:val="24"/>
        </w:rPr>
        <w:t xml:space="preserve"> </w:t>
      </w:r>
      <w:r>
        <w:rPr>
          <w:sz w:val="24"/>
          <w:szCs w:val="24"/>
        </w:rPr>
        <w:t>a</w:t>
      </w:r>
      <w:r>
        <w:rPr>
          <w:spacing w:val="-2"/>
          <w:sz w:val="24"/>
          <w:szCs w:val="24"/>
        </w:rPr>
        <w:t xml:space="preserve"> </w:t>
      </w:r>
      <w:r>
        <w:rPr>
          <w:sz w:val="24"/>
          <w:szCs w:val="24"/>
        </w:rPr>
        <w:t>course</w:t>
      </w:r>
      <w:r>
        <w:rPr>
          <w:spacing w:val="-2"/>
          <w:sz w:val="24"/>
          <w:szCs w:val="24"/>
        </w:rPr>
        <w:t xml:space="preserve"> </w:t>
      </w:r>
      <w:r>
        <w:rPr>
          <w:sz w:val="24"/>
          <w:szCs w:val="24"/>
        </w:rPr>
        <w:t>grade</w:t>
      </w:r>
      <w:r>
        <w:rPr>
          <w:spacing w:val="-2"/>
          <w:sz w:val="24"/>
          <w:szCs w:val="24"/>
        </w:rPr>
        <w:t xml:space="preserve"> </w:t>
      </w:r>
      <w:r>
        <w:rPr>
          <w:sz w:val="24"/>
          <w:szCs w:val="24"/>
        </w:rPr>
        <w:t>must</w:t>
      </w:r>
      <w:r>
        <w:rPr>
          <w:spacing w:val="-1"/>
          <w:sz w:val="24"/>
          <w:szCs w:val="24"/>
        </w:rPr>
        <w:t xml:space="preserve"> </w:t>
      </w:r>
      <w:r>
        <w:rPr>
          <w:sz w:val="24"/>
          <w:szCs w:val="24"/>
        </w:rPr>
        <w:t>be submitted through the vice president of academic affairs to the Faculty</w:t>
      </w:r>
      <w:r>
        <w:rPr>
          <w:spacing w:val="-1"/>
          <w:sz w:val="24"/>
          <w:szCs w:val="24"/>
        </w:rPr>
        <w:t xml:space="preserve"> </w:t>
      </w:r>
      <w:r>
        <w:rPr>
          <w:sz w:val="24"/>
          <w:szCs w:val="24"/>
        </w:rPr>
        <w:t>Assembly Grade Appeals Committee</w:t>
      </w:r>
      <w:r>
        <w:rPr>
          <w:spacing w:val="-2"/>
          <w:sz w:val="24"/>
          <w:szCs w:val="24"/>
        </w:rPr>
        <w:t xml:space="preserve"> </w:t>
      </w:r>
      <w:r>
        <w:rPr>
          <w:sz w:val="24"/>
          <w:szCs w:val="24"/>
        </w:rPr>
        <w:t>for</w:t>
      </w:r>
      <w:r>
        <w:rPr>
          <w:spacing w:val="-2"/>
          <w:sz w:val="24"/>
          <w:szCs w:val="24"/>
        </w:rPr>
        <w:t xml:space="preserve"> </w:t>
      </w:r>
      <w:r>
        <w:rPr>
          <w:sz w:val="24"/>
          <w:szCs w:val="24"/>
        </w:rPr>
        <w:t>review</w:t>
      </w:r>
      <w:r>
        <w:rPr>
          <w:spacing w:val="-2"/>
          <w:sz w:val="24"/>
          <w:szCs w:val="24"/>
        </w:rPr>
        <w:t xml:space="preserve"> </w:t>
      </w:r>
      <w:r>
        <w:rPr>
          <w:sz w:val="24"/>
          <w:szCs w:val="24"/>
        </w:rPr>
        <w:t>and</w:t>
      </w:r>
      <w:r>
        <w:rPr>
          <w:spacing w:val="-2"/>
          <w:sz w:val="24"/>
          <w:szCs w:val="24"/>
        </w:rPr>
        <w:t xml:space="preserve"> </w:t>
      </w:r>
      <w:r>
        <w:rPr>
          <w:sz w:val="24"/>
          <w:szCs w:val="24"/>
        </w:rPr>
        <w:t>approval.</w:t>
      </w:r>
      <w:r>
        <w:rPr>
          <w:spacing w:val="-2"/>
          <w:sz w:val="24"/>
          <w:szCs w:val="24"/>
        </w:rPr>
        <w:t xml:space="preserve"> </w:t>
      </w:r>
      <w:r>
        <w:rPr>
          <w:sz w:val="24"/>
          <w:szCs w:val="24"/>
        </w:rPr>
        <w:t>The</w:t>
      </w:r>
      <w:r>
        <w:rPr>
          <w:spacing w:val="-2"/>
          <w:sz w:val="24"/>
          <w:szCs w:val="24"/>
        </w:rPr>
        <w:t xml:space="preserve"> </w:t>
      </w:r>
      <w:r>
        <w:rPr>
          <w:sz w:val="24"/>
          <w:szCs w:val="24"/>
        </w:rPr>
        <w:t>Faculty</w:t>
      </w:r>
      <w:r>
        <w:rPr>
          <w:spacing w:val="-5"/>
          <w:sz w:val="24"/>
          <w:szCs w:val="24"/>
        </w:rPr>
        <w:t xml:space="preserve"> </w:t>
      </w:r>
      <w:r>
        <w:rPr>
          <w:sz w:val="24"/>
          <w:szCs w:val="24"/>
        </w:rPr>
        <w:t>Assembly</w:t>
      </w:r>
      <w:r>
        <w:rPr>
          <w:spacing w:val="-5"/>
          <w:sz w:val="24"/>
          <w:szCs w:val="24"/>
        </w:rPr>
        <w:t xml:space="preserve"> </w:t>
      </w:r>
      <w:r>
        <w:rPr>
          <w:sz w:val="24"/>
          <w:szCs w:val="24"/>
        </w:rPr>
        <w:t>Grade</w:t>
      </w:r>
      <w:r>
        <w:rPr>
          <w:spacing w:val="-2"/>
          <w:sz w:val="24"/>
          <w:szCs w:val="24"/>
        </w:rPr>
        <w:t xml:space="preserve"> </w:t>
      </w:r>
      <w:r>
        <w:rPr>
          <w:sz w:val="24"/>
          <w:szCs w:val="24"/>
        </w:rPr>
        <w:t>Appeals</w:t>
      </w:r>
      <w:r>
        <w:rPr>
          <w:spacing w:val="-2"/>
          <w:sz w:val="24"/>
          <w:szCs w:val="24"/>
        </w:rPr>
        <w:t xml:space="preserve"> </w:t>
      </w:r>
      <w:r>
        <w:rPr>
          <w:sz w:val="24"/>
          <w:szCs w:val="24"/>
        </w:rPr>
        <w:t>Committee</w:t>
      </w:r>
      <w:r>
        <w:rPr>
          <w:spacing w:val="-2"/>
          <w:sz w:val="24"/>
          <w:szCs w:val="24"/>
        </w:rPr>
        <w:t xml:space="preserve"> </w:t>
      </w:r>
      <w:r>
        <w:rPr>
          <w:sz w:val="24"/>
          <w:szCs w:val="24"/>
        </w:rPr>
        <w:t>may instruct that the course grade be upheld, raised, or lowered to a more proper evaluation.</w:t>
      </w:r>
    </w:p>
    <w:p w14:paraId="0128A2BE" w14:textId="77777777" w:rsidR="00E04686" w:rsidRPr="00CA7D1C" w:rsidRDefault="00E04686" w:rsidP="00E04686">
      <w:pPr>
        <w:spacing w:after="200"/>
        <w:rPr>
          <w:color w:val="000000"/>
          <w:sz w:val="24"/>
          <w:szCs w:val="24"/>
        </w:rPr>
      </w:pPr>
    </w:p>
    <w:sectPr w:rsidR="00E04686" w:rsidRPr="00CA7D1C" w:rsidSect="00D436DD">
      <w:footerReference w:type="even" r:id="rId10"/>
      <w:footerReference w:type="defaul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A0111" w14:textId="77777777" w:rsidR="00231618" w:rsidRDefault="00231618">
      <w:r>
        <w:separator/>
      </w:r>
    </w:p>
  </w:endnote>
  <w:endnote w:type="continuationSeparator" w:id="0">
    <w:p w14:paraId="7885AC16" w14:textId="77777777" w:rsidR="00231618" w:rsidRDefault="0023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13E3" w14:textId="77777777" w:rsidR="00DC3C44" w:rsidRDefault="00885D95">
    <w:pPr>
      <w:pStyle w:val="Footer"/>
      <w:framePr w:wrap="around" w:vAnchor="text" w:hAnchor="margin" w:xAlign="right" w:y="1"/>
      <w:rPr>
        <w:rStyle w:val="PageNumber"/>
      </w:rPr>
    </w:pPr>
    <w:r>
      <w:rPr>
        <w:rStyle w:val="PageNumber"/>
      </w:rPr>
      <w:fldChar w:fldCharType="begin"/>
    </w:r>
    <w:r w:rsidR="00DC3C44">
      <w:rPr>
        <w:rStyle w:val="PageNumber"/>
      </w:rPr>
      <w:instrText xml:space="preserve">PAGE  </w:instrText>
    </w:r>
    <w:r>
      <w:rPr>
        <w:rStyle w:val="PageNumber"/>
      </w:rPr>
      <w:fldChar w:fldCharType="end"/>
    </w:r>
  </w:p>
  <w:p w14:paraId="632313E4" w14:textId="77777777" w:rsidR="00DC3C44" w:rsidRDefault="00DC3C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13E5" w14:textId="5150A38C" w:rsidR="00DC3C44" w:rsidRDefault="00885D95">
    <w:pPr>
      <w:pStyle w:val="Footer"/>
      <w:framePr w:wrap="around" w:vAnchor="text" w:hAnchor="margin" w:xAlign="right" w:y="1"/>
      <w:rPr>
        <w:rStyle w:val="PageNumber"/>
      </w:rPr>
    </w:pPr>
    <w:r>
      <w:rPr>
        <w:rStyle w:val="PageNumber"/>
      </w:rPr>
      <w:fldChar w:fldCharType="begin"/>
    </w:r>
    <w:r w:rsidR="00DC3C44">
      <w:rPr>
        <w:rStyle w:val="PageNumber"/>
      </w:rPr>
      <w:instrText xml:space="preserve">PAGE  </w:instrText>
    </w:r>
    <w:r>
      <w:rPr>
        <w:rStyle w:val="PageNumber"/>
      </w:rPr>
      <w:fldChar w:fldCharType="separate"/>
    </w:r>
    <w:r w:rsidR="00D744C5">
      <w:rPr>
        <w:rStyle w:val="PageNumber"/>
        <w:noProof/>
      </w:rPr>
      <w:t>2</w:t>
    </w:r>
    <w:r>
      <w:rPr>
        <w:rStyle w:val="PageNumber"/>
      </w:rPr>
      <w:fldChar w:fldCharType="end"/>
    </w:r>
  </w:p>
  <w:p w14:paraId="632313E6" w14:textId="77777777" w:rsidR="00DC3C44" w:rsidRDefault="00DC3C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2CBC5" w14:textId="77777777" w:rsidR="00231618" w:rsidRDefault="00231618">
      <w:r>
        <w:separator/>
      </w:r>
    </w:p>
  </w:footnote>
  <w:footnote w:type="continuationSeparator" w:id="0">
    <w:p w14:paraId="14024645" w14:textId="77777777" w:rsidR="00231618" w:rsidRDefault="00231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6C2F"/>
    <w:multiLevelType w:val="hybridMultilevel"/>
    <w:tmpl w:val="CC021992"/>
    <w:lvl w:ilvl="0" w:tplc="3C2490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B767C"/>
    <w:multiLevelType w:val="hybridMultilevel"/>
    <w:tmpl w:val="71F41FD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ECF5A59"/>
    <w:multiLevelType w:val="multilevel"/>
    <w:tmpl w:val="84449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A4C43"/>
    <w:multiLevelType w:val="hybridMultilevel"/>
    <w:tmpl w:val="D924B5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7B47A4"/>
    <w:multiLevelType w:val="hybridMultilevel"/>
    <w:tmpl w:val="3E8A8224"/>
    <w:lvl w:ilvl="0" w:tplc="59DCDF58">
      <w:start w:val="1"/>
      <w:numFmt w:val="decimal"/>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3E621A"/>
    <w:multiLevelType w:val="hybridMultilevel"/>
    <w:tmpl w:val="96B64592"/>
    <w:lvl w:ilvl="0" w:tplc="F22E5A56">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0F164C"/>
    <w:multiLevelType w:val="hybridMultilevel"/>
    <w:tmpl w:val="4372B740"/>
    <w:lvl w:ilvl="0" w:tplc="ADE46F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82D50"/>
    <w:multiLevelType w:val="hybridMultilevel"/>
    <w:tmpl w:val="03B0CF76"/>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20B90D17"/>
    <w:multiLevelType w:val="hybridMultilevel"/>
    <w:tmpl w:val="CB6A4E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425058"/>
    <w:multiLevelType w:val="hybridMultilevel"/>
    <w:tmpl w:val="5358CC5E"/>
    <w:lvl w:ilvl="0" w:tplc="10A601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6EF6B25"/>
    <w:multiLevelType w:val="hybridMultilevel"/>
    <w:tmpl w:val="61E61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B4279"/>
    <w:multiLevelType w:val="hybridMultilevel"/>
    <w:tmpl w:val="64A4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55508"/>
    <w:multiLevelType w:val="hybridMultilevel"/>
    <w:tmpl w:val="5A247C84"/>
    <w:lvl w:ilvl="0" w:tplc="49EC3C8C">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3" w15:restartNumberingAfterBreak="0">
    <w:nsid w:val="321F08E0"/>
    <w:multiLevelType w:val="hybridMultilevel"/>
    <w:tmpl w:val="5CB045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25E74F5"/>
    <w:multiLevelType w:val="hybridMultilevel"/>
    <w:tmpl w:val="50DEC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4277DA"/>
    <w:multiLevelType w:val="multilevel"/>
    <w:tmpl w:val="7178A5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E906B8"/>
    <w:multiLevelType w:val="hybridMultilevel"/>
    <w:tmpl w:val="520892E2"/>
    <w:lvl w:ilvl="0" w:tplc="6746464C">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7" w15:restartNumberingAfterBreak="0">
    <w:nsid w:val="42272517"/>
    <w:multiLevelType w:val="hybridMultilevel"/>
    <w:tmpl w:val="5358CC5E"/>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8AF1473"/>
    <w:multiLevelType w:val="singleLevel"/>
    <w:tmpl w:val="5C8CEB04"/>
    <w:lvl w:ilvl="0">
      <w:start w:val="5"/>
      <w:numFmt w:val="decimal"/>
      <w:lvlText w:val="%1."/>
      <w:lvlJc w:val="left"/>
      <w:pPr>
        <w:tabs>
          <w:tab w:val="num" w:pos="795"/>
        </w:tabs>
        <w:ind w:left="795" w:hanging="360"/>
      </w:pPr>
      <w:rPr>
        <w:rFonts w:hint="default"/>
      </w:rPr>
    </w:lvl>
  </w:abstractNum>
  <w:abstractNum w:abstractNumId="19" w15:restartNumberingAfterBreak="0">
    <w:nsid w:val="4B4B39FA"/>
    <w:multiLevelType w:val="hybridMultilevel"/>
    <w:tmpl w:val="D592BA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8840031"/>
    <w:multiLevelType w:val="hybridMultilevel"/>
    <w:tmpl w:val="F46C8756"/>
    <w:lvl w:ilvl="0" w:tplc="F22E5A5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63271AEF"/>
    <w:multiLevelType w:val="hybridMultilevel"/>
    <w:tmpl w:val="DF5436C6"/>
    <w:lvl w:ilvl="0" w:tplc="9C527DAC">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7B1EDA"/>
    <w:multiLevelType w:val="hybridMultilevel"/>
    <w:tmpl w:val="25F44F86"/>
    <w:lvl w:ilvl="0" w:tplc="0409000F">
      <w:start w:val="1"/>
      <w:numFmt w:val="decimal"/>
      <w:lvlText w:val="%1."/>
      <w:lvlJc w:val="left"/>
      <w:pPr>
        <w:tabs>
          <w:tab w:val="num" w:pos="720"/>
        </w:tabs>
        <w:ind w:left="720" w:hanging="360"/>
      </w:pPr>
      <w:rPr>
        <w:rFonts w:hint="default"/>
      </w:rPr>
    </w:lvl>
    <w:lvl w:ilvl="1" w:tplc="29D891E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2A3678"/>
    <w:multiLevelType w:val="hybridMultilevel"/>
    <w:tmpl w:val="C4C418A8"/>
    <w:lvl w:ilvl="0" w:tplc="8DDCB7B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F932618"/>
    <w:multiLevelType w:val="hybridMultilevel"/>
    <w:tmpl w:val="63B8019A"/>
    <w:lvl w:ilvl="0" w:tplc="9C527DAC">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1E7A23"/>
    <w:multiLevelType w:val="hybridMultilevel"/>
    <w:tmpl w:val="BF84B8F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70814CBC"/>
    <w:multiLevelType w:val="hybridMultilevel"/>
    <w:tmpl w:val="C24A31F0"/>
    <w:lvl w:ilvl="0" w:tplc="59DCDF58">
      <w:start w:val="1"/>
      <w:numFmt w:val="decimal"/>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3FF46F3"/>
    <w:multiLevelType w:val="multilevel"/>
    <w:tmpl w:val="DF5436C6"/>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B556BA"/>
    <w:multiLevelType w:val="hybridMultilevel"/>
    <w:tmpl w:val="CB6A2F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F80DDB"/>
    <w:multiLevelType w:val="hybridMultilevel"/>
    <w:tmpl w:val="995626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6"/>
  </w:num>
  <w:num w:numId="3">
    <w:abstractNumId w:val="12"/>
  </w:num>
  <w:num w:numId="4">
    <w:abstractNumId w:val="22"/>
  </w:num>
  <w:num w:numId="5">
    <w:abstractNumId w:val="9"/>
  </w:num>
  <w:num w:numId="6">
    <w:abstractNumId w:val="23"/>
  </w:num>
  <w:num w:numId="7">
    <w:abstractNumId w:val="29"/>
  </w:num>
  <w:num w:numId="8">
    <w:abstractNumId w:val="17"/>
  </w:num>
  <w:num w:numId="9">
    <w:abstractNumId w:val="7"/>
  </w:num>
  <w:num w:numId="10">
    <w:abstractNumId w:val="19"/>
  </w:num>
  <w:num w:numId="11">
    <w:abstractNumId w:val="3"/>
  </w:num>
  <w:num w:numId="12">
    <w:abstractNumId w:val="26"/>
  </w:num>
  <w:num w:numId="13">
    <w:abstractNumId w:val="13"/>
  </w:num>
  <w:num w:numId="14">
    <w:abstractNumId w:val="4"/>
  </w:num>
  <w:num w:numId="15">
    <w:abstractNumId w:val="2"/>
  </w:num>
  <w:num w:numId="16">
    <w:abstractNumId w:val="15"/>
  </w:num>
  <w:num w:numId="17">
    <w:abstractNumId w:val="1"/>
  </w:num>
  <w:num w:numId="18">
    <w:abstractNumId w:val="25"/>
  </w:num>
  <w:num w:numId="19">
    <w:abstractNumId w:val="24"/>
  </w:num>
  <w:num w:numId="20">
    <w:abstractNumId w:val="21"/>
  </w:num>
  <w:num w:numId="21">
    <w:abstractNumId w:val="27"/>
  </w:num>
  <w:num w:numId="22">
    <w:abstractNumId w:val="5"/>
  </w:num>
  <w:num w:numId="23">
    <w:abstractNumId w:val="20"/>
  </w:num>
  <w:num w:numId="24">
    <w:abstractNumId w:val="10"/>
  </w:num>
  <w:num w:numId="25">
    <w:abstractNumId w:val="0"/>
  </w:num>
  <w:num w:numId="26">
    <w:abstractNumId w:val="11"/>
  </w:num>
  <w:num w:numId="27">
    <w:abstractNumId w:val="14"/>
  </w:num>
  <w:num w:numId="28">
    <w:abstractNumId w:val="6"/>
  </w:num>
  <w:num w:numId="29">
    <w:abstractNumId w:val="28"/>
  </w:num>
  <w:num w:numId="30">
    <w:abstractNumId w:val="8"/>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60D"/>
    <w:rsid w:val="000026EB"/>
    <w:rsid w:val="00041711"/>
    <w:rsid w:val="00054029"/>
    <w:rsid w:val="00060698"/>
    <w:rsid w:val="000675D0"/>
    <w:rsid w:val="000A2570"/>
    <w:rsid w:val="000B25B8"/>
    <w:rsid w:val="000C678A"/>
    <w:rsid w:val="001427F4"/>
    <w:rsid w:val="001451FB"/>
    <w:rsid w:val="00147609"/>
    <w:rsid w:val="001622D8"/>
    <w:rsid w:val="001969EB"/>
    <w:rsid w:val="0019736F"/>
    <w:rsid w:val="001A665A"/>
    <w:rsid w:val="001B3D9D"/>
    <w:rsid w:val="001B62E9"/>
    <w:rsid w:val="001F782F"/>
    <w:rsid w:val="00200BCC"/>
    <w:rsid w:val="00211CEC"/>
    <w:rsid w:val="00214316"/>
    <w:rsid w:val="00231618"/>
    <w:rsid w:val="0025295D"/>
    <w:rsid w:val="00254806"/>
    <w:rsid w:val="00261CD4"/>
    <w:rsid w:val="00267351"/>
    <w:rsid w:val="0028089F"/>
    <w:rsid w:val="002821A1"/>
    <w:rsid w:val="002C58AF"/>
    <w:rsid w:val="002D3CBB"/>
    <w:rsid w:val="002F335B"/>
    <w:rsid w:val="003159EF"/>
    <w:rsid w:val="00341510"/>
    <w:rsid w:val="00350B8F"/>
    <w:rsid w:val="003705E1"/>
    <w:rsid w:val="003B5C05"/>
    <w:rsid w:val="003B77E0"/>
    <w:rsid w:val="003C7117"/>
    <w:rsid w:val="003E6EDC"/>
    <w:rsid w:val="004015D0"/>
    <w:rsid w:val="004031AB"/>
    <w:rsid w:val="00412ADE"/>
    <w:rsid w:val="00416A66"/>
    <w:rsid w:val="00424090"/>
    <w:rsid w:val="004301EC"/>
    <w:rsid w:val="00433B3E"/>
    <w:rsid w:val="004479E9"/>
    <w:rsid w:val="004511DE"/>
    <w:rsid w:val="00453B24"/>
    <w:rsid w:val="0046482F"/>
    <w:rsid w:val="004733BE"/>
    <w:rsid w:val="004A2F31"/>
    <w:rsid w:val="004B1593"/>
    <w:rsid w:val="004B67C3"/>
    <w:rsid w:val="004C0692"/>
    <w:rsid w:val="004D31E7"/>
    <w:rsid w:val="005449EB"/>
    <w:rsid w:val="00544D3E"/>
    <w:rsid w:val="00557FA9"/>
    <w:rsid w:val="00571403"/>
    <w:rsid w:val="00571D02"/>
    <w:rsid w:val="00572780"/>
    <w:rsid w:val="005864F1"/>
    <w:rsid w:val="00593F6C"/>
    <w:rsid w:val="00595486"/>
    <w:rsid w:val="005B2023"/>
    <w:rsid w:val="005B22B9"/>
    <w:rsid w:val="005B719B"/>
    <w:rsid w:val="006001BE"/>
    <w:rsid w:val="006202C1"/>
    <w:rsid w:val="00632165"/>
    <w:rsid w:val="006445F8"/>
    <w:rsid w:val="0064531B"/>
    <w:rsid w:val="006675B8"/>
    <w:rsid w:val="00692D36"/>
    <w:rsid w:val="006E2925"/>
    <w:rsid w:val="006F3166"/>
    <w:rsid w:val="007213B1"/>
    <w:rsid w:val="0073119F"/>
    <w:rsid w:val="00736408"/>
    <w:rsid w:val="00737ADA"/>
    <w:rsid w:val="00754141"/>
    <w:rsid w:val="007547B6"/>
    <w:rsid w:val="00764305"/>
    <w:rsid w:val="00776A11"/>
    <w:rsid w:val="0078171C"/>
    <w:rsid w:val="007934DC"/>
    <w:rsid w:val="007960B9"/>
    <w:rsid w:val="007D2F3A"/>
    <w:rsid w:val="007E0513"/>
    <w:rsid w:val="007E372D"/>
    <w:rsid w:val="007F0528"/>
    <w:rsid w:val="007F2C03"/>
    <w:rsid w:val="007F2C24"/>
    <w:rsid w:val="007F2D75"/>
    <w:rsid w:val="007F7137"/>
    <w:rsid w:val="008113A8"/>
    <w:rsid w:val="00811A84"/>
    <w:rsid w:val="0081258D"/>
    <w:rsid w:val="0081660D"/>
    <w:rsid w:val="008365A5"/>
    <w:rsid w:val="008477FE"/>
    <w:rsid w:val="00885D95"/>
    <w:rsid w:val="00896328"/>
    <w:rsid w:val="008B2B41"/>
    <w:rsid w:val="008B742F"/>
    <w:rsid w:val="008C20CE"/>
    <w:rsid w:val="008D1E9B"/>
    <w:rsid w:val="008D353D"/>
    <w:rsid w:val="00910C7E"/>
    <w:rsid w:val="00924655"/>
    <w:rsid w:val="00952102"/>
    <w:rsid w:val="009936A6"/>
    <w:rsid w:val="009B72CA"/>
    <w:rsid w:val="009D3786"/>
    <w:rsid w:val="009F3E15"/>
    <w:rsid w:val="00A065A4"/>
    <w:rsid w:val="00A12840"/>
    <w:rsid w:val="00A14F4A"/>
    <w:rsid w:val="00A23DCD"/>
    <w:rsid w:val="00A46DEF"/>
    <w:rsid w:val="00A5029B"/>
    <w:rsid w:val="00A53961"/>
    <w:rsid w:val="00A7489A"/>
    <w:rsid w:val="00A90F30"/>
    <w:rsid w:val="00AA5034"/>
    <w:rsid w:val="00AB0808"/>
    <w:rsid w:val="00AC087E"/>
    <w:rsid w:val="00AE49AF"/>
    <w:rsid w:val="00B217EF"/>
    <w:rsid w:val="00B21CEA"/>
    <w:rsid w:val="00B45E50"/>
    <w:rsid w:val="00B56184"/>
    <w:rsid w:val="00B64935"/>
    <w:rsid w:val="00B84826"/>
    <w:rsid w:val="00B953EA"/>
    <w:rsid w:val="00BB0C80"/>
    <w:rsid w:val="00BB39FB"/>
    <w:rsid w:val="00BF5A3B"/>
    <w:rsid w:val="00C00939"/>
    <w:rsid w:val="00C016EA"/>
    <w:rsid w:val="00C02500"/>
    <w:rsid w:val="00C10EC9"/>
    <w:rsid w:val="00C229F8"/>
    <w:rsid w:val="00C43F1A"/>
    <w:rsid w:val="00C665F0"/>
    <w:rsid w:val="00C85E59"/>
    <w:rsid w:val="00C869A7"/>
    <w:rsid w:val="00C92EF7"/>
    <w:rsid w:val="00CA2B66"/>
    <w:rsid w:val="00CA7D1C"/>
    <w:rsid w:val="00CB21E4"/>
    <w:rsid w:val="00CB2D2E"/>
    <w:rsid w:val="00CD4C05"/>
    <w:rsid w:val="00D07FCC"/>
    <w:rsid w:val="00D436DD"/>
    <w:rsid w:val="00D70A1D"/>
    <w:rsid w:val="00D744C5"/>
    <w:rsid w:val="00DB053B"/>
    <w:rsid w:val="00DC3C44"/>
    <w:rsid w:val="00DC5A3A"/>
    <w:rsid w:val="00DD31E4"/>
    <w:rsid w:val="00DD4AAE"/>
    <w:rsid w:val="00DD56B1"/>
    <w:rsid w:val="00DE0B83"/>
    <w:rsid w:val="00DE0D30"/>
    <w:rsid w:val="00DE5B9A"/>
    <w:rsid w:val="00E04686"/>
    <w:rsid w:val="00E05E8F"/>
    <w:rsid w:val="00E23225"/>
    <w:rsid w:val="00E379F0"/>
    <w:rsid w:val="00E62267"/>
    <w:rsid w:val="00E677F9"/>
    <w:rsid w:val="00EB1F9F"/>
    <w:rsid w:val="00EB6D2F"/>
    <w:rsid w:val="00F017E4"/>
    <w:rsid w:val="00F0255E"/>
    <w:rsid w:val="00F3036B"/>
    <w:rsid w:val="00F91C62"/>
    <w:rsid w:val="00FB01A6"/>
    <w:rsid w:val="00FB46E2"/>
    <w:rsid w:val="00FC12A2"/>
    <w:rsid w:val="00FC7528"/>
    <w:rsid w:val="00FE0393"/>
    <w:rsid w:val="00FF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3231343"/>
  <w15:docId w15:val="{A53EB5D1-58F6-4735-89B4-FBE129BB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3225"/>
  </w:style>
  <w:style w:type="paragraph" w:styleId="Heading1">
    <w:name w:val="heading 1"/>
    <w:basedOn w:val="Normal"/>
    <w:next w:val="Normal"/>
    <w:qFormat/>
    <w:rsid w:val="00E23225"/>
    <w:pPr>
      <w:keepNext/>
      <w:outlineLvl w:val="0"/>
    </w:pPr>
    <w:rPr>
      <w:rFonts w:ascii="Tahoma" w:hAnsi="Tahoma"/>
      <w:b/>
      <w:bCs/>
      <w:sz w:val="22"/>
    </w:rPr>
  </w:style>
  <w:style w:type="paragraph" w:styleId="Heading2">
    <w:name w:val="heading 2"/>
    <w:basedOn w:val="Normal"/>
    <w:next w:val="Normal"/>
    <w:link w:val="Heading2Char"/>
    <w:qFormat/>
    <w:rsid w:val="00E23225"/>
    <w:pPr>
      <w:keepNext/>
      <w:outlineLvl w:val="1"/>
    </w:pPr>
    <w:rPr>
      <w:b/>
      <w:bCs/>
      <w:sz w:val="24"/>
    </w:rPr>
  </w:style>
  <w:style w:type="paragraph" w:styleId="Heading3">
    <w:name w:val="heading 3"/>
    <w:basedOn w:val="Normal"/>
    <w:next w:val="Normal"/>
    <w:qFormat/>
    <w:rsid w:val="00E23225"/>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3225"/>
    <w:rPr>
      <w:color w:val="0000FF"/>
      <w:u w:val="single"/>
    </w:rPr>
  </w:style>
  <w:style w:type="paragraph" w:styleId="BodyText">
    <w:name w:val="Body Text"/>
    <w:basedOn w:val="Normal"/>
    <w:link w:val="BodyTextChar"/>
    <w:rsid w:val="00E23225"/>
    <w:rPr>
      <w:rFonts w:ascii="Tahoma" w:hAnsi="Tahoma"/>
      <w:sz w:val="22"/>
    </w:rPr>
  </w:style>
  <w:style w:type="paragraph" w:styleId="BodyTextIndent">
    <w:name w:val="Body Text Indent"/>
    <w:basedOn w:val="Normal"/>
    <w:link w:val="BodyTextIndentChar"/>
    <w:rsid w:val="00E23225"/>
    <w:pPr>
      <w:ind w:left="1440"/>
    </w:pPr>
    <w:rPr>
      <w:rFonts w:ascii="Tahoma" w:hAnsi="Tahoma" w:cs="Tahoma"/>
      <w:b/>
      <w:bCs/>
      <w:sz w:val="18"/>
    </w:rPr>
  </w:style>
  <w:style w:type="character" w:styleId="FollowedHyperlink">
    <w:name w:val="FollowedHyperlink"/>
    <w:basedOn w:val="DefaultParagraphFont"/>
    <w:rsid w:val="00E23225"/>
    <w:rPr>
      <w:color w:val="800080"/>
      <w:u w:val="single"/>
    </w:rPr>
  </w:style>
  <w:style w:type="paragraph" w:styleId="BodyTextIndent2">
    <w:name w:val="Body Text Indent 2"/>
    <w:basedOn w:val="Normal"/>
    <w:rsid w:val="00E23225"/>
    <w:pPr>
      <w:ind w:left="720"/>
    </w:pPr>
    <w:rPr>
      <w:rFonts w:ascii="Tahoma" w:hAnsi="Tahoma"/>
      <w:sz w:val="22"/>
    </w:rPr>
  </w:style>
  <w:style w:type="paragraph" w:styleId="Footer">
    <w:name w:val="footer"/>
    <w:basedOn w:val="Normal"/>
    <w:rsid w:val="00E23225"/>
    <w:pPr>
      <w:tabs>
        <w:tab w:val="center" w:pos="4320"/>
        <w:tab w:val="right" w:pos="8640"/>
      </w:tabs>
    </w:pPr>
  </w:style>
  <w:style w:type="character" w:styleId="PageNumber">
    <w:name w:val="page number"/>
    <w:basedOn w:val="DefaultParagraphFont"/>
    <w:rsid w:val="00E23225"/>
  </w:style>
  <w:style w:type="paragraph" w:styleId="BodyTextIndent3">
    <w:name w:val="Body Text Indent 3"/>
    <w:basedOn w:val="Normal"/>
    <w:rsid w:val="00E23225"/>
    <w:pPr>
      <w:ind w:left="1080"/>
    </w:pPr>
    <w:rPr>
      <w:rFonts w:ascii="Tahoma" w:hAnsi="Tahoma"/>
      <w:sz w:val="22"/>
    </w:rPr>
  </w:style>
  <w:style w:type="paragraph" w:styleId="Title">
    <w:name w:val="Title"/>
    <w:basedOn w:val="Normal"/>
    <w:qFormat/>
    <w:rsid w:val="00E23225"/>
    <w:pPr>
      <w:jc w:val="center"/>
    </w:pPr>
    <w:rPr>
      <w:b/>
      <w:bCs/>
      <w:sz w:val="24"/>
    </w:rPr>
  </w:style>
  <w:style w:type="paragraph" w:styleId="DocumentMap">
    <w:name w:val="Document Map"/>
    <w:basedOn w:val="Normal"/>
    <w:semiHidden/>
    <w:rsid w:val="002D3CBB"/>
    <w:pPr>
      <w:shd w:val="clear" w:color="auto" w:fill="000080"/>
    </w:pPr>
    <w:rPr>
      <w:rFonts w:ascii="Tahoma" w:hAnsi="Tahoma" w:cs="Tahoma"/>
    </w:rPr>
  </w:style>
  <w:style w:type="paragraph" w:styleId="NormalWeb">
    <w:name w:val="Normal (Web)"/>
    <w:basedOn w:val="Normal"/>
    <w:uiPriority w:val="99"/>
    <w:rsid w:val="0073119F"/>
    <w:pPr>
      <w:spacing w:before="100" w:beforeAutospacing="1" w:after="100" w:afterAutospacing="1"/>
    </w:pPr>
    <w:rPr>
      <w:sz w:val="24"/>
      <w:szCs w:val="24"/>
    </w:rPr>
  </w:style>
  <w:style w:type="character" w:styleId="Strong">
    <w:name w:val="Strong"/>
    <w:basedOn w:val="DefaultParagraphFont"/>
    <w:qFormat/>
    <w:rsid w:val="008365A5"/>
    <w:rPr>
      <w:b/>
      <w:bCs/>
    </w:rPr>
  </w:style>
  <w:style w:type="paragraph" w:styleId="ListParagraph">
    <w:name w:val="List Paragraph"/>
    <w:basedOn w:val="Normal"/>
    <w:uiPriority w:val="34"/>
    <w:qFormat/>
    <w:rsid w:val="00F0255E"/>
    <w:pPr>
      <w:ind w:left="720"/>
      <w:contextualSpacing/>
    </w:pPr>
  </w:style>
  <w:style w:type="paragraph" w:styleId="BalloonText">
    <w:name w:val="Balloon Text"/>
    <w:basedOn w:val="Normal"/>
    <w:link w:val="BalloonTextChar"/>
    <w:rsid w:val="00A23DCD"/>
    <w:rPr>
      <w:rFonts w:ascii="Tahoma" w:hAnsi="Tahoma" w:cs="Tahoma"/>
      <w:sz w:val="16"/>
      <w:szCs w:val="16"/>
    </w:rPr>
  </w:style>
  <w:style w:type="character" w:customStyle="1" w:styleId="BalloonTextChar">
    <w:name w:val="Balloon Text Char"/>
    <w:basedOn w:val="DefaultParagraphFont"/>
    <w:link w:val="BalloonText"/>
    <w:rsid w:val="00A23DCD"/>
    <w:rPr>
      <w:rFonts w:ascii="Tahoma" w:hAnsi="Tahoma" w:cs="Tahoma"/>
      <w:sz w:val="16"/>
      <w:szCs w:val="16"/>
    </w:rPr>
  </w:style>
  <w:style w:type="character" w:customStyle="1" w:styleId="BodyTextChar">
    <w:name w:val="Body Text Char"/>
    <w:basedOn w:val="DefaultParagraphFont"/>
    <w:link w:val="BodyText"/>
    <w:rsid w:val="000C678A"/>
    <w:rPr>
      <w:rFonts w:ascii="Tahoma" w:hAnsi="Tahoma"/>
      <w:sz w:val="22"/>
    </w:rPr>
  </w:style>
  <w:style w:type="character" w:customStyle="1" w:styleId="Heading2Char">
    <w:name w:val="Heading 2 Char"/>
    <w:basedOn w:val="DefaultParagraphFont"/>
    <w:link w:val="Heading2"/>
    <w:rsid w:val="00E04686"/>
    <w:rPr>
      <w:b/>
      <w:bCs/>
      <w:sz w:val="24"/>
    </w:rPr>
  </w:style>
  <w:style w:type="character" w:customStyle="1" w:styleId="BodyTextIndentChar">
    <w:name w:val="Body Text Indent Char"/>
    <w:basedOn w:val="DefaultParagraphFont"/>
    <w:link w:val="BodyTextIndent"/>
    <w:rsid w:val="00E04686"/>
    <w:rPr>
      <w:rFonts w:ascii="Tahoma" w:hAnsi="Tahoma" w:cs="Tahoma"/>
      <w:b/>
      <w:bCs/>
      <w:sz w:val="18"/>
    </w:rPr>
  </w:style>
  <w:style w:type="paragraph" w:styleId="Header">
    <w:name w:val="header"/>
    <w:basedOn w:val="Normal"/>
    <w:link w:val="HeaderChar"/>
    <w:unhideWhenUsed/>
    <w:rsid w:val="00E04686"/>
    <w:pPr>
      <w:tabs>
        <w:tab w:val="center" w:pos="4680"/>
        <w:tab w:val="right" w:pos="9360"/>
      </w:tabs>
    </w:pPr>
  </w:style>
  <w:style w:type="character" w:customStyle="1" w:styleId="HeaderChar">
    <w:name w:val="Header Char"/>
    <w:basedOn w:val="DefaultParagraphFont"/>
    <w:link w:val="Header"/>
    <w:rsid w:val="00E0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0427">
      <w:bodyDiv w:val="1"/>
      <w:marLeft w:val="0"/>
      <w:marRight w:val="0"/>
      <w:marTop w:val="0"/>
      <w:marBottom w:val="0"/>
      <w:divBdr>
        <w:top w:val="none" w:sz="0" w:space="0" w:color="auto"/>
        <w:left w:val="none" w:sz="0" w:space="0" w:color="auto"/>
        <w:bottom w:val="none" w:sz="0" w:space="0" w:color="auto"/>
        <w:right w:val="none" w:sz="0" w:space="0" w:color="auto"/>
      </w:divBdr>
    </w:div>
    <w:div w:id="424804830">
      <w:bodyDiv w:val="1"/>
      <w:marLeft w:val="0"/>
      <w:marRight w:val="0"/>
      <w:marTop w:val="0"/>
      <w:marBottom w:val="0"/>
      <w:divBdr>
        <w:top w:val="none" w:sz="0" w:space="0" w:color="auto"/>
        <w:left w:val="none" w:sz="0" w:space="0" w:color="auto"/>
        <w:bottom w:val="none" w:sz="0" w:space="0" w:color="auto"/>
        <w:right w:val="none" w:sz="0" w:space="0" w:color="auto"/>
      </w:divBdr>
    </w:div>
    <w:div w:id="447241979">
      <w:bodyDiv w:val="1"/>
      <w:marLeft w:val="0"/>
      <w:marRight w:val="0"/>
      <w:marTop w:val="0"/>
      <w:marBottom w:val="0"/>
      <w:divBdr>
        <w:top w:val="none" w:sz="0" w:space="0" w:color="auto"/>
        <w:left w:val="none" w:sz="0" w:space="0" w:color="auto"/>
        <w:bottom w:val="none" w:sz="0" w:space="0" w:color="auto"/>
        <w:right w:val="none" w:sz="0" w:space="0" w:color="auto"/>
      </w:divBdr>
      <w:divsChild>
        <w:div w:id="1144002868">
          <w:marLeft w:val="0"/>
          <w:marRight w:val="0"/>
          <w:marTop w:val="0"/>
          <w:marBottom w:val="0"/>
          <w:divBdr>
            <w:top w:val="none" w:sz="0" w:space="0" w:color="auto"/>
            <w:left w:val="none" w:sz="0" w:space="0" w:color="auto"/>
            <w:bottom w:val="none" w:sz="0" w:space="0" w:color="auto"/>
            <w:right w:val="none" w:sz="0" w:space="0" w:color="auto"/>
          </w:divBdr>
        </w:div>
        <w:div w:id="2013027498">
          <w:marLeft w:val="0"/>
          <w:marRight w:val="0"/>
          <w:marTop w:val="0"/>
          <w:marBottom w:val="0"/>
          <w:divBdr>
            <w:top w:val="none" w:sz="0" w:space="0" w:color="auto"/>
            <w:left w:val="none" w:sz="0" w:space="0" w:color="auto"/>
            <w:bottom w:val="none" w:sz="0" w:space="0" w:color="auto"/>
            <w:right w:val="none" w:sz="0" w:space="0" w:color="auto"/>
          </w:divBdr>
        </w:div>
      </w:divsChild>
    </w:div>
    <w:div w:id="524944494">
      <w:bodyDiv w:val="1"/>
      <w:marLeft w:val="0"/>
      <w:marRight w:val="0"/>
      <w:marTop w:val="0"/>
      <w:marBottom w:val="0"/>
      <w:divBdr>
        <w:top w:val="none" w:sz="0" w:space="0" w:color="auto"/>
        <w:left w:val="none" w:sz="0" w:space="0" w:color="auto"/>
        <w:bottom w:val="none" w:sz="0" w:space="0" w:color="auto"/>
        <w:right w:val="none" w:sz="0" w:space="0" w:color="auto"/>
      </w:divBdr>
    </w:div>
    <w:div w:id="728263870">
      <w:bodyDiv w:val="1"/>
      <w:marLeft w:val="120"/>
      <w:marRight w:val="120"/>
      <w:marTop w:val="120"/>
      <w:marBottom w:val="120"/>
      <w:divBdr>
        <w:top w:val="none" w:sz="0" w:space="0" w:color="auto"/>
        <w:left w:val="none" w:sz="0" w:space="0" w:color="auto"/>
        <w:bottom w:val="none" w:sz="0" w:space="0" w:color="auto"/>
        <w:right w:val="none" w:sz="0" w:space="0" w:color="auto"/>
      </w:divBdr>
    </w:div>
    <w:div w:id="746459448">
      <w:bodyDiv w:val="1"/>
      <w:marLeft w:val="0"/>
      <w:marRight w:val="0"/>
      <w:marTop w:val="0"/>
      <w:marBottom w:val="0"/>
      <w:divBdr>
        <w:top w:val="none" w:sz="0" w:space="0" w:color="auto"/>
        <w:left w:val="none" w:sz="0" w:space="0" w:color="auto"/>
        <w:bottom w:val="none" w:sz="0" w:space="0" w:color="auto"/>
        <w:right w:val="none" w:sz="0" w:space="0" w:color="auto"/>
      </w:divBdr>
      <w:divsChild>
        <w:div w:id="472913652">
          <w:marLeft w:val="0"/>
          <w:marRight w:val="0"/>
          <w:marTop w:val="0"/>
          <w:marBottom w:val="0"/>
          <w:divBdr>
            <w:top w:val="none" w:sz="0" w:space="0" w:color="auto"/>
            <w:left w:val="none" w:sz="0" w:space="0" w:color="auto"/>
            <w:bottom w:val="none" w:sz="0" w:space="0" w:color="auto"/>
            <w:right w:val="none" w:sz="0" w:space="0" w:color="auto"/>
          </w:divBdr>
        </w:div>
        <w:div w:id="468399946">
          <w:marLeft w:val="0"/>
          <w:marRight w:val="0"/>
          <w:marTop w:val="0"/>
          <w:marBottom w:val="0"/>
          <w:divBdr>
            <w:top w:val="none" w:sz="0" w:space="0" w:color="auto"/>
            <w:left w:val="none" w:sz="0" w:space="0" w:color="auto"/>
            <w:bottom w:val="none" w:sz="0" w:space="0" w:color="auto"/>
            <w:right w:val="none" w:sz="0" w:space="0" w:color="auto"/>
          </w:divBdr>
        </w:div>
      </w:divsChild>
    </w:div>
    <w:div w:id="945237184">
      <w:bodyDiv w:val="1"/>
      <w:marLeft w:val="120"/>
      <w:marRight w:val="120"/>
      <w:marTop w:val="120"/>
      <w:marBottom w:val="120"/>
      <w:divBdr>
        <w:top w:val="none" w:sz="0" w:space="0" w:color="auto"/>
        <w:left w:val="none" w:sz="0" w:space="0" w:color="auto"/>
        <w:bottom w:val="none" w:sz="0" w:space="0" w:color="auto"/>
        <w:right w:val="none" w:sz="0" w:space="0" w:color="auto"/>
      </w:divBdr>
    </w:div>
    <w:div w:id="1057433917">
      <w:bodyDiv w:val="1"/>
      <w:marLeft w:val="0"/>
      <w:marRight w:val="0"/>
      <w:marTop w:val="0"/>
      <w:marBottom w:val="0"/>
      <w:divBdr>
        <w:top w:val="none" w:sz="0" w:space="0" w:color="auto"/>
        <w:left w:val="none" w:sz="0" w:space="0" w:color="auto"/>
        <w:bottom w:val="none" w:sz="0" w:space="0" w:color="auto"/>
        <w:right w:val="none" w:sz="0" w:space="0" w:color="auto"/>
      </w:divBdr>
      <w:divsChild>
        <w:div w:id="1364207500">
          <w:marLeft w:val="0"/>
          <w:marRight w:val="0"/>
          <w:marTop w:val="0"/>
          <w:marBottom w:val="0"/>
          <w:divBdr>
            <w:top w:val="none" w:sz="0" w:space="0" w:color="auto"/>
            <w:left w:val="none" w:sz="0" w:space="0" w:color="auto"/>
            <w:bottom w:val="none" w:sz="0" w:space="0" w:color="auto"/>
            <w:right w:val="none" w:sz="0" w:space="0" w:color="auto"/>
          </w:divBdr>
        </w:div>
      </w:divsChild>
    </w:div>
    <w:div w:id="1298291915">
      <w:bodyDiv w:val="1"/>
      <w:marLeft w:val="0"/>
      <w:marRight w:val="0"/>
      <w:marTop w:val="0"/>
      <w:marBottom w:val="0"/>
      <w:divBdr>
        <w:top w:val="none" w:sz="0" w:space="0" w:color="auto"/>
        <w:left w:val="none" w:sz="0" w:space="0" w:color="auto"/>
        <w:bottom w:val="none" w:sz="0" w:space="0" w:color="auto"/>
        <w:right w:val="none" w:sz="0" w:space="0" w:color="auto"/>
      </w:divBdr>
    </w:div>
    <w:div w:id="1547832015">
      <w:bodyDiv w:val="1"/>
      <w:marLeft w:val="0"/>
      <w:marRight w:val="0"/>
      <w:marTop w:val="0"/>
      <w:marBottom w:val="0"/>
      <w:divBdr>
        <w:top w:val="none" w:sz="0" w:space="0" w:color="auto"/>
        <w:left w:val="none" w:sz="0" w:space="0" w:color="auto"/>
        <w:bottom w:val="none" w:sz="0" w:space="0" w:color="auto"/>
        <w:right w:val="none" w:sz="0" w:space="0" w:color="auto"/>
      </w:divBdr>
    </w:div>
    <w:div w:id="1848590640">
      <w:bodyDiv w:val="1"/>
      <w:marLeft w:val="0"/>
      <w:marRight w:val="0"/>
      <w:marTop w:val="0"/>
      <w:marBottom w:val="0"/>
      <w:divBdr>
        <w:top w:val="none" w:sz="0" w:space="0" w:color="auto"/>
        <w:left w:val="none" w:sz="0" w:space="0" w:color="auto"/>
        <w:bottom w:val="none" w:sz="0" w:space="0" w:color="auto"/>
        <w:right w:val="none" w:sz="0" w:space="0" w:color="auto"/>
      </w:divBdr>
    </w:div>
    <w:div w:id="1888058974">
      <w:bodyDiv w:val="1"/>
      <w:marLeft w:val="0"/>
      <w:marRight w:val="0"/>
      <w:marTop w:val="0"/>
      <w:marBottom w:val="0"/>
      <w:divBdr>
        <w:top w:val="none" w:sz="0" w:space="0" w:color="auto"/>
        <w:left w:val="none" w:sz="0" w:space="0" w:color="auto"/>
        <w:bottom w:val="none" w:sz="0" w:space="0" w:color="auto"/>
        <w:right w:val="none" w:sz="0" w:space="0" w:color="auto"/>
      </w:divBdr>
    </w:div>
    <w:div w:id="1998070868">
      <w:bodyDiv w:val="1"/>
      <w:marLeft w:val="0"/>
      <w:marRight w:val="0"/>
      <w:marTop w:val="0"/>
      <w:marBottom w:val="0"/>
      <w:divBdr>
        <w:top w:val="none" w:sz="0" w:space="0" w:color="auto"/>
        <w:left w:val="none" w:sz="0" w:space="0" w:color="auto"/>
        <w:bottom w:val="none" w:sz="0" w:space="0" w:color="auto"/>
        <w:right w:val="none" w:sz="0" w:space="0" w:color="auto"/>
      </w:divBdr>
    </w:div>
    <w:div w:id="2016374809">
      <w:bodyDiv w:val="1"/>
      <w:marLeft w:val="0"/>
      <w:marRight w:val="0"/>
      <w:marTop w:val="0"/>
      <w:marBottom w:val="0"/>
      <w:divBdr>
        <w:top w:val="none" w:sz="0" w:space="0" w:color="auto"/>
        <w:left w:val="none" w:sz="0" w:space="0" w:color="auto"/>
        <w:bottom w:val="none" w:sz="0" w:space="0" w:color="auto"/>
        <w:right w:val="none" w:sz="0" w:space="0" w:color="auto"/>
      </w:divBdr>
    </w:div>
    <w:div w:id="203287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mesk@wb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pjc.cc.fl.us/webcentral/admit/hones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7252</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WAYLAND BAPTIST UNIVERSITY</vt:lpstr>
      <vt:lpstr>Master Comprehensive Exam</vt:lpstr>
      <vt:lpstr>Spring 2 2026 (March 23– May 16, 2026)</vt:lpstr>
      <vt:lpstr/>
      <vt:lpstr>Course Number and Title: EDUC5102 Master Comprehensive Exam</vt:lpstr>
      <vt:lpstr>        Phone: 	(210) 364-8748 (Cell)</vt:lpstr>
    </vt:vector>
  </TitlesOfParts>
  <Company>PLAINVIEW CAMPUS</Company>
  <LinksUpToDate>false</LinksUpToDate>
  <CharactersWithSpaces>8507</CharactersWithSpaces>
  <SharedDoc>false</SharedDoc>
  <HLinks>
    <vt:vector size="42" baseType="variant">
      <vt:variant>
        <vt:i4>196675</vt:i4>
      </vt:variant>
      <vt:variant>
        <vt:i4>18</vt:i4>
      </vt:variant>
      <vt:variant>
        <vt:i4>0</vt:i4>
      </vt:variant>
      <vt:variant>
        <vt:i4>5</vt:i4>
      </vt:variant>
      <vt:variant>
        <vt:lpwstr>http://www.spjc.cc.fl.us/webcentral/admit/honesty.htm</vt:lpwstr>
      </vt:variant>
      <vt:variant>
        <vt:lpwstr>plag</vt:lpwstr>
      </vt:variant>
      <vt:variant>
        <vt:i4>196675</vt:i4>
      </vt:variant>
      <vt:variant>
        <vt:i4>15</vt:i4>
      </vt:variant>
      <vt:variant>
        <vt:i4>0</vt:i4>
      </vt:variant>
      <vt:variant>
        <vt:i4>5</vt:i4>
      </vt:variant>
      <vt:variant>
        <vt:lpwstr>http://www.spjc.cc.fl.us/webcentral/admit/honesty.htm</vt:lpwstr>
      </vt:variant>
      <vt:variant>
        <vt:lpwstr>plag</vt:lpwstr>
      </vt:variant>
      <vt:variant>
        <vt:i4>5767254</vt:i4>
      </vt:variant>
      <vt:variant>
        <vt:i4>12</vt:i4>
      </vt:variant>
      <vt:variant>
        <vt:i4>0</vt:i4>
      </vt:variant>
      <vt:variant>
        <vt:i4>5</vt:i4>
      </vt:variant>
      <vt:variant>
        <vt:lpwstr>http://www.acteonline.org/about/strategicplan.cfm</vt:lpwstr>
      </vt:variant>
      <vt:variant>
        <vt:lpwstr/>
      </vt:variant>
      <vt:variant>
        <vt:i4>7143544</vt:i4>
      </vt:variant>
      <vt:variant>
        <vt:i4>9</vt:i4>
      </vt:variant>
      <vt:variant>
        <vt:i4>0</vt:i4>
      </vt:variant>
      <vt:variant>
        <vt:i4>5</vt:i4>
      </vt:variant>
      <vt:variant>
        <vt:lpwstr>http://www.schoolcounselor.org/content.asp?pl=133&amp;sl=280&amp;contentid=280</vt:lpwstr>
      </vt:variant>
      <vt:variant>
        <vt:lpwstr/>
      </vt:variant>
      <vt:variant>
        <vt:i4>3735618</vt:i4>
      </vt:variant>
      <vt:variant>
        <vt:i4>6</vt:i4>
      </vt:variant>
      <vt:variant>
        <vt:i4>0</vt:i4>
      </vt:variant>
      <vt:variant>
        <vt:i4>5</vt:i4>
      </vt:variant>
      <vt:variant>
        <vt:lpwstr>http://info.sos.state.tx.us/pls/pub/readtac$ext.TacPage?sl=R&amp;app=9&amp;p_dir=&amp;p_rloc=&amp;p_tloc=&amp;p_ploc=&amp;pg=1&amp;p_tac=&amp;ti=19&amp;pt=7&amp;ch=239&amp;rl=15</vt:lpwstr>
      </vt:variant>
      <vt:variant>
        <vt:lpwstr/>
      </vt:variant>
      <vt:variant>
        <vt:i4>6029385</vt:i4>
      </vt:variant>
      <vt:variant>
        <vt:i4>3</vt:i4>
      </vt:variant>
      <vt:variant>
        <vt:i4>0</vt:i4>
      </vt:variant>
      <vt:variant>
        <vt:i4>5</vt:i4>
      </vt:variant>
      <vt:variant>
        <vt:lpwstr>http://www.act.org/wwm/index.html</vt:lpwstr>
      </vt:variant>
      <vt:variant>
        <vt:lpwstr/>
      </vt:variant>
      <vt:variant>
        <vt:i4>6881352</vt:i4>
      </vt:variant>
      <vt:variant>
        <vt:i4>0</vt:i4>
      </vt:variant>
      <vt:variant>
        <vt:i4>0</vt:i4>
      </vt:variant>
      <vt:variant>
        <vt:i4>5</vt:i4>
      </vt:variant>
      <vt:variant>
        <vt:lpwstr>mailto:lindah@wbu.edu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WAYLAND BAPTIST UNIVERSITY</dc:creator>
  <cp:lastModifiedBy>Keri James</cp:lastModifiedBy>
  <cp:revision>2</cp:revision>
  <cp:lastPrinted>2015-12-11T17:15:00Z</cp:lastPrinted>
  <dcterms:created xsi:type="dcterms:W3CDTF">2025-10-25T17:35:00Z</dcterms:created>
  <dcterms:modified xsi:type="dcterms:W3CDTF">2025-10-25T17:35:00Z</dcterms:modified>
</cp:coreProperties>
</file>