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7E" w:rsidRPr="007B7D63" w:rsidRDefault="0029677E" w:rsidP="0029677E">
      <w:pPr>
        <w:jc w:val="center"/>
        <w:rPr>
          <w:rFonts w:ascii="Arial" w:hAnsi="Arial" w:cs="Arial"/>
          <w:b/>
          <w:bCs/>
        </w:rPr>
      </w:pPr>
      <w:r>
        <w:rPr>
          <w:rFonts w:ascii="Arial" w:hAnsi="Arial" w:cs="Arial"/>
          <w:b/>
          <w:bCs/>
          <w:noProof/>
        </w:rPr>
        <w:drawing>
          <wp:inline distT="0" distB="0" distL="0" distR="0" wp14:anchorId="62C5B1C1" wp14:editId="55412BFA">
            <wp:extent cx="2247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w:rsidR="0029677E" w:rsidRPr="007B7D63" w:rsidRDefault="0029677E" w:rsidP="0029677E">
      <w:pPr>
        <w:jc w:val="center"/>
        <w:rPr>
          <w:rFonts w:ascii="Arial" w:hAnsi="Arial" w:cs="Arial"/>
          <w:b/>
          <w:bCs/>
          <w:caps/>
        </w:rPr>
      </w:pPr>
      <w:r w:rsidRPr="007B7D63">
        <w:rPr>
          <w:rFonts w:ascii="Arial" w:hAnsi="Arial" w:cs="Arial"/>
          <w:b/>
          <w:bCs/>
        </w:rPr>
        <w:t>SCHOOL OF</w:t>
      </w:r>
      <w:r w:rsidRPr="007B7D63">
        <w:rPr>
          <w:rFonts w:ascii="Arial" w:hAnsi="Arial" w:cs="Arial"/>
          <w:b/>
          <w:bCs/>
          <w:sz w:val="22"/>
        </w:rPr>
        <w:t xml:space="preserve"> </w:t>
      </w:r>
      <w:r w:rsidRPr="007B7D63">
        <w:rPr>
          <w:rFonts w:ascii="Arial" w:hAnsi="Arial" w:cs="Arial"/>
          <w:b/>
          <w:bCs/>
          <w:caps/>
        </w:rPr>
        <w:t xml:space="preserve">Education </w:t>
      </w:r>
    </w:p>
    <w:p w:rsidR="0029677E" w:rsidRDefault="0029677E" w:rsidP="00D12251">
      <w:pPr>
        <w:jc w:val="center"/>
        <w:rPr>
          <w:rFonts w:ascii="Arial" w:hAnsi="Arial" w:cs="Arial"/>
          <w:b/>
          <w:bCs/>
        </w:rPr>
      </w:pPr>
      <w:r w:rsidRPr="007B7D63">
        <w:rPr>
          <w:rFonts w:ascii="Arial" w:hAnsi="Arial" w:cs="Arial"/>
          <w:b/>
          <w:bCs/>
        </w:rPr>
        <w:t>Virtual Campus</w:t>
      </w:r>
    </w:p>
    <w:p w:rsidR="00D12251" w:rsidRDefault="00D12251" w:rsidP="00D12251">
      <w:pPr>
        <w:jc w:val="center"/>
        <w:rPr>
          <w:rFonts w:ascii="Arial" w:hAnsi="Arial" w:cs="Arial"/>
          <w:b/>
          <w:bCs/>
        </w:rPr>
      </w:pPr>
    </w:p>
    <w:p w:rsidR="00D12251" w:rsidRPr="00D12251" w:rsidRDefault="00D12251" w:rsidP="00D12251">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576"/>
      </w:tblGrid>
      <w:tr w:rsidR="0029677E" w:rsidRPr="0084459E" w:rsidTr="004E735F">
        <w:tc>
          <w:tcPr>
            <w:tcW w:w="10728" w:type="dxa"/>
            <w:tcBorders>
              <w:bottom w:val="single" w:sz="4" w:space="0" w:color="auto"/>
            </w:tcBorders>
            <w:shd w:val="clear" w:color="auto" w:fill="000080"/>
          </w:tcPr>
          <w:p w:rsidR="0029677E" w:rsidRPr="0084459E" w:rsidRDefault="0029677E" w:rsidP="004E735F">
            <w:pPr>
              <w:keepNext/>
              <w:jc w:val="center"/>
              <w:outlineLvl w:val="0"/>
              <w:rPr>
                <w:b/>
                <w:bCs/>
              </w:rPr>
            </w:pPr>
            <w:r w:rsidRPr="0084459E">
              <w:rPr>
                <w:b/>
                <w:bCs/>
              </w:rPr>
              <w:t>Mission Statement</w:t>
            </w:r>
          </w:p>
        </w:tc>
      </w:tr>
      <w:tr w:rsidR="0029677E" w:rsidRPr="0084459E" w:rsidTr="004E735F">
        <w:tblPrEx>
          <w:shd w:val="clear" w:color="auto" w:fill="auto"/>
        </w:tblPrEx>
        <w:trPr>
          <w:trHeight w:val="665"/>
        </w:trPr>
        <w:tc>
          <w:tcPr>
            <w:tcW w:w="10728" w:type="dxa"/>
            <w:shd w:val="clear" w:color="auto" w:fill="CCCCCC"/>
          </w:tcPr>
          <w:p w:rsidR="0029677E" w:rsidRPr="0084459E" w:rsidRDefault="0029677E" w:rsidP="009C5DCC">
            <w:pPr>
              <w:keepNext/>
              <w:outlineLvl w:val="0"/>
              <w:rPr>
                <w:b/>
                <w:bCs/>
              </w:rPr>
            </w:pPr>
            <w:r w:rsidRPr="0084459E">
              <w:rPr>
                <w:b/>
                <w:bCs/>
              </w:rPr>
              <w:t>Wayland Baptist University exists to educate students in an academically challenging, learning-focused and distinctively Christian environment for professional success and service to God and humankind.</w:t>
            </w:r>
          </w:p>
        </w:tc>
      </w:tr>
    </w:tbl>
    <w:p w:rsidR="0029677E" w:rsidRPr="0084459E" w:rsidRDefault="0029677E" w:rsidP="0029677E"/>
    <w:p w:rsidR="0029677E" w:rsidRPr="00BB2C46" w:rsidRDefault="0029677E" w:rsidP="0029677E">
      <w:r w:rsidRPr="00BB2C46">
        <w:rPr>
          <w:b/>
          <w:bCs/>
        </w:rPr>
        <w:t>Course Number and Title:</w:t>
      </w:r>
      <w:r w:rsidRPr="00BB2C46">
        <w:t xml:space="preserve"> </w:t>
      </w:r>
      <w:r w:rsidRPr="00BB2C46">
        <w:tab/>
      </w:r>
      <w:r>
        <w:t>EDLI 5</w:t>
      </w:r>
      <w:r w:rsidRPr="00BB2C46">
        <w:t>345 Teaching English as a Second Language</w:t>
      </w:r>
    </w:p>
    <w:p w:rsidR="0029677E" w:rsidRPr="00BB2C46" w:rsidRDefault="0029677E" w:rsidP="0029677E">
      <w:pPr>
        <w:rPr>
          <w:b/>
          <w:bCs/>
        </w:rPr>
      </w:pPr>
    </w:p>
    <w:p w:rsidR="0029677E" w:rsidRPr="00BB2C46" w:rsidRDefault="0029677E" w:rsidP="002B2C38">
      <w:pPr>
        <w:tabs>
          <w:tab w:val="left" w:pos="720"/>
          <w:tab w:val="left" w:pos="1440"/>
          <w:tab w:val="left" w:pos="2160"/>
          <w:tab w:val="left" w:pos="2880"/>
          <w:tab w:val="left" w:pos="3600"/>
          <w:tab w:val="left" w:pos="4320"/>
          <w:tab w:val="left" w:pos="8175"/>
        </w:tabs>
        <w:rPr>
          <w:bCs/>
        </w:rPr>
      </w:pPr>
      <w:r w:rsidRPr="00BB2C46">
        <w:rPr>
          <w:b/>
          <w:bCs/>
        </w:rPr>
        <w:t>Term and Date</w:t>
      </w:r>
      <w:r>
        <w:rPr>
          <w:b/>
          <w:bCs/>
        </w:rPr>
        <w:t>s</w:t>
      </w:r>
      <w:r w:rsidRPr="00BB2C46">
        <w:rPr>
          <w:b/>
          <w:bCs/>
        </w:rPr>
        <w:t xml:space="preserve">: </w:t>
      </w:r>
      <w:r w:rsidRPr="00BB2C46">
        <w:rPr>
          <w:b/>
          <w:bCs/>
        </w:rPr>
        <w:tab/>
      </w:r>
      <w:r w:rsidRPr="00BB2C46">
        <w:rPr>
          <w:b/>
          <w:bCs/>
        </w:rPr>
        <w:tab/>
      </w:r>
      <w:r w:rsidR="002B2C38">
        <w:rPr>
          <w:bCs/>
        </w:rPr>
        <w:t xml:space="preserve">Summer </w:t>
      </w:r>
      <w:proofErr w:type="gramStart"/>
      <w:r w:rsidR="002B2C38">
        <w:rPr>
          <w:bCs/>
        </w:rPr>
        <w:t xml:space="preserve">2018 </w:t>
      </w:r>
      <w:r w:rsidR="00D12251">
        <w:rPr>
          <w:bCs/>
        </w:rPr>
        <w:t xml:space="preserve"> </w:t>
      </w:r>
      <w:r w:rsidR="002B2C38">
        <w:rPr>
          <w:bCs/>
        </w:rPr>
        <w:t>May</w:t>
      </w:r>
      <w:proofErr w:type="gramEnd"/>
      <w:r w:rsidR="002B2C38">
        <w:rPr>
          <w:bCs/>
        </w:rPr>
        <w:t xml:space="preserve"> 28 – August 11, 2018</w:t>
      </w:r>
    </w:p>
    <w:p w:rsidR="0029677E" w:rsidRPr="00BB2C46" w:rsidRDefault="0029677E" w:rsidP="0029677E">
      <w:pPr>
        <w:rPr>
          <w:bCs/>
        </w:rPr>
      </w:pPr>
    </w:p>
    <w:p w:rsidR="0029677E" w:rsidRDefault="0029677E" w:rsidP="0029677E">
      <w:r w:rsidRPr="00BB2C46">
        <w:rPr>
          <w:b/>
          <w:bCs/>
        </w:rPr>
        <w:t xml:space="preserve">Instructor:  </w:t>
      </w:r>
      <w:r w:rsidRPr="00BB2C46">
        <w:rPr>
          <w:b/>
          <w:bCs/>
        </w:rPr>
        <w:tab/>
      </w:r>
      <w:r w:rsidRPr="00BB2C46">
        <w:tab/>
      </w:r>
      <w:r w:rsidRPr="00BB2C46">
        <w:tab/>
        <w:t>Dr. Sylvia Phipps</w:t>
      </w:r>
    </w:p>
    <w:p w:rsidR="0029677E" w:rsidRPr="00BB2C46" w:rsidRDefault="0029677E" w:rsidP="0029677E"/>
    <w:p w:rsidR="0029677E" w:rsidRPr="00BB2C46" w:rsidRDefault="0029677E" w:rsidP="0029677E">
      <w:r w:rsidRPr="00BB2C46">
        <w:rPr>
          <w:b/>
        </w:rPr>
        <w:t>Office:</w:t>
      </w:r>
      <w:r w:rsidRPr="00BB2C46">
        <w:tab/>
      </w:r>
      <w:r w:rsidRPr="00BB2C46">
        <w:tab/>
      </w:r>
      <w:r w:rsidRPr="00BB2C46">
        <w:tab/>
      </w:r>
      <w:r w:rsidRPr="00BB2C46">
        <w:tab/>
        <w:t>Room A227 Alamo University Center</w:t>
      </w:r>
    </w:p>
    <w:p w:rsidR="0029677E" w:rsidRPr="00BB2C46" w:rsidRDefault="0029677E" w:rsidP="0029677E">
      <w:r w:rsidRPr="00BB2C46">
        <w:tab/>
      </w:r>
      <w:r w:rsidRPr="00BB2C46">
        <w:tab/>
      </w:r>
      <w:r w:rsidRPr="00BB2C46">
        <w:tab/>
      </w:r>
      <w:r w:rsidRPr="00BB2C46">
        <w:tab/>
        <w:t>8300 Pat Booker (Loop 1604)</w:t>
      </w:r>
    </w:p>
    <w:p w:rsidR="0029677E" w:rsidRPr="00BB2C46" w:rsidRDefault="0029677E" w:rsidP="0029677E">
      <w:r w:rsidRPr="00BB2C46">
        <w:tab/>
      </w:r>
      <w:r w:rsidRPr="00BB2C46">
        <w:tab/>
      </w:r>
      <w:r w:rsidRPr="00BB2C46">
        <w:tab/>
      </w:r>
      <w:r w:rsidRPr="00BB2C46">
        <w:tab/>
        <w:t xml:space="preserve">Live Oak, TX </w:t>
      </w:r>
      <w:r>
        <w:t>78218</w:t>
      </w:r>
    </w:p>
    <w:p w:rsidR="0029677E" w:rsidRDefault="0029677E" w:rsidP="0029677E">
      <w:pPr>
        <w:rPr>
          <w:bCs/>
        </w:rPr>
      </w:pPr>
      <w:r w:rsidRPr="00BB2C46">
        <w:rPr>
          <w:b/>
        </w:rPr>
        <w:t>Phone:</w:t>
      </w:r>
      <w:r w:rsidRPr="00BB2C46">
        <w:tab/>
      </w:r>
      <w:r w:rsidRPr="00BB2C46">
        <w:tab/>
      </w:r>
      <w:r w:rsidRPr="00BB2C46">
        <w:tab/>
      </w:r>
      <w:r w:rsidRPr="00BB2C46">
        <w:rPr>
          <w:bCs/>
        </w:rPr>
        <w:t>210 486-5812 office   830 832-9914 cell</w:t>
      </w:r>
    </w:p>
    <w:p w:rsidR="002B2C38" w:rsidRPr="00D12251" w:rsidRDefault="002B2C38" w:rsidP="0029677E">
      <w:pPr>
        <w:rPr>
          <w:color w:val="0000FF"/>
          <w:u w:val="single"/>
        </w:rPr>
      </w:pPr>
      <w:r w:rsidRPr="0084459E">
        <w:rPr>
          <w:b/>
        </w:rPr>
        <w:t xml:space="preserve">Email: </w:t>
      </w:r>
      <w:r>
        <w:rPr>
          <w:b/>
        </w:rPr>
        <w:tab/>
      </w:r>
      <w:r>
        <w:rPr>
          <w:b/>
        </w:rPr>
        <w:tab/>
      </w:r>
      <w:r>
        <w:rPr>
          <w:b/>
        </w:rPr>
        <w:tab/>
      </w:r>
      <w:hyperlink r:id="rId10" w:history="1">
        <w:r w:rsidRPr="000F7C4C">
          <w:rPr>
            <w:rStyle w:val="Hyperlink"/>
          </w:rPr>
          <w:t>phippss@wbu.edu</w:t>
        </w:r>
      </w:hyperlink>
    </w:p>
    <w:p w:rsidR="0029677E" w:rsidRPr="00BB2C46" w:rsidRDefault="0029677E" w:rsidP="0029677E">
      <w:pPr>
        <w:pStyle w:val="Heading3"/>
        <w:rPr>
          <w:rFonts w:ascii="Times New Roman" w:hAnsi="Times New Roman"/>
          <w:b w:val="0"/>
          <w:sz w:val="24"/>
          <w:szCs w:val="24"/>
        </w:rPr>
      </w:pPr>
      <w:r w:rsidRPr="00BB2C46">
        <w:rPr>
          <w:rFonts w:ascii="Times New Roman" w:hAnsi="Times New Roman"/>
          <w:sz w:val="24"/>
          <w:szCs w:val="24"/>
        </w:rPr>
        <w:t>Office Hours:</w:t>
      </w:r>
      <w:r w:rsidRPr="00BB2C46">
        <w:rPr>
          <w:rFonts w:ascii="Times New Roman" w:hAnsi="Times New Roman"/>
          <w:sz w:val="24"/>
          <w:szCs w:val="24"/>
        </w:rPr>
        <w:tab/>
      </w:r>
      <w:r w:rsidRPr="00BB2C46">
        <w:rPr>
          <w:rFonts w:ascii="Times New Roman" w:hAnsi="Times New Roman"/>
          <w:sz w:val="24"/>
          <w:szCs w:val="24"/>
        </w:rPr>
        <w:tab/>
      </w:r>
      <w:r w:rsidRPr="00BB2C46">
        <w:rPr>
          <w:rFonts w:ascii="Times New Roman" w:hAnsi="Times New Roman"/>
          <w:sz w:val="24"/>
          <w:szCs w:val="24"/>
        </w:rPr>
        <w:tab/>
      </w:r>
      <w:r w:rsidRPr="00BB2C46">
        <w:rPr>
          <w:rFonts w:ascii="Times New Roman" w:hAnsi="Times New Roman"/>
          <w:b w:val="0"/>
          <w:sz w:val="24"/>
          <w:szCs w:val="24"/>
        </w:rPr>
        <w:t xml:space="preserve">Monday </w:t>
      </w:r>
      <w:r w:rsidR="009C5DCC">
        <w:rPr>
          <w:rFonts w:ascii="Times New Roman" w:hAnsi="Times New Roman"/>
          <w:b w:val="0"/>
          <w:sz w:val="24"/>
          <w:szCs w:val="24"/>
          <w:lang w:val="en-US"/>
        </w:rPr>
        <w:tab/>
      </w:r>
      <w:r w:rsidR="009C5DCC">
        <w:rPr>
          <w:rFonts w:ascii="Times New Roman" w:hAnsi="Times New Roman"/>
          <w:b w:val="0"/>
          <w:sz w:val="24"/>
          <w:szCs w:val="24"/>
          <w:lang w:val="en-US"/>
        </w:rPr>
        <w:tab/>
      </w:r>
      <w:r w:rsidRPr="00BB2C46">
        <w:rPr>
          <w:rFonts w:ascii="Times New Roman" w:hAnsi="Times New Roman"/>
          <w:b w:val="0"/>
          <w:sz w:val="24"/>
          <w:szCs w:val="24"/>
        </w:rPr>
        <w:t>1:00 – 6:00</w:t>
      </w:r>
    </w:p>
    <w:p w:rsidR="0029677E" w:rsidRPr="00BB2C46" w:rsidRDefault="0029677E" w:rsidP="0029677E">
      <w:r>
        <w:tab/>
      </w:r>
      <w:r>
        <w:tab/>
      </w:r>
      <w:r>
        <w:tab/>
      </w:r>
      <w:r>
        <w:tab/>
        <w:t>T</w:t>
      </w:r>
      <w:r w:rsidR="009C5DCC">
        <w:t>hursday</w:t>
      </w:r>
      <w:r w:rsidR="009C5DCC">
        <w:tab/>
      </w:r>
      <w:r>
        <w:t xml:space="preserve"> </w:t>
      </w:r>
      <w:r w:rsidR="009C5DCC">
        <w:tab/>
        <w:t>1</w:t>
      </w:r>
      <w:r>
        <w:t>:00 – 6:00</w:t>
      </w:r>
    </w:p>
    <w:p w:rsidR="002B2C38" w:rsidRDefault="002B2C38" w:rsidP="0029677E">
      <w:pPr>
        <w:rPr>
          <w:rStyle w:val="Hyperlink"/>
        </w:rPr>
      </w:pPr>
    </w:p>
    <w:p w:rsidR="002B2C38" w:rsidRPr="00D12251" w:rsidRDefault="002B2C38" w:rsidP="0029677E">
      <w:pPr>
        <w:rPr>
          <w:b/>
          <w:bCs/>
        </w:rPr>
      </w:pPr>
      <w:r w:rsidRPr="00BB2C46">
        <w:rPr>
          <w:b/>
          <w:bCs/>
        </w:rPr>
        <w:t xml:space="preserve">Class Time &amp; Location: </w:t>
      </w:r>
      <w:r w:rsidRPr="00BB2C46">
        <w:rPr>
          <w:b/>
          <w:bCs/>
        </w:rPr>
        <w:tab/>
      </w:r>
      <w:r w:rsidRPr="00BB2C46">
        <w:rPr>
          <w:bCs/>
        </w:rPr>
        <w:t>Virtual Campus – Students participate weekly</w:t>
      </w:r>
    </w:p>
    <w:p w:rsidR="00022B54" w:rsidRPr="002821B6" w:rsidRDefault="00022B54" w:rsidP="00022B54">
      <w:pPr>
        <w:pStyle w:val="NormalWeb"/>
        <w:spacing w:before="0" w:beforeAutospacing="0" w:after="0" w:afterAutospacing="0"/>
        <w:rPr>
          <w:szCs w:val="20"/>
        </w:rPr>
      </w:pPr>
    </w:p>
    <w:p w:rsidR="00022B54" w:rsidRDefault="00022B54" w:rsidP="0029677E">
      <w:pPr>
        <w:pStyle w:val="NormalWeb"/>
        <w:spacing w:before="0" w:beforeAutospacing="0" w:after="0" w:afterAutospacing="0"/>
        <w:rPr>
          <w:rStyle w:val="Emphasis"/>
          <w:color w:val="000000"/>
          <w:bdr w:val="none" w:sz="0" w:space="0" w:color="auto" w:frame="1"/>
        </w:rPr>
      </w:pPr>
      <w:r w:rsidRPr="00E1232F">
        <w:rPr>
          <w:rStyle w:val="Strong"/>
          <w:u w:val="single"/>
        </w:rPr>
        <w:t xml:space="preserve">Catalog </w:t>
      </w:r>
      <w:r w:rsidRPr="0029677E">
        <w:rPr>
          <w:rStyle w:val="Strong"/>
          <w:u w:val="single"/>
        </w:rPr>
        <w:t>Description</w:t>
      </w:r>
      <w:r w:rsidR="00B16F7C" w:rsidRPr="0029677E">
        <w:rPr>
          <w:color w:val="000000"/>
        </w:rPr>
        <w:t xml:space="preserve"> </w:t>
      </w:r>
      <w:r w:rsidR="0029677E" w:rsidRPr="0029677E">
        <w:rPr>
          <w:color w:val="000000"/>
        </w:rPr>
        <w:t>Methods of teaching ESL for bilingual and ESL teachers. Instructional strategies for transitioning to English and mainstreaming second language English-speakers. An emphasis on developing instructional procedures for teaching reading and writing, and developing oral language. Content/subject sheltered instructional techniques. Analyzing strategies for assisting speakers of other languages to become English proficient.</w:t>
      </w:r>
      <w:r w:rsidR="0029677E" w:rsidRPr="0029677E">
        <w:rPr>
          <w:rStyle w:val="apple-converted-space"/>
          <w:color w:val="000000"/>
        </w:rPr>
        <w:t> </w:t>
      </w:r>
    </w:p>
    <w:p w:rsidR="0029677E" w:rsidRPr="0029677E" w:rsidRDefault="0029677E" w:rsidP="0029677E">
      <w:pPr>
        <w:pStyle w:val="NormalWeb"/>
        <w:spacing w:before="0" w:beforeAutospacing="0" w:after="0" w:afterAutospacing="0"/>
      </w:pPr>
    </w:p>
    <w:p w:rsidR="007F7DA7" w:rsidRPr="00D0045E" w:rsidRDefault="007F7DA7" w:rsidP="007F7DA7">
      <w:pPr>
        <w:pStyle w:val="NormalWeb"/>
        <w:spacing w:before="0" w:beforeAutospacing="0" w:after="0" w:afterAutospacing="0"/>
      </w:pPr>
      <w:r w:rsidRPr="00D0045E">
        <w:rPr>
          <w:rStyle w:val="Strong"/>
        </w:rPr>
        <w:t>Required Textbook</w:t>
      </w:r>
      <w:r w:rsidRPr="00D0045E">
        <w:t xml:space="preserve">: </w:t>
      </w:r>
    </w:p>
    <w:p w:rsidR="007F7DA7" w:rsidRPr="00D0045E" w:rsidRDefault="007F7DA7" w:rsidP="007F7DA7">
      <w:pPr>
        <w:pStyle w:val="NormalWeb"/>
        <w:numPr>
          <w:ilvl w:val="0"/>
          <w:numId w:val="16"/>
        </w:numPr>
        <w:spacing w:before="0" w:beforeAutospacing="0" w:after="0" w:afterAutospacing="0"/>
        <w:outlineLvl w:val="0"/>
      </w:pPr>
      <w:r w:rsidRPr="00D0045E">
        <w:t xml:space="preserve">Díaz-Rico, Lynne T. (2013).  </w:t>
      </w:r>
      <w:r w:rsidRPr="00D0045E">
        <w:rPr>
          <w:i/>
        </w:rPr>
        <w:t>Strategies for Teaching English Learners</w:t>
      </w:r>
      <w:r w:rsidRPr="00D0045E">
        <w:t xml:space="preserve">. Third Edition. Pearson A &amp; B.  </w:t>
      </w:r>
    </w:p>
    <w:p w:rsidR="007F7DA7" w:rsidRPr="00D0045E" w:rsidRDefault="007F7DA7" w:rsidP="007F7DA7">
      <w:pPr>
        <w:pStyle w:val="NormalWeb"/>
        <w:spacing w:before="0" w:beforeAutospacing="0" w:after="0" w:afterAutospacing="0"/>
        <w:outlineLvl w:val="0"/>
        <w:rPr>
          <w:b/>
        </w:rPr>
      </w:pPr>
      <w:r w:rsidRPr="00D0045E">
        <w:t xml:space="preserve"> </w:t>
      </w:r>
      <w:r w:rsidRPr="00D0045E">
        <w:rPr>
          <w:b/>
        </w:rPr>
        <w:t>Requirements for Technology:</w:t>
      </w:r>
    </w:p>
    <w:p w:rsidR="007F7DA7" w:rsidRPr="00D0045E" w:rsidRDefault="007F7DA7" w:rsidP="009C5DCC">
      <w:pPr>
        <w:ind w:left="720"/>
      </w:pPr>
      <w:r w:rsidRPr="00D0045E">
        <w:t xml:space="preserve">1)  How to communicate with the professor:  I prefer to be emailed at </w:t>
      </w:r>
      <w:hyperlink r:id="rId11" w:history="1">
        <w:r w:rsidRPr="00D0045E">
          <w:rPr>
            <w:rStyle w:val="Hyperlink"/>
          </w:rPr>
          <w:t>phippss@wbu.edu</w:t>
        </w:r>
      </w:hyperlink>
    </w:p>
    <w:p w:rsidR="007F7DA7" w:rsidRPr="00D0045E" w:rsidRDefault="007F7DA7" w:rsidP="007F7DA7">
      <w:pPr>
        <w:ind w:left="720"/>
      </w:pPr>
      <w:r w:rsidRPr="00D0045E">
        <w:t xml:space="preserve">2)  </w:t>
      </w:r>
      <w:r w:rsidRPr="00D0045E">
        <w:rPr>
          <w:b/>
        </w:rPr>
        <w:t>Access to the internet on a weekly basis is a requirement for this course</w:t>
      </w:r>
      <w:r w:rsidRPr="00D0045E">
        <w:t xml:space="preserve">; we will use Blackboard as the learning system.  </w:t>
      </w:r>
    </w:p>
    <w:p w:rsidR="007F7DA7" w:rsidRPr="00D0045E" w:rsidRDefault="007F7DA7" w:rsidP="007F7DA7">
      <w:pPr>
        <w:ind w:left="720"/>
      </w:pPr>
      <w:r w:rsidRPr="00D0045E">
        <w:t xml:space="preserve">3)  Familiarity with Microsoft Word, PowerPoint, and other software common to </w:t>
      </w:r>
      <w:r w:rsidRPr="00D0045E">
        <w:tab/>
        <w:t>the practice of education is required for successful completion of the course.</w:t>
      </w:r>
    </w:p>
    <w:p w:rsidR="007F7DA7" w:rsidRPr="00D0045E" w:rsidRDefault="007F7DA7" w:rsidP="007F7DA7">
      <w:pPr>
        <w:rPr>
          <w:u w:val="single"/>
        </w:rPr>
      </w:pPr>
      <w:r w:rsidRPr="00D0045E">
        <w:tab/>
        <w:t xml:space="preserve">4)  Access to WBU Learning Resources </w:t>
      </w:r>
      <w:r w:rsidRPr="00D0045E">
        <w:rPr>
          <w:u w:val="single"/>
        </w:rPr>
        <w:t>www.wbu.edu/lrc</w:t>
      </w:r>
    </w:p>
    <w:p w:rsidR="00022B54" w:rsidRDefault="00022B54" w:rsidP="00022B54">
      <w:pPr>
        <w:pStyle w:val="NormalWeb"/>
        <w:spacing w:before="0" w:beforeAutospacing="0" w:after="0" w:afterAutospacing="0"/>
        <w:rPr>
          <w:szCs w:val="20"/>
        </w:rPr>
      </w:pPr>
    </w:p>
    <w:p w:rsidR="007F7DA7" w:rsidRDefault="007F7DA7" w:rsidP="00022B54">
      <w:pPr>
        <w:pStyle w:val="NormalWeb"/>
        <w:spacing w:before="0" w:beforeAutospacing="0" w:after="0" w:afterAutospacing="0"/>
        <w:rPr>
          <w:szCs w:val="20"/>
        </w:rPr>
      </w:pPr>
    </w:p>
    <w:p w:rsidR="009C5DCC" w:rsidRDefault="009C5DCC" w:rsidP="00022B54">
      <w:pPr>
        <w:pStyle w:val="NormalWeb"/>
        <w:spacing w:before="0" w:beforeAutospacing="0" w:after="0" w:afterAutospacing="0"/>
        <w:rPr>
          <w:szCs w:val="20"/>
        </w:rPr>
      </w:pPr>
    </w:p>
    <w:p w:rsidR="007F7DA7" w:rsidRDefault="007F7DA7" w:rsidP="00022B54">
      <w:pPr>
        <w:pStyle w:val="NormalWeb"/>
        <w:spacing w:before="0" w:beforeAutospacing="0" w:after="0" w:afterAutospacing="0"/>
        <w:rPr>
          <w:szCs w:val="20"/>
        </w:rPr>
      </w:pPr>
    </w:p>
    <w:p w:rsidR="007F7DA7" w:rsidRPr="002821B6" w:rsidRDefault="007F7DA7" w:rsidP="00022B54">
      <w:pPr>
        <w:pStyle w:val="NormalWeb"/>
        <w:spacing w:before="0" w:beforeAutospacing="0" w:after="0" w:afterAutospacing="0"/>
        <w:rPr>
          <w:szCs w:val="20"/>
        </w:rPr>
      </w:pPr>
    </w:p>
    <w:p w:rsidR="00022B54" w:rsidRPr="002821B6" w:rsidRDefault="00022B54" w:rsidP="00022B54">
      <w:pPr>
        <w:pStyle w:val="NormalWeb"/>
        <w:spacing w:before="0" w:beforeAutospacing="0" w:after="0" w:afterAutospacing="0"/>
        <w:rPr>
          <w:szCs w:val="20"/>
        </w:rPr>
      </w:pPr>
      <w:r w:rsidRPr="00E1232F">
        <w:rPr>
          <w:rStyle w:val="Strong"/>
          <w:szCs w:val="20"/>
          <w:u w:val="single"/>
        </w:rPr>
        <w:t>Course Outcome Competencies:</w:t>
      </w:r>
      <w:r w:rsidRPr="002821B6">
        <w:rPr>
          <w:szCs w:val="20"/>
        </w:rPr>
        <w:t xml:space="preserve"> Upon the conclusion of this course, students actively engaged in learning will be able to:</w:t>
      </w:r>
    </w:p>
    <w:p w:rsidR="00022B54" w:rsidRPr="002821B6" w:rsidRDefault="00022B54" w:rsidP="00022B54">
      <w:pPr>
        <w:pStyle w:val="NormalWeb"/>
        <w:spacing w:before="0" w:beforeAutospacing="0" w:after="0" w:afterAutospacing="0"/>
        <w:ind w:left="720"/>
        <w:rPr>
          <w:szCs w:val="20"/>
        </w:rPr>
      </w:pPr>
      <w:r w:rsidRPr="002821B6">
        <w:rPr>
          <w:szCs w:val="20"/>
        </w:rPr>
        <w:t>1.  Understand fundamental language concepts and know the structure and conventions of the English language.</w:t>
      </w:r>
    </w:p>
    <w:p w:rsidR="00022B54" w:rsidRPr="002821B6" w:rsidRDefault="00022B54" w:rsidP="00022B54">
      <w:pPr>
        <w:pStyle w:val="NormalWeb"/>
        <w:spacing w:before="0" w:beforeAutospacing="0" w:after="0" w:afterAutospacing="0"/>
        <w:ind w:left="720"/>
        <w:rPr>
          <w:szCs w:val="20"/>
        </w:rPr>
      </w:pPr>
      <w:r w:rsidRPr="002821B6">
        <w:rPr>
          <w:szCs w:val="20"/>
        </w:rPr>
        <w:t>2.  Understand the processes of first-and second-language acquisition and use this knowledge to promote students’ language development in English.</w:t>
      </w:r>
    </w:p>
    <w:p w:rsidR="00022B54" w:rsidRPr="002821B6" w:rsidRDefault="00022B54" w:rsidP="00022B54">
      <w:pPr>
        <w:pStyle w:val="NormalWeb"/>
        <w:spacing w:before="0" w:beforeAutospacing="0" w:after="0" w:afterAutospacing="0"/>
        <w:ind w:left="720"/>
        <w:rPr>
          <w:szCs w:val="20"/>
        </w:rPr>
      </w:pPr>
      <w:r w:rsidRPr="002821B6">
        <w:rPr>
          <w:szCs w:val="20"/>
        </w:rPr>
        <w:t>3.  Understand ESL teaching methods and use this knowledge to plan and implement effective, developmentally appropriate ESL instruction.</w:t>
      </w:r>
    </w:p>
    <w:p w:rsidR="00022B54" w:rsidRPr="002821B6" w:rsidRDefault="00022B54" w:rsidP="00022B54">
      <w:pPr>
        <w:pStyle w:val="NormalWeb"/>
        <w:spacing w:before="0" w:beforeAutospacing="0" w:after="0" w:afterAutospacing="0"/>
        <w:ind w:left="720"/>
        <w:rPr>
          <w:szCs w:val="20"/>
        </w:rPr>
      </w:pPr>
      <w:r w:rsidRPr="002821B6">
        <w:rPr>
          <w:szCs w:val="20"/>
        </w:rPr>
        <w:t>4.  Understand the factors that affect ESL students’ learning of academic content, language, and culture.</w:t>
      </w:r>
    </w:p>
    <w:p w:rsidR="00022B54" w:rsidRPr="002821B6" w:rsidRDefault="00022B54" w:rsidP="00022B54">
      <w:pPr>
        <w:pStyle w:val="NormalWeb"/>
        <w:spacing w:before="0" w:beforeAutospacing="0" w:after="0" w:afterAutospacing="0"/>
        <w:ind w:left="720"/>
        <w:rPr>
          <w:szCs w:val="20"/>
        </w:rPr>
      </w:pPr>
      <w:r w:rsidRPr="002821B6">
        <w:rPr>
          <w:szCs w:val="20"/>
        </w:rPr>
        <w:t>5.  Understand formal and informal assessment procedures and instruments (language proficiency and academic achievement) used ESL programs and use assessment results to plan and adapt instruction.</w:t>
      </w:r>
    </w:p>
    <w:p w:rsidR="00022B54" w:rsidRPr="002821B6" w:rsidRDefault="00022B54" w:rsidP="00022B54">
      <w:pPr>
        <w:pStyle w:val="NormalWeb"/>
        <w:spacing w:before="0" w:beforeAutospacing="0" w:after="0" w:afterAutospacing="0"/>
        <w:ind w:left="720"/>
        <w:rPr>
          <w:szCs w:val="20"/>
        </w:rPr>
      </w:pPr>
      <w:r w:rsidRPr="002821B6">
        <w:rPr>
          <w:szCs w:val="20"/>
        </w:rPr>
        <w:t>6.  Lead second-language learners and others to a better understanding of concepts related to the structure and conventions of the English language.</w:t>
      </w:r>
    </w:p>
    <w:p w:rsidR="00022B54" w:rsidRPr="002821B6" w:rsidRDefault="00022B54" w:rsidP="00022B54">
      <w:pPr>
        <w:pStyle w:val="NormalWeb"/>
        <w:spacing w:before="0" w:beforeAutospacing="0" w:after="0" w:afterAutospacing="0"/>
        <w:rPr>
          <w:szCs w:val="20"/>
        </w:rPr>
      </w:pPr>
    </w:p>
    <w:p w:rsidR="007F7DA7" w:rsidRDefault="00D12251" w:rsidP="007F7DA7">
      <w:pPr>
        <w:rPr>
          <w:b/>
          <w:bCs/>
        </w:rPr>
      </w:pPr>
      <w:r w:rsidRPr="00D0045E">
        <w:rPr>
          <w:b/>
          <w:bCs/>
        </w:rPr>
        <w:t>Means For Assessing Student Achievement Of The Outcome Competencies</w:t>
      </w:r>
      <w:r w:rsidR="007F7DA7" w:rsidRPr="00D0045E">
        <w:rPr>
          <w:b/>
          <w:bCs/>
        </w:rPr>
        <w:t>:</w:t>
      </w:r>
    </w:p>
    <w:p w:rsidR="007F7DA7" w:rsidRPr="00D0045E" w:rsidRDefault="007F7DA7" w:rsidP="007F7DA7">
      <w:pPr>
        <w:rPr>
          <w:b/>
          <w:bCs/>
        </w:rPr>
      </w:pPr>
    </w:p>
    <w:p w:rsidR="007F7DA7" w:rsidRPr="008B6B6E" w:rsidRDefault="007F7DA7" w:rsidP="007F7DA7">
      <w:pPr>
        <w:pStyle w:val="BodyText2"/>
        <w:numPr>
          <w:ilvl w:val="2"/>
          <w:numId w:val="20"/>
        </w:numPr>
        <w:spacing w:after="0" w:line="240" w:lineRule="auto"/>
      </w:pPr>
      <w:r w:rsidRPr="008B6B6E">
        <w:t>Weekly Discussion Board Questions</w:t>
      </w:r>
    </w:p>
    <w:p w:rsidR="007F7DA7" w:rsidRPr="008B6B6E" w:rsidRDefault="007F7DA7" w:rsidP="007F7DA7">
      <w:pPr>
        <w:pStyle w:val="BodyText2"/>
        <w:numPr>
          <w:ilvl w:val="2"/>
          <w:numId w:val="20"/>
        </w:numPr>
        <w:spacing w:after="0" w:line="240" w:lineRule="auto"/>
      </w:pPr>
      <w:r w:rsidRPr="008B6B6E">
        <w:t>Reading Logs – Weekly</w:t>
      </w:r>
    </w:p>
    <w:p w:rsidR="007F7DA7" w:rsidRPr="008B6B6E" w:rsidRDefault="00BD5624" w:rsidP="007F7DA7">
      <w:pPr>
        <w:pStyle w:val="BodyText2"/>
        <w:numPr>
          <w:ilvl w:val="2"/>
          <w:numId w:val="20"/>
        </w:numPr>
        <w:spacing w:after="0" w:line="240" w:lineRule="auto"/>
      </w:pPr>
      <w:r>
        <w:t>Research Paper</w:t>
      </w:r>
    </w:p>
    <w:p w:rsidR="007F7DA7" w:rsidRDefault="007F7DA7" w:rsidP="007F7DA7">
      <w:pPr>
        <w:pStyle w:val="BodyText2"/>
        <w:numPr>
          <w:ilvl w:val="2"/>
          <w:numId w:val="20"/>
        </w:numPr>
        <w:spacing w:after="0" w:line="240" w:lineRule="auto"/>
      </w:pPr>
      <w:r w:rsidRPr="008B6B6E">
        <w:t xml:space="preserve">Field Experience/Observations – </w:t>
      </w:r>
      <w:r w:rsidR="00BD5624">
        <w:t>8</w:t>
      </w:r>
      <w:r w:rsidRPr="008B6B6E">
        <w:t xml:space="preserve"> hours</w:t>
      </w:r>
    </w:p>
    <w:p w:rsidR="00A41D29" w:rsidRPr="008B6B6E" w:rsidRDefault="00A41D29" w:rsidP="00A41D29">
      <w:pPr>
        <w:pStyle w:val="BodyText2"/>
        <w:spacing w:after="0" w:line="240" w:lineRule="auto"/>
        <w:ind w:left="2340"/>
      </w:pPr>
    </w:p>
    <w:p w:rsidR="00A41D29" w:rsidRPr="00A41D29" w:rsidRDefault="00D12251" w:rsidP="00A41D29">
      <w:pPr>
        <w:pStyle w:val="NormalWeb"/>
        <w:spacing w:before="0" w:beforeAutospacing="0" w:after="0" w:afterAutospacing="0"/>
      </w:pPr>
      <w:r w:rsidRPr="00A41D29">
        <w:rPr>
          <w:rStyle w:val="Strong"/>
        </w:rPr>
        <w:t>Attendance Requirements</w:t>
      </w:r>
      <w:r w:rsidR="00A41D29" w:rsidRPr="00A41D29">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A41D29" w:rsidRPr="00A41D29" w:rsidRDefault="00A41D29" w:rsidP="00A41D29"/>
    <w:p w:rsidR="00A41D29" w:rsidRDefault="00D12251" w:rsidP="00A41D29">
      <w:r>
        <w:rPr>
          <w:b/>
        </w:rPr>
        <w:t xml:space="preserve">Virtual Campus </w:t>
      </w:r>
      <w:r w:rsidRPr="00A41D29">
        <w:rPr>
          <w:b/>
        </w:rPr>
        <w:t>Participation Policy</w:t>
      </w:r>
      <w:r w:rsidR="00A41D29" w:rsidRPr="00A41D29">
        <w:rPr>
          <w:b/>
        </w:rPr>
        <w:t xml:space="preserve">:  </w:t>
      </w:r>
      <w:r w:rsidR="00A41D29" w:rsidRPr="00A41D29">
        <w:t>Students are expected to submit class assignments with punctuality.  Students are encouraged to communicate promptly with the professor (</w:t>
      </w:r>
      <w:r w:rsidR="00A41D29" w:rsidRPr="00A41D29">
        <w:rPr>
          <w:i/>
        </w:rPr>
        <w:t>using</w:t>
      </w:r>
      <w:r w:rsidR="00A41D29" w:rsidRPr="00A41D29">
        <w:t xml:space="preserve"> t</w:t>
      </w:r>
      <w:r w:rsidR="00A41D29" w:rsidRPr="00A41D29">
        <w:rPr>
          <w:i/>
        </w:rPr>
        <w:t>he message system</w:t>
      </w:r>
      <w:r w:rsidR="00A41D29" w:rsidRPr="00D0045E">
        <w:t>) when necessary, in order to keep pace with the requirements of this course.</w:t>
      </w:r>
    </w:p>
    <w:p w:rsidR="00A41D29" w:rsidRDefault="00A41D29" w:rsidP="00A41D29"/>
    <w:p w:rsidR="00A41D29" w:rsidRPr="00A41D29" w:rsidRDefault="00073F11" w:rsidP="00A41D29">
      <w:pPr>
        <w:pStyle w:val="NormalWeb"/>
        <w:spacing w:before="0" w:beforeAutospacing="0" w:after="0" w:afterAutospacing="0"/>
      </w:pPr>
      <w:r w:rsidRPr="00A41D29">
        <w:rPr>
          <w:b/>
        </w:rPr>
        <w:t>Statement On Plagiarism And Academic Dishonesty</w:t>
      </w:r>
      <w:r w:rsidRPr="00A41D29">
        <w:t xml:space="preserve">: </w:t>
      </w:r>
      <w:r w:rsidR="00A41D29" w:rsidRPr="00A41D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41D29" w:rsidRPr="00A41D29" w:rsidRDefault="00A41D29" w:rsidP="00A41D29">
      <w:pPr>
        <w:rPr>
          <w:b/>
        </w:rPr>
      </w:pPr>
    </w:p>
    <w:p w:rsidR="00A41D29" w:rsidRPr="00A41D29" w:rsidRDefault="00A41D29" w:rsidP="00A41D29">
      <w:r w:rsidRPr="00A41D29">
        <w:t>Wayland “expects students to be honest in all of their academic work. By enrolling, students agree to adhere to the highest standards of academic honesty and integrity and understand that failure to comply with this pledge may result in academic and disciplinary action.”</w:t>
      </w:r>
    </w:p>
    <w:p w:rsidR="00A41D29" w:rsidRPr="00A41D29" w:rsidRDefault="00A41D29" w:rsidP="00A41D29">
      <w:pPr>
        <w:autoSpaceDE w:val="0"/>
        <w:autoSpaceDN w:val="0"/>
        <w:adjustRightInd w:val="0"/>
        <w:rPr>
          <w:b/>
          <w:color w:val="000000"/>
        </w:rPr>
      </w:pPr>
    </w:p>
    <w:p w:rsidR="00A41D29" w:rsidRPr="00D0045E" w:rsidRDefault="00A41D29" w:rsidP="00A41D29">
      <w:pPr>
        <w:autoSpaceDE w:val="0"/>
        <w:autoSpaceDN w:val="0"/>
        <w:adjustRightInd w:val="0"/>
        <w:rPr>
          <w:color w:val="000000"/>
        </w:rPr>
      </w:pPr>
      <w:r w:rsidRPr="00A41D29">
        <w:rPr>
          <w:color w:val="000000"/>
        </w:rPr>
        <w:lastRenderedPageBreak/>
        <w:t>“Plagiarism — The attempt to represent the work of another, as it may relate to written or oral works, computer-based work, mode of creative expres</w:t>
      </w:r>
      <w:r w:rsidRPr="00D0045E">
        <w:rPr>
          <w:color w:val="000000"/>
        </w:rPr>
        <w:t xml:space="preserve">sion (i.e. music, media or the visual arts), as the product of one’s own thought, whether the other’s work is published or unpublished, or simply the work of a fellow student. When a student submits oral or written work for credit that includes the words, ideas, or data of others, </w:t>
      </w:r>
      <w:r w:rsidRPr="00D0045E">
        <w:rPr>
          <w:i/>
          <w:iCs/>
          <w:color w:val="000000"/>
        </w:rPr>
        <w:t>the source of that information must be acknowledged through complete, accurate, and specific references</w:t>
      </w:r>
      <w:r w:rsidRPr="00D0045E">
        <w:rPr>
          <w:color w:val="000000"/>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D0045E">
        <w:rPr>
          <w:i/>
          <w:iCs/>
          <w:color w:val="000000"/>
        </w:rPr>
        <w:t xml:space="preserve">A student will avoid being charged with plagiarism if there is an acknowledgement of indebtedness. </w:t>
      </w:r>
      <w:r w:rsidRPr="00D0045E">
        <w:rPr>
          <w:color w:val="000000"/>
        </w:rPr>
        <w:t>Examples</w:t>
      </w:r>
    </w:p>
    <w:p w:rsidR="00A41D29" w:rsidRPr="00D0045E" w:rsidRDefault="00A41D29" w:rsidP="00A41D29">
      <w:pPr>
        <w:autoSpaceDE w:val="0"/>
        <w:autoSpaceDN w:val="0"/>
        <w:adjustRightInd w:val="0"/>
        <w:rPr>
          <w:color w:val="000000"/>
        </w:rPr>
      </w:pPr>
      <w:r w:rsidRPr="00D0045E">
        <w:rPr>
          <w:color w:val="000000"/>
        </w:rPr>
        <w:t>include:</w:t>
      </w:r>
    </w:p>
    <w:p w:rsidR="00A41D29" w:rsidRPr="00D0045E" w:rsidRDefault="00A41D29" w:rsidP="00A41D29">
      <w:pPr>
        <w:autoSpaceDE w:val="0"/>
        <w:autoSpaceDN w:val="0"/>
        <w:adjustRightInd w:val="0"/>
        <w:rPr>
          <w:color w:val="000000"/>
        </w:rPr>
      </w:pPr>
      <w:r w:rsidRPr="00D0045E">
        <w:rPr>
          <w:color w:val="000000"/>
        </w:rPr>
        <w:t>1. Quoting another person’s actual words.</w:t>
      </w:r>
    </w:p>
    <w:p w:rsidR="00A41D29" w:rsidRPr="00D0045E" w:rsidRDefault="00A41D29" w:rsidP="00A41D29">
      <w:pPr>
        <w:autoSpaceDE w:val="0"/>
        <w:autoSpaceDN w:val="0"/>
        <w:adjustRightInd w:val="0"/>
        <w:rPr>
          <w:color w:val="000000"/>
        </w:rPr>
      </w:pPr>
      <w:r w:rsidRPr="00D0045E">
        <w:rPr>
          <w:color w:val="000000"/>
        </w:rPr>
        <w:t>2. Using another person’s idea, opinion, or theory, even if it is completely</w:t>
      </w:r>
    </w:p>
    <w:p w:rsidR="00A41D29" w:rsidRDefault="00A41D29" w:rsidP="00A41D29">
      <w:pPr>
        <w:autoSpaceDE w:val="0"/>
        <w:autoSpaceDN w:val="0"/>
        <w:adjustRightInd w:val="0"/>
        <w:rPr>
          <w:color w:val="000000"/>
        </w:rPr>
      </w:pPr>
      <w:r>
        <w:rPr>
          <w:color w:val="000000"/>
        </w:rPr>
        <w:t>paraphrased in one’s own words.</w:t>
      </w:r>
    </w:p>
    <w:p w:rsidR="00A41D29" w:rsidRPr="003F0F2C" w:rsidRDefault="00A41D29" w:rsidP="00A41D29">
      <w:pPr>
        <w:autoSpaceDE w:val="0"/>
        <w:autoSpaceDN w:val="0"/>
        <w:adjustRightInd w:val="0"/>
        <w:rPr>
          <w:color w:val="000000"/>
        </w:rPr>
      </w:pPr>
      <w:r>
        <w:rPr>
          <w:color w:val="000000"/>
        </w:rPr>
        <w:t xml:space="preserve">3. </w:t>
      </w:r>
      <w:r w:rsidRPr="003F0F2C">
        <w:rPr>
          <w:color w:val="000000"/>
        </w:rPr>
        <w:t>Drawing upon facts, statistics, or other illustrative materials — unless the</w:t>
      </w:r>
    </w:p>
    <w:p w:rsidR="00A41D29" w:rsidRPr="00D0045E" w:rsidRDefault="00A41D29" w:rsidP="00A41D29">
      <w:pPr>
        <w:autoSpaceDE w:val="0"/>
        <w:autoSpaceDN w:val="0"/>
        <w:adjustRightInd w:val="0"/>
        <w:rPr>
          <w:color w:val="000000"/>
        </w:rPr>
      </w:pPr>
      <w:r w:rsidRPr="00D0045E">
        <w:rPr>
          <w:color w:val="000000"/>
        </w:rPr>
        <w:t>information is common knowledge.</w:t>
      </w:r>
    </w:p>
    <w:p w:rsidR="00A41D29" w:rsidRPr="00D0045E" w:rsidRDefault="00A41D29" w:rsidP="00A41D29">
      <w:pPr>
        <w:autoSpaceDE w:val="0"/>
        <w:autoSpaceDN w:val="0"/>
        <w:adjustRightInd w:val="0"/>
        <w:rPr>
          <w:color w:val="000000"/>
        </w:rPr>
      </w:pPr>
      <w:r w:rsidRPr="00D0045E">
        <w:rPr>
          <w:color w:val="000000"/>
        </w:rPr>
        <w:t>4. Submitting a paper purchased from a term paper service as one’s own work.</w:t>
      </w:r>
    </w:p>
    <w:p w:rsidR="00A41D29" w:rsidRPr="00D0045E" w:rsidRDefault="00A41D29" w:rsidP="00A41D29">
      <w:pPr>
        <w:autoSpaceDE w:val="0"/>
        <w:autoSpaceDN w:val="0"/>
        <w:adjustRightInd w:val="0"/>
        <w:rPr>
          <w:color w:val="000000"/>
        </w:rPr>
      </w:pPr>
      <w:r w:rsidRPr="00D0045E">
        <w:rPr>
          <w:color w:val="000000"/>
        </w:rPr>
        <w:t>5. Failing to accurately document information or wording obtained on the World Wide Web.</w:t>
      </w:r>
    </w:p>
    <w:p w:rsidR="00A41D29" w:rsidRPr="00D0045E" w:rsidRDefault="00A41D29" w:rsidP="00A41D29">
      <w:pPr>
        <w:autoSpaceDE w:val="0"/>
        <w:autoSpaceDN w:val="0"/>
        <w:adjustRightInd w:val="0"/>
        <w:rPr>
          <w:color w:val="000000"/>
        </w:rPr>
      </w:pPr>
      <w:r w:rsidRPr="00D0045E">
        <w:rPr>
          <w:color w:val="000000"/>
        </w:rPr>
        <w:t>6. Submitting anyone else’s paper as one’s own work.</w:t>
      </w:r>
    </w:p>
    <w:p w:rsidR="00A41D29" w:rsidRPr="00D0045E" w:rsidRDefault="00A41D29" w:rsidP="00A41D29">
      <w:pPr>
        <w:autoSpaceDE w:val="0"/>
        <w:autoSpaceDN w:val="0"/>
        <w:adjustRightInd w:val="0"/>
        <w:rPr>
          <w:color w:val="000000"/>
        </w:rPr>
      </w:pPr>
      <w:r w:rsidRPr="00D0045E">
        <w:rPr>
          <w:color w:val="000000"/>
        </w:rPr>
        <w:t>7. Violating federal copyright laws, including unauthorized duplication and/or distribution of copyrighted material.</w:t>
      </w:r>
    </w:p>
    <w:p w:rsidR="00A41D29" w:rsidRPr="00D0045E" w:rsidRDefault="00A41D29" w:rsidP="00A41D29">
      <w:pPr>
        <w:autoSpaceDE w:val="0"/>
        <w:autoSpaceDN w:val="0"/>
        <w:adjustRightInd w:val="0"/>
        <w:rPr>
          <w:color w:val="000000"/>
        </w:rPr>
      </w:pPr>
      <w:r w:rsidRPr="00D0045E">
        <w:rPr>
          <w:color w:val="000000"/>
        </w:rPr>
        <w:t>8. Offering, giving, receiving or soliciting of any materials, items or services of value to gain academic advantages for yourself or another.”</w:t>
      </w:r>
    </w:p>
    <w:p w:rsidR="00A41D29" w:rsidRPr="00D0045E" w:rsidRDefault="00A41D29" w:rsidP="00A41D29">
      <w:pPr>
        <w:autoSpaceDE w:val="0"/>
        <w:autoSpaceDN w:val="0"/>
        <w:adjustRightInd w:val="0"/>
        <w:rPr>
          <w:color w:val="0000FF"/>
        </w:rPr>
      </w:pPr>
      <w:r w:rsidRPr="00D0045E">
        <w:rPr>
          <w:color w:val="000000"/>
        </w:rPr>
        <w:t xml:space="preserve">Source: </w:t>
      </w:r>
      <w:hyperlink r:id="rId12" w:history="1">
        <w:r w:rsidRPr="00D0045E">
          <w:rPr>
            <w:rStyle w:val="Hyperlink"/>
          </w:rPr>
          <w:t>http://www</w:t>
        </w:r>
      </w:hyperlink>
      <w:r w:rsidRPr="00D0045E">
        <w:rPr>
          <w:color w:val="0000FF"/>
        </w:rPr>
        <w:t>.spjc.cc.fl.us/webcentral/admit/honesty.htm#plag</w:t>
      </w:r>
    </w:p>
    <w:p w:rsidR="00A41D29" w:rsidRPr="00D0045E" w:rsidRDefault="00A41D29" w:rsidP="00A41D29">
      <w:pPr>
        <w:autoSpaceDE w:val="0"/>
        <w:autoSpaceDN w:val="0"/>
        <w:adjustRightInd w:val="0"/>
        <w:rPr>
          <w:color w:val="0000FF"/>
        </w:rPr>
      </w:pPr>
    </w:p>
    <w:p w:rsidR="00A41D29" w:rsidRPr="00A41D29" w:rsidRDefault="00A41D29" w:rsidP="00A41D29">
      <w:pPr>
        <w:autoSpaceDE w:val="0"/>
        <w:autoSpaceDN w:val="0"/>
        <w:adjustRightInd w:val="0"/>
        <w:rPr>
          <w:b/>
        </w:rPr>
      </w:pPr>
      <w:r w:rsidRPr="00D0045E">
        <w:rPr>
          <w:color w:val="000000"/>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A41D29" w:rsidRDefault="00F04F5D" w:rsidP="00A41D29">
      <w:pPr>
        <w:pStyle w:val="NormalWeb"/>
      </w:pPr>
      <w:r w:rsidRPr="00A41D29">
        <w:rPr>
          <w:rStyle w:val="Strong"/>
        </w:rPr>
        <w:t>Disability Statement</w:t>
      </w:r>
      <w:r w:rsidR="00A41D29" w:rsidRPr="00A41D29">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F7DA7" w:rsidRPr="008B6B6E" w:rsidRDefault="00A41D29" w:rsidP="00D12251">
      <w:pPr>
        <w:pStyle w:val="Default"/>
      </w:pPr>
      <w:r w:rsidRPr="00D0045E">
        <w:t>It is the responsibility of the student to inform the instructor, during the first week of class, if accommodation arrangements have been made with the coordinator of Counseling Services.</w:t>
      </w:r>
    </w:p>
    <w:p w:rsidR="007F7DA7" w:rsidRPr="00D0045E" w:rsidRDefault="007F7DA7" w:rsidP="007F7DA7">
      <w:pPr>
        <w:rPr>
          <w:b/>
        </w:rPr>
      </w:pPr>
    </w:p>
    <w:p w:rsidR="002B2C38" w:rsidRPr="00D12251" w:rsidRDefault="00550394" w:rsidP="00D12251">
      <w:pPr>
        <w:rPr>
          <w:rStyle w:val="Strong"/>
          <w:b w:val="0"/>
          <w:bCs w:val="0"/>
        </w:rPr>
      </w:pPr>
      <w:r w:rsidRPr="00D0045E">
        <w:rPr>
          <w:b/>
        </w:rPr>
        <w:t>Methods Of Instruction</w:t>
      </w:r>
      <w:r w:rsidR="007F7DA7" w:rsidRPr="00D0045E">
        <w:rPr>
          <w:b/>
        </w:rPr>
        <w:t xml:space="preserve">: </w:t>
      </w:r>
      <w:r w:rsidR="007F7DA7" w:rsidRPr="00D0045E">
        <w:t>The delivery system for the course will consist of internet supported instruction utilizing several of the Blackboard components.</w:t>
      </w:r>
    </w:p>
    <w:p w:rsidR="007F7DA7" w:rsidRPr="008B6B6E" w:rsidRDefault="007F7DA7" w:rsidP="007F7DA7">
      <w:pPr>
        <w:pStyle w:val="Heading4"/>
        <w:rPr>
          <w:rFonts w:ascii="Times New Roman" w:hAnsi="Times New Roman" w:cs="Times New Roman"/>
          <w:i w:val="0"/>
          <w:color w:val="auto"/>
        </w:rPr>
      </w:pPr>
      <w:r w:rsidRPr="008B6B6E">
        <w:rPr>
          <w:rFonts w:ascii="Times New Roman" w:hAnsi="Times New Roman" w:cs="Times New Roman"/>
          <w:i w:val="0"/>
          <w:color w:val="auto"/>
        </w:rPr>
        <w:t>EVALUATION: University Grading System:</w:t>
      </w:r>
    </w:p>
    <w:p w:rsidR="007F7DA7" w:rsidRPr="008B6B6E" w:rsidRDefault="007F7DA7" w:rsidP="007F7DA7">
      <w:pPr>
        <w:ind w:left="1380"/>
        <w:jc w:val="both"/>
      </w:pPr>
      <w:r w:rsidRPr="008B6B6E">
        <w:t>A</w:t>
      </w:r>
      <w:r w:rsidRPr="008B6B6E">
        <w:tab/>
        <w:t>90-100</w:t>
      </w:r>
      <w:r w:rsidRPr="008B6B6E">
        <w:tab/>
      </w:r>
      <w:r w:rsidRPr="008B6B6E">
        <w:tab/>
      </w:r>
      <w:r>
        <w:tab/>
      </w:r>
      <w:r w:rsidRPr="008B6B6E">
        <w:t>Cr</w:t>
      </w:r>
      <w:r w:rsidRPr="008B6B6E">
        <w:tab/>
        <w:t>for Credit</w:t>
      </w:r>
    </w:p>
    <w:p w:rsidR="007F7DA7" w:rsidRPr="008B6B6E" w:rsidRDefault="007F7DA7" w:rsidP="007F7DA7">
      <w:pPr>
        <w:ind w:left="1380"/>
        <w:jc w:val="both"/>
      </w:pPr>
      <w:r w:rsidRPr="008B6B6E">
        <w:t>B</w:t>
      </w:r>
      <w:r w:rsidRPr="008B6B6E">
        <w:tab/>
        <w:t>80-89</w:t>
      </w:r>
      <w:r w:rsidRPr="008B6B6E">
        <w:tab/>
      </w:r>
      <w:r w:rsidRPr="008B6B6E">
        <w:tab/>
      </w:r>
      <w:r w:rsidRPr="008B6B6E">
        <w:tab/>
        <w:t>NCR</w:t>
      </w:r>
      <w:r w:rsidRPr="008B6B6E">
        <w:tab/>
        <w:t>No Credit</w:t>
      </w:r>
    </w:p>
    <w:p w:rsidR="007F7DA7" w:rsidRPr="008B6B6E" w:rsidRDefault="007F7DA7" w:rsidP="007F7DA7">
      <w:pPr>
        <w:ind w:left="1380"/>
        <w:jc w:val="both"/>
      </w:pPr>
      <w:r w:rsidRPr="008B6B6E">
        <w:t>C</w:t>
      </w:r>
      <w:r w:rsidRPr="008B6B6E">
        <w:tab/>
        <w:t>70-79</w:t>
      </w:r>
      <w:r w:rsidRPr="008B6B6E">
        <w:tab/>
      </w:r>
      <w:r w:rsidRPr="008B6B6E">
        <w:tab/>
      </w:r>
      <w:r w:rsidRPr="008B6B6E">
        <w:tab/>
        <w:t>I</w:t>
      </w:r>
      <w:r w:rsidRPr="008B6B6E">
        <w:tab/>
        <w:t>Incomplete*</w:t>
      </w:r>
    </w:p>
    <w:p w:rsidR="007F7DA7" w:rsidRPr="008B6B6E" w:rsidRDefault="007F7DA7" w:rsidP="007F7DA7">
      <w:pPr>
        <w:ind w:left="1380"/>
        <w:jc w:val="both"/>
      </w:pPr>
      <w:r w:rsidRPr="008B6B6E">
        <w:lastRenderedPageBreak/>
        <w:t>D</w:t>
      </w:r>
      <w:r w:rsidRPr="008B6B6E">
        <w:tab/>
        <w:t>60-69</w:t>
      </w:r>
      <w:r w:rsidRPr="008B6B6E">
        <w:tab/>
      </w:r>
      <w:r w:rsidRPr="008B6B6E">
        <w:tab/>
      </w:r>
      <w:r w:rsidRPr="008B6B6E">
        <w:tab/>
        <w:t>W</w:t>
      </w:r>
      <w:r w:rsidRPr="008B6B6E">
        <w:tab/>
        <w:t>for withdrawal</w:t>
      </w:r>
    </w:p>
    <w:p w:rsidR="007F7DA7" w:rsidRPr="008B6B6E" w:rsidRDefault="007F7DA7" w:rsidP="007F7DA7">
      <w:pPr>
        <w:ind w:left="1380"/>
        <w:jc w:val="both"/>
      </w:pPr>
      <w:r w:rsidRPr="008B6B6E">
        <w:t>F</w:t>
      </w:r>
      <w:r w:rsidRPr="008B6B6E">
        <w:tab/>
        <w:t>below 60</w:t>
      </w:r>
      <w:r w:rsidRPr="008B6B6E">
        <w:tab/>
      </w:r>
      <w:r w:rsidRPr="008B6B6E">
        <w:tab/>
        <w:t>WP      Withdrawal Passing</w:t>
      </w:r>
    </w:p>
    <w:p w:rsidR="007F7DA7" w:rsidRDefault="007F7DA7" w:rsidP="007F7DA7">
      <w:pPr>
        <w:ind w:left="1380"/>
        <w:jc w:val="both"/>
      </w:pPr>
      <w:r w:rsidRPr="008B6B6E">
        <w:t xml:space="preserve">                                           </w:t>
      </w:r>
      <w:r w:rsidRPr="008B6B6E">
        <w:tab/>
        <w:t>WF</w:t>
      </w:r>
      <w:r w:rsidRPr="008B6B6E">
        <w:tab/>
        <w:t>Withdrawal Failing</w:t>
      </w:r>
      <w:r w:rsidRPr="008B6B6E">
        <w:tab/>
      </w:r>
      <w:r w:rsidRPr="008B6B6E">
        <w:tab/>
      </w:r>
      <w:r w:rsidRPr="008B6B6E">
        <w:tab/>
      </w:r>
      <w:r w:rsidRPr="008B6B6E">
        <w:tab/>
      </w:r>
      <w:r w:rsidRPr="008B6B6E">
        <w:tab/>
      </w:r>
      <w:r w:rsidRPr="008B6B6E">
        <w:tab/>
      </w:r>
      <w:r w:rsidRPr="008B6B6E">
        <w:tab/>
      </w:r>
      <w:r w:rsidRPr="008B6B6E">
        <w:tab/>
      </w:r>
      <w:r w:rsidRPr="008B6B6E">
        <w:tab/>
        <w:t>X</w:t>
      </w:r>
      <w:r w:rsidRPr="008B6B6E">
        <w:tab/>
        <w:t>No grade given</w:t>
      </w:r>
    </w:p>
    <w:p w:rsidR="007F7DA7" w:rsidRPr="008B6B6E" w:rsidRDefault="007F7DA7" w:rsidP="007F7DA7">
      <w:pPr>
        <w:ind w:left="4260" w:firstLine="60"/>
        <w:jc w:val="both"/>
      </w:pPr>
      <w:r w:rsidRPr="008B6B6E">
        <w:t>IP</w:t>
      </w:r>
      <w:r w:rsidRPr="008B6B6E">
        <w:tab/>
        <w:t>In Progress</w:t>
      </w:r>
    </w:p>
    <w:p w:rsidR="007F7DA7" w:rsidRPr="00D0045E" w:rsidRDefault="007F7DA7" w:rsidP="007F7DA7"/>
    <w:p w:rsidR="007F7DA7" w:rsidRPr="00D0045E" w:rsidRDefault="007F7DA7" w:rsidP="007F7DA7">
      <w:r w:rsidRPr="00D0045E">
        <w:t>A grade of “CR” indicates that credit in semester hours was granted but no grade or grade points were recorded.</w:t>
      </w:r>
    </w:p>
    <w:p w:rsidR="007F7DA7" w:rsidRDefault="007F7DA7" w:rsidP="007F7DA7">
      <w:r w:rsidRPr="00D0045E">
        <w:rPr>
          <w:b/>
          <w:bCs/>
        </w:rPr>
        <w:t>*</w:t>
      </w:r>
      <w:r w:rsidRPr="00D0045E">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0045E">
        <w:rPr>
          <w:b/>
          <w:bCs/>
          <w:u w:val="single"/>
        </w:rPr>
        <w:t>I</w:t>
      </w:r>
      <w:r w:rsidRPr="00D0045E">
        <w:t xml:space="preserve"> is converted to the grade of </w:t>
      </w:r>
      <w:r w:rsidRPr="00D0045E">
        <w:rPr>
          <w:b/>
          <w:bCs/>
          <w:u w:val="single"/>
        </w:rPr>
        <w:t>F</w:t>
      </w:r>
      <w:r w:rsidRPr="00D0045E">
        <w:t>.  An incomplete notation cannot remain on the student’s permanent record and must be replaced by the qualitative grade (A-F) by the date specified in the official University calendar of the next regular term.</w:t>
      </w:r>
    </w:p>
    <w:p w:rsidR="007F7DA7" w:rsidRPr="00D0045E" w:rsidRDefault="007F7DA7" w:rsidP="007F7DA7"/>
    <w:p w:rsidR="007F7DA7" w:rsidRPr="00D0045E" w:rsidRDefault="00550394" w:rsidP="007F7DA7">
      <w:pPr>
        <w:rPr>
          <w:b/>
          <w:caps/>
        </w:rPr>
      </w:pPr>
      <w:r w:rsidRPr="00D0045E">
        <w:rPr>
          <w:b/>
        </w:rPr>
        <w:t>Course Grading Criteria</w:t>
      </w:r>
      <w:r w:rsidR="007F7DA7" w:rsidRPr="00D0045E">
        <w:rPr>
          <w:b/>
          <w:caps/>
        </w:rPr>
        <w:t>:</w:t>
      </w:r>
    </w:p>
    <w:p w:rsidR="007F7DA7" w:rsidRPr="00D0045E" w:rsidRDefault="007F7DA7" w:rsidP="007F7DA7">
      <w:pPr>
        <w:rPr>
          <w:bCs/>
        </w:rPr>
      </w:pPr>
      <w:r w:rsidRPr="00D0045E">
        <w:t>This course consists of many assignments.  In order to avoid falling behind, a</w:t>
      </w:r>
      <w:r w:rsidRPr="00D0045E">
        <w:rPr>
          <w:bCs/>
        </w:rPr>
        <w:t xml:space="preserve">ll assigned work must be submitted when due.  </w:t>
      </w:r>
      <w:r w:rsidRPr="00D0045E">
        <w:rPr>
          <w:b/>
          <w:bCs/>
        </w:rPr>
        <w:t>Late work will not be accepted</w:t>
      </w:r>
      <w:r w:rsidRPr="00D0045E">
        <w:rPr>
          <w:bCs/>
        </w:rPr>
        <w:t xml:space="preserve">. In extreme circumstances, an exception may be made only if permission is obtained from instructor prior to the assignment due date, and there will be a decrease in point value. There will be no point value given after seven days. I </w:t>
      </w:r>
      <w:r w:rsidRPr="00D0045E">
        <w:rPr>
          <w:b/>
          <w:bCs/>
          <w:i/>
        </w:rPr>
        <w:t>do not</w:t>
      </w:r>
      <w:r w:rsidRPr="00D0045E">
        <w:rPr>
          <w:bCs/>
        </w:rPr>
        <w:t xml:space="preserve"> give extra credit work if/when you score poorly on an assignment or test; always submit your best work. </w:t>
      </w:r>
    </w:p>
    <w:p w:rsidR="007F7DA7" w:rsidRPr="00D0045E" w:rsidRDefault="007F7DA7" w:rsidP="007F7DA7">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1"/>
        <w:gridCol w:w="2255"/>
      </w:tblGrid>
      <w:tr w:rsidR="007F7DA7" w:rsidRPr="00D0045E" w:rsidTr="004E735F">
        <w:tc>
          <w:tcPr>
            <w:tcW w:w="7321" w:type="dxa"/>
          </w:tcPr>
          <w:p w:rsidR="007F7DA7" w:rsidRPr="00D0045E" w:rsidRDefault="00FF1F27" w:rsidP="004E735F">
            <w:pPr>
              <w:outlineLvl w:val="0"/>
              <w:rPr>
                <w:b/>
              </w:rPr>
            </w:pPr>
            <w:r>
              <w:rPr>
                <w:b/>
              </w:rPr>
              <w:t>Assignments</w:t>
            </w:r>
          </w:p>
        </w:tc>
        <w:tc>
          <w:tcPr>
            <w:tcW w:w="2255" w:type="dxa"/>
          </w:tcPr>
          <w:p w:rsidR="007F7DA7" w:rsidRPr="00D0045E" w:rsidRDefault="007F7DA7" w:rsidP="004E735F">
            <w:pPr>
              <w:outlineLvl w:val="0"/>
              <w:rPr>
                <w:b/>
              </w:rPr>
            </w:pPr>
            <w:r w:rsidRPr="00D0045E">
              <w:rPr>
                <w:b/>
              </w:rPr>
              <w:t>Points</w:t>
            </w:r>
          </w:p>
        </w:tc>
      </w:tr>
      <w:tr w:rsidR="007F7DA7" w:rsidRPr="00D0045E" w:rsidTr="004E735F">
        <w:tc>
          <w:tcPr>
            <w:tcW w:w="7321" w:type="dxa"/>
          </w:tcPr>
          <w:p w:rsidR="007F7DA7" w:rsidRPr="00FF1F27" w:rsidRDefault="007F7DA7" w:rsidP="00554F60">
            <w:pPr>
              <w:pStyle w:val="ListParagraph"/>
              <w:numPr>
                <w:ilvl w:val="0"/>
                <w:numId w:val="22"/>
              </w:numPr>
              <w:outlineLvl w:val="0"/>
              <w:rPr>
                <w:b/>
              </w:rPr>
            </w:pPr>
            <w:r w:rsidRPr="00FF1F27">
              <w:rPr>
                <w:b/>
              </w:rPr>
              <w:t>Reading Logs (</w:t>
            </w:r>
            <w:r w:rsidR="00554F60">
              <w:rPr>
                <w:b/>
              </w:rPr>
              <w:t>4</w:t>
            </w:r>
            <w:r w:rsidRPr="00FF1F27">
              <w:rPr>
                <w:b/>
              </w:rPr>
              <w:t xml:space="preserve">  @ 50 points)</w:t>
            </w:r>
          </w:p>
        </w:tc>
        <w:tc>
          <w:tcPr>
            <w:tcW w:w="2255" w:type="dxa"/>
          </w:tcPr>
          <w:p w:rsidR="007F7DA7" w:rsidRPr="00D0045E" w:rsidRDefault="00554F60" w:rsidP="004E735F">
            <w:pPr>
              <w:outlineLvl w:val="0"/>
              <w:rPr>
                <w:b/>
              </w:rPr>
            </w:pPr>
            <w:r>
              <w:rPr>
                <w:b/>
              </w:rPr>
              <w:t>2</w:t>
            </w:r>
            <w:r w:rsidR="007F7DA7">
              <w:rPr>
                <w:b/>
              </w:rPr>
              <w:t>00</w:t>
            </w:r>
          </w:p>
        </w:tc>
      </w:tr>
      <w:tr w:rsidR="007F7DA7" w:rsidRPr="00D0045E" w:rsidTr="004E735F">
        <w:tc>
          <w:tcPr>
            <w:tcW w:w="7321" w:type="dxa"/>
          </w:tcPr>
          <w:p w:rsidR="007F7DA7" w:rsidRPr="00FF1F27" w:rsidRDefault="00FF1F27" w:rsidP="00FF1F27">
            <w:pPr>
              <w:pStyle w:val="ListParagraph"/>
              <w:numPr>
                <w:ilvl w:val="0"/>
                <w:numId w:val="22"/>
              </w:numPr>
              <w:outlineLvl w:val="0"/>
              <w:rPr>
                <w:b/>
              </w:rPr>
            </w:pPr>
            <w:r w:rsidRPr="00FF1F27">
              <w:rPr>
                <w:b/>
              </w:rPr>
              <w:t xml:space="preserve">Research Paper </w:t>
            </w:r>
          </w:p>
        </w:tc>
        <w:tc>
          <w:tcPr>
            <w:tcW w:w="2255" w:type="dxa"/>
          </w:tcPr>
          <w:p w:rsidR="007F7DA7" w:rsidRPr="00D0045E" w:rsidRDefault="00554F60" w:rsidP="004E735F">
            <w:pPr>
              <w:outlineLvl w:val="0"/>
              <w:rPr>
                <w:b/>
              </w:rPr>
            </w:pPr>
            <w:r>
              <w:rPr>
                <w:b/>
              </w:rPr>
              <w:t>5</w:t>
            </w:r>
            <w:r w:rsidR="00FF1F27">
              <w:rPr>
                <w:b/>
              </w:rPr>
              <w:t>0</w:t>
            </w:r>
            <w:r w:rsidR="007F7DA7" w:rsidRPr="00D0045E">
              <w:rPr>
                <w:b/>
              </w:rPr>
              <w:t>0</w:t>
            </w:r>
          </w:p>
        </w:tc>
      </w:tr>
      <w:tr w:rsidR="007F7DA7" w:rsidRPr="00D0045E" w:rsidTr="004E735F">
        <w:tc>
          <w:tcPr>
            <w:tcW w:w="7321" w:type="dxa"/>
          </w:tcPr>
          <w:p w:rsidR="007F7DA7" w:rsidRPr="00FF1F27" w:rsidRDefault="00BD5624" w:rsidP="00FF1F27">
            <w:pPr>
              <w:pStyle w:val="ListParagraph"/>
              <w:numPr>
                <w:ilvl w:val="0"/>
                <w:numId w:val="22"/>
              </w:numPr>
              <w:outlineLvl w:val="0"/>
              <w:rPr>
                <w:b/>
              </w:rPr>
            </w:pPr>
            <w:r>
              <w:rPr>
                <w:b/>
              </w:rPr>
              <w:t>8</w:t>
            </w:r>
            <w:r w:rsidR="007F7DA7" w:rsidRPr="00FF1F27">
              <w:rPr>
                <w:b/>
              </w:rPr>
              <w:t xml:space="preserve"> Hours Field Experience</w:t>
            </w:r>
          </w:p>
        </w:tc>
        <w:tc>
          <w:tcPr>
            <w:tcW w:w="2255" w:type="dxa"/>
          </w:tcPr>
          <w:p w:rsidR="007F7DA7" w:rsidRPr="00D0045E" w:rsidRDefault="007F7DA7" w:rsidP="004E735F">
            <w:pPr>
              <w:outlineLvl w:val="0"/>
              <w:rPr>
                <w:b/>
              </w:rPr>
            </w:pPr>
            <w:r w:rsidRPr="00D0045E">
              <w:rPr>
                <w:b/>
              </w:rPr>
              <w:t>100</w:t>
            </w:r>
          </w:p>
        </w:tc>
      </w:tr>
      <w:tr w:rsidR="007F7DA7" w:rsidRPr="00D0045E" w:rsidTr="004E735F">
        <w:tc>
          <w:tcPr>
            <w:tcW w:w="7321" w:type="dxa"/>
          </w:tcPr>
          <w:p w:rsidR="007F7DA7" w:rsidRPr="00FF1F27" w:rsidRDefault="007F7DA7" w:rsidP="00FF1F27">
            <w:pPr>
              <w:pStyle w:val="ListParagraph"/>
              <w:numPr>
                <w:ilvl w:val="0"/>
                <w:numId w:val="22"/>
              </w:numPr>
              <w:outlineLvl w:val="0"/>
              <w:rPr>
                <w:b/>
              </w:rPr>
            </w:pPr>
            <w:r w:rsidRPr="00FF1F27">
              <w:rPr>
                <w:b/>
              </w:rPr>
              <w:t>Discussion Board Questions (10 @ 20 points each)</w:t>
            </w:r>
          </w:p>
        </w:tc>
        <w:tc>
          <w:tcPr>
            <w:tcW w:w="2255" w:type="dxa"/>
          </w:tcPr>
          <w:p w:rsidR="007F7DA7" w:rsidRPr="00D0045E" w:rsidRDefault="007F7DA7" w:rsidP="004E735F">
            <w:pPr>
              <w:outlineLvl w:val="0"/>
              <w:rPr>
                <w:b/>
              </w:rPr>
            </w:pPr>
            <w:r>
              <w:rPr>
                <w:b/>
              </w:rPr>
              <w:t>2</w:t>
            </w:r>
            <w:r w:rsidRPr="00D0045E">
              <w:rPr>
                <w:b/>
              </w:rPr>
              <w:t>00</w:t>
            </w:r>
          </w:p>
        </w:tc>
      </w:tr>
      <w:tr w:rsidR="007F7DA7" w:rsidRPr="00D0045E" w:rsidTr="004E735F">
        <w:tc>
          <w:tcPr>
            <w:tcW w:w="7321" w:type="dxa"/>
          </w:tcPr>
          <w:p w:rsidR="007F7DA7" w:rsidRDefault="007F7DA7" w:rsidP="004E735F">
            <w:pPr>
              <w:outlineLvl w:val="0"/>
              <w:rPr>
                <w:b/>
              </w:rPr>
            </w:pPr>
            <w:r>
              <w:rPr>
                <w:b/>
              </w:rPr>
              <w:t>TOTAL POINTS</w:t>
            </w:r>
          </w:p>
        </w:tc>
        <w:tc>
          <w:tcPr>
            <w:tcW w:w="2255" w:type="dxa"/>
          </w:tcPr>
          <w:p w:rsidR="007F7DA7" w:rsidRPr="00D0045E" w:rsidRDefault="007F7DA7" w:rsidP="004E735F">
            <w:pPr>
              <w:outlineLvl w:val="0"/>
              <w:rPr>
                <w:b/>
              </w:rPr>
            </w:pPr>
            <w:r>
              <w:rPr>
                <w:b/>
              </w:rPr>
              <w:t>1000</w:t>
            </w:r>
          </w:p>
        </w:tc>
      </w:tr>
    </w:tbl>
    <w:p w:rsidR="007F7DA7" w:rsidRPr="00D0045E" w:rsidRDefault="007F7DA7" w:rsidP="007F7DA7">
      <w:pPr>
        <w:jc w:val="both"/>
      </w:pPr>
    </w:p>
    <w:p w:rsidR="007F7DA7" w:rsidRPr="00D0045E" w:rsidRDefault="007F7DA7" w:rsidP="007F7DA7">
      <w:pPr>
        <w:jc w:val="center"/>
      </w:pPr>
      <w:r w:rsidRPr="00D0045E">
        <w:t>Grading Scale</w:t>
      </w:r>
    </w:p>
    <w:p w:rsidR="007F7DA7" w:rsidRPr="00D0045E" w:rsidRDefault="007F7DA7" w:rsidP="007F7DA7">
      <w:pPr>
        <w:jc w:val="center"/>
      </w:pPr>
    </w:p>
    <w:p w:rsidR="007F7DA7" w:rsidRPr="00D0045E" w:rsidRDefault="007F7DA7" w:rsidP="007F7DA7">
      <w:pPr>
        <w:jc w:val="center"/>
      </w:pPr>
      <w:r w:rsidRPr="00D0045E">
        <w:t>1000</w:t>
      </w:r>
      <w:r w:rsidRPr="00D0045E">
        <w:tab/>
        <w:t>-</w:t>
      </w:r>
      <w:r w:rsidRPr="00D0045E">
        <w:tab/>
        <w:t>900</w:t>
      </w:r>
      <w:r w:rsidRPr="00D0045E">
        <w:tab/>
        <w:t>=</w:t>
      </w:r>
      <w:r w:rsidRPr="00D0045E">
        <w:tab/>
        <w:t>A</w:t>
      </w:r>
    </w:p>
    <w:p w:rsidR="007F7DA7" w:rsidRPr="00D0045E" w:rsidRDefault="007F7DA7" w:rsidP="007F7DA7">
      <w:pPr>
        <w:jc w:val="center"/>
      </w:pPr>
      <w:r w:rsidRPr="00D0045E">
        <w:t>899</w:t>
      </w:r>
      <w:r w:rsidRPr="00D0045E">
        <w:tab/>
        <w:t>-</w:t>
      </w:r>
      <w:r w:rsidRPr="00D0045E">
        <w:tab/>
        <w:t>800</w:t>
      </w:r>
      <w:r w:rsidRPr="00D0045E">
        <w:tab/>
        <w:t>=</w:t>
      </w:r>
      <w:r w:rsidRPr="00D0045E">
        <w:tab/>
        <w:t>B</w:t>
      </w:r>
    </w:p>
    <w:p w:rsidR="007F7DA7" w:rsidRPr="00D0045E" w:rsidRDefault="007F7DA7" w:rsidP="007F7DA7">
      <w:pPr>
        <w:jc w:val="center"/>
      </w:pPr>
      <w:r w:rsidRPr="00D0045E">
        <w:t>799</w:t>
      </w:r>
      <w:r w:rsidRPr="00D0045E">
        <w:tab/>
        <w:t>-</w:t>
      </w:r>
      <w:r w:rsidRPr="00D0045E">
        <w:tab/>
        <w:t>700</w:t>
      </w:r>
      <w:r w:rsidRPr="00D0045E">
        <w:tab/>
        <w:t>=</w:t>
      </w:r>
      <w:r w:rsidRPr="00D0045E">
        <w:tab/>
        <w:t>C</w:t>
      </w:r>
    </w:p>
    <w:p w:rsidR="007F7DA7" w:rsidRPr="00D0045E" w:rsidRDefault="007F7DA7" w:rsidP="007F7DA7">
      <w:pPr>
        <w:jc w:val="center"/>
      </w:pPr>
      <w:r w:rsidRPr="00D0045E">
        <w:t>699</w:t>
      </w:r>
      <w:r w:rsidRPr="00D0045E">
        <w:tab/>
        <w:t>-</w:t>
      </w:r>
      <w:r w:rsidRPr="00D0045E">
        <w:tab/>
        <w:t>600</w:t>
      </w:r>
      <w:r w:rsidRPr="00D0045E">
        <w:tab/>
        <w:t>=</w:t>
      </w:r>
      <w:r w:rsidRPr="00D0045E">
        <w:tab/>
        <w:t>D</w:t>
      </w:r>
    </w:p>
    <w:p w:rsidR="007F7DA7" w:rsidRPr="00D0045E" w:rsidRDefault="007F7DA7" w:rsidP="007F7DA7">
      <w:pPr>
        <w:jc w:val="center"/>
      </w:pPr>
      <w:r w:rsidRPr="00D0045E">
        <w:t>Less than 600</w:t>
      </w:r>
      <w:r w:rsidRPr="00D0045E">
        <w:tab/>
        <w:t>=</w:t>
      </w:r>
      <w:r w:rsidRPr="00D0045E">
        <w:tab/>
        <w:t>F</w:t>
      </w:r>
    </w:p>
    <w:p w:rsidR="007F7DA7" w:rsidRPr="00D0045E" w:rsidRDefault="007F7DA7" w:rsidP="007F7DA7"/>
    <w:p w:rsidR="007F7DA7" w:rsidRPr="00D0045E" w:rsidRDefault="007F7DA7" w:rsidP="007F7DA7">
      <w:pPr>
        <w:rPr>
          <w:b/>
        </w:rPr>
      </w:pPr>
    </w:p>
    <w:p w:rsidR="007F7DA7" w:rsidRPr="00D0045E" w:rsidRDefault="00550394" w:rsidP="00550394">
      <w:r w:rsidRPr="008753C4">
        <w:rPr>
          <w:rStyle w:val="Strong"/>
        </w:rPr>
        <w:t>Grade Appeal</w:t>
      </w:r>
      <w:r w:rsidR="008753C4" w:rsidRPr="008753C4">
        <w:rPr>
          <w:rStyle w:val="Strong"/>
        </w:rPr>
        <w:t>:</w:t>
      </w:r>
      <w:r w:rsidR="008753C4" w:rsidRPr="00A41D29">
        <w:rPr>
          <w:rStyle w:val="Strong"/>
          <w:b w:val="0"/>
        </w:rPr>
        <w:t xml:space="preserve"> </w:t>
      </w:r>
      <w:r w:rsidR="00A41D29" w:rsidRPr="00A41D29">
        <w:rPr>
          <w:rStyle w:val="Strong"/>
          <w:b w:val="0"/>
        </w:rPr>
        <w:t xml:space="preserve">“Students shall have protection through orderly </w:t>
      </w:r>
      <w:r w:rsidR="009D7D1E" w:rsidRPr="00A41D29">
        <w:rPr>
          <w:rStyle w:val="Strong"/>
          <w:b w:val="0"/>
        </w:rPr>
        <w:t xml:space="preserve">procedures </w:t>
      </w:r>
      <w:r w:rsidR="009D7D1E">
        <w:rPr>
          <w:rStyle w:val="Strong"/>
          <w:b w:val="0"/>
        </w:rPr>
        <w:t>against</w:t>
      </w:r>
      <w:r w:rsidR="00A41D29" w:rsidRPr="00A41D29">
        <w:rPr>
          <w:rStyle w:val="Strong"/>
          <w:b w:val="0"/>
        </w:rPr>
        <w:t xml:space="preserve"> prejudices or capricious academic evaluation. A student who believes that he or she has not been held to realistic academic standards, just evaluation procedur</w:t>
      </w:r>
      <w:r w:rsidR="008753C4">
        <w:rPr>
          <w:rStyle w:val="Strong"/>
          <w:b w:val="0"/>
        </w:rPr>
        <w:t>es, or appropriate grading, may</w:t>
      </w:r>
      <w:r w:rsidR="00A41D29" w:rsidRPr="00A41D29">
        <w:rPr>
          <w:rStyle w:val="Strong"/>
          <w:b w:val="0"/>
        </w:rPr>
        <w:t xml:space="preserve"> appeal the final grade given in the course by using the student grade appeal process described in the      Academic Catalog. Appeals  may  not  be  made  for  advanced  place</w:t>
      </w:r>
      <w:r w:rsidR="008753C4">
        <w:rPr>
          <w:rStyle w:val="Strong"/>
          <w:b w:val="0"/>
        </w:rPr>
        <w:t xml:space="preserve">ment  examinations  or  course </w:t>
      </w:r>
      <w:r w:rsidR="00A41D29" w:rsidRPr="00A41D29">
        <w:rPr>
          <w:rStyle w:val="Strong"/>
          <w:b w:val="0"/>
        </w:rPr>
        <w:t xml:space="preserve">bypass examinations. Appeals are limited to the final course grade, which may be upheld, raised, </w:t>
      </w:r>
      <w:r w:rsidR="00A41D29" w:rsidRPr="00A41D29">
        <w:rPr>
          <w:rStyle w:val="Strong"/>
          <w:b w:val="0"/>
          <w:i/>
        </w:rPr>
        <w:t>or lowered</w:t>
      </w:r>
      <w:r w:rsidR="00A41D29" w:rsidRPr="00A41D29">
        <w:rPr>
          <w:rStyle w:val="Strong"/>
          <w:b w:val="0"/>
        </w:rPr>
        <w:t xml:space="preserve"> at any stage of the appeal process. Any recommendation to lower a course grade must be submitted through the Vice President of Academic Affairs/Faculty Assembly Grade Appeals Committee for review and approval. The Faculty Assembly Grade Appeals </w:t>
      </w:r>
      <w:r w:rsidR="00A41D29" w:rsidRPr="00A41D29">
        <w:rPr>
          <w:rStyle w:val="Strong"/>
          <w:b w:val="0"/>
        </w:rPr>
        <w:lastRenderedPageBreak/>
        <w:t>Committee may instruct that the course grade be upheld, raised, or lowered to a more proper evaluation.”</w:t>
      </w:r>
    </w:p>
    <w:p w:rsidR="007F7DA7" w:rsidRPr="00D0045E" w:rsidRDefault="007F7DA7" w:rsidP="007F7DA7">
      <w:pPr>
        <w:outlineLvl w:val="0"/>
        <w:rPr>
          <w:b/>
        </w:rPr>
      </w:pPr>
    </w:p>
    <w:p w:rsidR="007F7DA7" w:rsidRPr="00D0045E" w:rsidRDefault="007F7DA7" w:rsidP="007F7DA7">
      <w:pPr>
        <w:outlineLvl w:val="0"/>
        <w:rPr>
          <w:b/>
        </w:rPr>
      </w:pPr>
      <w:r w:rsidRPr="00D0045E">
        <w:rPr>
          <w:b/>
        </w:rPr>
        <w:t>Required Coursework:</w:t>
      </w:r>
    </w:p>
    <w:p w:rsidR="007F7DA7" w:rsidRPr="00D0045E" w:rsidRDefault="007F7DA7" w:rsidP="007F7DA7">
      <w:pPr>
        <w:pStyle w:val="ListParagraph"/>
        <w:numPr>
          <w:ilvl w:val="0"/>
          <w:numId w:val="17"/>
        </w:numPr>
        <w:rPr>
          <w:b/>
          <w:sz w:val="24"/>
          <w:szCs w:val="24"/>
        </w:rPr>
      </w:pPr>
      <w:r w:rsidRPr="00550394">
        <w:rPr>
          <w:b/>
          <w:sz w:val="24"/>
          <w:szCs w:val="24"/>
          <w:u w:val="single"/>
        </w:rPr>
        <w:t>Field Experience</w:t>
      </w:r>
      <w:r w:rsidR="009C5DCC" w:rsidRPr="00550394">
        <w:rPr>
          <w:b/>
          <w:sz w:val="24"/>
          <w:szCs w:val="24"/>
          <w:u w:val="single"/>
        </w:rPr>
        <w:t xml:space="preserve"> </w:t>
      </w:r>
      <w:r w:rsidRPr="00550394">
        <w:rPr>
          <w:b/>
          <w:sz w:val="24"/>
          <w:szCs w:val="24"/>
          <w:u w:val="single"/>
        </w:rPr>
        <w:t>(</w:t>
      </w:r>
      <w:r w:rsidR="00BD5624" w:rsidRPr="00550394">
        <w:rPr>
          <w:b/>
          <w:sz w:val="24"/>
          <w:szCs w:val="24"/>
          <w:u w:val="single"/>
        </w:rPr>
        <w:t>8</w:t>
      </w:r>
      <w:r w:rsidRPr="00550394">
        <w:rPr>
          <w:b/>
          <w:sz w:val="24"/>
          <w:szCs w:val="24"/>
          <w:u w:val="single"/>
        </w:rPr>
        <w:t xml:space="preserve"> hours):</w:t>
      </w:r>
      <w:r w:rsidRPr="00D0045E">
        <w:rPr>
          <w:b/>
          <w:sz w:val="24"/>
          <w:szCs w:val="24"/>
        </w:rPr>
        <w:t xml:space="preserve"> All students are required to participate in a</w:t>
      </w:r>
      <w:r w:rsidR="00BD5624">
        <w:rPr>
          <w:b/>
          <w:sz w:val="24"/>
          <w:szCs w:val="24"/>
        </w:rPr>
        <w:t>n</w:t>
      </w:r>
      <w:r w:rsidRPr="00D0045E">
        <w:rPr>
          <w:b/>
          <w:sz w:val="24"/>
          <w:szCs w:val="24"/>
        </w:rPr>
        <w:t xml:space="preserve"> </w:t>
      </w:r>
      <w:r w:rsidR="00BD5624">
        <w:rPr>
          <w:b/>
          <w:sz w:val="24"/>
          <w:szCs w:val="24"/>
        </w:rPr>
        <w:t>8</w:t>
      </w:r>
      <w:r w:rsidRPr="00D0045E">
        <w:rPr>
          <w:b/>
          <w:sz w:val="24"/>
          <w:szCs w:val="24"/>
        </w:rPr>
        <w:t xml:space="preserve"> hour field experience to receive credit for the course.  </w:t>
      </w:r>
    </w:p>
    <w:p w:rsidR="007F7DA7" w:rsidRDefault="007F7DA7" w:rsidP="007F7DA7">
      <w:pPr>
        <w:pStyle w:val="ListParagraph"/>
        <w:tabs>
          <w:tab w:val="left" w:pos="360"/>
        </w:tabs>
        <w:rPr>
          <w:sz w:val="24"/>
          <w:szCs w:val="24"/>
        </w:rPr>
      </w:pPr>
      <w:r w:rsidRPr="00D0045E">
        <w:rPr>
          <w:sz w:val="24"/>
          <w:szCs w:val="24"/>
        </w:rPr>
        <w:t xml:space="preserve">The field experience is an important and valuable part of the course for several reasons. Therefore, my goal is for students to gain </w:t>
      </w:r>
      <w:r w:rsidRPr="00D0045E">
        <w:rPr>
          <w:b/>
          <w:sz w:val="24"/>
          <w:szCs w:val="24"/>
          <w:u w:val="single"/>
        </w:rPr>
        <w:t>deliberately-structured real world experiences</w:t>
      </w:r>
      <w:r w:rsidRPr="00D0045E">
        <w:rPr>
          <w:sz w:val="24"/>
          <w:szCs w:val="24"/>
        </w:rPr>
        <w:t xml:space="preserve"> that are </w:t>
      </w:r>
      <w:r w:rsidRPr="00D0045E">
        <w:rPr>
          <w:b/>
          <w:sz w:val="24"/>
          <w:szCs w:val="24"/>
          <w:u w:val="single"/>
        </w:rPr>
        <w:t>PERSONALLY MEANINGFUL</w:t>
      </w:r>
      <w:r w:rsidRPr="00D0045E">
        <w:rPr>
          <w:sz w:val="24"/>
          <w:szCs w:val="24"/>
        </w:rPr>
        <w:t xml:space="preserve"> and help make an informed decision about teaching as a career. Because I care more about the individual student’s goals for the field experience, I encourage students to provide alternative ways to document and make meaningful their experiences.  Your focus should be Dual Language, Bilingual, Newcomer Centers and ESL Programs. </w:t>
      </w:r>
    </w:p>
    <w:p w:rsidR="007F7DA7" w:rsidRPr="00D0045E" w:rsidRDefault="007F7DA7" w:rsidP="00BD5624">
      <w:pPr>
        <w:tabs>
          <w:tab w:val="left" w:pos="360"/>
        </w:tabs>
      </w:pPr>
    </w:p>
    <w:p w:rsidR="007F7DA7" w:rsidRPr="00D0045E" w:rsidRDefault="007F7DA7" w:rsidP="007F7DA7">
      <w:pPr>
        <w:pStyle w:val="NormalWeb"/>
        <w:spacing w:before="0" w:beforeAutospacing="0" w:after="0" w:afterAutospacing="0"/>
        <w:ind w:left="720"/>
      </w:pPr>
      <w:r w:rsidRPr="00D0045E">
        <w:rPr>
          <w:b/>
        </w:rPr>
        <w:t>Criminal Background Check: DO THIS IMMEDIATELY.</w:t>
      </w:r>
      <w:r w:rsidR="00935929">
        <w:t xml:space="preserve">  Most</w:t>
      </w:r>
      <w:r w:rsidRPr="00D0045E">
        <w:t xml:space="preserve"> local school districts require that you complete a criminal background check to be on campus.  Check on the District’s website under the Human Resources department for information. Please note: North East ISD Northside ISD</w:t>
      </w:r>
      <w:r>
        <w:t xml:space="preserve"> (San Antonio, TX)</w:t>
      </w:r>
      <w:r w:rsidRPr="00D0045E">
        <w:t xml:space="preserve"> will only take requests from me.</w:t>
      </w:r>
    </w:p>
    <w:p w:rsidR="007F7DA7" w:rsidRPr="00D0045E" w:rsidRDefault="007F7DA7" w:rsidP="007F7DA7">
      <w:pPr>
        <w:pStyle w:val="NormalWeb"/>
        <w:spacing w:before="0" w:beforeAutospacing="0" w:after="0" w:afterAutospacing="0"/>
        <w:ind w:left="720"/>
      </w:pPr>
    </w:p>
    <w:p w:rsidR="007F7DA7" w:rsidRPr="00D0045E" w:rsidRDefault="007F7DA7" w:rsidP="007F7DA7">
      <w:pPr>
        <w:ind w:left="720"/>
        <w:jc w:val="both"/>
      </w:pPr>
      <w:r w:rsidRPr="00D0045E">
        <w:rPr>
          <w:b/>
        </w:rPr>
        <w:t>Think out-of-the-box in terms of what you want to learn, and how you could systematically engage in and document those experiences</w:t>
      </w:r>
      <w:r w:rsidRPr="00D0045E">
        <w:t xml:space="preserve">. We all have preconceived notions of what teaching involves, so maybe design the field experience around testing those assumptions (e.g., “Teachers only work 9 months per year and have summers off.” </w:t>
      </w:r>
      <w:r w:rsidRPr="00D0045E">
        <w:rPr>
          <w:b/>
        </w:rPr>
        <w:t>Or</w:t>
      </w:r>
      <w:r w:rsidRPr="00D0045E">
        <w:t xml:space="preserve"> “TEKS are forcing teachers to ‘teach-to-the-test”). Why not arrange to interview a number of teachers from across the different grades and subjects? Look for best practices, classroom management, routines, problem-solving strategies, questioning techniques and students’ reaction on what they are doing. Focus on topics highlighted this semester. </w:t>
      </w:r>
    </w:p>
    <w:p w:rsidR="007F7DA7" w:rsidRPr="00D0045E" w:rsidRDefault="007F7DA7" w:rsidP="007F7DA7">
      <w:pPr>
        <w:jc w:val="both"/>
      </w:pPr>
    </w:p>
    <w:p w:rsidR="00BD5624" w:rsidRDefault="007F7DA7" w:rsidP="008753C4">
      <w:pPr>
        <w:ind w:left="720"/>
      </w:pPr>
      <w:r w:rsidRPr="00D0045E">
        <w:t xml:space="preserve">Each time you visit your field experience, you will write up your observations and your analysis of those observations.  </w:t>
      </w:r>
    </w:p>
    <w:p w:rsidR="00FF1F27" w:rsidRPr="00D0045E" w:rsidRDefault="00FF1F27" w:rsidP="007F7DA7">
      <w:pPr>
        <w:ind w:left="720"/>
      </w:pPr>
    </w:p>
    <w:p w:rsidR="007F7DA7" w:rsidRPr="00D0045E" w:rsidRDefault="007F7DA7" w:rsidP="007F7DA7">
      <w:pPr>
        <w:pStyle w:val="ListParagraph"/>
        <w:ind w:left="360"/>
        <w:rPr>
          <w:b/>
          <w:sz w:val="24"/>
          <w:szCs w:val="24"/>
        </w:rPr>
      </w:pPr>
      <w:r w:rsidRPr="00D0045E">
        <w:rPr>
          <w:b/>
          <w:bCs/>
          <w:sz w:val="24"/>
          <w:szCs w:val="24"/>
        </w:rPr>
        <w:t xml:space="preserve">      </w:t>
      </w:r>
      <w:r w:rsidRPr="00D0045E">
        <w:rPr>
          <w:b/>
          <w:sz w:val="24"/>
          <w:szCs w:val="24"/>
        </w:rPr>
        <w:t>Professional Attire &amp; Demeanor</w:t>
      </w:r>
    </w:p>
    <w:p w:rsidR="007F7DA7" w:rsidRPr="00D0045E" w:rsidRDefault="007F7DA7" w:rsidP="007F7DA7">
      <w:pPr>
        <w:pStyle w:val="NormalWeb"/>
        <w:spacing w:before="0" w:beforeAutospacing="0" w:after="0" w:afterAutospacing="0"/>
        <w:ind w:left="720"/>
      </w:pPr>
      <w:r w:rsidRPr="00D0045E">
        <w:t xml:space="preserve">Schools are under no official obligation to accept our students. Please dress appropriately, as we all depend on the impression each one of us makes on the school through our demeanor, professionalism, and politeness. </w:t>
      </w:r>
    </w:p>
    <w:p w:rsidR="007F7DA7" w:rsidRPr="00D0045E" w:rsidRDefault="007F7DA7" w:rsidP="007F7DA7">
      <w:pPr>
        <w:pStyle w:val="NormalWeb"/>
        <w:spacing w:before="0" w:beforeAutospacing="0" w:after="0" w:afterAutospacing="0"/>
        <w:ind w:left="720"/>
      </w:pPr>
    </w:p>
    <w:p w:rsidR="007F7DA7" w:rsidRPr="00D0045E" w:rsidRDefault="007F7DA7" w:rsidP="007F7DA7">
      <w:pPr>
        <w:pStyle w:val="NormalWeb"/>
        <w:spacing w:before="0" w:beforeAutospacing="0" w:after="0" w:afterAutospacing="0"/>
        <w:ind w:left="720"/>
        <w:rPr>
          <w:b/>
        </w:rPr>
      </w:pPr>
      <w:r w:rsidRPr="00D0045E">
        <w:rPr>
          <w:b/>
        </w:rPr>
        <w:t xml:space="preserve">Procedure for Canceling or Re-Scheduling a School Visit: </w:t>
      </w:r>
    </w:p>
    <w:p w:rsidR="007F7DA7" w:rsidRDefault="007F7DA7" w:rsidP="007F7DA7">
      <w:pPr>
        <w:pStyle w:val="NormalWeb"/>
        <w:spacing w:before="0" w:beforeAutospacing="0" w:after="0" w:afterAutospacing="0"/>
        <w:ind w:left="720"/>
      </w:pPr>
      <w:r w:rsidRPr="00D0045E">
        <w:t xml:space="preserve">In the event that you cannot visit a school at the pre-scheduled time due to an emergency, call the school at least one day in advance (preferably a week in advance) to let the school know that you will be unable to attend. During your conversation with the school, identify yourself fully, including your name, your university, the course you are enrolled in (EDLI </w:t>
      </w:r>
      <w:r w:rsidR="00BD5624">
        <w:t>5</w:t>
      </w:r>
      <w:r w:rsidRPr="00D0045E">
        <w:t>345), and the day and time you were supposed to visit. To re-schedule a visit, ask the school whether they would allow you to re-schedule your visit with that school for another day and time. If they allow you to re-schedule, then make sure that you give them your name, ask them to include it in their calendar, and ask the name of the person that just confirmed your reservation.</w:t>
      </w:r>
    </w:p>
    <w:p w:rsidR="007F7DA7" w:rsidRDefault="007F7DA7" w:rsidP="007F7DA7">
      <w:pPr>
        <w:pStyle w:val="NormalWeb"/>
        <w:spacing w:before="0" w:beforeAutospacing="0" w:after="0" w:afterAutospacing="0"/>
        <w:ind w:left="720"/>
      </w:pPr>
    </w:p>
    <w:p w:rsidR="007F7DA7" w:rsidRPr="00D0045E" w:rsidRDefault="007F7DA7" w:rsidP="007F7DA7">
      <w:pPr>
        <w:pStyle w:val="NormalWeb"/>
        <w:numPr>
          <w:ilvl w:val="0"/>
          <w:numId w:val="17"/>
        </w:numPr>
        <w:spacing w:before="0" w:beforeAutospacing="0" w:after="0" w:afterAutospacing="0"/>
      </w:pPr>
      <w:r w:rsidRPr="00550394">
        <w:rPr>
          <w:b/>
          <w:u w:val="single"/>
        </w:rPr>
        <w:lastRenderedPageBreak/>
        <w:t>Discussion Board Questions</w:t>
      </w:r>
      <w:r>
        <w:t>:  Student will participate in the discussion of 10 questions.  Each student will make an initial response to the question by Wednesday of each week.  The student will then respond to at least one peer response by Sunday at the end of the week.  It is important that everyone submit their initial response by Wednesday, this will allow you and your peers to respond to the questions.</w:t>
      </w:r>
    </w:p>
    <w:p w:rsidR="009D7D1E" w:rsidRPr="00D0045E" w:rsidRDefault="009D7D1E" w:rsidP="007F7DA7">
      <w:pPr>
        <w:outlineLvl w:val="0"/>
        <w:rPr>
          <w:b/>
        </w:rPr>
      </w:pPr>
    </w:p>
    <w:p w:rsidR="007F7DA7" w:rsidRPr="00554F60" w:rsidRDefault="007F7DA7" w:rsidP="007F7DA7">
      <w:pPr>
        <w:numPr>
          <w:ilvl w:val="0"/>
          <w:numId w:val="14"/>
        </w:numPr>
        <w:rPr>
          <w:b/>
        </w:rPr>
      </w:pPr>
      <w:r w:rsidRPr="00550394">
        <w:rPr>
          <w:b/>
          <w:u w:val="single"/>
        </w:rPr>
        <w:t>Reading Logs</w:t>
      </w:r>
      <w:r w:rsidR="002B11F8" w:rsidRPr="00550394">
        <w:rPr>
          <w:b/>
          <w:u w:val="single"/>
        </w:rPr>
        <w:t xml:space="preserve"> (4)</w:t>
      </w:r>
      <w:r w:rsidRPr="00550394">
        <w:rPr>
          <w:b/>
          <w:u w:val="single"/>
        </w:rPr>
        <w:t>:</w:t>
      </w:r>
      <w:r w:rsidRPr="00D0045E">
        <w:rPr>
          <w:b/>
        </w:rPr>
        <w:t xml:space="preserve"> </w:t>
      </w:r>
      <w:r w:rsidRPr="00D0045E">
        <w:t>One of the most difficult tasks in teaching is to maintain motivation while requiring accountability. This is true particularly for reading that is assigned. Read all assigned text ch</w:t>
      </w:r>
      <w:r>
        <w:t>apters</w:t>
      </w:r>
      <w:r w:rsidRPr="00D0045E">
        <w:t xml:space="preserve">. Keep a reading log which cites at least five key points. Relate the reading to other information you </w:t>
      </w:r>
      <w:r>
        <w:t>have read or have heard from peers in Discussion Board</w:t>
      </w:r>
      <w:r w:rsidRPr="00D0045E">
        <w:t xml:space="preserve">. Being a reflective practitioner is critical in the teaching professional.  </w:t>
      </w:r>
      <w:r w:rsidRPr="00D0045E">
        <w:rPr>
          <w:b/>
        </w:rPr>
        <w:t>Reflections</w:t>
      </w:r>
      <w:r w:rsidRPr="00D0045E">
        <w:t xml:space="preserve"> (most important part of the assignment) should answer the question-How does this information apply to me in my teaching situation? Write some of your ideas, questions, thoughts, reflections and emotions to the children’s literature and academic materials you read during this class. Capture you “ah-ha’s”. Analyze, interpret, and ask questions. Make connections to other readings and course work, to your own life, an</w:t>
      </w:r>
      <w:r>
        <w:t xml:space="preserve">d to teaching.  Cite </w:t>
      </w:r>
      <w:r w:rsidRPr="00D0045E">
        <w:t xml:space="preserve">specific </w:t>
      </w:r>
      <w:r>
        <w:t>connections to your situation.  P</w:t>
      </w:r>
      <w:r w:rsidRPr="00D0045E">
        <w:t xml:space="preserve">ersonal responses are idiosyncratic and there are no “correct answers.” Note that writing conventions are important. Credit will be based on your attempts to explore your thinking and feelings. </w:t>
      </w:r>
    </w:p>
    <w:p w:rsidR="00554F60" w:rsidRPr="00FF1F27" w:rsidRDefault="00554F60" w:rsidP="00554F60">
      <w:pPr>
        <w:ind w:left="360"/>
        <w:rPr>
          <w:b/>
        </w:rPr>
      </w:pPr>
    </w:p>
    <w:p w:rsidR="00554F60" w:rsidRPr="00554F60" w:rsidRDefault="00FF1F27" w:rsidP="00554F60">
      <w:pPr>
        <w:pStyle w:val="Heading3"/>
        <w:numPr>
          <w:ilvl w:val="0"/>
          <w:numId w:val="14"/>
        </w:numPr>
        <w:shd w:val="clear" w:color="auto" w:fill="FFFFFF"/>
        <w:spacing w:before="0" w:after="0"/>
        <w:rPr>
          <w:rFonts w:ascii="Times New Roman" w:hAnsi="Times New Roman"/>
          <w:b w:val="0"/>
          <w:bCs w:val="0"/>
          <w:sz w:val="24"/>
          <w:szCs w:val="24"/>
          <w:lang w:val="en-US"/>
        </w:rPr>
      </w:pPr>
      <w:r w:rsidRPr="00550394">
        <w:rPr>
          <w:rFonts w:ascii="Times New Roman" w:hAnsi="Times New Roman"/>
          <w:sz w:val="24"/>
          <w:szCs w:val="24"/>
          <w:u w:val="single"/>
        </w:rPr>
        <w:t>Research Paper</w:t>
      </w:r>
      <w:r w:rsidR="00554F60" w:rsidRPr="00554F60">
        <w:rPr>
          <w:rFonts w:ascii="Times New Roman" w:hAnsi="Times New Roman"/>
          <w:b w:val="0"/>
          <w:sz w:val="24"/>
          <w:szCs w:val="24"/>
        </w:rPr>
        <w:t xml:space="preserve">:  </w:t>
      </w:r>
      <w:r w:rsidR="00554F60" w:rsidRPr="00554F60">
        <w:rPr>
          <w:rFonts w:ascii="Times New Roman" w:hAnsi="Times New Roman"/>
          <w:b w:val="0"/>
          <w:sz w:val="24"/>
          <w:szCs w:val="24"/>
          <w:lang w:val="en-US"/>
        </w:rPr>
        <w:t xml:space="preserve">Students will write a 5 to 7 page Research paper on an ESL topic of their choice.  A good place to start </w:t>
      </w:r>
      <w:r w:rsidR="009D7D1E" w:rsidRPr="00554F60">
        <w:rPr>
          <w:rFonts w:ascii="Times New Roman" w:hAnsi="Times New Roman"/>
          <w:b w:val="0"/>
          <w:sz w:val="24"/>
          <w:szCs w:val="24"/>
          <w:lang w:val="en-US"/>
        </w:rPr>
        <w:t>is:</w:t>
      </w:r>
      <w:r w:rsidR="00554F60" w:rsidRPr="00554F60">
        <w:rPr>
          <w:rFonts w:ascii="Times New Roman" w:hAnsi="Times New Roman"/>
          <w:b w:val="0"/>
          <w:sz w:val="24"/>
          <w:szCs w:val="24"/>
          <w:lang w:val="en-US"/>
        </w:rPr>
        <w:t xml:space="preserve">  </w:t>
      </w:r>
      <w:hyperlink r:id="rId13" w:history="1">
        <w:proofErr w:type="spellStart"/>
        <w:r w:rsidR="00554F60" w:rsidRPr="00554F60">
          <w:rPr>
            <w:rStyle w:val="Hyperlink"/>
            <w:rFonts w:ascii="Times New Roman" w:hAnsi="Times New Roman"/>
            <w:b w:val="0"/>
            <w:bCs w:val="0"/>
            <w:color w:val="660099"/>
            <w:sz w:val="24"/>
            <w:szCs w:val="24"/>
          </w:rPr>
          <w:t>Colorín</w:t>
        </w:r>
        <w:proofErr w:type="spellEnd"/>
        <w:r w:rsidR="00554F60" w:rsidRPr="00554F60">
          <w:rPr>
            <w:rStyle w:val="Hyperlink"/>
            <w:rFonts w:ascii="Times New Roman" w:hAnsi="Times New Roman"/>
            <w:b w:val="0"/>
            <w:bCs w:val="0"/>
            <w:color w:val="660099"/>
            <w:sz w:val="24"/>
            <w:szCs w:val="24"/>
          </w:rPr>
          <w:t xml:space="preserve"> Colorado: A bilingual site for families and educators ...</w:t>
        </w:r>
      </w:hyperlink>
      <w:r w:rsidR="00554F60" w:rsidRPr="00554F60">
        <w:rPr>
          <w:rStyle w:val="HTMLCite"/>
          <w:rFonts w:ascii="Times New Roman" w:hAnsi="Times New Roman"/>
          <w:i w:val="0"/>
          <w:iCs w:val="0"/>
          <w:color w:val="006621"/>
          <w:sz w:val="24"/>
          <w:szCs w:val="24"/>
        </w:rPr>
        <w:t>www.</w:t>
      </w:r>
      <w:r w:rsidR="00554F60" w:rsidRPr="00554F60">
        <w:rPr>
          <w:rStyle w:val="HTMLCite"/>
          <w:rFonts w:ascii="Times New Roman" w:hAnsi="Times New Roman"/>
          <w:b w:val="0"/>
          <w:bCs w:val="0"/>
          <w:i w:val="0"/>
          <w:iCs w:val="0"/>
          <w:color w:val="006621"/>
          <w:sz w:val="24"/>
          <w:szCs w:val="24"/>
        </w:rPr>
        <w:t>colorincolorado</w:t>
      </w:r>
      <w:r w:rsidR="00554F60" w:rsidRPr="00554F60">
        <w:rPr>
          <w:rStyle w:val="HTMLCite"/>
          <w:rFonts w:ascii="Times New Roman" w:hAnsi="Times New Roman"/>
          <w:i w:val="0"/>
          <w:iCs w:val="0"/>
          <w:color w:val="006621"/>
          <w:sz w:val="24"/>
          <w:szCs w:val="24"/>
        </w:rPr>
        <w:t>.org</w:t>
      </w:r>
      <w:r w:rsidR="00554F60" w:rsidRPr="00554F60">
        <w:rPr>
          <w:rStyle w:val="HTMLCite"/>
          <w:rFonts w:ascii="Times New Roman" w:hAnsi="Times New Roman"/>
          <w:i w:val="0"/>
          <w:iCs w:val="0"/>
          <w:color w:val="006621"/>
          <w:sz w:val="24"/>
          <w:szCs w:val="24"/>
          <w:lang w:val="en-US"/>
        </w:rPr>
        <w:t xml:space="preserve">.  </w:t>
      </w:r>
      <w:r w:rsidR="00554F60" w:rsidRPr="00554F60">
        <w:rPr>
          <w:rStyle w:val="HTMLCite"/>
          <w:rFonts w:ascii="Times New Roman" w:hAnsi="Times New Roman"/>
          <w:i w:val="0"/>
          <w:iCs w:val="0"/>
          <w:sz w:val="24"/>
          <w:szCs w:val="24"/>
          <w:lang w:val="en-US"/>
        </w:rPr>
        <w:t>Please e-mail your topic choice for approval.</w:t>
      </w:r>
      <w:r w:rsidR="00554F60">
        <w:rPr>
          <w:rStyle w:val="HTMLCite"/>
          <w:rFonts w:ascii="Times New Roman" w:hAnsi="Times New Roman"/>
          <w:i w:val="0"/>
          <w:iCs w:val="0"/>
          <w:sz w:val="24"/>
          <w:szCs w:val="24"/>
          <w:lang w:val="en-US"/>
        </w:rPr>
        <w:t xml:space="preserve">  Use APA format only.  See Blackboard for examples of APA.</w:t>
      </w:r>
    </w:p>
    <w:p w:rsidR="00FF1F27" w:rsidRPr="00D0045E" w:rsidRDefault="00FF1F27" w:rsidP="00554F60">
      <w:pPr>
        <w:ind w:left="360"/>
        <w:rPr>
          <w:b/>
        </w:rPr>
      </w:pPr>
    </w:p>
    <w:p w:rsidR="007F7DA7" w:rsidRDefault="007F7DA7" w:rsidP="007F7DA7">
      <w:pPr>
        <w:pStyle w:val="ListParagraph"/>
        <w:contextualSpacing w:val="0"/>
        <w:jc w:val="both"/>
        <w:rPr>
          <w:sz w:val="24"/>
          <w:szCs w:val="24"/>
        </w:rPr>
      </w:pPr>
    </w:p>
    <w:p w:rsidR="007F7DA7" w:rsidRPr="00D0045E" w:rsidRDefault="007F7DA7" w:rsidP="007F7DA7">
      <w:pPr>
        <w:tabs>
          <w:tab w:val="left" w:pos="2076"/>
        </w:tabs>
        <w:ind w:left="360"/>
        <w:rPr>
          <w:b/>
        </w:rPr>
      </w:pPr>
      <w:r w:rsidRPr="00D0045E">
        <w:rPr>
          <w:b/>
        </w:rPr>
        <w:tab/>
      </w:r>
    </w:p>
    <w:p w:rsidR="007F7DA7" w:rsidRPr="00D0045E" w:rsidRDefault="007F7DA7" w:rsidP="007F7DA7">
      <w:pPr>
        <w:ind w:left="720"/>
        <w:jc w:val="both"/>
        <w:rPr>
          <w:b/>
        </w:rPr>
      </w:pPr>
    </w:p>
    <w:p w:rsidR="007F7DA7" w:rsidRDefault="007F7DA7" w:rsidP="007F7DA7">
      <w:pPr>
        <w:ind w:left="720"/>
        <w:rPr>
          <w:b/>
        </w:rPr>
      </w:pPr>
    </w:p>
    <w:p w:rsidR="00554F60" w:rsidRDefault="00554F60"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8753C4" w:rsidRDefault="008753C4" w:rsidP="007F7DA7">
      <w:pPr>
        <w:ind w:left="720"/>
        <w:rPr>
          <w:b/>
        </w:rPr>
      </w:pPr>
    </w:p>
    <w:p w:rsidR="009D7D1E" w:rsidRDefault="009D7D1E" w:rsidP="007F7DA7">
      <w:pPr>
        <w:ind w:left="720"/>
        <w:rPr>
          <w:b/>
        </w:rPr>
      </w:pPr>
    </w:p>
    <w:p w:rsidR="00554F60" w:rsidRDefault="00554F60" w:rsidP="00B4758B">
      <w:pPr>
        <w:rPr>
          <w:b/>
        </w:rPr>
      </w:pPr>
    </w:p>
    <w:p w:rsidR="00554F60" w:rsidRDefault="009D7D1E" w:rsidP="009D7D1E">
      <w:pPr>
        <w:ind w:left="-720"/>
        <w:rPr>
          <w:b/>
        </w:rPr>
      </w:pPr>
      <w:r>
        <w:rPr>
          <w:b/>
        </w:rPr>
        <w:t>Tentative Schedule.  Professor reserves the right to change the scheduled.</w:t>
      </w:r>
    </w:p>
    <w:tbl>
      <w:tblPr>
        <w:tblpPr w:leftFromText="180" w:rightFromText="180" w:vertAnchor="text" w:horzAnchor="margin" w:tblpXSpec="center" w:tblpY="9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7416"/>
        <w:gridCol w:w="2104"/>
      </w:tblGrid>
      <w:tr w:rsidR="009C5DCC" w:rsidRPr="00D0045E" w:rsidTr="009C5DCC">
        <w:tc>
          <w:tcPr>
            <w:tcW w:w="1190" w:type="dxa"/>
            <w:shd w:val="clear" w:color="auto" w:fill="E6E6E6"/>
          </w:tcPr>
          <w:p w:rsidR="009C5DCC" w:rsidRPr="00D0045E" w:rsidRDefault="009C5DCC" w:rsidP="009C5DCC">
            <w:pPr>
              <w:jc w:val="center"/>
              <w:rPr>
                <w:b/>
              </w:rPr>
            </w:pPr>
            <w:r>
              <w:rPr>
                <w:b/>
              </w:rPr>
              <w:t>Week</w:t>
            </w:r>
          </w:p>
        </w:tc>
        <w:tc>
          <w:tcPr>
            <w:tcW w:w="7416" w:type="dxa"/>
            <w:shd w:val="clear" w:color="auto" w:fill="E6E6E6"/>
          </w:tcPr>
          <w:p w:rsidR="009C5DCC" w:rsidRPr="00D0045E" w:rsidRDefault="009C5DCC" w:rsidP="009C5DCC">
            <w:pPr>
              <w:jc w:val="center"/>
              <w:rPr>
                <w:b/>
              </w:rPr>
            </w:pPr>
            <w:r w:rsidRPr="00D0045E">
              <w:rPr>
                <w:b/>
              </w:rPr>
              <w:t>Topic</w:t>
            </w:r>
          </w:p>
        </w:tc>
        <w:tc>
          <w:tcPr>
            <w:tcW w:w="2104" w:type="dxa"/>
            <w:shd w:val="clear" w:color="auto" w:fill="E6E6E6"/>
          </w:tcPr>
          <w:p w:rsidR="009C5DCC" w:rsidRDefault="009C5DCC" w:rsidP="009C5DCC">
            <w:pPr>
              <w:jc w:val="center"/>
              <w:rPr>
                <w:b/>
              </w:rPr>
            </w:pPr>
            <w:r>
              <w:rPr>
                <w:b/>
              </w:rPr>
              <w:t xml:space="preserve">Assignments </w:t>
            </w:r>
            <w:r w:rsidRPr="00D0045E">
              <w:rPr>
                <w:b/>
              </w:rPr>
              <w:t>Due</w:t>
            </w:r>
            <w:r>
              <w:rPr>
                <w:b/>
              </w:rPr>
              <w:t xml:space="preserve"> </w:t>
            </w:r>
          </w:p>
          <w:p w:rsidR="009C5DCC" w:rsidRPr="00D0045E" w:rsidRDefault="009C5DCC" w:rsidP="009C5DCC">
            <w:pPr>
              <w:jc w:val="center"/>
              <w:rPr>
                <w:b/>
              </w:rPr>
            </w:pPr>
          </w:p>
        </w:tc>
      </w:tr>
      <w:tr w:rsidR="009C5DCC" w:rsidRPr="00D0045E" w:rsidTr="009C5DCC">
        <w:tc>
          <w:tcPr>
            <w:tcW w:w="1190" w:type="dxa"/>
            <w:shd w:val="clear" w:color="auto" w:fill="auto"/>
          </w:tcPr>
          <w:p w:rsidR="009C5DCC" w:rsidRDefault="009C5DCC" w:rsidP="009C5DCC">
            <w:pPr>
              <w:rPr>
                <w:b/>
              </w:rPr>
            </w:pPr>
            <w:r>
              <w:rPr>
                <w:b/>
              </w:rPr>
              <w:t>Week 1</w:t>
            </w:r>
          </w:p>
          <w:p w:rsidR="009C5DCC" w:rsidRPr="00D0045E" w:rsidRDefault="00060CB6" w:rsidP="009C5DCC">
            <w:pPr>
              <w:rPr>
                <w:b/>
              </w:rPr>
            </w:pPr>
            <w:r>
              <w:rPr>
                <w:b/>
              </w:rPr>
              <w:t xml:space="preserve">May 28 – June 3 </w:t>
            </w:r>
          </w:p>
        </w:tc>
        <w:tc>
          <w:tcPr>
            <w:tcW w:w="7416" w:type="dxa"/>
            <w:shd w:val="clear" w:color="auto" w:fill="auto"/>
          </w:tcPr>
          <w:p w:rsidR="009C5DCC" w:rsidRPr="00D0045E" w:rsidRDefault="009C5DCC" w:rsidP="009C5DCC">
            <w:pPr>
              <w:outlineLvl w:val="0"/>
            </w:pPr>
            <w:r>
              <w:rPr>
                <w:b/>
              </w:rPr>
              <w:t xml:space="preserve">Read – Ch 1 - </w:t>
            </w:r>
            <w:r w:rsidRPr="00D0045E">
              <w:t xml:space="preserve">Who are English Learners and Their Teachers? </w:t>
            </w:r>
          </w:p>
          <w:p w:rsidR="009C5DCC" w:rsidRPr="00D0045E" w:rsidRDefault="009C5DCC" w:rsidP="009C5DCC">
            <w:pPr>
              <w:outlineLvl w:val="0"/>
            </w:pPr>
            <w:r w:rsidRPr="00E7299F">
              <w:rPr>
                <w:b/>
              </w:rPr>
              <w:t>Read – Ch</w:t>
            </w:r>
            <w:r>
              <w:t xml:space="preserve"> </w:t>
            </w:r>
            <w:r w:rsidRPr="00D0045E">
              <w:rPr>
                <w:b/>
              </w:rPr>
              <w:t>2-</w:t>
            </w:r>
            <w:r>
              <w:rPr>
                <w:b/>
              </w:rPr>
              <w:t xml:space="preserve"> </w:t>
            </w:r>
            <w:r w:rsidRPr="00D0045E">
              <w:t>Critical Roles for Teachers</w:t>
            </w:r>
          </w:p>
          <w:p w:rsidR="009C5DCC" w:rsidRPr="00D0045E" w:rsidRDefault="009C5DCC" w:rsidP="009C5DCC">
            <w:pPr>
              <w:jc w:val="center"/>
              <w:rPr>
                <w:b/>
              </w:rPr>
            </w:pPr>
          </w:p>
        </w:tc>
        <w:tc>
          <w:tcPr>
            <w:tcW w:w="2104" w:type="dxa"/>
            <w:shd w:val="clear" w:color="auto" w:fill="auto"/>
          </w:tcPr>
          <w:p w:rsidR="009C5DCC" w:rsidRPr="00954F34" w:rsidRDefault="009C5DCC" w:rsidP="009C5DCC">
            <w:pPr>
              <w:outlineLvl w:val="0"/>
              <w:rPr>
                <w:b/>
              </w:rPr>
            </w:pPr>
            <w:r w:rsidRPr="00954F34">
              <w:rPr>
                <w:b/>
              </w:rPr>
              <w:t>Discussion Board Question #1</w:t>
            </w:r>
          </w:p>
          <w:p w:rsidR="009C5DCC" w:rsidRPr="00D0045E" w:rsidRDefault="009C5DCC" w:rsidP="009C5DCC">
            <w:pPr>
              <w:outlineLvl w:val="0"/>
              <w:rPr>
                <w:b/>
              </w:rPr>
            </w:pPr>
          </w:p>
        </w:tc>
      </w:tr>
      <w:tr w:rsidR="009C5DCC" w:rsidRPr="00D0045E" w:rsidTr="009C5DCC">
        <w:tc>
          <w:tcPr>
            <w:tcW w:w="1190" w:type="dxa"/>
            <w:tcBorders>
              <w:bottom w:val="single" w:sz="4" w:space="0" w:color="auto"/>
            </w:tcBorders>
            <w:shd w:val="clear" w:color="auto" w:fill="F2F2F2" w:themeFill="background1" w:themeFillShade="F2"/>
          </w:tcPr>
          <w:p w:rsidR="009C5DCC" w:rsidRDefault="009C5DCC" w:rsidP="009C5DCC">
            <w:pPr>
              <w:rPr>
                <w:b/>
              </w:rPr>
            </w:pPr>
            <w:r>
              <w:rPr>
                <w:b/>
              </w:rPr>
              <w:t>Week 2</w:t>
            </w:r>
          </w:p>
          <w:p w:rsidR="009C5DCC" w:rsidRPr="00D0045E" w:rsidRDefault="00060CB6" w:rsidP="009C5DCC">
            <w:r>
              <w:rPr>
                <w:b/>
              </w:rPr>
              <w:t>June 4 – June 10</w:t>
            </w:r>
          </w:p>
        </w:tc>
        <w:tc>
          <w:tcPr>
            <w:tcW w:w="7416" w:type="dxa"/>
            <w:tcBorders>
              <w:bottom w:val="single" w:sz="4" w:space="0" w:color="auto"/>
            </w:tcBorders>
            <w:shd w:val="clear" w:color="auto" w:fill="F2F2F2" w:themeFill="background1" w:themeFillShade="F2"/>
          </w:tcPr>
          <w:p w:rsidR="009C5DCC" w:rsidRPr="00D0045E" w:rsidRDefault="009C5DCC" w:rsidP="009C5DCC">
            <w:pPr>
              <w:outlineLvl w:val="0"/>
            </w:pPr>
            <w:r>
              <w:rPr>
                <w:b/>
              </w:rPr>
              <w:t xml:space="preserve">Read – Ch </w:t>
            </w:r>
            <w:r w:rsidRPr="00D0045E">
              <w:rPr>
                <w:b/>
              </w:rPr>
              <w:t>3-</w:t>
            </w:r>
            <w:r w:rsidRPr="00D0045E">
              <w:t>Views of Teaching and Learning</w:t>
            </w:r>
          </w:p>
          <w:p w:rsidR="009C5DCC" w:rsidRPr="00D0045E" w:rsidRDefault="009C5DCC" w:rsidP="009C5DCC">
            <w:r w:rsidRPr="00E7299F">
              <w:rPr>
                <w:b/>
              </w:rPr>
              <w:t>Read</w:t>
            </w:r>
            <w:r w:rsidRPr="00D0045E">
              <w:t xml:space="preserve"> </w:t>
            </w:r>
            <w:r w:rsidRPr="00E7299F">
              <w:rPr>
                <w:b/>
              </w:rPr>
              <w:t>-  Ch</w:t>
            </w:r>
            <w:r>
              <w:t xml:space="preserve"> </w:t>
            </w:r>
            <w:r w:rsidRPr="00D0045E">
              <w:rPr>
                <w:b/>
              </w:rPr>
              <w:t>4-</w:t>
            </w:r>
            <w:r w:rsidRPr="00D0045E">
              <w:rPr>
                <w:rStyle w:val="PageNumber"/>
              </w:rPr>
              <w:t>Performance-Based Learning</w:t>
            </w:r>
          </w:p>
        </w:tc>
        <w:tc>
          <w:tcPr>
            <w:tcW w:w="2104" w:type="dxa"/>
            <w:tcBorders>
              <w:bottom w:val="single" w:sz="4" w:space="0" w:color="auto"/>
            </w:tcBorders>
            <w:shd w:val="clear" w:color="auto" w:fill="F2F2F2" w:themeFill="background1" w:themeFillShade="F2"/>
          </w:tcPr>
          <w:p w:rsidR="009C5DCC" w:rsidRPr="00954F34" w:rsidRDefault="009C5DCC" w:rsidP="009C5DCC">
            <w:pPr>
              <w:outlineLvl w:val="0"/>
              <w:rPr>
                <w:b/>
              </w:rPr>
            </w:pPr>
            <w:r w:rsidRPr="00954F34">
              <w:rPr>
                <w:b/>
              </w:rPr>
              <w:t>Discussion Board Question #2</w:t>
            </w:r>
          </w:p>
          <w:p w:rsidR="009C5DCC" w:rsidRPr="00D0045E" w:rsidRDefault="009C5DCC" w:rsidP="009C5DCC">
            <w:r w:rsidRPr="00D0045E">
              <w:t>Complete Reading Log</w:t>
            </w:r>
            <w:r>
              <w:t xml:space="preserve"> #1 – Write one, incorporate reflections from what you have read so far.  </w:t>
            </w:r>
          </w:p>
        </w:tc>
      </w:tr>
      <w:tr w:rsidR="009C5DCC" w:rsidRPr="00D0045E" w:rsidTr="009C5DCC">
        <w:tc>
          <w:tcPr>
            <w:tcW w:w="1190" w:type="dxa"/>
            <w:tcBorders>
              <w:bottom w:val="single" w:sz="4" w:space="0" w:color="auto"/>
            </w:tcBorders>
            <w:shd w:val="clear" w:color="auto" w:fill="auto"/>
          </w:tcPr>
          <w:p w:rsidR="009C5DCC" w:rsidRDefault="009C5DCC" w:rsidP="009C5DCC">
            <w:pPr>
              <w:rPr>
                <w:b/>
              </w:rPr>
            </w:pPr>
            <w:r>
              <w:rPr>
                <w:b/>
              </w:rPr>
              <w:t>Week 3</w:t>
            </w:r>
          </w:p>
          <w:p w:rsidR="009C5DCC" w:rsidRPr="00D0045E" w:rsidRDefault="00060CB6" w:rsidP="009C5DCC">
            <w:pPr>
              <w:rPr>
                <w:b/>
              </w:rPr>
            </w:pPr>
            <w:r>
              <w:rPr>
                <w:b/>
              </w:rPr>
              <w:t>June 11 – June 17</w:t>
            </w:r>
          </w:p>
        </w:tc>
        <w:tc>
          <w:tcPr>
            <w:tcW w:w="7416" w:type="dxa"/>
            <w:tcBorders>
              <w:bottom w:val="single" w:sz="4" w:space="0" w:color="auto"/>
            </w:tcBorders>
            <w:shd w:val="clear" w:color="auto" w:fill="auto"/>
          </w:tcPr>
          <w:p w:rsidR="009C5DCC" w:rsidRPr="00D0045E" w:rsidRDefault="009C5DCC" w:rsidP="009C5DCC">
            <w:r w:rsidRPr="00E7299F">
              <w:rPr>
                <w:b/>
              </w:rPr>
              <w:t>Read</w:t>
            </w:r>
            <w:r w:rsidRPr="00D0045E">
              <w:t xml:space="preserve"> </w:t>
            </w:r>
            <w:r w:rsidRPr="00E7299F">
              <w:rPr>
                <w:b/>
              </w:rPr>
              <w:t>-  Ch</w:t>
            </w:r>
            <w:r>
              <w:t xml:space="preserve"> </w:t>
            </w:r>
            <w:r w:rsidRPr="00D0045E">
              <w:rPr>
                <w:b/>
              </w:rPr>
              <w:t>5-</w:t>
            </w:r>
            <w:r w:rsidRPr="00D0045E">
              <w:t>Learner Strategies and Learner-Focused Teaching</w:t>
            </w:r>
          </w:p>
          <w:p w:rsidR="009C5DCC" w:rsidRPr="00D0045E" w:rsidRDefault="009C5DCC" w:rsidP="009C5DCC">
            <w:pPr>
              <w:rPr>
                <w:b/>
              </w:rPr>
            </w:pPr>
          </w:p>
        </w:tc>
        <w:tc>
          <w:tcPr>
            <w:tcW w:w="2104" w:type="dxa"/>
            <w:tcBorders>
              <w:bottom w:val="single" w:sz="4" w:space="0" w:color="auto"/>
            </w:tcBorders>
            <w:shd w:val="clear" w:color="auto" w:fill="auto"/>
          </w:tcPr>
          <w:p w:rsidR="009C5DCC" w:rsidRPr="00554F60" w:rsidRDefault="009C5DCC" w:rsidP="009C5DCC">
            <w:r>
              <w:rPr>
                <w:b/>
              </w:rPr>
              <w:t>Discussion Bd Question #3</w:t>
            </w:r>
          </w:p>
        </w:tc>
      </w:tr>
      <w:tr w:rsidR="009C5DCC" w:rsidRPr="00D0045E" w:rsidTr="009C5DCC">
        <w:tc>
          <w:tcPr>
            <w:tcW w:w="1190" w:type="dxa"/>
            <w:tcBorders>
              <w:bottom w:val="single" w:sz="4" w:space="0" w:color="auto"/>
            </w:tcBorders>
            <w:shd w:val="clear" w:color="auto" w:fill="F2F2F2" w:themeFill="background1" w:themeFillShade="F2"/>
          </w:tcPr>
          <w:p w:rsidR="009C5DCC" w:rsidRPr="00060CB6" w:rsidRDefault="009C5DCC" w:rsidP="009C5DCC">
            <w:pPr>
              <w:rPr>
                <w:rStyle w:val="BookTitle"/>
                <w:bCs w:val="0"/>
                <w:smallCaps w:val="0"/>
                <w:spacing w:val="0"/>
              </w:rPr>
            </w:pPr>
            <w:r>
              <w:rPr>
                <w:b/>
              </w:rPr>
              <w:t xml:space="preserve">Week 4 </w:t>
            </w:r>
            <w:r w:rsidR="00060CB6">
              <w:rPr>
                <w:b/>
              </w:rPr>
              <w:t>June18</w:t>
            </w:r>
            <w:r>
              <w:rPr>
                <w:b/>
              </w:rPr>
              <w:t xml:space="preserve"> </w:t>
            </w:r>
            <w:r w:rsidR="00060CB6">
              <w:rPr>
                <w:b/>
              </w:rPr>
              <w:t>–June 24</w:t>
            </w:r>
          </w:p>
        </w:tc>
        <w:tc>
          <w:tcPr>
            <w:tcW w:w="7416" w:type="dxa"/>
            <w:tcBorders>
              <w:bottom w:val="single" w:sz="4" w:space="0" w:color="auto"/>
            </w:tcBorders>
            <w:shd w:val="clear" w:color="auto" w:fill="F2F2F2" w:themeFill="background1" w:themeFillShade="F2"/>
          </w:tcPr>
          <w:p w:rsidR="009C5DCC" w:rsidRPr="00D0045E" w:rsidRDefault="009C5DCC" w:rsidP="009C5DCC">
            <w:r w:rsidRPr="00E7299F">
              <w:rPr>
                <w:b/>
              </w:rPr>
              <w:t>Read</w:t>
            </w:r>
            <w:r w:rsidRPr="00D0045E">
              <w:t xml:space="preserve"> </w:t>
            </w:r>
            <w:r w:rsidRPr="00E7299F">
              <w:rPr>
                <w:b/>
              </w:rPr>
              <w:t>-  Ch</w:t>
            </w:r>
            <w:r>
              <w:rPr>
                <w:b/>
              </w:rPr>
              <w:t xml:space="preserve"> </w:t>
            </w:r>
            <w:r w:rsidRPr="00D0045E">
              <w:rPr>
                <w:b/>
              </w:rPr>
              <w:t>6-</w:t>
            </w:r>
            <w:r w:rsidRPr="00D0045E">
              <w:t>Oracy Instruction that Builds on the First Language</w:t>
            </w:r>
          </w:p>
          <w:p w:rsidR="009C5DCC" w:rsidRPr="00DC5AD7" w:rsidRDefault="009C5DCC" w:rsidP="009C5DCC">
            <w:r>
              <w:rPr>
                <w:b/>
              </w:rPr>
              <w:t>Read – Ch 7</w:t>
            </w:r>
            <w:r>
              <w:t xml:space="preserve"> - </w:t>
            </w:r>
            <w:r w:rsidRPr="00D0045E">
              <w:t>Literacy Instruction for English-Language</w:t>
            </w:r>
            <w:r>
              <w:t xml:space="preserve"> Development</w:t>
            </w:r>
          </w:p>
          <w:p w:rsidR="009C5DCC" w:rsidRPr="00D0045E" w:rsidRDefault="009C5DCC" w:rsidP="009C5DCC">
            <w:pPr>
              <w:rPr>
                <w:b/>
              </w:rPr>
            </w:pPr>
          </w:p>
        </w:tc>
        <w:tc>
          <w:tcPr>
            <w:tcW w:w="2104" w:type="dxa"/>
            <w:tcBorders>
              <w:bottom w:val="single" w:sz="4" w:space="0" w:color="auto"/>
            </w:tcBorders>
            <w:shd w:val="clear" w:color="auto" w:fill="F2F2F2" w:themeFill="background1" w:themeFillShade="F2"/>
          </w:tcPr>
          <w:p w:rsidR="009C5DCC" w:rsidRPr="00D0045E" w:rsidRDefault="009C5DCC" w:rsidP="009C5DCC">
            <w:r w:rsidRPr="00D0045E">
              <w:t>Complete Reading Log</w:t>
            </w:r>
            <w:r>
              <w:t xml:space="preserve"> #2</w:t>
            </w:r>
          </w:p>
          <w:p w:rsidR="009C5DCC" w:rsidRPr="00D0045E" w:rsidRDefault="00060CB6" w:rsidP="009C5DCC">
            <w:r>
              <w:rPr>
                <w:b/>
              </w:rPr>
              <w:t xml:space="preserve">Discussion Bd </w:t>
            </w:r>
            <w:r w:rsidR="009C5DCC">
              <w:rPr>
                <w:b/>
              </w:rPr>
              <w:t>Question #4</w:t>
            </w:r>
          </w:p>
        </w:tc>
      </w:tr>
      <w:tr w:rsidR="009C5DCC" w:rsidRPr="00D0045E" w:rsidTr="009C5DCC">
        <w:tc>
          <w:tcPr>
            <w:tcW w:w="1190" w:type="dxa"/>
            <w:tcBorders>
              <w:bottom w:val="single" w:sz="4" w:space="0" w:color="auto"/>
            </w:tcBorders>
            <w:shd w:val="clear" w:color="auto" w:fill="auto"/>
          </w:tcPr>
          <w:p w:rsidR="009C5DCC" w:rsidRDefault="009C5DCC" w:rsidP="00060CB6">
            <w:pPr>
              <w:rPr>
                <w:b/>
              </w:rPr>
            </w:pPr>
            <w:r>
              <w:rPr>
                <w:b/>
              </w:rPr>
              <w:t>Week 5</w:t>
            </w:r>
          </w:p>
          <w:p w:rsidR="009C5DCC" w:rsidRPr="00D0045E" w:rsidRDefault="00060CB6" w:rsidP="009C5DCC">
            <w:pPr>
              <w:rPr>
                <w:b/>
              </w:rPr>
            </w:pPr>
            <w:r>
              <w:rPr>
                <w:b/>
              </w:rPr>
              <w:t>June 25 – July 1</w:t>
            </w:r>
          </w:p>
        </w:tc>
        <w:tc>
          <w:tcPr>
            <w:tcW w:w="7416" w:type="dxa"/>
            <w:tcBorders>
              <w:bottom w:val="single" w:sz="4" w:space="0" w:color="auto"/>
            </w:tcBorders>
            <w:shd w:val="clear" w:color="auto" w:fill="auto"/>
          </w:tcPr>
          <w:p w:rsidR="009C5DCC" w:rsidRPr="00D0045E" w:rsidRDefault="009C5DCC" w:rsidP="009C5DCC">
            <w:r>
              <w:rPr>
                <w:b/>
              </w:rPr>
              <w:t xml:space="preserve">Read – Ch 8 - </w:t>
            </w:r>
            <w:r w:rsidRPr="00D0045E">
              <w:t>Learning Processes and the Imaginary</w:t>
            </w:r>
            <w:r>
              <w:t xml:space="preserve"> </w:t>
            </w:r>
          </w:p>
          <w:p w:rsidR="009C5DCC" w:rsidRPr="00D0045E" w:rsidRDefault="009C5DCC" w:rsidP="009C5DCC">
            <w:pPr>
              <w:rPr>
                <w:b/>
              </w:rPr>
            </w:pPr>
          </w:p>
        </w:tc>
        <w:tc>
          <w:tcPr>
            <w:tcW w:w="2104" w:type="dxa"/>
            <w:tcBorders>
              <w:bottom w:val="single" w:sz="4" w:space="0" w:color="auto"/>
            </w:tcBorders>
            <w:shd w:val="clear" w:color="auto" w:fill="auto"/>
          </w:tcPr>
          <w:p w:rsidR="009C5DCC" w:rsidRPr="00554F60" w:rsidRDefault="009C5DCC" w:rsidP="009C5DCC">
            <w:r>
              <w:rPr>
                <w:b/>
              </w:rPr>
              <w:t>Discussion Bd Question #5</w:t>
            </w:r>
          </w:p>
        </w:tc>
      </w:tr>
      <w:tr w:rsidR="009C5DCC" w:rsidRPr="00D0045E" w:rsidTr="009C5DCC">
        <w:tc>
          <w:tcPr>
            <w:tcW w:w="1190" w:type="dxa"/>
            <w:tcBorders>
              <w:bottom w:val="single" w:sz="4" w:space="0" w:color="auto"/>
            </w:tcBorders>
            <w:shd w:val="clear" w:color="auto" w:fill="auto"/>
          </w:tcPr>
          <w:p w:rsidR="009C5DCC" w:rsidRDefault="009C5DCC" w:rsidP="00060CB6">
            <w:pPr>
              <w:rPr>
                <w:b/>
              </w:rPr>
            </w:pPr>
            <w:r>
              <w:rPr>
                <w:b/>
              </w:rPr>
              <w:t xml:space="preserve">Week 6 </w:t>
            </w:r>
          </w:p>
          <w:p w:rsidR="009C5DCC" w:rsidRPr="00D0045E" w:rsidRDefault="00060CB6" w:rsidP="009C5DCC">
            <w:pPr>
              <w:rPr>
                <w:b/>
              </w:rPr>
            </w:pPr>
            <w:r>
              <w:rPr>
                <w:b/>
              </w:rPr>
              <w:t>July 2 – July 8</w:t>
            </w:r>
          </w:p>
        </w:tc>
        <w:tc>
          <w:tcPr>
            <w:tcW w:w="7416" w:type="dxa"/>
            <w:tcBorders>
              <w:bottom w:val="single" w:sz="4" w:space="0" w:color="auto"/>
            </w:tcBorders>
            <w:shd w:val="clear" w:color="auto" w:fill="auto"/>
          </w:tcPr>
          <w:p w:rsidR="009C5DCC" w:rsidRPr="00554F60" w:rsidRDefault="009C5DCC" w:rsidP="009C5DCC">
            <w:r>
              <w:rPr>
                <w:b/>
              </w:rPr>
              <w:t xml:space="preserve">Read Ch </w:t>
            </w:r>
            <w:r w:rsidRPr="00D0045E">
              <w:rPr>
                <w:b/>
              </w:rPr>
              <w:t>9-</w:t>
            </w:r>
            <w:r w:rsidRPr="00D0045E">
              <w:t>Grammar Through Integrated Language Skills and Wonderful English</w:t>
            </w:r>
            <w:r>
              <w:t xml:space="preserve"> </w:t>
            </w:r>
          </w:p>
        </w:tc>
        <w:tc>
          <w:tcPr>
            <w:tcW w:w="2104" w:type="dxa"/>
            <w:tcBorders>
              <w:bottom w:val="single" w:sz="4" w:space="0" w:color="auto"/>
            </w:tcBorders>
            <w:shd w:val="clear" w:color="auto" w:fill="auto"/>
          </w:tcPr>
          <w:p w:rsidR="009C5DCC" w:rsidRPr="00D0045E" w:rsidRDefault="009C5DCC" w:rsidP="009C5DCC">
            <w:r>
              <w:rPr>
                <w:b/>
              </w:rPr>
              <w:t>Discussion Bd Question #6</w:t>
            </w:r>
          </w:p>
        </w:tc>
      </w:tr>
      <w:tr w:rsidR="009C5DCC" w:rsidRPr="00D0045E" w:rsidTr="009C5DCC">
        <w:tc>
          <w:tcPr>
            <w:tcW w:w="1190" w:type="dxa"/>
            <w:tcBorders>
              <w:bottom w:val="single" w:sz="4" w:space="0" w:color="auto"/>
            </w:tcBorders>
            <w:shd w:val="clear" w:color="auto" w:fill="F2F2F2" w:themeFill="background1" w:themeFillShade="F2"/>
          </w:tcPr>
          <w:p w:rsidR="009C5DCC" w:rsidRDefault="009C5DCC" w:rsidP="005A7880">
            <w:pPr>
              <w:rPr>
                <w:b/>
              </w:rPr>
            </w:pPr>
            <w:r>
              <w:rPr>
                <w:b/>
              </w:rPr>
              <w:t>Week 7</w:t>
            </w:r>
          </w:p>
          <w:p w:rsidR="009C5DCC" w:rsidRPr="00D0045E" w:rsidRDefault="005A7880" w:rsidP="009C5DCC">
            <w:pPr>
              <w:rPr>
                <w:b/>
              </w:rPr>
            </w:pPr>
            <w:r>
              <w:rPr>
                <w:b/>
              </w:rPr>
              <w:t>July 9 – July 15</w:t>
            </w:r>
          </w:p>
        </w:tc>
        <w:tc>
          <w:tcPr>
            <w:tcW w:w="7416" w:type="dxa"/>
            <w:tcBorders>
              <w:bottom w:val="single" w:sz="4" w:space="0" w:color="auto"/>
            </w:tcBorders>
            <w:shd w:val="clear" w:color="auto" w:fill="F2F2F2" w:themeFill="background1" w:themeFillShade="F2"/>
          </w:tcPr>
          <w:p w:rsidR="009C5DCC" w:rsidRPr="00D0045E" w:rsidRDefault="009C5DCC" w:rsidP="009C5DCC">
            <w:r>
              <w:rPr>
                <w:b/>
              </w:rPr>
              <w:t xml:space="preserve">Read Ch </w:t>
            </w:r>
            <w:r w:rsidRPr="00D0045E">
              <w:rPr>
                <w:b/>
              </w:rPr>
              <w:t>10-</w:t>
            </w:r>
            <w:r w:rsidRPr="00D0045E">
              <w:t>Culturally Based Language Teaching</w:t>
            </w:r>
            <w:r>
              <w:t xml:space="preserve"> </w:t>
            </w:r>
          </w:p>
          <w:p w:rsidR="009C5DCC" w:rsidRPr="00D0045E" w:rsidRDefault="009C5DCC" w:rsidP="009C5DCC"/>
          <w:p w:rsidR="009C5DCC" w:rsidRPr="00D0045E" w:rsidRDefault="009C5DCC" w:rsidP="009C5DCC">
            <w:pPr>
              <w:rPr>
                <w:b/>
              </w:rPr>
            </w:pPr>
            <w:r w:rsidRPr="00D0045E">
              <w:rPr>
                <w:b/>
              </w:rPr>
              <w:t xml:space="preserve">Field Experience </w:t>
            </w:r>
            <w:r>
              <w:rPr>
                <w:b/>
              </w:rPr>
              <w:t>DUE</w:t>
            </w:r>
          </w:p>
        </w:tc>
        <w:tc>
          <w:tcPr>
            <w:tcW w:w="2104" w:type="dxa"/>
            <w:tcBorders>
              <w:bottom w:val="single" w:sz="4" w:space="0" w:color="auto"/>
            </w:tcBorders>
            <w:shd w:val="clear" w:color="auto" w:fill="F2F2F2" w:themeFill="background1" w:themeFillShade="F2"/>
          </w:tcPr>
          <w:p w:rsidR="009C5DCC" w:rsidRDefault="009C5DCC" w:rsidP="009C5DCC">
            <w:r w:rsidRPr="00D0045E">
              <w:t>Complete Reading Log</w:t>
            </w:r>
            <w:r>
              <w:t xml:space="preserve"> #3</w:t>
            </w:r>
          </w:p>
          <w:p w:rsidR="009C5DCC" w:rsidRPr="00D0045E" w:rsidRDefault="009C5DCC" w:rsidP="009C5DCC">
            <w:r>
              <w:rPr>
                <w:b/>
              </w:rPr>
              <w:t>Discussion Bd Question #7</w:t>
            </w:r>
          </w:p>
        </w:tc>
      </w:tr>
      <w:tr w:rsidR="009C5DCC" w:rsidRPr="00D0045E" w:rsidTr="009C5DCC">
        <w:tc>
          <w:tcPr>
            <w:tcW w:w="1190" w:type="dxa"/>
            <w:tcBorders>
              <w:bottom w:val="single" w:sz="4" w:space="0" w:color="auto"/>
            </w:tcBorders>
            <w:shd w:val="clear" w:color="auto" w:fill="auto"/>
          </w:tcPr>
          <w:p w:rsidR="009C5DCC" w:rsidRDefault="009C5DCC" w:rsidP="005A7880">
            <w:pPr>
              <w:rPr>
                <w:b/>
              </w:rPr>
            </w:pPr>
            <w:r>
              <w:rPr>
                <w:b/>
              </w:rPr>
              <w:t>Week 8</w:t>
            </w:r>
          </w:p>
          <w:p w:rsidR="009C5DCC" w:rsidRPr="00D0045E" w:rsidRDefault="005A7880" w:rsidP="009C5DCC">
            <w:pPr>
              <w:rPr>
                <w:b/>
              </w:rPr>
            </w:pPr>
            <w:r>
              <w:rPr>
                <w:b/>
              </w:rPr>
              <w:t>July 16 – July 22</w:t>
            </w:r>
          </w:p>
        </w:tc>
        <w:tc>
          <w:tcPr>
            <w:tcW w:w="7416" w:type="dxa"/>
            <w:tcBorders>
              <w:bottom w:val="single" w:sz="4" w:space="0" w:color="auto"/>
            </w:tcBorders>
            <w:shd w:val="clear" w:color="auto" w:fill="auto"/>
          </w:tcPr>
          <w:p w:rsidR="009C5DCC" w:rsidRPr="00D0045E" w:rsidRDefault="009C5DCC" w:rsidP="009C5DCC">
            <w:pPr>
              <w:outlineLvl w:val="0"/>
            </w:pPr>
            <w:r>
              <w:rPr>
                <w:b/>
              </w:rPr>
              <w:t xml:space="preserve">Read Ch </w:t>
            </w:r>
            <w:r w:rsidRPr="00D0045E">
              <w:rPr>
                <w:b/>
              </w:rPr>
              <w:t>11-</w:t>
            </w:r>
            <w:r w:rsidRPr="00D0045E">
              <w:t xml:space="preserve">Discourse in the Classrooms of English </w:t>
            </w:r>
          </w:p>
          <w:p w:rsidR="009C5DCC" w:rsidRPr="00D0045E" w:rsidRDefault="009C5DCC" w:rsidP="009C5DCC">
            <w:pPr>
              <w:rPr>
                <w:b/>
              </w:rPr>
            </w:pPr>
          </w:p>
        </w:tc>
        <w:tc>
          <w:tcPr>
            <w:tcW w:w="2104" w:type="dxa"/>
            <w:tcBorders>
              <w:bottom w:val="single" w:sz="4" w:space="0" w:color="auto"/>
            </w:tcBorders>
            <w:shd w:val="clear" w:color="auto" w:fill="auto"/>
          </w:tcPr>
          <w:p w:rsidR="009C5DCC" w:rsidRDefault="009C5DCC" w:rsidP="009C5DCC">
            <w:pPr>
              <w:outlineLvl w:val="0"/>
              <w:rPr>
                <w:b/>
              </w:rPr>
            </w:pPr>
            <w:r>
              <w:rPr>
                <w:b/>
              </w:rPr>
              <w:t>Discussion Bd Question #8</w:t>
            </w:r>
          </w:p>
          <w:p w:rsidR="009C5DCC" w:rsidRPr="00D0045E" w:rsidRDefault="009C5DCC" w:rsidP="009C5DCC">
            <w:pPr>
              <w:outlineLvl w:val="0"/>
            </w:pPr>
            <w:r w:rsidRPr="00BD5624">
              <w:rPr>
                <w:b/>
                <w:shd w:val="clear" w:color="auto" w:fill="C2D69B" w:themeFill="accent3" w:themeFillTint="99"/>
              </w:rPr>
              <w:t>Field Experience Form DUE</w:t>
            </w:r>
          </w:p>
        </w:tc>
      </w:tr>
      <w:tr w:rsidR="009C5DCC" w:rsidRPr="00D0045E" w:rsidTr="009C5DCC">
        <w:tc>
          <w:tcPr>
            <w:tcW w:w="1190" w:type="dxa"/>
            <w:tcBorders>
              <w:bottom w:val="single" w:sz="4" w:space="0" w:color="auto"/>
            </w:tcBorders>
            <w:shd w:val="clear" w:color="auto" w:fill="F2F2F2" w:themeFill="background1" w:themeFillShade="F2"/>
          </w:tcPr>
          <w:p w:rsidR="009C5DCC" w:rsidRDefault="009C5DCC" w:rsidP="005A7880">
            <w:pPr>
              <w:rPr>
                <w:b/>
              </w:rPr>
            </w:pPr>
            <w:r>
              <w:rPr>
                <w:b/>
              </w:rPr>
              <w:t>Week 9</w:t>
            </w:r>
          </w:p>
          <w:p w:rsidR="009C5DCC" w:rsidRPr="00D0045E" w:rsidRDefault="005A7880" w:rsidP="009C5DCC">
            <w:pPr>
              <w:rPr>
                <w:b/>
              </w:rPr>
            </w:pPr>
            <w:r>
              <w:rPr>
                <w:b/>
              </w:rPr>
              <w:t>July 23 – July 29</w:t>
            </w:r>
          </w:p>
        </w:tc>
        <w:tc>
          <w:tcPr>
            <w:tcW w:w="7416" w:type="dxa"/>
            <w:tcBorders>
              <w:bottom w:val="single" w:sz="4" w:space="0" w:color="auto"/>
            </w:tcBorders>
            <w:shd w:val="clear" w:color="auto" w:fill="F2F2F2" w:themeFill="background1" w:themeFillShade="F2"/>
          </w:tcPr>
          <w:p w:rsidR="009C5DCC" w:rsidRPr="00D0045E" w:rsidRDefault="009C5DCC" w:rsidP="009C5DCC">
            <w:pPr>
              <w:outlineLvl w:val="0"/>
            </w:pPr>
            <w:r>
              <w:rPr>
                <w:b/>
              </w:rPr>
              <w:t xml:space="preserve">Read Ch </w:t>
            </w:r>
            <w:r w:rsidRPr="00D0045E">
              <w:rPr>
                <w:b/>
              </w:rPr>
              <w:t>12-</w:t>
            </w:r>
            <w:r w:rsidRPr="00D0045E">
              <w:t>Dual-Language Proficiency</w:t>
            </w:r>
            <w:r>
              <w:t xml:space="preserve"> </w:t>
            </w:r>
          </w:p>
          <w:p w:rsidR="009C5DCC" w:rsidRPr="00D0045E" w:rsidRDefault="009C5DCC" w:rsidP="009C5DCC">
            <w:pPr>
              <w:outlineLvl w:val="0"/>
              <w:rPr>
                <w:b/>
              </w:rPr>
            </w:pPr>
          </w:p>
        </w:tc>
        <w:tc>
          <w:tcPr>
            <w:tcW w:w="2104" w:type="dxa"/>
            <w:tcBorders>
              <w:bottom w:val="single" w:sz="4" w:space="0" w:color="auto"/>
            </w:tcBorders>
            <w:shd w:val="clear" w:color="auto" w:fill="F2F2F2" w:themeFill="background1" w:themeFillShade="F2"/>
          </w:tcPr>
          <w:p w:rsidR="009C5DCC" w:rsidRDefault="009C5DCC" w:rsidP="009C5DCC">
            <w:pPr>
              <w:rPr>
                <w:b/>
              </w:rPr>
            </w:pPr>
            <w:r>
              <w:rPr>
                <w:b/>
              </w:rPr>
              <w:t>Discussion Bd Question #9</w:t>
            </w:r>
          </w:p>
          <w:p w:rsidR="009C5DCC" w:rsidRPr="00D0045E" w:rsidRDefault="009C5DCC" w:rsidP="009C5DCC">
            <w:pPr>
              <w:rPr>
                <w:b/>
              </w:rPr>
            </w:pPr>
            <w:r w:rsidRPr="00BD5624">
              <w:rPr>
                <w:b/>
                <w:shd w:val="clear" w:color="auto" w:fill="FFFF00"/>
              </w:rPr>
              <w:t>Research Paper DUE</w:t>
            </w:r>
          </w:p>
        </w:tc>
      </w:tr>
      <w:tr w:rsidR="009C5DCC" w:rsidRPr="00D0045E" w:rsidTr="009C5DCC">
        <w:tc>
          <w:tcPr>
            <w:tcW w:w="1190" w:type="dxa"/>
            <w:shd w:val="clear" w:color="auto" w:fill="auto"/>
          </w:tcPr>
          <w:p w:rsidR="005A7880" w:rsidRDefault="009C5DCC" w:rsidP="005A7880">
            <w:pPr>
              <w:rPr>
                <w:b/>
              </w:rPr>
            </w:pPr>
            <w:r>
              <w:rPr>
                <w:b/>
              </w:rPr>
              <w:t>Week 10</w:t>
            </w:r>
          </w:p>
          <w:p w:rsidR="005A7880" w:rsidRDefault="005A7880" w:rsidP="005A7880">
            <w:pPr>
              <w:rPr>
                <w:b/>
              </w:rPr>
            </w:pPr>
            <w:r>
              <w:rPr>
                <w:b/>
              </w:rPr>
              <w:t>July 30</w:t>
            </w:r>
          </w:p>
          <w:p w:rsidR="009C5DCC" w:rsidRPr="00D0045E" w:rsidRDefault="005A7880" w:rsidP="005A7880">
            <w:pPr>
              <w:rPr>
                <w:b/>
              </w:rPr>
            </w:pPr>
            <w:r>
              <w:rPr>
                <w:b/>
              </w:rPr>
              <w:t xml:space="preserve"> – Aug 5</w:t>
            </w:r>
          </w:p>
        </w:tc>
        <w:tc>
          <w:tcPr>
            <w:tcW w:w="7416" w:type="dxa"/>
            <w:shd w:val="clear" w:color="auto" w:fill="auto"/>
          </w:tcPr>
          <w:p w:rsidR="009C5DCC" w:rsidRPr="00D0045E" w:rsidRDefault="009C5DCC" w:rsidP="009C5DCC">
            <w:pPr>
              <w:outlineLvl w:val="0"/>
            </w:pPr>
            <w:r w:rsidRPr="008075BE">
              <w:rPr>
                <w:b/>
              </w:rPr>
              <w:t>Read Ch 13</w:t>
            </w:r>
            <w:r>
              <w:t xml:space="preserve"> Teaching English Context</w:t>
            </w:r>
          </w:p>
        </w:tc>
        <w:tc>
          <w:tcPr>
            <w:tcW w:w="2104" w:type="dxa"/>
            <w:shd w:val="clear" w:color="auto" w:fill="auto"/>
          </w:tcPr>
          <w:p w:rsidR="009C5DCC" w:rsidRPr="00D0045E" w:rsidRDefault="009C5DCC" w:rsidP="009C5DCC">
            <w:pPr>
              <w:rPr>
                <w:b/>
              </w:rPr>
            </w:pPr>
            <w:r>
              <w:rPr>
                <w:b/>
              </w:rPr>
              <w:t>Discussion Bd Question #10</w:t>
            </w:r>
          </w:p>
        </w:tc>
      </w:tr>
      <w:tr w:rsidR="009C5DCC" w:rsidRPr="00D0045E" w:rsidTr="009C5DCC">
        <w:tc>
          <w:tcPr>
            <w:tcW w:w="1190" w:type="dxa"/>
            <w:shd w:val="clear" w:color="auto" w:fill="auto"/>
          </w:tcPr>
          <w:p w:rsidR="009C5DCC" w:rsidRDefault="009C5DCC" w:rsidP="009C5DCC">
            <w:pPr>
              <w:jc w:val="center"/>
              <w:rPr>
                <w:b/>
              </w:rPr>
            </w:pPr>
            <w:r>
              <w:rPr>
                <w:b/>
              </w:rPr>
              <w:t>Week 11</w:t>
            </w:r>
          </w:p>
          <w:p w:rsidR="009C5DCC" w:rsidRDefault="005A7880" w:rsidP="009C5DCC">
            <w:pPr>
              <w:jc w:val="center"/>
              <w:rPr>
                <w:b/>
              </w:rPr>
            </w:pPr>
            <w:r>
              <w:rPr>
                <w:b/>
              </w:rPr>
              <w:t>Aug 6 – Aug 11</w:t>
            </w:r>
          </w:p>
        </w:tc>
        <w:tc>
          <w:tcPr>
            <w:tcW w:w="7416" w:type="dxa"/>
            <w:shd w:val="clear" w:color="auto" w:fill="auto"/>
          </w:tcPr>
          <w:p w:rsidR="009C5DCC" w:rsidRDefault="009C5DCC" w:rsidP="009C5DCC">
            <w:pPr>
              <w:outlineLvl w:val="0"/>
            </w:pPr>
            <w:r w:rsidRPr="008075BE">
              <w:rPr>
                <w:b/>
              </w:rPr>
              <w:t>Read – Ch 14</w:t>
            </w:r>
            <w:r>
              <w:t xml:space="preserve"> Building a Community of Learners</w:t>
            </w:r>
          </w:p>
          <w:p w:rsidR="009C5DCC" w:rsidRPr="00D0045E" w:rsidRDefault="009C5DCC" w:rsidP="009C5DCC">
            <w:pPr>
              <w:outlineLvl w:val="0"/>
            </w:pPr>
            <w:r w:rsidRPr="008075BE">
              <w:rPr>
                <w:b/>
              </w:rPr>
              <w:t>Read – Ch 15</w:t>
            </w:r>
            <w:r>
              <w:t xml:space="preserve"> Project-Based Learning and Service Learning</w:t>
            </w:r>
          </w:p>
        </w:tc>
        <w:tc>
          <w:tcPr>
            <w:tcW w:w="2104" w:type="dxa"/>
            <w:shd w:val="clear" w:color="auto" w:fill="auto"/>
          </w:tcPr>
          <w:p w:rsidR="005A7880" w:rsidRPr="00554F60" w:rsidRDefault="009C5DCC" w:rsidP="009C5DCC">
            <w:pPr>
              <w:outlineLvl w:val="0"/>
            </w:pPr>
            <w:r w:rsidRPr="00D0045E">
              <w:t>Complete Reading Log</w:t>
            </w:r>
            <w:r>
              <w:t xml:space="preserve"> #4</w:t>
            </w:r>
          </w:p>
        </w:tc>
      </w:tr>
    </w:tbl>
    <w:p w:rsidR="00BD5624" w:rsidRDefault="00BD5624" w:rsidP="007F7DA7">
      <w:pPr>
        <w:rPr>
          <w:b/>
        </w:rPr>
      </w:pPr>
    </w:p>
    <w:p w:rsidR="00BD5624" w:rsidRPr="00D0045E" w:rsidRDefault="00BD5624" w:rsidP="007F7DA7">
      <w:pPr>
        <w:rPr>
          <w:b/>
        </w:rPr>
      </w:pPr>
    </w:p>
    <w:p w:rsidR="007F7DA7" w:rsidRPr="00181D13" w:rsidRDefault="007F7DA7" w:rsidP="007F7DA7">
      <w:pPr>
        <w:rPr>
          <w:b/>
        </w:rPr>
      </w:pPr>
      <w:r w:rsidRPr="00181D13">
        <w:rPr>
          <w:b/>
        </w:rPr>
        <w:lastRenderedPageBreak/>
        <w:t xml:space="preserve">TExES Competencies </w:t>
      </w:r>
      <w:r w:rsidR="009D7D1E" w:rsidRPr="00181D13">
        <w:rPr>
          <w:b/>
        </w:rPr>
        <w:t>for English</w:t>
      </w:r>
      <w:r w:rsidRPr="00181D13">
        <w:rPr>
          <w:b/>
        </w:rPr>
        <w:t xml:space="preserve"> as a Second Language (ESL)/Generalist EC-6 (193)</w:t>
      </w:r>
    </w:p>
    <w:p w:rsidR="007F7DA7" w:rsidRPr="0084459E" w:rsidRDefault="007F7DA7" w:rsidP="007F7DA7"/>
    <w:tbl>
      <w:tblPr>
        <w:tblW w:w="9645" w:type="dxa"/>
        <w:tblInd w:w="93" w:type="dxa"/>
        <w:tblLook w:val="04A0" w:firstRow="1" w:lastRow="0" w:firstColumn="1" w:lastColumn="0" w:noHBand="0" w:noVBand="1"/>
      </w:tblPr>
      <w:tblGrid>
        <w:gridCol w:w="9645"/>
      </w:tblGrid>
      <w:tr w:rsidR="007F7DA7" w:rsidRPr="00014500" w:rsidTr="004E735F">
        <w:trPr>
          <w:trHeight w:val="267"/>
        </w:trPr>
        <w:tc>
          <w:tcPr>
            <w:tcW w:w="9645" w:type="dxa"/>
            <w:tcBorders>
              <w:top w:val="nil"/>
              <w:left w:val="nil"/>
              <w:bottom w:val="nil"/>
              <w:right w:val="nil"/>
            </w:tcBorders>
            <w:shd w:val="clear" w:color="auto" w:fill="auto"/>
            <w:noWrap/>
            <w:vAlign w:val="bottom"/>
            <w:hideMark/>
          </w:tcPr>
          <w:p w:rsidR="007F7DA7" w:rsidRPr="00014500" w:rsidRDefault="007F7DA7" w:rsidP="004E735F">
            <w:pPr>
              <w:rPr>
                <w:b/>
                <w:bCs/>
                <w:sz w:val="22"/>
                <w:szCs w:val="22"/>
              </w:rPr>
            </w:pPr>
            <w:r w:rsidRPr="00014500">
              <w:rPr>
                <w:b/>
                <w:bCs/>
                <w:sz w:val="22"/>
                <w:szCs w:val="22"/>
              </w:rPr>
              <w:t>DOMAIN II—ESL INSTRUCTION AND ASSESSMENT</w:t>
            </w:r>
          </w:p>
        </w:tc>
      </w:tr>
      <w:tr w:rsidR="007F7DA7" w:rsidRPr="00014500" w:rsidTr="004E735F">
        <w:trPr>
          <w:trHeight w:val="293"/>
        </w:trPr>
        <w:tc>
          <w:tcPr>
            <w:tcW w:w="9645" w:type="dxa"/>
            <w:tcBorders>
              <w:top w:val="nil"/>
              <w:left w:val="nil"/>
              <w:bottom w:val="nil"/>
              <w:right w:val="nil"/>
            </w:tcBorders>
            <w:shd w:val="clear" w:color="auto" w:fill="auto"/>
            <w:noWrap/>
            <w:vAlign w:val="bottom"/>
            <w:hideMark/>
          </w:tcPr>
          <w:p w:rsidR="007F7DA7" w:rsidRPr="00014500" w:rsidRDefault="007F7DA7" w:rsidP="004E735F">
            <w:pPr>
              <w:rPr>
                <w:b/>
                <w:bCs/>
                <w:sz w:val="22"/>
                <w:szCs w:val="22"/>
              </w:rPr>
            </w:pPr>
            <w:r w:rsidRPr="00014500">
              <w:rPr>
                <w:b/>
                <w:bCs/>
                <w:sz w:val="22"/>
                <w:szCs w:val="22"/>
              </w:rPr>
              <w:t>Competency 003</w:t>
            </w:r>
          </w:p>
        </w:tc>
      </w:tr>
      <w:tr w:rsidR="007F7DA7" w:rsidRPr="00014500" w:rsidTr="004E735F">
        <w:trPr>
          <w:trHeight w:val="293"/>
        </w:trPr>
        <w:tc>
          <w:tcPr>
            <w:tcW w:w="9645" w:type="dxa"/>
            <w:tcBorders>
              <w:top w:val="nil"/>
              <w:left w:val="nil"/>
              <w:bottom w:val="nil"/>
              <w:right w:val="nil"/>
            </w:tcBorders>
            <w:shd w:val="clear" w:color="auto" w:fill="auto"/>
            <w:noWrap/>
            <w:vAlign w:val="bottom"/>
            <w:hideMark/>
          </w:tcPr>
          <w:p w:rsidR="007F7DA7" w:rsidRPr="00014500" w:rsidRDefault="007F7DA7" w:rsidP="004E735F">
            <w:pPr>
              <w:rPr>
                <w:sz w:val="22"/>
                <w:szCs w:val="22"/>
              </w:rPr>
            </w:pPr>
            <w:r w:rsidRPr="00014500">
              <w:rPr>
                <w:sz w:val="22"/>
                <w:szCs w:val="22"/>
              </w:rPr>
              <w:t>THE ESL TEACHER UNDERSTANDS ESL TEACHING METHODS AND USES THIS</w:t>
            </w:r>
          </w:p>
        </w:tc>
      </w:tr>
      <w:tr w:rsidR="007F7DA7" w:rsidRPr="00014500" w:rsidTr="004E735F">
        <w:trPr>
          <w:trHeight w:val="293"/>
        </w:trPr>
        <w:tc>
          <w:tcPr>
            <w:tcW w:w="9645" w:type="dxa"/>
            <w:tcBorders>
              <w:top w:val="nil"/>
              <w:left w:val="nil"/>
              <w:bottom w:val="nil"/>
              <w:right w:val="nil"/>
            </w:tcBorders>
            <w:shd w:val="clear" w:color="auto" w:fill="auto"/>
            <w:noWrap/>
            <w:vAlign w:val="bottom"/>
            <w:hideMark/>
          </w:tcPr>
          <w:p w:rsidR="007F7DA7" w:rsidRPr="00014500" w:rsidRDefault="007F7DA7" w:rsidP="004E735F">
            <w:pPr>
              <w:rPr>
                <w:sz w:val="22"/>
                <w:szCs w:val="22"/>
              </w:rPr>
            </w:pPr>
            <w:r w:rsidRPr="00014500">
              <w:rPr>
                <w:sz w:val="22"/>
                <w:szCs w:val="22"/>
              </w:rPr>
              <w:t>KNOWLEDGE TO PLAN AND IMPLEMENT EFFECTIVE, DEVELOPMENTALLY</w:t>
            </w:r>
          </w:p>
        </w:tc>
      </w:tr>
      <w:tr w:rsidR="007F7DA7" w:rsidRPr="00014500" w:rsidTr="004E735F">
        <w:trPr>
          <w:trHeight w:val="293"/>
        </w:trPr>
        <w:tc>
          <w:tcPr>
            <w:tcW w:w="9645" w:type="dxa"/>
            <w:tcBorders>
              <w:top w:val="nil"/>
              <w:left w:val="nil"/>
              <w:bottom w:val="nil"/>
              <w:right w:val="nil"/>
            </w:tcBorders>
            <w:shd w:val="clear" w:color="auto" w:fill="auto"/>
            <w:noWrap/>
            <w:vAlign w:val="bottom"/>
            <w:hideMark/>
          </w:tcPr>
          <w:p w:rsidR="007F7DA7" w:rsidRPr="00014500" w:rsidRDefault="007F7DA7" w:rsidP="004E735F">
            <w:pPr>
              <w:rPr>
                <w:sz w:val="22"/>
                <w:szCs w:val="22"/>
              </w:rPr>
            </w:pPr>
            <w:r w:rsidRPr="00014500">
              <w:rPr>
                <w:sz w:val="22"/>
                <w:szCs w:val="22"/>
              </w:rPr>
              <w:t>APPROPRIATE INSTRUCTION.</w:t>
            </w:r>
          </w:p>
        </w:tc>
      </w:tr>
      <w:tr w:rsidR="007F7DA7" w:rsidRPr="00014500" w:rsidTr="004E735F">
        <w:trPr>
          <w:trHeight w:val="300"/>
        </w:trPr>
        <w:tc>
          <w:tcPr>
            <w:tcW w:w="9645" w:type="dxa"/>
            <w:tcBorders>
              <w:top w:val="nil"/>
              <w:left w:val="nil"/>
              <w:bottom w:val="nil"/>
              <w:right w:val="nil"/>
            </w:tcBorders>
            <w:shd w:val="clear" w:color="auto" w:fill="auto"/>
            <w:noWrap/>
            <w:vAlign w:val="bottom"/>
            <w:hideMark/>
          </w:tcPr>
          <w:p w:rsidR="007F7DA7" w:rsidRPr="00014500" w:rsidRDefault="007F7DA7" w:rsidP="004E735F">
            <w:pPr>
              <w:rPr>
                <w:sz w:val="22"/>
                <w:szCs w:val="22"/>
              </w:rPr>
            </w:pPr>
          </w:p>
        </w:tc>
      </w:tr>
      <w:tr w:rsidR="007F7DA7" w:rsidRPr="00014500" w:rsidTr="004E735F">
        <w:trPr>
          <w:trHeight w:val="274"/>
        </w:trPr>
        <w:tc>
          <w:tcPr>
            <w:tcW w:w="9645" w:type="dxa"/>
            <w:tcBorders>
              <w:top w:val="nil"/>
              <w:left w:val="nil"/>
              <w:bottom w:val="nil"/>
              <w:right w:val="nil"/>
            </w:tcBorders>
            <w:shd w:val="clear" w:color="auto" w:fill="auto"/>
            <w:noWrap/>
            <w:vAlign w:val="bottom"/>
            <w:hideMark/>
          </w:tcPr>
          <w:p w:rsidR="007F7DA7" w:rsidRPr="00014500" w:rsidRDefault="007F7DA7" w:rsidP="004E735F">
            <w:pPr>
              <w:rPr>
                <w:sz w:val="22"/>
                <w:szCs w:val="22"/>
              </w:rPr>
            </w:pPr>
            <w:r w:rsidRPr="00014500">
              <w:rPr>
                <w:sz w:val="22"/>
                <w:szCs w:val="22"/>
              </w:rPr>
              <w:t>The beginning teacher:</w:t>
            </w:r>
          </w:p>
        </w:tc>
      </w:tr>
      <w:tr w:rsidR="007F7DA7" w:rsidRPr="00014500" w:rsidTr="004E735F">
        <w:trPr>
          <w:trHeight w:val="300"/>
        </w:trPr>
        <w:tc>
          <w:tcPr>
            <w:tcW w:w="9645" w:type="dxa"/>
            <w:tcBorders>
              <w:top w:val="nil"/>
              <w:left w:val="nil"/>
              <w:bottom w:val="nil"/>
              <w:right w:val="nil"/>
            </w:tcBorders>
            <w:shd w:val="clear" w:color="auto" w:fill="auto"/>
            <w:noWrap/>
            <w:vAlign w:val="bottom"/>
            <w:hideMark/>
          </w:tcPr>
          <w:p w:rsidR="007F7DA7" w:rsidRPr="00014500" w:rsidRDefault="007F7DA7" w:rsidP="004E735F">
            <w:pPr>
              <w:rPr>
                <w:sz w:val="22"/>
                <w:szCs w:val="22"/>
              </w:rPr>
            </w:pPr>
          </w:p>
        </w:tc>
      </w:tr>
      <w:tr w:rsidR="007F7DA7" w:rsidRPr="00014500" w:rsidTr="004E735F">
        <w:trPr>
          <w:trHeight w:val="274"/>
        </w:trPr>
        <w:tc>
          <w:tcPr>
            <w:tcW w:w="9645" w:type="dxa"/>
            <w:tcBorders>
              <w:top w:val="nil"/>
              <w:left w:val="nil"/>
              <w:bottom w:val="nil"/>
              <w:right w:val="nil"/>
            </w:tcBorders>
            <w:shd w:val="clear" w:color="auto" w:fill="auto"/>
            <w:noWrap/>
            <w:vAlign w:val="bottom"/>
            <w:hideMark/>
          </w:tcPr>
          <w:p w:rsidR="007F7DA7" w:rsidRPr="00014500" w:rsidRDefault="007F7DA7" w:rsidP="004E735F">
            <w:pPr>
              <w:ind w:left="357" w:hanging="357"/>
              <w:rPr>
                <w:sz w:val="22"/>
                <w:szCs w:val="22"/>
              </w:rPr>
            </w:pPr>
            <w:r w:rsidRPr="00014500">
              <w:rPr>
                <w:sz w:val="22"/>
                <w:szCs w:val="22"/>
              </w:rPr>
              <w:t>A.   Knows applicable Texas Essential Knowledge and Skills (TEKS), especially the English Language Arts and Reading curriculum as it relates to ESL, and knows how to design and implement appropriate instruction to address the TEKS (i.e., listening, speaking, reading, writing, viewing/representing).</w:t>
            </w:r>
          </w:p>
        </w:tc>
      </w:tr>
      <w:tr w:rsidR="007F7DA7" w:rsidRPr="00014500" w:rsidTr="004E735F">
        <w:trPr>
          <w:trHeight w:val="300"/>
        </w:trPr>
        <w:tc>
          <w:tcPr>
            <w:tcW w:w="9645" w:type="dxa"/>
            <w:tcBorders>
              <w:top w:val="nil"/>
              <w:left w:val="nil"/>
              <w:bottom w:val="nil"/>
              <w:right w:val="nil"/>
            </w:tcBorders>
            <w:shd w:val="clear" w:color="auto" w:fill="auto"/>
            <w:noWrap/>
            <w:vAlign w:val="bottom"/>
            <w:hideMark/>
          </w:tcPr>
          <w:p w:rsidR="007F7DA7" w:rsidRPr="00014500" w:rsidRDefault="007F7DA7" w:rsidP="004E735F">
            <w:pPr>
              <w:ind w:left="357" w:hanging="357"/>
              <w:rPr>
                <w:sz w:val="22"/>
                <w:szCs w:val="22"/>
              </w:rPr>
            </w:pPr>
          </w:p>
        </w:tc>
      </w:tr>
      <w:tr w:rsidR="007F7DA7" w:rsidRPr="00014500" w:rsidTr="004E735F">
        <w:trPr>
          <w:trHeight w:val="274"/>
        </w:trPr>
        <w:tc>
          <w:tcPr>
            <w:tcW w:w="9645" w:type="dxa"/>
            <w:tcBorders>
              <w:top w:val="nil"/>
              <w:left w:val="nil"/>
              <w:bottom w:val="nil"/>
              <w:right w:val="nil"/>
            </w:tcBorders>
            <w:shd w:val="clear" w:color="auto" w:fill="auto"/>
            <w:noWrap/>
            <w:vAlign w:val="bottom"/>
            <w:hideMark/>
          </w:tcPr>
          <w:p w:rsidR="007F7DA7" w:rsidRPr="00014500" w:rsidRDefault="007F7DA7" w:rsidP="004E735F">
            <w:pPr>
              <w:ind w:left="357" w:hanging="357"/>
              <w:rPr>
                <w:sz w:val="22"/>
                <w:szCs w:val="22"/>
              </w:rPr>
            </w:pPr>
            <w:r w:rsidRPr="00014500">
              <w:rPr>
                <w:sz w:val="22"/>
                <w:szCs w:val="22"/>
              </w:rPr>
              <w:t>B.   Knows effective instructional methods and techniques for the ESL classroom, and selects and uses instructional methods, resources and materials appropriate for addressing specified instructional goals and promoting learning in students with diverse characteristics and needs.</w:t>
            </w:r>
          </w:p>
        </w:tc>
      </w:tr>
      <w:tr w:rsidR="007F7DA7" w:rsidRPr="00014500" w:rsidTr="004E735F">
        <w:trPr>
          <w:trHeight w:val="300"/>
        </w:trPr>
        <w:tc>
          <w:tcPr>
            <w:tcW w:w="9645" w:type="dxa"/>
            <w:tcBorders>
              <w:top w:val="nil"/>
              <w:left w:val="nil"/>
              <w:bottom w:val="nil"/>
              <w:right w:val="nil"/>
            </w:tcBorders>
            <w:shd w:val="clear" w:color="auto" w:fill="auto"/>
            <w:noWrap/>
            <w:vAlign w:val="bottom"/>
            <w:hideMark/>
          </w:tcPr>
          <w:p w:rsidR="007F7DA7" w:rsidRPr="00014500" w:rsidRDefault="007F7DA7" w:rsidP="004E735F">
            <w:pPr>
              <w:ind w:left="357" w:hanging="357"/>
              <w:rPr>
                <w:sz w:val="22"/>
                <w:szCs w:val="22"/>
              </w:rPr>
            </w:pPr>
          </w:p>
        </w:tc>
      </w:tr>
      <w:tr w:rsidR="007F7DA7" w:rsidRPr="00014500" w:rsidTr="004E735F">
        <w:trPr>
          <w:trHeight w:val="274"/>
        </w:trPr>
        <w:tc>
          <w:tcPr>
            <w:tcW w:w="9645" w:type="dxa"/>
            <w:tcBorders>
              <w:top w:val="nil"/>
              <w:left w:val="nil"/>
              <w:bottom w:val="nil"/>
              <w:right w:val="nil"/>
            </w:tcBorders>
            <w:shd w:val="clear" w:color="auto" w:fill="auto"/>
            <w:noWrap/>
            <w:vAlign w:val="bottom"/>
            <w:hideMark/>
          </w:tcPr>
          <w:p w:rsidR="007F7DA7" w:rsidRPr="00014500" w:rsidRDefault="007F7DA7" w:rsidP="004E735F">
            <w:pPr>
              <w:ind w:left="357" w:hanging="357"/>
              <w:rPr>
                <w:sz w:val="22"/>
                <w:szCs w:val="22"/>
              </w:rPr>
            </w:pPr>
            <w:r w:rsidRPr="00014500">
              <w:rPr>
                <w:sz w:val="22"/>
                <w:szCs w:val="22"/>
              </w:rPr>
              <w:t>C.   Applies knowledge of effective practices, resources and materials for providing content-based ESL instruction, engaging students in critical thinking and fostering students’ communicative competence.</w:t>
            </w:r>
          </w:p>
        </w:tc>
      </w:tr>
      <w:tr w:rsidR="007F7DA7" w:rsidRPr="00014500" w:rsidTr="004E735F">
        <w:trPr>
          <w:trHeight w:val="300"/>
        </w:trPr>
        <w:tc>
          <w:tcPr>
            <w:tcW w:w="9645" w:type="dxa"/>
            <w:tcBorders>
              <w:top w:val="nil"/>
              <w:left w:val="nil"/>
              <w:bottom w:val="nil"/>
              <w:right w:val="nil"/>
            </w:tcBorders>
            <w:shd w:val="clear" w:color="auto" w:fill="auto"/>
            <w:noWrap/>
            <w:vAlign w:val="bottom"/>
            <w:hideMark/>
          </w:tcPr>
          <w:p w:rsidR="007F7DA7" w:rsidRPr="00014500" w:rsidRDefault="007F7DA7" w:rsidP="004E735F">
            <w:pPr>
              <w:ind w:left="357" w:hanging="357"/>
              <w:rPr>
                <w:sz w:val="22"/>
                <w:szCs w:val="22"/>
              </w:rPr>
            </w:pPr>
          </w:p>
        </w:tc>
      </w:tr>
      <w:tr w:rsidR="007F7DA7" w:rsidRPr="00014500" w:rsidTr="004E735F">
        <w:trPr>
          <w:trHeight w:val="274"/>
        </w:trPr>
        <w:tc>
          <w:tcPr>
            <w:tcW w:w="9645" w:type="dxa"/>
            <w:tcBorders>
              <w:top w:val="nil"/>
              <w:left w:val="nil"/>
              <w:bottom w:val="nil"/>
              <w:right w:val="nil"/>
            </w:tcBorders>
            <w:shd w:val="clear" w:color="auto" w:fill="auto"/>
            <w:noWrap/>
            <w:vAlign w:val="bottom"/>
            <w:hideMark/>
          </w:tcPr>
          <w:p w:rsidR="007F7DA7" w:rsidRPr="00014500" w:rsidRDefault="007F7DA7" w:rsidP="004E735F">
            <w:pPr>
              <w:ind w:left="357" w:hanging="357"/>
              <w:rPr>
                <w:sz w:val="22"/>
                <w:szCs w:val="22"/>
              </w:rPr>
            </w:pPr>
            <w:r w:rsidRPr="00014500">
              <w:rPr>
                <w:sz w:val="22"/>
                <w:szCs w:val="22"/>
              </w:rPr>
              <w:t>D.   Knows how to integrate technological tools and resources into the instructional process to facilitate and enhance student learning.</w:t>
            </w:r>
          </w:p>
        </w:tc>
      </w:tr>
      <w:tr w:rsidR="007F7DA7" w:rsidRPr="00014500" w:rsidTr="004E735F">
        <w:trPr>
          <w:trHeight w:val="300"/>
        </w:trPr>
        <w:tc>
          <w:tcPr>
            <w:tcW w:w="9645" w:type="dxa"/>
            <w:tcBorders>
              <w:top w:val="nil"/>
              <w:left w:val="nil"/>
              <w:bottom w:val="nil"/>
              <w:right w:val="nil"/>
            </w:tcBorders>
            <w:shd w:val="clear" w:color="auto" w:fill="auto"/>
            <w:noWrap/>
            <w:vAlign w:val="bottom"/>
            <w:hideMark/>
          </w:tcPr>
          <w:p w:rsidR="007F7DA7" w:rsidRPr="00014500" w:rsidRDefault="007F7DA7" w:rsidP="004E735F">
            <w:pPr>
              <w:ind w:left="357" w:hanging="357"/>
              <w:rPr>
                <w:sz w:val="22"/>
                <w:szCs w:val="22"/>
              </w:rPr>
            </w:pPr>
          </w:p>
        </w:tc>
      </w:tr>
      <w:tr w:rsidR="007F7DA7" w:rsidRPr="00014500" w:rsidTr="004E735F">
        <w:trPr>
          <w:trHeight w:val="274"/>
        </w:trPr>
        <w:tc>
          <w:tcPr>
            <w:tcW w:w="9645" w:type="dxa"/>
            <w:tcBorders>
              <w:top w:val="nil"/>
              <w:left w:val="nil"/>
              <w:bottom w:val="nil"/>
              <w:right w:val="nil"/>
            </w:tcBorders>
            <w:shd w:val="clear" w:color="auto" w:fill="auto"/>
            <w:noWrap/>
            <w:vAlign w:val="bottom"/>
            <w:hideMark/>
          </w:tcPr>
          <w:p w:rsidR="007F7DA7" w:rsidRPr="00014500" w:rsidRDefault="007F7DA7" w:rsidP="004E735F">
            <w:pPr>
              <w:ind w:left="357" w:hanging="357"/>
              <w:rPr>
                <w:sz w:val="22"/>
                <w:szCs w:val="22"/>
              </w:rPr>
            </w:pPr>
            <w:r w:rsidRPr="00014500">
              <w:rPr>
                <w:sz w:val="22"/>
                <w:szCs w:val="22"/>
              </w:rPr>
              <w:t>E.   Applies effective classroom management and teaching strategies for a variety of</w:t>
            </w:r>
          </w:p>
        </w:tc>
      </w:tr>
      <w:tr w:rsidR="007F7DA7" w:rsidRPr="00014500" w:rsidTr="004E735F">
        <w:trPr>
          <w:trHeight w:val="274"/>
        </w:trPr>
        <w:tc>
          <w:tcPr>
            <w:tcW w:w="9645" w:type="dxa"/>
            <w:tcBorders>
              <w:top w:val="nil"/>
              <w:left w:val="nil"/>
              <w:bottom w:val="nil"/>
              <w:right w:val="nil"/>
            </w:tcBorders>
            <w:shd w:val="clear" w:color="auto" w:fill="auto"/>
            <w:noWrap/>
            <w:vAlign w:val="bottom"/>
            <w:hideMark/>
          </w:tcPr>
          <w:p w:rsidR="007F7DA7" w:rsidRPr="00014500" w:rsidRDefault="007F7DA7" w:rsidP="004E735F">
            <w:pPr>
              <w:tabs>
                <w:tab w:val="left" w:pos="357"/>
              </w:tabs>
              <w:ind w:left="357" w:hanging="357"/>
              <w:rPr>
                <w:sz w:val="22"/>
                <w:szCs w:val="22"/>
              </w:rPr>
            </w:pPr>
            <w:r w:rsidRPr="00014500">
              <w:rPr>
                <w:sz w:val="22"/>
                <w:szCs w:val="22"/>
              </w:rPr>
              <w:t xml:space="preserve">       ESL environments and situations.</w:t>
            </w:r>
          </w:p>
        </w:tc>
      </w:tr>
    </w:tbl>
    <w:p w:rsidR="007F7DA7" w:rsidRPr="0084459E" w:rsidRDefault="007F7DA7" w:rsidP="007F7DA7"/>
    <w:tbl>
      <w:tblPr>
        <w:tblW w:w="10086" w:type="dxa"/>
        <w:tblInd w:w="93" w:type="dxa"/>
        <w:tblLook w:val="04A0" w:firstRow="1" w:lastRow="0" w:firstColumn="1" w:lastColumn="0" w:noHBand="0" w:noVBand="1"/>
      </w:tblPr>
      <w:tblGrid>
        <w:gridCol w:w="10086"/>
      </w:tblGrid>
      <w:tr w:rsidR="007F7DA7" w:rsidRPr="0084459E" w:rsidTr="004E735F">
        <w:trPr>
          <w:trHeight w:val="293"/>
        </w:trPr>
        <w:tc>
          <w:tcPr>
            <w:tcW w:w="10086" w:type="dxa"/>
            <w:tcBorders>
              <w:top w:val="nil"/>
              <w:left w:val="nil"/>
              <w:bottom w:val="nil"/>
              <w:right w:val="nil"/>
            </w:tcBorders>
            <w:shd w:val="clear" w:color="auto" w:fill="auto"/>
            <w:noWrap/>
            <w:vAlign w:val="bottom"/>
            <w:hideMark/>
          </w:tcPr>
          <w:p w:rsidR="007F7DA7" w:rsidRPr="0084459E" w:rsidRDefault="007F7DA7" w:rsidP="004E735F">
            <w:pPr>
              <w:rPr>
                <w:b/>
                <w:bCs/>
              </w:rPr>
            </w:pPr>
            <w:r w:rsidRPr="0084459E">
              <w:rPr>
                <w:b/>
                <w:bCs/>
              </w:rPr>
              <w:t>Competency 004</w:t>
            </w:r>
          </w:p>
        </w:tc>
      </w:tr>
      <w:tr w:rsidR="007F7DA7" w:rsidRPr="0084459E" w:rsidTr="004E735F">
        <w:trPr>
          <w:trHeight w:val="293"/>
        </w:trPr>
        <w:tc>
          <w:tcPr>
            <w:tcW w:w="10086" w:type="dxa"/>
            <w:tcBorders>
              <w:top w:val="nil"/>
              <w:left w:val="nil"/>
              <w:bottom w:val="nil"/>
              <w:right w:val="nil"/>
            </w:tcBorders>
            <w:shd w:val="clear" w:color="auto" w:fill="auto"/>
            <w:noWrap/>
            <w:vAlign w:val="bottom"/>
            <w:hideMark/>
          </w:tcPr>
          <w:p w:rsidR="007F7DA7" w:rsidRPr="0084459E" w:rsidRDefault="007F7DA7" w:rsidP="004E735F">
            <w:r w:rsidRPr="0084459E">
              <w:t>THE ESL TEACHER UNDERSTANDS HOW TO PROMOTE STUDENTS’ COMMUNICATIVE</w:t>
            </w:r>
          </w:p>
        </w:tc>
      </w:tr>
      <w:tr w:rsidR="007F7DA7" w:rsidRPr="0084459E" w:rsidTr="004E735F">
        <w:trPr>
          <w:trHeight w:val="293"/>
        </w:trPr>
        <w:tc>
          <w:tcPr>
            <w:tcW w:w="10086" w:type="dxa"/>
            <w:tcBorders>
              <w:top w:val="nil"/>
              <w:left w:val="nil"/>
              <w:bottom w:val="nil"/>
              <w:right w:val="nil"/>
            </w:tcBorders>
            <w:shd w:val="clear" w:color="auto" w:fill="auto"/>
            <w:noWrap/>
            <w:vAlign w:val="bottom"/>
            <w:hideMark/>
          </w:tcPr>
          <w:p w:rsidR="007F7DA7" w:rsidRPr="0084459E" w:rsidRDefault="007F7DA7" w:rsidP="004E735F">
            <w:r w:rsidRPr="0084459E">
              <w:t>LANGUAGE DEVELOPMENT IN ENGLISH.</w:t>
            </w:r>
          </w:p>
        </w:tc>
      </w:tr>
      <w:tr w:rsidR="007F7DA7" w:rsidRPr="0084459E" w:rsidTr="004E735F">
        <w:trPr>
          <w:trHeight w:val="300"/>
        </w:trPr>
        <w:tc>
          <w:tcPr>
            <w:tcW w:w="10086" w:type="dxa"/>
            <w:tcBorders>
              <w:top w:val="nil"/>
              <w:left w:val="nil"/>
              <w:bottom w:val="nil"/>
              <w:right w:val="nil"/>
            </w:tcBorders>
            <w:shd w:val="clear" w:color="auto" w:fill="auto"/>
            <w:noWrap/>
            <w:vAlign w:val="bottom"/>
            <w:hideMark/>
          </w:tcPr>
          <w:p w:rsidR="007F7DA7" w:rsidRPr="0084459E" w:rsidRDefault="007F7DA7" w:rsidP="004E735F"/>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4E735F">
            <w:r w:rsidRPr="0084459E">
              <w:t>The beginning teacher:</w:t>
            </w:r>
          </w:p>
        </w:tc>
      </w:tr>
      <w:tr w:rsidR="007F7DA7" w:rsidRPr="0084459E" w:rsidTr="004E735F">
        <w:trPr>
          <w:trHeight w:val="300"/>
        </w:trPr>
        <w:tc>
          <w:tcPr>
            <w:tcW w:w="10086" w:type="dxa"/>
            <w:tcBorders>
              <w:top w:val="nil"/>
              <w:left w:val="nil"/>
              <w:bottom w:val="nil"/>
              <w:right w:val="nil"/>
            </w:tcBorders>
            <w:shd w:val="clear" w:color="auto" w:fill="auto"/>
            <w:noWrap/>
            <w:vAlign w:val="bottom"/>
            <w:hideMark/>
          </w:tcPr>
          <w:p w:rsidR="007F7DA7" w:rsidRPr="0084459E" w:rsidRDefault="007F7DA7" w:rsidP="004E735F"/>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7F7DA7">
            <w:pPr>
              <w:pStyle w:val="ListParagraph"/>
              <w:numPr>
                <w:ilvl w:val="0"/>
                <w:numId w:val="18"/>
              </w:numPr>
              <w:ind w:left="267" w:hanging="270"/>
              <w:rPr>
                <w:sz w:val="24"/>
                <w:szCs w:val="24"/>
              </w:rPr>
            </w:pPr>
            <w:r w:rsidRPr="0084459E">
              <w:rPr>
                <w:sz w:val="24"/>
                <w:szCs w:val="24"/>
              </w:rPr>
              <w:t>Knows applicable Texas Essential Knowledge and Skills (TEKS), especially the English Language Arts and Reading curriculum as it relates to ESL, and knows how to design and implement appropriate instruction to address TEKS related to the listening and speaking strands.</w:t>
            </w:r>
          </w:p>
        </w:tc>
      </w:tr>
      <w:tr w:rsidR="007F7DA7" w:rsidRPr="0084459E" w:rsidTr="004E735F">
        <w:trPr>
          <w:trHeight w:val="300"/>
        </w:trPr>
        <w:tc>
          <w:tcPr>
            <w:tcW w:w="10086" w:type="dxa"/>
            <w:tcBorders>
              <w:top w:val="nil"/>
              <w:left w:val="nil"/>
              <w:bottom w:val="nil"/>
              <w:right w:val="nil"/>
            </w:tcBorders>
            <w:shd w:val="clear" w:color="auto" w:fill="auto"/>
            <w:noWrap/>
            <w:vAlign w:val="bottom"/>
            <w:hideMark/>
          </w:tcPr>
          <w:p w:rsidR="007F7DA7" w:rsidRPr="0084459E" w:rsidRDefault="007F7DA7" w:rsidP="004E735F"/>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4E735F">
            <w:pPr>
              <w:ind w:left="267" w:hanging="267"/>
            </w:pPr>
            <w:r w:rsidRPr="0084459E">
              <w:t>B. Understands the role of the linguistic environment and conversational support in second-language development, and uses this knowledge to provide a rich, comprehensible language environment with supported opportunities for communication in English.</w:t>
            </w:r>
          </w:p>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4E735F"/>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7F7DA7">
            <w:pPr>
              <w:pStyle w:val="ListParagraph"/>
              <w:numPr>
                <w:ilvl w:val="0"/>
                <w:numId w:val="19"/>
              </w:numPr>
              <w:ind w:left="267" w:hanging="270"/>
              <w:rPr>
                <w:sz w:val="24"/>
                <w:szCs w:val="24"/>
              </w:rPr>
            </w:pPr>
            <w:r w:rsidRPr="0084459E">
              <w:rPr>
                <w:sz w:val="24"/>
                <w:szCs w:val="24"/>
              </w:rPr>
              <w:t>Applies knowledge of practices, resources and materials that are effective in promoting students’ communicative competence in English.</w:t>
            </w:r>
          </w:p>
        </w:tc>
      </w:tr>
      <w:tr w:rsidR="007F7DA7" w:rsidRPr="0084459E" w:rsidTr="004E735F">
        <w:trPr>
          <w:trHeight w:val="300"/>
        </w:trPr>
        <w:tc>
          <w:tcPr>
            <w:tcW w:w="10086" w:type="dxa"/>
            <w:tcBorders>
              <w:top w:val="nil"/>
              <w:left w:val="nil"/>
              <w:bottom w:val="nil"/>
              <w:right w:val="nil"/>
            </w:tcBorders>
            <w:shd w:val="clear" w:color="auto" w:fill="auto"/>
            <w:noWrap/>
            <w:vAlign w:val="bottom"/>
            <w:hideMark/>
          </w:tcPr>
          <w:p w:rsidR="007F7DA7" w:rsidRPr="0084459E" w:rsidRDefault="007F7DA7" w:rsidP="004E735F"/>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7F7DA7">
            <w:pPr>
              <w:pStyle w:val="ListParagraph"/>
              <w:numPr>
                <w:ilvl w:val="0"/>
                <w:numId w:val="19"/>
              </w:numPr>
              <w:ind w:left="267" w:hanging="270"/>
              <w:rPr>
                <w:sz w:val="24"/>
                <w:szCs w:val="24"/>
              </w:rPr>
            </w:pPr>
            <w:r w:rsidRPr="0084459E">
              <w:rPr>
                <w:sz w:val="24"/>
                <w:szCs w:val="24"/>
              </w:rPr>
              <w:t>Understands the interrelatedness of listening, speaking, reading and writing and uses this knowledge to select and use effective strategies for developing students’ oral language proficiency in English.</w:t>
            </w:r>
          </w:p>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Default="007F7DA7" w:rsidP="004E735F"/>
          <w:p w:rsidR="007F7DA7" w:rsidRPr="0084459E" w:rsidRDefault="007F7DA7" w:rsidP="004E735F"/>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7F7DA7">
            <w:pPr>
              <w:pStyle w:val="ListParagraph"/>
              <w:numPr>
                <w:ilvl w:val="0"/>
                <w:numId w:val="19"/>
              </w:numPr>
              <w:ind w:left="267" w:hanging="270"/>
              <w:rPr>
                <w:sz w:val="24"/>
                <w:szCs w:val="24"/>
              </w:rPr>
            </w:pPr>
            <w:r w:rsidRPr="0084459E">
              <w:rPr>
                <w:sz w:val="24"/>
                <w:szCs w:val="24"/>
              </w:rPr>
              <w:lastRenderedPageBreak/>
              <w:t>Applies knowledge of effective strategies for helping ESL students transfer language skills from L1 to L2.</w:t>
            </w:r>
          </w:p>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4E735F"/>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7F7DA7">
            <w:pPr>
              <w:pStyle w:val="ListParagraph"/>
              <w:numPr>
                <w:ilvl w:val="0"/>
                <w:numId w:val="19"/>
              </w:numPr>
              <w:ind w:left="267" w:hanging="270"/>
              <w:rPr>
                <w:sz w:val="24"/>
                <w:szCs w:val="24"/>
              </w:rPr>
            </w:pPr>
            <w:r w:rsidRPr="0084459E">
              <w:rPr>
                <w:sz w:val="24"/>
                <w:szCs w:val="24"/>
              </w:rPr>
              <w:t>Applies knowledge of individual differences (e.g., developmental characteristics, cultural and language background, academic strengths, learning styles) to select instructional strategies and resources that facilitate communicative language development.</w:t>
            </w:r>
          </w:p>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4E735F"/>
        </w:tc>
      </w:tr>
      <w:tr w:rsidR="007F7DA7" w:rsidRPr="0084459E" w:rsidTr="004E735F">
        <w:trPr>
          <w:trHeight w:val="274"/>
        </w:trPr>
        <w:tc>
          <w:tcPr>
            <w:tcW w:w="10086" w:type="dxa"/>
            <w:tcBorders>
              <w:top w:val="nil"/>
              <w:left w:val="nil"/>
              <w:bottom w:val="nil"/>
              <w:right w:val="nil"/>
            </w:tcBorders>
            <w:shd w:val="clear" w:color="auto" w:fill="auto"/>
            <w:noWrap/>
            <w:vAlign w:val="bottom"/>
            <w:hideMark/>
          </w:tcPr>
          <w:p w:rsidR="007F7DA7" w:rsidRPr="0084459E" w:rsidRDefault="007F7DA7" w:rsidP="004E735F">
            <w:r w:rsidRPr="0084459E">
              <w:t>G. Knows how to provide appropriate feedback in response to students’ developing English language skills.</w:t>
            </w:r>
          </w:p>
        </w:tc>
      </w:tr>
    </w:tbl>
    <w:p w:rsidR="007F7DA7" w:rsidRPr="0084459E" w:rsidRDefault="007F7DA7" w:rsidP="007F7DA7"/>
    <w:tbl>
      <w:tblPr>
        <w:tblW w:w="10095" w:type="dxa"/>
        <w:tblInd w:w="93" w:type="dxa"/>
        <w:tblLook w:val="04A0" w:firstRow="1" w:lastRow="0" w:firstColumn="1" w:lastColumn="0" w:noHBand="0" w:noVBand="1"/>
      </w:tblPr>
      <w:tblGrid>
        <w:gridCol w:w="10095"/>
      </w:tblGrid>
      <w:tr w:rsidR="007F7DA7" w:rsidRPr="0084459E" w:rsidTr="004E735F">
        <w:trPr>
          <w:trHeight w:val="293"/>
        </w:trPr>
        <w:tc>
          <w:tcPr>
            <w:tcW w:w="10095" w:type="dxa"/>
            <w:tcBorders>
              <w:top w:val="nil"/>
              <w:left w:val="nil"/>
              <w:bottom w:val="nil"/>
              <w:right w:val="nil"/>
            </w:tcBorders>
            <w:shd w:val="clear" w:color="auto" w:fill="auto"/>
            <w:noWrap/>
            <w:vAlign w:val="bottom"/>
            <w:hideMark/>
          </w:tcPr>
          <w:p w:rsidR="007F7DA7" w:rsidRPr="0084459E" w:rsidRDefault="007F7DA7" w:rsidP="004E735F">
            <w:pPr>
              <w:rPr>
                <w:b/>
                <w:bCs/>
              </w:rPr>
            </w:pPr>
            <w:r w:rsidRPr="0084459E">
              <w:rPr>
                <w:b/>
                <w:bCs/>
              </w:rPr>
              <w:t>Competency 005</w:t>
            </w:r>
          </w:p>
        </w:tc>
      </w:tr>
      <w:tr w:rsidR="007F7DA7" w:rsidRPr="0084459E" w:rsidTr="004E735F">
        <w:trPr>
          <w:trHeight w:val="293"/>
        </w:trPr>
        <w:tc>
          <w:tcPr>
            <w:tcW w:w="10095" w:type="dxa"/>
            <w:tcBorders>
              <w:top w:val="nil"/>
              <w:left w:val="nil"/>
              <w:bottom w:val="nil"/>
              <w:right w:val="nil"/>
            </w:tcBorders>
            <w:shd w:val="clear" w:color="auto" w:fill="auto"/>
            <w:noWrap/>
            <w:vAlign w:val="bottom"/>
            <w:hideMark/>
          </w:tcPr>
          <w:p w:rsidR="007F7DA7" w:rsidRPr="0084459E" w:rsidRDefault="007F7DA7" w:rsidP="004E735F">
            <w:r w:rsidRPr="0084459E">
              <w:t>THE ESL TEACHER UNDERSTANDS HOW TO PROMOTE STUDENTS’ LITERACY DEVELOPMENT IN ENGLISH.</w:t>
            </w:r>
          </w:p>
        </w:tc>
      </w:tr>
      <w:tr w:rsidR="007F7DA7" w:rsidRPr="0084459E" w:rsidTr="004E735F">
        <w:trPr>
          <w:trHeight w:val="300"/>
        </w:trPr>
        <w:tc>
          <w:tcPr>
            <w:tcW w:w="10095" w:type="dxa"/>
            <w:tcBorders>
              <w:top w:val="nil"/>
              <w:left w:val="nil"/>
              <w:bottom w:val="nil"/>
              <w:right w:val="nil"/>
            </w:tcBorders>
            <w:shd w:val="clear" w:color="auto" w:fill="auto"/>
            <w:noWrap/>
            <w:vAlign w:val="bottom"/>
            <w:hideMark/>
          </w:tcPr>
          <w:p w:rsidR="007F7DA7" w:rsidRPr="0084459E" w:rsidRDefault="007F7DA7" w:rsidP="004E735F"/>
        </w:tc>
      </w:tr>
      <w:tr w:rsidR="007F7DA7" w:rsidRPr="0084459E" w:rsidTr="004E735F">
        <w:trPr>
          <w:trHeight w:val="274"/>
        </w:trPr>
        <w:tc>
          <w:tcPr>
            <w:tcW w:w="10095" w:type="dxa"/>
            <w:tcBorders>
              <w:top w:val="nil"/>
              <w:left w:val="nil"/>
              <w:bottom w:val="nil"/>
              <w:right w:val="nil"/>
            </w:tcBorders>
            <w:shd w:val="clear" w:color="auto" w:fill="auto"/>
            <w:noWrap/>
            <w:vAlign w:val="bottom"/>
            <w:hideMark/>
          </w:tcPr>
          <w:p w:rsidR="007F7DA7" w:rsidRPr="0084459E" w:rsidRDefault="007F7DA7" w:rsidP="004E735F">
            <w:r w:rsidRPr="0084459E">
              <w:t>The beginning teacher:</w:t>
            </w:r>
          </w:p>
        </w:tc>
      </w:tr>
      <w:tr w:rsidR="007F7DA7" w:rsidRPr="0084459E" w:rsidTr="004E735F">
        <w:trPr>
          <w:trHeight w:val="300"/>
        </w:trPr>
        <w:tc>
          <w:tcPr>
            <w:tcW w:w="10095" w:type="dxa"/>
            <w:tcBorders>
              <w:top w:val="nil"/>
              <w:left w:val="nil"/>
              <w:bottom w:val="nil"/>
              <w:right w:val="nil"/>
            </w:tcBorders>
            <w:shd w:val="clear" w:color="auto" w:fill="auto"/>
            <w:noWrap/>
            <w:vAlign w:val="bottom"/>
            <w:hideMark/>
          </w:tcPr>
          <w:p w:rsidR="007F7DA7" w:rsidRPr="0084459E" w:rsidRDefault="007F7DA7" w:rsidP="004E735F"/>
        </w:tc>
      </w:tr>
      <w:tr w:rsidR="007F7DA7" w:rsidRPr="0084459E" w:rsidTr="004E735F">
        <w:trPr>
          <w:trHeight w:val="274"/>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A.   Knows applicable Texas Essential Knowledge and Skills (TEKS), especially the English Language Arts and Reading curriculum as it relates to ESL, and knows how to design and implement appropriate instruction to address TEKS related to the reading and writing strands.</w:t>
            </w:r>
          </w:p>
        </w:tc>
      </w:tr>
      <w:tr w:rsidR="007F7DA7" w:rsidRPr="0084459E" w:rsidTr="004E735F">
        <w:trPr>
          <w:trHeight w:val="300"/>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B.   Understands the interrelatedness of listening, speaking, reading and writing and uses this knowledge to select and use effective strategies for developing students’ literacy in English.</w:t>
            </w:r>
          </w:p>
        </w:tc>
      </w:tr>
      <w:tr w:rsidR="007F7DA7" w:rsidRPr="0084459E" w:rsidTr="004E735F">
        <w:trPr>
          <w:trHeight w:val="300"/>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C.   Understands that English is an alphabetic language and applies effective strategies for developing ESL students’ phonological knowledge and skills (e.g., phonemic awareness skills, knowledge of English letter-sound associations, knowledge of common English phonograms) and sight-word vocabularies (e.g., phonetically irregular words, high-frequency words).</w:t>
            </w:r>
          </w:p>
        </w:tc>
      </w:tr>
      <w:tr w:rsidR="007F7DA7" w:rsidRPr="0084459E" w:rsidTr="004E735F">
        <w:trPr>
          <w:trHeight w:val="300"/>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D.   Knows factors that affect ESL students’ reading comprehension (e.g., vocabulary, text structures, cultural references) and applies effective strategies for facilitating ESL students’ reading comprehension in English.</w:t>
            </w:r>
          </w:p>
        </w:tc>
      </w:tr>
      <w:tr w:rsidR="007F7DA7" w:rsidRPr="0084459E" w:rsidTr="004E735F">
        <w:trPr>
          <w:trHeight w:val="300"/>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E.   Applies knowledge of effective strategies for helping students transfer literacy knowledge and skills from L1 to L2.</w:t>
            </w:r>
          </w:p>
        </w:tc>
      </w:tr>
      <w:tr w:rsidR="007F7DA7" w:rsidRPr="0084459E" w:rsidTr="004E735F">
        <w:trPr>
          <w:trHeight w:val="300"/>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F.   Applies knowledge of individual differences (e.g., developmental characteristics, cultural and language background, academic strengths, learning styles) to select instructional strategies and resources that facilitate ESL students’ literacy development.</w:t>
            </w:r>
          </w:p>
        </w:tc>
      </w:tr>
      <w:tr w:rsidR="007F7DA7" w:rsidRPr="0084459E" w:rsidTr="004E735F">
        <w:trPr>
          <w:trHeight w:val="300"/>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095"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 xml:space="preserve">G.   Knows personal factors that affect ESL students’ English literacy </w:t>
            </w:r>
            <w:r w:rsidR="009D7D1E" w:rsidRPr="0084459E">
              <w:t>development (</w:t>
            </w:r>
            <w:r w:rsidRPr="0084459E">
              <w:t>e.g., interrupted schooling, literacy status in the primary language, prior literacy experiences) and applies effective strategies for addressing those factors.</w:t>
            </w:r>
          </w:p>
        </w:tc>
      </w:tr>
    </w:tbl>
    <w:p w:rsidR="007F7DA7" w:rsidRDefault="007F7DA7" w:rsidP="007F7DA7"/>
    <w:p w:rsidR="007F7DA7" w:rsidRDefault="007F7DA7" w:rsidP="007F7DA7"/>
    <w:p w:rsidR="007F7DA7" w:rsidRDefault="007F7DA7" w:rsidP="007F7DA7"/>
    <w:p w:rsidR="007F7DA7" w:rsidRDefault="007F7DA7" w:rsidP="007F7DA7"/>
    <w:p w:rsidR="007F7DA7" w:rsidRPr="0084459E" w:rsidRDefault="007F7DA7" w:rsidP="007F7DA7"/>
    <w:tbl>
      <w:tblPr>
        <w:tblW w:w="10203" w:type="dxa"/>
        <w:tblInd w:w="93" w:type="dxa"/>
        <w:tblLook w:val="04A0" w:firstRow="1" w:lastRow="0" w:firstColumn="1" w:lastColumn="0" w:noHBand="0" w:noVBand="1"/>
      </w:tblPr>
      <w:tblGrid>
        <w:gridCol w:w="10203"/>
      </w:tblGrid>
      <w:tr w:rsidR="007F7DA7" w:rsidRPr="0084459E" w:rsidTr="004E735F">
        <w:trPr>
          <w:trHeight w:val="293"/>
        </w:trPr>
        <w:tc>
          <w:tcPr>
            <w:tcW w:w="10203" w:type="dxa"/>
            <w:tcBorders>
              <w:top w:val="nil"/>
              <w:left w:val="nil"/>
              <w:bottom w:val="nil"/>
              <w:right w:val="nil"/>
            </w:tcBorders>
            <w:shd w:val="clear" w:color="auto" w:fill="auto"/>
            <w:noWrap/>
            <w:vAlign w:val="bottom"/>
            <w:hideMark/>
          </w:tcPr>
          <w:p w:rsidR="007F7DA7" w:rsidRPr="0084459E" w:rsidRDefault="007F7DA7" w:rsidP="004E735F">
            <w:pPr>
              <w:rPr>
                <w:b/>
                <w:bCs/>
              </w:rPr>
            </w:pPr>
            <w:r w:rsidRPr="0084459E">
              <w:rPr>
                <w:b/>
                <w:bCs/>
              </w:rPr>
              <w:lastRenderedPageBreak/>
              <w:t>Competency 006</w:t>
            </w:r>
          </w:p>
        </w:tc>
      </w:tr>
      <w:tr w:rsidR="007F7DA7" w:rsidRPr="0084459E" w:rsidTr="004E735F">
        <w:trPr>
          <w:trHeight w:val="293"/>
        </w:trPr>
        <w:tc>
          <w:tcPr>
            <w:tcW w:w="10203" w:type="dxa"/>
            <w:tcBorders>
              <w:top w:val="nil"/>
              <w:left w:val="nil"/>
              <w:bottom w:val="nil"/>
              <w:right w:val="nil"/>
            </w:tcBorders>
            <w:shd w:val="clear" w:color="auto" w:fill="auto"/>
            <w:noWrap/>
            <w:vAlign w:val="bottom"/>
            <w:hideMark/>
          </w:tcPr>
          <w:p w:rsidR="007F7DA7" w:rsidRPr="0084459E" w:rsidRDefault="007F7DA7" w:rsidP="004E735F">
            <w:r w:rsidRPr="0084459E">
              <w:t>THE ESL TEACHER UNDERSTANDS HOW TO PROMOTE STUDENTS’ CONTENT-AREA</w:t>
            </w:r>
          </w:p>
        </w:tc>
      </w:tr>
      <w:tr w:rsidR="007F7DA7" w:rsidRPr="0084459E" w:rsidTr="004E735F">
        <w:trPr>
          <w:trHeight w:val="293"/>
        </w:trPr>
        <w:tc>
          <w:tcPr>
            <w:tcW w:w="10203" w:type="dxa"/>
            <w:tcBorders>
              <w:top w:val="nil"/>
              <w:left w:val="nil"/>
              <w:bottom w:val="nil"/>
              <w:right w:val="nil"/>
            </w:tcBorders>
            <w:shd w:val="clear" w:color="auto" w:fill="auto"/>
            <w:noWrap/>
            <w:vAlign w:val="bottom"/>
            <w:hideMark/>
          </w:tcPr>
          <w:p w:rsidR="007F7DA7" w:rsidRPr="0084459E" w:rsidRDefault="007F7DA7" w:rsidP="004E735F">
            <w:r w:rsidRPr="0084459E">
              <w:t>LEARNING, ACADEMIC-LANGUAGE DEVELOPMENT AND ACHIEVEMENT ACROSS THE CURRICULUM.</w:t>
            </w: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r w:rsidRPr="0084459E">
              <w:t>The beginning teacher:</w:t>
            </w: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A.   Applies knowledge of effective practices, resources and materials for providing content-based ESL instruction; engaging students in critical thinking; and developing students’ cognitive-academic language proficiency.</w:t>
            </w:r>
          </w:p>
        </w:tc>
      </w:tr>
      <w:tr w:rsidR="007F7DA7" w:rsidRPr="0084459E" w:rsidTr="004E735F">
        <w:trPr>
          <w:trHeight w:val="300"/>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B.   Knows instructional delivery practices that are effective in facilitating ESL students’ comprehension in content-area classes (e.g., preteaching key vocabulary; helping students apply familiar concepts from their cultural backgrounds and prior experiences to new learning; using hands-on and other experiential learning</w:t>
            </w: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strategies; using realia, media and other visual supports to introduce and/or reinforce concepts).</w:t>
            </w:r>
          </w:p>
        </w:tc>
      </w:tr>
      <w:tr w:rsidR="007F7DA7" w:rsidRPr="0084459E" w:rsidTr="004E735F">
        <w:trPr>
          <w:trHeight w:val="300"/>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C.   Applies knowledge of individual differences (e.g., developmental characteristics, cultural and language background, academic strengths, learning styles) to select instructional strategies and resources that facilitate ESL students’ cognitive- academic language development and content-area learning.</w:t>
            </w:r>
          </w:p>
        </w:tc>
      </w:tr>
      <w:tr w:rsidR="007F7DA7" w:rsidRPr="0084459E" w:rsidTr="004E735F">
        <w:trPr>
          <w:trHeight w:val="300"/>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D.   Knows personal factors that affect ESL students’ content-area learning (e.g., prior learning experiences, familiarity with specialized language and vocabulary, familiarity with the structure and uses of textbooks and other print resources) and applies effective strategies for addressing those factors.</w:t>
            </w:r>
          </w:p>
        </w:tc>
      </w:tr>
      <w:tr w:rsidR="007F7DA7" w:rsidRPr="0084459E" w:rsidTr="004E735F">
        <w:trPr>
          <w:trHeight w:val="293"/>
        </w:trPr>
        <w:tc>
          <w:tcPr>
            <w:tcW w:w="10203" w:type="dxa"/>
            <w:tcBorders>
              <w:top w:val="nil"/>
              <w:left w:val="nil"/>
              <w:bottom w:val="nil"/>
              <w:right w:val="nil"/>
            </w:tcBorders>
            <w:shd w:val="clear" w:color="auto" w:fill="auto"/>
            <w:noWrap/>
            <w:vAlign w:val="bottom"/>
            <w:hideMark/>
          </w:tcPr>
          <w:p w:rsidR="007F7DA7" w:rsidRPr="0084459E" w:rsidRDefault="007F7DA7" w:rsidP="00B4758B">
            <w:pPr>
              <w:rPr>
                <w:b/>
                <w:bCs/>
              </w:rPr>
            </w:pPr>
            <w:r w:rsidRPr="0084459E">
              <w:rPr>
                <w:b/>
                <w:bCs/>
              </w:rPr>
              <w:t>Competency 007</w:t>
            </w:r>
          </w:p>
        </w:tc>
      </w:tr>
      <w:tr w:rsidR="007F7DA7" w:rsidRPr="0084459E" w:rsidTr="004E735F">
        <w:trPr>
          <w:trHeight w:val="293"/>
        </w:trPr>
        <w:tc>
          <w:tcPr>
            <w:tcW w:w="10203" w:type="dxa"/>
            <w:tcBorders>
              <w:top w:val="nil"/>
              <w:left w:val="nil"/>
              <w:bottom w:val="nil"/>
              <w:right w:val="nil"/>
            </w:tcBorders>
            <w:shd w:val="clear" w:color="auto" w:fill="auto"/>
            <w:noWrap/>
            <w:vAlign w:val="bottom"/>
            <w:hideMark/>
          </w:tcPr>
          <w:p w:rsidR="007F7DA7" w:rsidRPr="0084459E" w:rsidRDefault="007F7DA7" w:rsidP="004E735F">
            <w:r w:rsidRPr="0084459E">
              <w:t>PROCEDURES AND INSTRUMENTS USED IN ESL PROGRAMS AND USES ASSESSMENT</w:t>
            </w:r>
          </w:p>
        </w:tc>
      </w:tr>
      <w:tr w:rsidR="007F7DA7" w:rsidRPr="0084459E" w:rsidTr="004E735F">
        <w:trPr>
          <w:trHeight w:val="293"/>
        </w:trPr>
        <w:tc>
          <w:tcPr>
            <w:tcW w:w="10203" w:type="dxa"/>
            <w:tcBorders>
              <w:top w:val="nil"/>
              <w:left w:val="nil"/>
              <w:bottom w:val="nil"/>
              <w:right w:val="nil"/>
            </w:tcBorders>
            <w:shd w:val="clear" w:color="auto" w:fill="auto"/>
            <w:noWrap/>
            <w:vAlign w:val="bottom"/>
            <w:hideMark/>
          </w:tcPr>
          <w:p w:rsidR="007F7DA7" w:rsidRPr="0084459E" w:rsidRDefault="007F7DA7" w:rsidP="004E735F">
            <w:r w:rsidRPr="0084459E">
              <w:t>RESULTS TO PLAN AND ADAPT INSTRUCTION.</w:t>
            </w: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r w:rsidRPr="0084459E">
              <w:t>The beginning teacher:</w:t>
            </w:r>
          </w:p>
        </w:tc>
      </w:tr>
      <w:tr w:rsidR="007F7DA7" w:rsidRPr="0084459E" w:rsidTr="004E735F">
        <w:trPr>
          <w:trHeight w:val="36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A.   Knows basic concepts, issues and practices related to for different purposes in the ESL program (e.g., diagnosis, program evaluation, test design, development and interpretation and uses this knowledge to select, adapt and develop assessments proficiency).</w:t>
            </w:r>
          </w:p>
        </w:tc>
      </w:tr>
      <w:tr w:rsidR="007F7DA7" w:rsidRPr="0084459E" w:rsidTr="004E735F">
        <w:trPr>
          <w:trHeight w:val="255"/>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B.   Applies knowledge of formal and informal assessments used in the ESL classroom</w:t>
            </w: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and knows their characteristics, uses and limitations.</w:t>
            </w:r>
          </w:p>
        </w:tc>
      </w:tr>
      <w:tr w:rsidR="007F7DA7" w:rsidRPr="0084459E" w:rsidTr="004E735F">
        <w:trPr>
          <w:trHeight w:val="255"/>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C.   Knows standardized tests commonly used in ESL programs in Texas and knows how to interpret their results.</w:t>
            </w:r>
          </w:p>
        </w:tc>
      </w:tr>
      <w:tr w:rsidR="007F7DA7" w:rsidRPr="0084459E" w:rsidTr="004E735F">
        <w:trPr>
          <w:trHeight w:val="255"/>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D.   Knows state-mandated LEP policies, including the role of the LPAC, and procedures for implementing LPAC recommendations for LEP identification, placement and exit.</w:t>
            </w:r>
          </w:p>
        </w:tc>
      </w:tr>
      <w:tr w:rsidR="007F7DA7" w:rsidRPr="0084459E" w:rsidTr="004E735F">
        <w:trPr>
          <w:trHeight w:val="255"/>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E.   Understands relationships among state-mandated standards, instruction and assessment in the ESL classroom</w:t>
            </w: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w:t>
            </w:r>
          </w:p>
        </w:tc>
      </w:tr>
      <w:tr w:rsidR="007F7DA7" w:rsidRPr="0084459E" w:rsidTr="004E735F">
        <w:trPr>
          <w:trHeight w:val="274"/>
        </w:trPr>
        <w:tc>
          <w:tcPr>
            <w:tcW w:w="10203" w:type="dxa"/>
            <w:tcBorders>
              <w:top w:val="nil"/>
              <w:left w:val="nil"/>
              <w:bottom w:val="nil"/>
              <w:right w:val="nil"/>
            </w:tcBorders>
            <w:shd w:val="clear" w:color="auto" w:fill="auto"/>
            <w:noWrap/>
            <w:vAlign w:val="bottom"/>
            <w:hideMark/>
          </w:tcPr>
          <w:p w:rsidR="007F7DA7" w:rsidRPr="0084459E" w:rsidRDefault="007F7DA7" w:rsidP="004E735F">
            <w:pPr>
              <w:ind w:left="357" w:hanging="357"/>
            </w:pPr>
            <w:r w:rsidRPr="0084459E">
              <w:t>F.   Knows how to use ongoing assessment to plan and adjust instruction that addresses individual student needs and enables ESL students to achieve learning goals.</w:t>
            </w:r>
          </w:p>
        </w:tc>
      </w:tr>
    </w:tbl>
    <w:p w:rsidR="007F7DA7" w:rsidRDefault="007F7DA7" w:rsidP="00022B54">
      <w:pPr>
        <w:pStyle w:val="NormalWeb"/>
        <w:spacing w:before="0" w:beforeAutospacing="0" w:after="0" w:afterAutospacing="0"/>
        <w:rPr>
          <w:rStyle w:val="Strong"/>
          <w:szCs w:val="20"/>
          <w:u w:val="single"/>
        </w:rPr>
      </w:pPr>
    </w:p>
    <w:p w:rsidR="007F38BA" w:rsidRPr="002821B6" w:rsidRDefault="007F38BA" w:rsidP="00022B54">
      <w:pPr>
        <w:rPr>
          <w:szCs w:val="20"/>
        </w:rPr>
      </w:pPr>
      <w:bookmarkStart w:id="0" w:name="_GoBack"/>
      <w:bookmarkEnd w:id="0"/>
    </w:p>
    <w:sectPr w:rsidR="007F38BA" w:rsidRPr="002821B6" w:rsidSect="00D12251">
      <w:footerReference w:type="default" r:id="rId14"/>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F2" w:rsidRDefault="008245F2" w:rsidP="00B4758B">
      <w:r>
        <w:separator/>
      </w:r>
    </w:p>
  </w:endnote>
  <w:endnote w:type="continuationSeparator" w:id="0">
    <w:p w:rsidR="008245F2" w:rsidRDefault="008245F2" w:rsidP="00B4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8B" w:rsidRDefault="00B4758B">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DF837FCA1ADF452389F43BC60C8C7C0C"/>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4758B">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B4758B" w:rsidRDefault="00B4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F2" w:rsidRDefault="008245F2" w:rsidP="00B4758B">
      <w:r>
        <w:separator/>
      </w:r>
    </w:p>
  </w:footnote>
  <w:footnote w:type="continuationSeparator" w:id="0">
    <w:p w:rsidR="008245F2" w:rsidRDefault="008245F2" w:rsidP="00B4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8C2"/>
    <w:multiLevelType w:val="hybridMultilevel"/>
    <w:tmpl w:val="36D85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90D5FBC"/>
    <w:multiLevelType w:val="hybridMultilevel"/>
    <w:tmpl w:val="FD8EBC52"/>
    <w:lvl w:ilvl="0" w:tplc="D090AA0E">
      <w:start w:val="1"/>
      <w:numFmt w:val="upperLetter"/>
      <w:lvlText w:val="%1."/>
      <w:lvlJc w:val="left"/>
      <w:pPr>
        <w:ind w:left="174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2F34"/>
    <w:multiLevelType w:val="hybridMultilevel"/>
    <w:tmpl w:val="F52EACF4"/>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0276E6"/>
    <w:multiLevelType w:val="hybridMultilevel"/>
    <w:tmpl w:val="5A7E2614"/>
    <w:lvl w:ilvl="0" w:tplc="A36C106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B67CA"/>
    <w:multiLevelType w:val="hybridMultilevel"/>
    <w:tmpl w:val="F2E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E56CC"/>
    <w:multiLevelType w:val="hybridMultilevel"/>
    <w:tmpl w:val="0AFE047E"/>
    <w:lvl w:ilvl="0" w:tplc="D090AA0E">
      <w:start w:val="1"/>
      <w:numFmt w:val="upperLetter"/>
      <w:lvlText w:val="%1."/>
      <w:lvlJc w:val="left"/>
      <w:pPr>
        <w:ind w:left="174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EC4C02"/>
    <w:multiLevelType w:val="hybridMultilevel"/>
    <w:tmpl w:val="6C4AB022"/>
    <w:lvl w:ilvl="0" w:tplc="A36C106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E91798"/>
    <w:multiLevelType w:val="hybridMultilevel"/>
    <w:tmpl w:val="281E68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F3C9C"/>
    <w:multiLevelType w:val="hybridMultilevel"/>
    <w:tmpl w:val="C3D66EC2"/>
    <w:lvl w:ilvl="0" w:tplc="D090AA0E">
      <w:start w:val="1"/>
      <w:numFmt w:val="upperLetter"/>
      <w:lvlText w:val="%1."/>
      <w:lvlJc w:val="left"/>
      <w:pPr>
        <w:ind w:left="3480" w:hanging="102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2">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18176A"/>
    <w:multiLevelType w:val="hybridMultilevel"/>
    <w:tmpl w:val="F868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A1692"/>
    <w:multiLevelType w:val="hybridMultilevel"/>
    <w:tmpl w:val="6C767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91DB5"/>
    <w:multiLevelType w:val="hybridMultilevel"/>
    <w:tmpl w:val="B7DE54D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6">
    <w:nsid w:val="281022BD"/>
    <w:multiLevelType w:val="hybridMultilevel"/>
    <w:tmpl w:val="A6F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D6300"/>
    <w:multiLevelType w:val="hybridMultilevel"/>
    <w:tmpl w:val="58A06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405729C"/>
    <w:multiLevelType w:val="hybridMultilevel"/>
    <w:tmpl w:val="38FA1754"/>
    <w:lvl w:ilvl="0" w:tplc="D090AA0E">
      <w:start w:val="1"/>
      <w:numFmt w:val="upperLetter"/>
      <w:lvlText w:val="%1."/>
      <w:lvlJc w:val="left"/>
      <w:pPr>
        <w:ind w:left="1740" w:hanging="10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9203A"/>
    <w:multiLevelType w:val="hybridMultilevel"/>
    <w:tmpl w:val="20582992"/>
    <w:lvl w:ilvl="0" w:tplc="A36C106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81744"/>
    <w:multiLevelType w:val="hybridMultilevel"/>
    <w:tmpl w:val="76340CF2"/>
    <w:lvl w:ilvl="0" w:tplc="D090AA0E">
      <w:start w:val="1"/>
      <w:numFmt w:val="decimal"/>
      <w:lvlText w:val="%1."/>
      <w:lvlJc w:val="left"/>
      <w:pPr>
        <w:ind w:left="174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AC6F99"/>
    <w:multiLevelType w:val="hybridMultilevel"/>
    <w:tmpl w:val="6CA8E84E"/>
    <w:lvl w:ilvl="0" w:tplc="A36C1060">
      <w:start w:val="1"/>
      <w:numFmt w:val="decimal"/>
      <w:lvlText w:val="%1."/>
      <w:lvlJc w:val="left"/>
      <w:pPr>
        <w:tabs>
          <w:tab w:val="num" w:pos="1440"/>
        </w:tabs>
        <w:ind w:left="1440" w:hanging="720"/>
      </w:pPr>
      <w:rPr>
        <w:rFonts w:cs="Times New Roman" w:hint="default"/>
      </w:rPr>
    </w:lvl>
    <w:lvl w:ilvl="1" w:tplc="6E2285C2">
      <w:start w:val="1"/>
      <w:numFmt w:val="lowerLetter"/>
      <w:lvlText w:val="%2."/>
      <w:lvlJc w:val="left"/>
      <w:pPr>
        <w:tabs>
          <w:tab w:val="num" w:pos="1800"/>
        </w:tabs>
        <w:ind w:left="1800" w:hanging="360"/>
      </w:pPr>
      <w:rPr>
        <w:rFonts w:cs="Times New Roman" w:hint="default"/>
        <w:b w:val="0"/>
        <w:i w:val="0"/>
      </w:rPr>
    </w:lvl>
    <w:lvl w:ilvl="2" w:tplc="0409000F">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4FF3027"/>
    <w:multiLevelType w:val="hybridMultilevel"/>
    <w:tmpl w:val="240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77922"/>
    <w:multiLevelType w:val="hybridMultilevel"/>
    <w:tmpl w:val="6D7E1002"/>
    <w:lvl w:ilvl="0" w:tplc="D090AA0E">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22"/>
  </w:num>
  <w:num w:numId="4">
    <w:abstractNumId w:val="8"/>
  </w:num>
  <w:num w:numId="5">
    <w:abstractNumId w:val="12"/>
  </w:num>
  <w:num w:numId="6">
    <w:abstractNumId w:val="6"/>
  </w:num>
  <w:num w:numId="7">
    <w:abstractNumId w:val="25"/>
  </w:num>
  <w:num w:numId="8">
    <w:abstractNumId w:val="20"/>
  </w:num>
  <w:num w:numId="9">
    <w:abstractNumId w:val="1"/>
  </w:num>
  <w:num w:numId="10">
    <w:abstractNumId w:val="11"/>
  </w:num>
  <w:num w:numId="11">
    <w:abstractNumId w:val="18"/>
  </w:num>
  <w:num w:numId="12">
    <w:abstractNumId w:val="15"/>
  </w:num>
  <w:num w:numId="13">
    <w:abstractNumId w:val="5"/>
  </w:num>
  <w:num w:numId="14">
    <w:abstractNumId w:val="17"/>
  </w:num>
  <w:num w:numId="15">
    <w:abstractNumId w:val="0"/>
  </w:num>
  <w:num w:numId="16">
    <w:abstractNumId w:val="16"/>
  </w:num>
  <w:num w:numId="17">
    <w:abstractNumId w:val="4"/>
  </w:num>
  <w:num w:numId="18">
    <w:abstractNumId w:val="14"/>
  </w:num>
  <w:num w:numId="19">
    <w:abstractNumId w:val="10"/>
  </w:num>
  <w:num w:numId="20">
    <w:abstractNumId w:val="23"/>
  </w:num>
  <w:num w:numId="21">
    <w:abstractNumId w:val="2"/>
  </w:num>
  <w:num w:numId="22">
    <w:abstractNumId w:val="13"/>
  </w:num>
  <w:num w:numId="23">
    <w:abstractNumId w:val="3"/>
  </w:num>
  <w:num w:numId="24">
    <w:abstractNumId w:val="19"/>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CF"/>
    <w:rsid w:val="00022B54"/>
    <w:rsid w:val="00060CB6"/>
    <w:rsid w:val="00073F11"/>
    <w:rsid w:val="000D4AC2"/>
    <w:rsid w:val="00133A7D"/>
    <w:rsid w:val="002821B6"/>
    <w:rsid w:val="0029677E"/>
    <w:rsid w:val="002B11F8"/>
    <w:rsid w:val="002B2C38"/>
    <w:rsid w:val="003F0F2C"/>
    <w:rsid w:val="00550394"/>
    <w:rsid w:val="00554F60"/>
    <w:rsid w:val="005A7880"/>
    <w:rsid w:val="006A44F9"/>
    <w:rsid w:val="007B0986"/>
    <w:rsid w:val="007C0F08"/>
    <w:rsid w:val="007F38BA"/>
    <w:rsid w:val="007F7DA7"/>
    <w:rsid w:val="008111BB"/>
    <w:rsid w:val="008245F2"/>
    <w:rsid w:val="00832ECF"/>
    <w:rsid w:val="008753C4"/>
    <w:rsid w:val="008D3517"/>
    <w:rsid w:val="00935929"/>
    <w:rsid w:val="009B088B"/>
    <w:rsid w:val="009C5DCC"/>
    <w:rsid w:val="009D7D1E"/>
    <w:rsid w:val="009E7020"/>
    <w:rsid w:val="00A41D29"/>
    <w:rsid w:val="00B16F7C"/>
    <w:rsid w:val="00B4758B"/>
    <w:rsid w:val="00BD5624"/>
    <w:rsid w:val="00C26578"/>
    <w:rsid w:val="00D12251"/>
    <w:rsid w:val="00E1232F"/>
    <w:rsid w:val="00E2445C"/>
    <w:rsid w:val="00F04F5D"/>
    <w:rsid w:val="00F36E0E"/>
    <w:rsid w:val="00F61143"/>
    <w:rsid w:val="00FA3097"/>
    <w:rsid w:val="00FE04A2"/>
    <w:rsid w:val="00FF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32ECF"/>
    <w:rPr>
      <w:sz w:val="24"/>
      <w:szCs w:val="24"/>
    </w:rPr>
  </w:style>
  <w:style w:type="paragraph" w:styleId="Heading3">
    <w:name w:val="heading 3"/>
    <w:basedOn w:val="Normal"/>
    <w:next w:val="Normal"/>
    <w:link w:val="Heading3Char"/>
    <w:uiPriority w:val="9"/>
    <w:unhideWhenUsed/>
    <w:qFormat/>
    <w:rsid w:val="0029677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7F7D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basedOn w:val="DefaultParagraphFont"/>
    <w:qFormat/>
    <w:rsid w:val="00832ECF"/>
    <w:rPr>
      <w:b/>
      <w:bCs/>
    </w:rPr>
  </w:style>
  <w:style w:type="character" w:customStyle="1" w:styleId="style11">
    <w:name w:val="style11"/>
    <w:basedOn w:val="DefaultParagraphFont"/>
    <w:rsid w:val="00832ECF"/>
    <w:rPr>
      <w:rFonts w:ascii="Courier New" w:hAnsi="Courier New" w:cs="Courier New" w:hint="default"/>
    </w:rPr>
  </w:style>
  <w:style w:type="character" w:styleId="Hyperlink">
    <w:name w:val="Hyperlink"/>
    <w:basedOn w:val="DefaultParagraphFont"/>
    <w:rsid w:val="00747053"/>
    <w:rPr>
      <w:color w:val="0000FF"/>
      <w:u w:val="single"/>
    </w:rPr>
  </w:style>
  <w:style w:type="table" w:styleId="TableGrid">
    <w:name w:val="Table Grid"/>
    <w:basedOn w:val="TableNormal"/>
    <w:rsid w:val="005B3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87704A"/>
    <w:pPr>
      <w:tabs>
        <w:tab w:val="center" w:pos="4320"/>
        <w:tab w:val="right" w:pos="8640"/>
      </w:tabs>
    </w:pPr>
  </w:style>
  <w:style w:type="character" w:customStyle="1" w:styleId="FooterChar">
    <w:name w:val="Footer Char"/>
    <w:basedOn w:val="DefaultParagraphFont"/>
    <w:link w:val="Footer"/>
    <w:uiPriority w:val="99"/>
    <w:rsid w:val="0087704A"/>
    <w:rPr>
      <w:sz w:val="24"/>
      <w:szCs w:val="24"/>
    </w:rPr>
  </w:style>
  <w:style w:type="character" w:styleId="PageNumber">
    <w:name w:val="page number"/>
    <w:basedOn w:val="DefaultParagraphFont"/>
    <w:rsid w:val="0087704A"/>
  </w:style>
  <w:style w:type="character" w:customStyle="1" w:styleId="apple-converted-space">
    <w:name w:val="apple-converted-space"/>
    <w:basedOn w:val="DefaultParagraphFont"/>
    <w:rsid w:val="00B16F7C"/>
  </w:style>
  <w:style w:type="character" w:customStyle="1" w:styleId="acalog-highlight-search-1">
    <w:name w:val="acalog-highlight-search-1"/>
    <w:basedOn w:val="DefaultParagraphFont"/>
    <w:rsid w:val="00B16F7C"/>
  </w:style>
  <w:style w:type="character" w:styleId="Emphasis">
    <w:name w:val="Emphasis"/>
    <w:basedOn w:val="DefaultParagraphFont"/>
    <w:uiPriority w:val="20"/>
    <w:qFormat/>
    <w:rsid w:val="00B16F7C"/>
    <w:rPr>
      <w:i/>
      <w:iCs/>
    </w:rPr>
  </w:style>
  <w:style w:type="character" w:customStyle="1" w:styleId="acalog-highlight-search-2">
    <w:name w:val="acalog-highlight-search-2"/>
    <w:basedOn w:val="DefaultParagraphFont"/>
    <w:rsid w:val="0029677E"/>
  </w:style>
  <w:style w:type="character" w:customStyle="1" w:styleId="Heading3Char">
    <w:name w:val="Heading 3 Char"/>
    <w:basedOn w:val="DefaultParagraphFont"/>
    <w:link w:val="Heading3"/>
    <w:uiPriority w:val="9"/>
    <w:rsid w:val="0029677E"/>
    <w:rPr>
      <w:rFonts w:ascii="Cambria" w:hAnsi="Cambria"/>
      <w:b/>
      <w:bCs/>
      <w:sz w:val="26"/>
      <w:szCs w:val="26"/>
      <w:lang w:val="x-none" w:eastAsia="x-none"/>
    </w:rPr>
  </w:style>
  <w:style w:type="paragraph" w:styleId="BalloonText">
    <w:name w:val="Balloon Text"/>
    <w:basedOn w:val="Normal"/>
    <w:link w:val="BalloonTextChar"/>
    <w:rsid w:val="0029677E"/>
    <w:rPr>
      <w:rFonts w:ascii="Tahoma" w:hAnsi="Tahoma" w:cs="Tahoma"/>
      <w:sz w:val="16"/>
      <w:szCs w:val="16"/>
    </w:rPr>
  </w:style>
  <w:style w:type="character" w:customStyle="1" w:styleId="BalloonTextChar">
    <w:name w:val="Balloon Text Char"/>
    <w:basedOn w:val="DefaultParagraphFont"/>
    <w:link w:val="BalloonText"/>
    <w:rsid w:val="0029677E"/>
    <w:rPr>
      <w:rFonts w:ascii="Tahoma" w:hAnsi="Tahoma" w:cs="Tahoma"/>
      <w:sz w:val="16"/>
      <w:szCs w:val="16"/>
    </w:rPr>
  </w:style>
  <w:style w:type="character" w:customStyle="1" w:styleId="Heading4Char">
    <w:name w:val="Heading 4 Char"/>
    <w:basedOn w:val="DefaultParagraphFont"/>
    <w:link w:val="Heading4"/>
    <w:semiHidden/>
    <w:rsid w:val="007F7DA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99"/>
    <w:qFormat/>
    <w:rsid w:val="007F7DA7"/>
    <w:pPr>
      <w:ind w:left="720"/>
      <w:contextualSpacing/>
    </w:pPr>
    <w:rPr>
      <w:sz w:val="20"/>
      <w:szCs w:val="20"/>
    </w:rPr>
  </w:style>
  <w:style w:type="paragraph" w:customStyle="1" w:styleId="Default">
    <w:name w:val="Default"/>
    <w:rsid w:val="007F7DA7"/>
    <w:pPr>
      <w:autoSpaceDE w:val="0"/>
      <w:autoSpaceDN w:val="0"/>
      <w:adjustRightInd w:val="0"/>
    </w:pPr>
    <w:rPr>
      <w:color w:val="000000"/>
      <w:sz w:val="24"/>
      <w:szCs w:val="24"/>
    </w:rPr>
  </w:style>
  <w:style w:type="paragraph" w:styleId="BodyText2">
    <w:name w:val="Body Text 2"/>
    <w:basedOn w:val="Normal"/>
    <w:link w:val="BodyText2Char"/>
    <w:rsid w:val="007F7DA7"/>
    <w:pPr>
      <w:spacing w:after="120" w:line="480" w:lineRule="auto"/>
    </w:pPr>
  </w:style>
  <w:style w:type="character" w:customStyle="1" w:styleId="BodyText2Char">
    <w:name w:val="Body Text 2 Char"/>
    <w:basedOn w:val="DefaultParagraphFont"/>
    <w:link w:val="BodyText2"/>
    <w:rsid w:val="007F7DA7"/>
    <w:rPr>
      <w:sz w:val="24"/>
      <w:szCs w:val="24"/>
    </w:rPr>
  </w:style>
  <w:style w:type="character" w:styleId="HTMLCite">
    <w:name w:val="HTML Cite"/>
    <w:basedOn w:val="DefaultParagraphFont"/>
    <w:uiPriority w:val="99"/>
    <w:unhideWhenUsed/>
    <w:rsid w:val="00554F60"/>
    <w:rPr>
      <w:i/>
      <w:iCs/>
    </w:rPr>
  </w:style>
  <w:style w:type="character" w:styleId="BookTitle">
    <w:name w:val="Book Title"/>
    <w:basedOn w:val="DefaultParagraphFont"/>
    <w:qFormat/>
    <w:rsid w:val="00554F60"/>
    <w:rPr>
      <w:b/>
      <w:bCs/>
      <w:smallCaps/>
      <w:spacing w:val="5"/>
    </w:rPr>
  </w:style>
  <w:style w:type="paragraph" w:styleId="Header">
    <w:name w:val="header"/>
    <w:basedOn w:val="Normal"/>
    <w:link w:val="HeaderChar"/>
    <w:unhideWhenUsed/>
    <w:rsid w:val="00B4758B"/>
    <w:pPr>
      <w:tabs>
        <w:tab w:val="center" w:pos="4680"/>
        <w:tab w:val="right" w:pos="9360"/>
      </w:tabs>
    </w:pPr>
  </w:style>
  <w:style w:type="character" w:customStyle="1" w:styleId="HeaderChar">
    <w:name w:val="Header Char"/>
    <w:basedOn w:val="DefaultParagraphFont"/>
    <w:link w:val="Header"/>
    <w:rsid w:val="00B475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32ECF"/>
    <w:rPr>
      <w:sz w:val="24"/>
      <w:szCs w:val="24"/>
    </w:rPr>
  </w:style>
  <w:style w:type="paragraph" w:styleId="Heading3">
    <w:name w:val="heading 3"/>
    <w:basedOn w:val="Normal"/>
    <w:next w:val="Normal"/>
    <w:link w:val="Heading3Char"/>
    <w:uiPriority w:val="9"/>
    <w:unhideWhenUsed/>
    <w:qFormat/>
    <w:rsid w:val="0029677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7F7D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basedOn w:val="DefaultParagraphFont"/>
    <w:qFormat/>
    <w:rsid w:val="00832ECF"/>
    <w:rPr>
      <w:b/>
      <w:bCs/>
    </w:rPr>
  </w:style>
  <w:style w:type="character" w:customStyle="1" w:styleId="style11">
    <w:name w:val="style11"/>
    <w:basedOn w:val="DefaultParagraphFont"/>
    <w:rsid w:val="00832ECF"/>
    <w:rPr>
      <w:rFonts w:ascii="Courier New" w:hAnsi="Courier New" w:cs="Courier New" w:hint="default"/>
    </w:rPr>
  </w:style>
  <w:style w:type="character" w:styleId="Hyperlink">
    <w:name w:val="Hyperlink"/>
    <w:basedOn w:val="DefaultParagraphFont"/>
    <w:rsid w:val="00747053"/>
    <w:rPr>
      <w:color w:val="0000FF"/>
      <w:u w:val="single"/>
    </w:rPr>
  </w:style>
  <w:style w:type="table" w:styleId="TableGrid">
    <w:name w:val="Table Grid"/>
    <w:basedOn w:val="TableNormal"/>
    <w:rsid w:val="005B3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87704A"/>
    <w:pPr>
      <w:tabs>
        <w:tab w:val="center" w:pos="4320"/>
        <w:tab w:val="right" w:pos="8640"/>
      </w:tabs>
    </w:pPr>
  </w:style>
  <w:style w:type="character" w:customStyle="1" w:styleId="FooterChar">
    <w:name w:val="Footer Char"/>
    <w:basedOn w:val="DefaultParagraphFont"/>
    <w:link w:val="Footer"/>
    <w:uiPriority w:val="99"/>
    <w:rsid w:val="0087704A"/>
    <w:rPr>
      <w:sz w:val="24"/>
      <w:szCs w:val="24"/>
    </w:rPr>
  </w:style>
  <w:style w:type="character" w:styleId="PageNumber">
    <w:name w:val="page number"/>
    <w:basedOn w:val="DefaultParagraphFont"/>
    <w:rsid w:val="0087704A"/>
  </w:style>
  <w:style w:type="character" w:customStyle="1" w:styleId="apple-converted-space">
    <w:name w:val="apple-converted-space"/>
    <w:basedOn w:val="DefaultParagraphFont"/>
    <w:rsid w:val="00B16F7C"/>
  </w:style>
  <w:style w:type="character" w:customStyle="1" w:styleId="acalog-highlight-search-1">
    <w:name w:val="acalog-highlight-search-1"/>
    <w:basedOn w:val="DefaultParagraphFont"/>
    <w:rsid w:val="00B16F7C"/>
  </w:style>
  <w:style w:type="character" w:styleId="Emphasis">
    <w:name w:val="Emphasis"/>
    <w:basedOn w:val="DefaultParagraphFont"/>
    <w:uiPriority w:val="20"/>
    <w:qFormat/>
    <w:rsid w:val="00B16F7C"/>
    <w:rPr>
      <w:i/>
      <w:iCs/>
    </w:rPr>
  </w:style>
  <w:style w:type="character" w:customStyle="1" w:styleId="acalog-highlight-search-2">
    <w:name w:val="acalog-highlight-search-2"/>
    <w:basedOn w:val="DefaultParagraphFont"/>
    <w:rsid w:val="0029677E"/>
  </w:style>
  <w:style w:type="character" w:customStyle="1" w:styleId="Heading3Char">
    <w:name w:val="Heading 3 Char"/>
    <w:basedOn w:val="DefaultParagraphFont"/>
    <w:link w:val="Heading3"/>
    <w:uiPriority w:val="9"/>
    <w:rsid w:val="0029677E"/>
    <w:rPr>
      <w:rFonts w:ascii="Cambria" w:hAnsi="Cambria"/>
      <w:b/>
      <w:bCs/>
      <w:sz w:val="26"/>
      <w:szCs w:val="26"/>
      <w:lang w:val="x-none" w:eastAsia="x-none"/>
    </w:rPr>
  </w:style>
  <w:style w:type="paragraph" w:styleId="BalloonText">
    <w:name w:val="Balloon Text"/>
    <w:basedOn w:val="Normal"/>
    <w:link w:val="BalloonTextChar"/>
    <w:rsid w:val="0029677E"/>
    <w:rPr>
      <w:rFonts w:ascii="Tahoma" w:hAnsi="Tahoma" w:cs="Tahoma"/>
      <w:sz w:val="16"/>
      <w:szCs w:val="16"/>
    </w:rPr>
  </w:style>
  <w:style w:type="character" w:customStyle="1" w:styleId="BalloonTextChar">
    <w:name w:val="Balloon Text Char"/>
    <w:basedOn w:val="DefaultParagraphFont"/>
    <w:link w:val="BalloonText"/>
    <w:rsid w:val="0029677E"/>
    <w:rPr>
      <w:rFonts w:ascii="Tahoma" w:hAnsi="Tahoma" w:cs="Tahoma"/>
      <w:sz w:val="16"/>
      <w:szCs w:val="16"/>
    </w:rPr>
  </w:style>
  <w:style w:type="character" w:customStyle="1" w:styleId="Heading4Char">
    <w:name w:val="Heading 4 Char"/>
    <w:basedOn w:val="DefaultParagraphFont"/>
    <w:link w:val="Heading4"/>
    <w:semiHidden/>
    <w:rsid w:val="007F7DA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99"/>
    <w:qFormat/>
    <w:rsid w:val="007F7DA7"/>
    <w:pPr>
      <w:ind w:left="720"/>
      <w:contextualSpacing/>
    </w:pPr>
    <w:rPr>
      <w:sz w:val="20"/>
      <w:szCs w:val="20"/>
    </w:rPr>
  </w:style>
  <w:style w:type="paragraph" w:customStyle="1" w:styleId="Default">
    <w:name w:val="Default"/>
    <w:rsid w:val="007F7DA7"/>
    <w:pPr>
      <w:autoSpaceDE w:val="0"/>
      <w:autoSpaceDN w:val="0"/>
      <w:adjustRightInd w:val="0"/>
    </w:pPr>
    <w:rPr>
      <w:color w:val="000000"/>
      <w:sz w:val="24"/>
      <w:szCs w:val="24"/>
    </w:rPr>
  </w:style>
  <w:style w:type="paragraph" w:styleId="BodyText2">
    <w:name w:val="Body Text 2"/>
    <w:basedOn w:val="Normal"/>
    <w:link w:val="BodyText2Char"/>
    <w:rsid w:val="007F7DA7"/>
    <w:pPr>
      <w:spacing w:after="120" w:line="480" w:lineRule="auto"/>
    </w:pPr>
  </w:style>
  <w:style w:type="character" w:customStyle="1" w:styleId="BodyText2Char">
    <w:name w:val="Body Text 2 Char"/>
    <w:basedOn w:val="DefaultParagraphFont"/>
    <w:link w:val="BodyText2"/>
    <w:rsid w:val="007F7DA7"/>
    <w:rPr>
      <w:sz w:val="24"/>
      <w:szCs w:val="24"/>
    </w:rPr>
  </w:style>
  <w:style w:type="character" w:styleId="HTMLCite">
    <w:name w:val="HTML Cite"/>
    <w:basedOn w:val="DefaultParagraphFont"/>
    <w:uiPriority w:val="99"/>
    <w:unhideWhenUsed/>
    <w:rsid w:val="00554F60"/>
    <w:rPr>
      <w:i/>
      <w:iCs/>
    </w:rPr>
  </w:style>
  <w:style w:type="character" w:styleId="BookTitle">
    <w:name w:val="Book Title"/>
    <w:basedOn w:val="DefaultParagraphFont"/>
    <w:qFormat/>
    <w:rsid w:val="00554F60"/>
    <w:rPr>
      <w:b/>
      <w:bCs/>
      <w:smallCaps/>
      <w:spacing w:val="5"/>
    </w:rPr>
  </w:style>
  <w:style w:type="paragraph" w:styleId="Header">
    <w:name w:val="header"/>
    <w:basedOn w:val="Normal"/>
    <w:link w:val="HeaderChar"/>
    <w:unhideWhenUsed/>
    <w:rsid w:val="00B4758B"/>
    <w:pPr>
      <w:tabs>
        <w:tab w:val="center" w:pos="4680"/>
        <w:tab w:val="right" w:pos="9360"/>
      </w:tabs>
    </w:pPr>
  </w:style>
  <w:style w:type="character" w:customStyle="1" w:styleId="HeaderChar">
    <w:name w:val="Header Char"/>
    <w:basedOn w:val="DefaultParagraphFont"/>
    <w:link w:val="Header"/>
    <w:rsid w:val="00B475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823">
      <w:bodyDiv w:val="1"/>
      <w:marLeft w:val="0"/>
      <w:marRight w:val="0"/>
      <w:marTop w:val="0"/>
      <w:marBottom w:val="0"/>
      <w:divBdr>
        <w:top w:val="none" w:sz="0" w:space="0" w:color="auto"/>
        <w:left w:val="none" w:sz="0" w:space="0" w:color="auto"/>
        <w:bottom w:val="none" w:sz="0" w:space="0" w:color="auto"/>
        <w:right w:val="none" w:sz="0" w:space="0" w:color="auto"/>
      </w:divBdr>
    </w:div>
    <w:div w:id="261646344">
      <w:bodyDiv w:val="1"/>
      <w:marLeft w:val="0"/>
      <w:marRight w:val="0"/>
      <w:marTop w:val="0"/>
      <w:marBottom w:val="0"/>
      <w:divBdr>
        <w:top w:val="none" w:sz="0" w:space="0" w:color="auto"/>
        <w:left w:val="none" w:sz="0" w:space="0" w:color="auto"/>
        <w:bottom w:val="none" w:sz="0" w:space="0" w:color="auto"/>
        <w:right w:val="none" w:sz="0" w:space="0" w:color="auto"/>
      </w:divBdr>
      <w:divsChild>
        <w:div w:id="2069718070">
          <w:marLeft w:val="0"/>
          <w:marRight w:val="0"/>
          <w:marTop w:val="0"/>
          <w:marBottom w:val="0"/>
          <w:divBdr>
            <w:top w:val="none" w:sz="0" w:space="0" w:color="auto"/>
            <w:left w:val="none" w:sz="0" w:space="0" w:color="auto"/>
            <w:bottom w:val="none" w:sz="0" w:space="0" w:color="auto"/>
            <w:right w:val="none" w:sz="0" w:space="0" w:color="auto"/>
          </w:divBdr>
          <w:divsChild>
            <w:div w:id="10163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incolorad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ppss@wb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hippss@wb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837FCA1ADF452389F43BC60C8C7C0C"/>
        <w:category>
          <w:name w:val="General"/>
          <w:gallery w:val="placeholder"/>
        </w:category>
        <w:types>
          <w:type w:val="bbPlcHdr"/>
        </w:types>
        <w:behaviors>
          <w:behavior w:val="content"/>
        </w:behaviors>
        <w:guid w:val="{A00FC080-4B08-4EBF-9625-1D02973F1DF0}"/>
      </w:docPartPr>
      <w:docPartBody>
        <w:p w:rsidR="00000000" w:rsidRDefault="00B82090" w:rsidP="00B82090">
          <w:pPr>
            <w:pStyle w:val="DF837FCA1ADF452389F43BC60C8C7C0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90"/>
    <w:rsid w:val="002E77F2"/>
    <w:rsid w:val="00B8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37FCA1ADF452389F43BC60C8C7C0C">
    <w:name w:val="DF837FCA1ADF452389F43BC60C8C7C0C"/>
    <w:rsid w:val="00B820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37FCA1ADF452389F43BC60C8C7C0C">
    <w:name w:val="DF837FCA1ADF452389F43BC60C8C7C0C"/>
    <w:rsid w:val="00B82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5DC4-CCEC-4EED-988C-F1604D3E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24112</CharactersWithSpaces>
  <SharedDoc>false</SharedDoc>
  <HLinks>
    <vt:vector size="6" baseType="variant">
      <vt:variant>
        <vt:i4>2228242</vt:i4>
      </vt:variant>
      <vt:variant>
        <vt:i4>0</vt:i4>
      </vt:variant>
      <vt:variant>
        <vt:i4>0</vt:i4>
      </vt:variant>
      <vt:variant>
        <vt:i4>5</vt:i4>
      </vt:variant>
      <vt:variant>
        <vt:lpwstr>mailto:sylvia.martinez@wayland.wbu.edu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cindym</dc:creator>
  <cp:lastModifiedBy>Mom's PC</cp:lastModifiedBy>
  <cp:revision>12</cp:revision>
  <cp:lastPrinted>2011-12-01T20:23:00Z</cp:lastPrinted>
  <dcterms:created xsi:type="dcterms:W3CDTF">2018-04-22T16:25:00Z</dcterms:created>
  <dcterms:modified xsi:type="dcterms:W3CDTF">2018-04-22T22:56:00Z</dcterms:modified>
</cp:coreProperties>
</file>