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E1A287" w14:textId="77777777" w:rsidR="00C67525" w:rsidRDefault="00C67525" w:rsidP="00C67525">
      <w:pPr>
        <w:pStyle w:val="Title"/>
        <w:rPr>
          <w:rFonts w:hint="eastAsia"/>
          <w:noProof/>
        </w:rPr>
      </w:pPr>
    </w:p>
    <w:p w14:paraId="3A24C5E6" w14:textId="77777777" w:rsidR="00C67525" w:rsidRPr="00C67525" w:rsidRDefault="00C67525" w:rsidP="00C67525">
      <w:pPr>
        <w:pStyle w:val="Title"/>
        <w:rPr>
          <w:rFonts w:ascii="Arial" w:hAnsi="Arial"/>
          <w:noProof/>
          <w:szCs w:val="24"/>
        </w:rPr>
      </w:pPr>
      <w:r w:rsidRPr="00C67525">
        <w:rPr>
          <w:rFonts w:ascii="Arial" w:hAnsi="Arial"/>
          <w:noProof/>
          <w:szCs w:val="24"/>
        </w:rPr>
        <w:t>School of Nursing</w:t>
      </w:r>
    </w:p>
    <w:p w14:paraId="2FC8CC84" w14:textId="77777777" w:rsidR="00C67525" w:rsidRPr="00C67525" w:rsidRDefault="00C67525" w:rsidP="00C67525">
      <w:pPr>
        <w:pStyle w:val="Title"/>
        <w:rPr>
          <w:rFonts w:ascii="Arial" w:hAnsi="Arial"/>
          <w:noProof/>
          <w:szCs w:val="24"/>
        </w:rPr>
      </w:pPr>
      <w:r w:rsidRPr="00C67525">
        <w:rPr>
          <w:rFonts w:ascii="Arial" w:hAnsi="Arial"/>
          <w:noProof/>
          <w:szCs w:val="24"/>
        </w:rPr>
        <w:drawing>
          <wp:inline distT="0" distB="0" distL="0" distR="0" wp14:anchorId="2BE4F5B8" wp14:editId="09B364B2">
            <wp:extent cx="24384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8400" cy="609600"/>
                    </a:xfrm>
                    <a:prstGeom prst="rect">
                      <a:avLst/>
                    </a:prstGeom>
                    <a:noFill/>
                    <a:ln>
                      <a:noFill/>
                    </a:ln>
                  </pic:spPr>
                </pic:pic>
              </a:graphicData>
            </a:graphic>
          </wp:inline>
        </w:drawing>
      </w:r>
    </w:p>
    <w:p w14:paraId="455AB420" w14:textId="77777777" w:rsidR="00C67525" w:rsidRPr="00C67525" w:rsidRDefault="00C67525" w:rsidP="00C67525">
      <w:pPr>
        <w:pStyle w:val="Title"/>
        <w:rPr>
          <w:rFonts w:ascii="Arial" w:hAnsi="Arial"/>
          <w:noProof/>
          <w:szCs w:val="24"/>
        </w:rPr>
      </w:pPr>
      <w:r w:rsidRPr="00C67525">
        <w:rPr>
          <w:rFonts w:ascii="Arial" w:hAnsi="Arial"/>
          <w:noProof/>
          <w:szCs w:val="24"/>
        </w:rPr>
        <w:t xml:space="preserve">Wayland Baptist University </w:t>
      </w:r>
    </w:p>
    <w:p w14:paraId="43BD171A" w14:textId="77777777" w:rsidR="00C67525" w:rsidRPr="00C67525" w:rsidRDefault="00C67525" w:rsidP="00C67525">
      <w:pPr>
        <w:pStyle w:val="Title"/>
        <w:rPr>
          <w:rFonts w:ascii="Arial" w:hAnsi="Arial"/>
          <w:noProof/>
          <w:szCs w:val="24"/>
        </w:rPr>
      </w:pPr>
      <w:r w:rsidRPr="00C67525">
        <w:rPr>
          <w:rFonts w:ascii="Arial" w:hAnsi="Arial"/>
          <w:noProof/>
          <w:szCs w:val="24"/>
        </w:rPr>
        <w:t>New Braunfels Campus</w:t>
      </w:r>
    </w:p>
    <w:p w14:paraId="482C145D" w14:textId="77777777" w:rsidR="00F96770" w:rsidRPr="00C67525" w:rsidRDefault="00F96770" w:rsidP="00F96770">
      <w:pPr>
        <w:rPr>
          <w:rFonts w:ascii="Arial" w:hAnsi="Arial" w:cs="Arial"/>
          <w:b/>
        </w:rPr>
      </w:pPr>
    </w:p>
    <w:p w14:paraId="5E161E68" w14:textId="77777777" w:rsidR="00F96770" w:rsidRPr="00A42D9D" w:rsidRDefault="00F96770" w:rsidP="001F3DBC">
      <w:pPr>
        <w:rPr>
          <w:rFonts w:ascii="Arial" w:hAnsi="Arial" w:cs="Arial"/>
          <w:sz w:val="22"/>
        </w:rPr>
      </w:pPr>
      <w:r w:rsidRPr="00A42D9D">
        <w:rPr>
          <w:rFonts w:ascii="Arial" w:hAnsi="Arial" w:cs="Arial"/>
          <w:sz w:val="22"/>
        </w:rPr>
        <w:t xml:space="preserve">Wayland Baptist University exists to educate students in an academically challenging, learning-focused, and distinctively Christian environment for professional success and service to God and humankind.  </w:t>
      </w:r>
    </w:p>
    <w:p w14:paraId="119967D5" w14:textId="77777777" w:rsidR="00F96770" w:rsidRPr="00C67525" w:rsidRDefault="00F96770" w:rsidP="001F3DBC">
      <w:pPr>
        <w:rPr>
          <w:rFonts w:ascii="Arial" w:hAnsi="Arial" w:cs="Arial"/>
          <w:b/>
          <w:u w:val="single"/>
        </w:rPr>
      </w:pPr>
    </w:p>
    <w:p w14:paraId="45310702" w14:textId="77777777" w:rsidR="00C67525" w:rsidRDefault="00F96770" w:rsidP="001F3DBC">
      <w:pPr>
        <w:rPr>
          <w:rFonts w:ascii="Arial" w:hAnsi="Arial" w:cs="Arial"/>
          <w:b/>
        </w:rPr>
      </w:pPr>
      <w:r w:rsidRPr="00C67525">
        <w:rPr>
          <w:rStyle w:val="Heading1Char"/>
        </w:rPr>
        <w:t>C</w:t>
      </w:r>
      <w:r w:rsidR="00A42D9D">
        <w:rPr>
          <w:rStyle w:val="Heading1Char"/>
        </w:rPr>
        <w:t>OURSE</w:t>
      </w:r>
      <w:r w:rsidRPr="00C67525">
        <w:rPr>
          <w:rStyle w:val="Heading1Char"/>
        </w:rPr>
        <w:t>:</w:t>
      </w:r>
      <w:r w:rsidRPr="00C67525">
        <w:rPr>
          <w:rFonts w:ascii="Arial" w:hAnsi="Arial" w:cs="Arial"/>
          <w:b/>
        </w:rPr>
        <w:t xml:space="preserve">  </w:t>
      </w:r>
    </w:p>
    <w:p w14:paraId="04E6AD26" w14:textId="77777777" w:rsidR="00F96770" w:rsidRPr="00A42D9D" w:rsidRDefault="00F96770" w:rsidP="001F3DBC">
      <w:pPr>
        <w:rPr>
          <w:rFonts w:ascii="Arial" w:hAnsi="Arial" w:cs="Arial"/>
          <w:sz w:val="22"/>
        </w:rPr>
      </w:pPr>
      <w:bookmarkStart w:id="0" w:name="_GoBack"/>
      <w:r w:rsidRPr="00A42D9D">
        <w:rPr>
          <w:rFonts w:ascii="Arial" w:hAnsi="Arial" w:cs="Arial"/>
          <w:sz w:val="22"/>
        </w:rPr>
        <w:t>NURS 4442 Leadership and Management</w:t>
      </w:r>
      <w:bookmarkEnd w:id="0"/>
    </w:p>
    <w:p w14:paraId="208D40FB" w14:textId="77777777" w:rsidR="00F96770" w:rsidRPr="00C67525" w:rsidRDefault="00F96770" w:rsidP="001F3DBC">
      <w:pPr>
        <w:rPr>
          <w:rFonts w:ascii="Arial" w:hAnsi="Arial" w:cs="Arial"/>
        </w:rPr>
      </w:pPr>
    </w:p>
    <w:p w14:paraId="66029D2C" w14:textId="77777777" w:rsidR="00C67525" w:rsidRDefault="00A42D9D" w:rsidP="001F3DBC">
      <w:pPr>
        <w:rPr>
          <w:rFonts w:ascii="Arial" w:hAnsi="Arial" w:cs="Arial"/>
          <w:b/>
        </w:rPr>
      </w:pPr>
      <w:r>
        <w:rPr>
          <w:rStyle w:val="Heading1Char"/>
        </w:rPr>
        <w:t>TERM</w:t>
      </w:r>
      <w:r w:rsidR="00F96770" w:rsidRPr="00C67525">
        <w:rPr>
          <w:rStyle w:val="Heading1Char"/>
        </w:rPr>
        <w:t>:</w:t>
      </w:r>
      <w:r w:rsidR="00C67525">
        <w:rPr>
          <w:rFonts w:ascii="Arial" w:hAnsi="Arial" w:cs="Arial"/>
          <w:b/>
        </w:rPr>
        <w:t xml:space="preserve"> </w:t>
      </w:r>
    </w:p>
    <w:p w14:paraId="0D547F79" w14:textId="03CCB2AE" w:rsidR="00F96770" w:rsidRPr="00A42D9D" w:rsidRDefault="00EE3794" w:rsidP="001F3DBC">
      <w:pPr>
        <w:rPr>
          <w:rFonts w:ascii="Arial" w:hAnsi="Arial" w:cs="Arial"/>
          <w:sz w:val="22"/>
        </w:rPr>
      </w:pPr>
      <w:r>
        <w:rPr>
          <w:rFonts w:ascii="Arial" w:hAnsi="Arial" w:cs="Arial"/>
          <w:sz w:val="22"/>
        </w:rPr>
        <w:t xml:space="preserve">Summer </w:t>
      </w:r>
      <w:r w:rsidR="00C67525" w:rsidRPr="00A42D9D">
        <w:rPr>
          <w:rFonts w:ascii="Arial" w:hAnsi="Arial" w:cs="Arial"/>
          <w:sz w:val="22"/>
        </w:rPr>
        <w:t>201</w:t>
      </w:r>
      <w:r>
        <w:rPr>
          <w:rFonts w:ascii="Arial" w:hAnsi="Arial" w:cs="Arial"/>
          <w:sz w:val="22"/>
        </w:rPr>
        <w:t>8</w:t>
      </w:r>
    </w:p>
    <w:p w14:paraId="7DAAFA4D" w14:textId="77777777" w:rsidR="00F96770" w:rsidRPr="00C67525" w:rsidRDefault="00F96770" w:rsidP="001F3DBC">
      <w:pPr>
        <w:rPr>
          <w:rFonts w:ascii="Arial" w:hAnsi="Arial" w:cs="Arial"/>
        </w:rPr>
      </w:pPr>
    </w:p>
    <w:tbl>
      <w:tblPr>
        <w:tblW w:w="0" w:type="auto"/>
        <w:tblLook w:val="04A0" w:firstRow="1" w:lastRow="0" w:firstColumn="1" w:lastColumn="0" w:noHBand="0" w:noVBand="1"/>
      </w:tblPr>
      <w:tblGrid>
        <w:gridCol w:w="11016"/>
      </w:tblGrid>
      <w:tr w:rsidR="00C67525" w14:paraId="052CE65F" w14:textId="77777777" w:rsidTr="00C67525">
        <w:trPr>
          <w:trHeight w:val="268"/>
        </w:trPr>
        <w:tc>
          <w:tcPr>
            <w:tcW w:w="11016" w:type="dxa"/>
            <w:shd w:val="clear" w:color="auto" w:fill="auto"/>
            <w:vAlign w:val="center"/>
          </w:tcPr>
          <w:p w14:paraId="235168C4" w14:textId="77777777" w:rsidR="00C67525" w:rsidRPr="00C67525" w:rsidRDefault="00A42D9D" w:rsidP="002909E7">
            <w:pPr>
              <w:pStyle w:val="Heading1"/>
            </w:pPr>
            <w:r>
              <w:t>COURSE FACULTY</w:t>
            </w:r>
            <w:r w:rsidR="00C67525">
              <w:t>:</w:t>
            </w:r>
          </w:p>
        </w:tc>
      </w:tr>
    </w:tbl>
    <w:p w14:paraId="2C187BAE" w14:textId="7D4F8AEA" w:rsidR="00F96770" w:rsidRDefault="00096553" w:rsidP="001F3DBC">
      <w:pPr>
        <w:rPr>
          <w:rFonts w:ascii="Arial" w:hAnsi="Arial" w:cs="Arial"/>
          <w:b/>
        </w:rPr>
      </w:pPr>
      <w:r>
        <w:rPr>
          <w:rFonts w:ascii="Arial" w:hAnsi="Arial" w:cs="Arial"/>
          <w:b/>
        </w:rPr>
        <w:t>Dr Richard P. Diaz, DNP, FNP/PMHNP-BC</w:t>
      </w:r>
    </w:p>
    <w:p w14:paraId="0CB7AC09" w14:textId="38E53989" w:rsidR="00096553" w:rsidRDefault="00DC2251" w:rsidP="001F3DBC">
      <w:pPr>
        <w:rPr>
          <w:rFonts w:ascii="Arial" w:hAnsi="Arial" w:cs="Arial"/>
          <w:b/>
        </w:rPr>
      </w:pPr>
      <w:hyperlink r:id="rId9" w:history="1">
        <w:r w:rsidR="00096553" w:rsidRPr="00394F86">
          <w:rPr>
            <w:rStyle w:val="Hyperlink"/>
            <w:rFonts w:ascii="Arial" w:hAnsi="Arial" w:cs="Arial"/>
            <w:b/>
          </w:rPr>
          <w:t>Richard.diaz@wayland.wbu.edu</w:t>
        </w:r>
      </w:hyperlink>
    </w:p>
    <w:p w14:paraId="7C297B17" w14:textId="77777777" w:rsidR="00096553" w:rsidRPr="00C67525" w:rsidRDefault="00096553" w:rsidP="001F3DBC">
      <w:pPr>
        <w:rPr>
          <w:rFonts w:ascii="Arial" w:hAnsi="Arial" w:cs="Arial"/>
          <w:b/>
        </w:rPr>
      </w:pPr>
    </w:p>
    <w:p w14:paraId="424D8DBD" w14:textId="77777777" w:rsidR="00F96770" w:rsidRDefault="00A42D9D" w:rsidP="001F3DBC">
      <w:pPr>
        <w:pStyle w:val="Heading1"/>
      </w:pPr>
      <w:r>
        <w:t>CLASS MEETING TIME AND LOCATION</w:t>
      </w:r>
      <w:r w:rsidR="00F96770" w:rsidRPr="00C67525">
        <w:t xml:space="preserve">:  </w:t>
      </w:r>
    </w:p>
    <w:p w14:paraId="34436919" w14:textId="57BF1B98" w:rsidR="00C67525" w:rsidRPr="00A42D9D" w:rsidRDefault="00C67525" w:rsidP="001F3DBC">
      <w:pPr>
        <w:rPr>
          <w:rFonts w:ascii="Arial" w:hAnsi="Arial" w:cs="Arial"/>
          <w:b/>
          <w:sz w:val="22"/>
        </w:rPr>
      </w:pPr>
      <w:r w:rsidRPr="00A42D9D">
        <w:rPr>
          <w:rFonts w:ascii="Arial" w:hAnsi="Arial" w:cs="Arial"/>
          <w:b/>
          <w:sz w:val="22"/>
        </w:rPr>
        <w:t xml:space="preserve">Lecture: </w:t>
      </w:r>
      <w:r w:rsidR="00096553">
        <w:rPr>
          <w:rFonts w:ascii="Arial" w:hAnsi="Arial" w:cs="Arial"/>
          <w:b/>
          <w:sz w:val="22"/>
        </w:rPr>
        <w:t>On-Line</w:t>
      </w:r>
    </w:p>
    <w:p w14:paraId="1923AAF8" w14:textId="77777777" w:rsidR="00F96770" w:rsidRPr="00C67525" w:rsidRDefault="00F96770" w:rsidP="001F3DBC">
      <w:pPr>
        <w:rPr>
          <w:rFonts w:ascii="Arial" w:hAnsi="Arial" w:cs="Arial"/>
        </w:rPr>
      </w:pPr>
    </w:p>
    <w:p w14:paraId="08629921" w14:textId="77777777" w:rsidR="00C67525" w:rsidRDefault="00A42D9D" w:rsidP="001F3DBC">
      <w:pPr>
        <w:pStyle w:val="Heading1"/>
      </w:pPr>
      <w:r>
        <w:t>CATALOG DESCRIPTION</w:t>
      </w:r>
      <w:r w:rsidR="00F96770" w:rsidRPr="00C67525">
        <w:t xml:space="preserve">: </w:t>
      </w:r>
    </w:p>
    <w:p w14:paraId="499940D5" w14:textId="77777777" w:rsidR="00F96770" w:rsidRPr="00A42D9D" w:rsidRDefault="00F96770" w:rsidP="001F3DBC">
      <w:pPr>
        <w:rPr>
          <w:rFonts w:ascii="Arial" w:hAnsi="Arial" w:cs="Arial"/>
          <w:sz w:val="22"/>
        </w:rPr>
      </w:pPr>
      <w:r w:rsidRPr="00A42D9D">
        <w:rPr>
          <w:rFonts w:ascii="Arial" w:hAnsi="Arial" w:cs="Arial"/>
          <w:sz w:val="22"/>
        </w:rPr>
        <w:t xml:space="preserve">This course explores concepts of leadership and management through an examination of various leadership/management theories, organizational and resource management styles, meeting consumer needs and delegation of nursing care.  The course will explore essentials of the nurse leader and manager, such as delegation, decision-making, and conflict management. Throughout the course, the emphasis will be on the use of critical thinking and critical reasoning.  Four semester credit hours.  Four class hours, eight clinical hours.  </w:t>
      </w:r>
    </w:p>
    <w:p w14:paraId="17590DEA" w14:textId="77777777" w:rsidR="00F96770" w:rsidRPr="00C67525" w:rsidRDefault="00F96770" w:rsidP="001F3DBC">
      <w:pPr>
        <w:rPr>
          <w:rFonts w:ascii="Arial" w:hAnsi="Arial" w:cs="Arial"/>
        </w:rPr>
      </w:pPr>
    </w:p>
    <w:p w14:paraId="4E777803" w14:textId="77777777" w:rsidR="00C67525" w:rsidRPr="0037705A" w:rsidRDefault="00F96770" w:rsidP="001F3DBC">
      <w:pPr>
        <w:pStyle w:val="Heading1"/>
        <w:rPr>
          <w:lang w:val="fr-FR"/>
        </w:rPr>
      </w:pPr>
      <w:r w:rsidRPr="0037705A">
        <w:rPr>
          <w:lang w:val="fr-FR"/>
        </w:rPr>
        <w:t>P</w:t>
      </w:r>
      <w:r w:rsidR="00A42D9D" w:rsidRPr="0037705A">
        <w:rPr>
          <w:lang w:val="fr-FR"/>
        </w:rPr>
        <w:t>REREQUISITES</w:t>
      </w:r>
      <w:r w:rsidRPr="0037705A">
        <w:rPr>
          <w:lang w:val="fr-FR"/>
        </w:rPr>
        <w:t xml:space="preserve">:  </w:t>
      </w:r>
    </w:p>
    <w:p w14:paraId="5843F929" w14:textId="77777777" w:rsidR="00F96770" w:rsidRPr="0037705A" w:rsidRDefault="00F96770" w:rsidP="001F3DBC">
      <w:pPr>
        <w:rPr>
          <w:rFonts w:ascii="Arial" w:hAnsi="Arial" w:cs="Arial"/>
          <w:sz w:val="22"/>
          <w:lang w:val="fr-FR"/>
        </w:rPr>
      </w:pPr>
      <w:r w:rsidRPr="0037705A">
        <w:rPr>
          <w:rFonts w:ascii="Arial" w:hAnsi="Arial" w:cs="Arial"/>
          <w:sz w:val="22"/>
          <w:lang w:val="fr-FR"/>
        </w:rPr>
        <w:t>NURS 3622, NURS 3421, NURS 3430, NURS 3424, NURS 3423, NURS 3425, NURS 3210, NURS 3630, NURS 4535, &amp; NURS 4435</w:t>
      </w:r>
    </w:p>
    <w:p w14:paraId="42BA6D37" w14:textId="77777777" w:rsidR="00F96770" w:rsidRPr="0037705A" w:rsidRDefault="00F96770" w:rsidP="001F3DBC">
      <w:pPr>
        <w:rPr>
          <w:rFonts w:ascii="Arial" w:hAnsi="Arial" w:cs="Arial"/>
          <w:lang w:val="fr-FR"/>
        </w:rPr>
      </w:pPr>
    </w:p>
    <w:p w14:paraId="04FCB039" w14:textId="77777777" w:rsidR="002909E7" w:rsidRPr="002909E7" w:rsidRDefault="00A42D9D" w:rsidP="002909E7">
      <w:pPr>
        <w:pStyle w:val="Heading1"/>
      </w:pPr>
      <w:r>
        <w:t>REQUIRED TEXTBOOKS</w:t>
      </w:r>
      <w:r w:rsidR="00C67525">
        <w:t>:</w:t>
      </w:r>
    </w:p>
    <w:p w14:paraId="6D013AFE" w14:textId="77777777" w:rsidR="002909E7" w:rsidRDefault="002909E7" w:rsidP="002909E7">
      <w:pPr>
        <w:rPr>
          <w:rFonts w:ascii="Arial" w:hAnsi="Arial" w:cs="Arial"/>
          <w:bCs/>
          <w:sz w:val="22"/>
        </w:rPr>
      </w:pPr>
      <w:r>
        <w:rPr>
          <w:rFonts w:ascii="Arial" w:hAnsi="Arial" w:cs="Arial"/>
          <w:bCs/>
          <w:sz w:val="22"/>
        </w:rPr>
        <w:t xml:space="preserve">Giddens, J. F. (2017). </w:t>
      </w:r>
      <w:r w:rsidRPr="00175788">
        <w:rPr>
          <w:rFonts w:ascii="Arial" w:hAnsi="Arial" w:cs="Arial"/>
          <w:bCs/>
          <w:i/>
          <w:sz w:val="22"/>
        </w:rPr>
        <w:t>Concepts for nursing practice</w:t>
      </w:r>
      <w:r>
        <w:rPr>
          <w:rFonts w:ascii="Arial" w:hAnsi="Arial" w:cs="Arial"/>
          <w:bCs/>
          <w:sz w:val="22"/>
        </w:rPr>
        <w:t xml:space="preserve"> (2</w:t>
      </w:r>
      <w:r w:rsidRPr="002909E7">
        <w:rPr>
          <w:rFonts w:ascii="Arial" w:hAnsi="Arial" w:cs="Arial"/>
          <w:bCs/>
          <w:sz w:val="22"/>
          <w:vertAlign w:val="superscript"/>
        </w:rPr>
        <w:t>nd</w:t>
      </w:r>
      <w:r>
        <w:rPr>
          <w:rFonts w:ascii="Arial" w:hAnsi="Arial" w:cs="Arial"/>
          <w:bCs/>
          <w:sz w:val="22"/>
        </w:rPr>
        <w:t xml:space="preserve"> ed.). St. Louis, MO: Elsevier</w:t>
      </w:r>
      <w:r w:rsidR="0037705A">
        <w:rPr>
          <w:rFonts w:ascii="Arial" w:hAnsi="Arial" w:cs="Arial"/>
          <w:bCs/>
          <w:sz w:val="22"/>
        </w:rPr>
        <w:t>.</w:t>
      </w:r>
      <w:r>
        <w:rPr>
          <w:rFonts w:ascii="Arial" w:hAnsi="Arial" w:cs="Arial"/>
          <w:bCs/>
          <w:sz w:val="22"/>
        </w:rPr>
        <w:t xml:space="preserve"> </w:t>
      </w:r>
    </w:p>
    <w:p w14:paraId="63411CA1" w14:textId="77777777" w:rsidR="002909E7" w:rsidRDefault="002909E7" w:rsidP="002909E7">
      <w:pPr>
        <w:rPr>
          <w:rFonts w:ascii="Arial" w:hAnsi="Arial" w:cs="Arial"/>
          <w:bCs/>
          <w:sz w:val="22"/>
        </w:rPr>
      </w:pPr>
      <w:r>
        <w:rPr>
          <w:rFonts w:ascii="Arial" w:hAnsi="Arial" w:cs="Arial"/>
          <w:bCs/>
          <w:sz w:val="22"/>
        </w:rPr>
        <w:tab/>
        <w:t>ISBN: 978-0-323-37473-6</w:t>
      </w:r>
    </w:p>
    <w:p w14:paraId="53F43E27" w14:textId="77777777" w:rsidR="00C67525" w:rsidRPr="00A42D9D" w:rsidRDefault="00C67525" w:rsidP="002909E7">
      <w:pPr>
        <w:rPr>
          <w:rFonts w:ascii="Arial" w:hAnsi="Arial" w:cs="Arial"/>
          <w:bCs/>
          <w:i/>
          <w:sz w:val="22"/>
        </w:rPr>
      </w:pPr>
      <w:proofErr w:type="spellStart"/>
      <w:r w:rsidRPr="00A42D9D">
        <w:rPr>
          <w:rFonts w:ascii="Arial" w:hAnsi="Arial" w:cs="Arial"/>
          <w:bCs/>
          <w:sz w:val="22"/>
        </w:rPr>
        <w:t>LaCharity</w:t>
      </w:r>
      <w:proofErr w:type="spellEnd"/>
      <w:r w:rsidRPr="00A42D9D">
        <w:rPr>
          <w:rFonts w:ascii="Arial" w:hAnsi="Arial" w:cs="Arial"/>
          <w:bCs/>
          <w:sz w:val="22"/>
        </w:rPr>
        <w:t xml:space="preserve">, L. A., </w:t>
      </w:r>
      <w:proofErr w:type="spellStart"/>
      <w:r w:rsidRPr="00A42D9D">
        <w:rPr>
          <w:rFonts w:ascii="Arial" w:hAnsi="Arial" w:cs="Arial"/>
          <w:bCs/>
          <w:sz w:val="22"/>
        </w:rPr>
        <w:t>Kumagai</w:t>
      </w:r>
      <w:proofErr w:type="spellEnd"/>
      <w:r w:rsidRPr="00A42D9D">
        <w:rPr>
          <w:rFonts w:ascii="Arial" w:hAnsi="Arial" w:cs="Arial"/>
          <w:bCs/>
          <w:sz w:val="22"/>
        </w:rPr>
        <w:t xml:space="preserve">, C. K, &amp; </w:t>
      </w:r>
      <w:proofErr w:type="spellStart"/>
      <w:r w:rsidRPr="00A42D9D">
        <w:rPr>
          <w:rFonts w:ascii="Arial" w:hAnsi="Arial" w:cs="Arial"/>
          <w:bCs/>
          <w:sz w:val="22"/>
        </w:rPr>
        <w:t>Barts</w:t>
      </w:r>
      <w:proofErr w:type="spellEnd"/>
      <w:r w:rsidRPr="00A42D9D">
        <w:rPr>
          <w:rFonts w:ascii="Arial" w:hAnsi="Arial" w:cs="Arial"/>
          <w:bCs/>
          <w:sz w:val="22"/>
        </w:rPr>
        <w:t xml:space="preserve">, B. (2014). </w:t>
      </w:r>
      <w:r w:rsidRPr="00A42D9D">
        <w:rPr>
          <w:rFonts w:ascii="Arial" w:hAnsi="Arial" w:cs="Arial"/>
          <w:bCs/>
          <w:i/>
          <w:sz w:val="22"/>
        </w:rPr>
        <w:t xml:space="preserve">Prioritization, delegation, and assignment: </w:t>
      </w:r>
    </w:p>
    <w:p w14:paraId="5C014D0F" w14:textId="77777777" w:rsidR="00DD717D" w:rsidRPr="00A42D9D" w:rsidRDefault="00C67525" w:rsidP="002909E7">
      <w:pPr>
        <w:ind w:firstLine="720"/>
        <w:rPr>
          <w:rFonts w:ascii="Arial" w:hAnsi="Arial" w:cs="Arial"/>
          <w:bCs/>
          <w:sz w:val="22"/>
        </w:rPr>
      </w:pPr>
      <w:r w:rsidRPr="00A42D9D">
        <w:rPr>
          <w:rFonts w:ascii="Arial" w:hAnsi="Arial" w:cs="Arial"/>
          <w:bCs/>
          <w:i/>
          <w:sz w:val="22"/>
        </w:rPr>
        <w:t>Practice exercises for the NCLEX examination</w:t>
      </w:r>
      <w:r w:rsidRPr="00A42D9D">
        <w:rPr>
          <w:rFonts w:ascii="Arial" w:hAnsi="Arial" w:cs="Arial"/>
          <w:bCs/>
          <w:sz w:val="22"/>
        </w:rPr>
        <w:t xml:space="preserve"> </w:t>
      </w:r>
      <w:r w:rsidR="00084BA3">
        <w:rPr>
          <w:rFonts w:ascii="Arial" w:hAnsi="Arial" w:cs="Arial"/>
          <w:bCs/>
          <w:sz w:val="22"/>
        </w:rPr>
        <w:t>(3rd ed.). St. Louis, MO: Elsevi</w:t>
      </w:r>
      <w:r w:rsidRPr="00A42D9D">
        <w:rPr>
          <w:rFonts w:ascii="Arial" w:hAnsi="Arial" w:cs="Arial"/>
          <w:bCs/>
          <w:sz w:val="22"/>
        </w:rPr>
        <w:t>er</w:t>
      </w:r>
      <w:r w:rsidR="0037705A">
        <w:rPr>
          <w:rFonts w:ascii="Arial" w:hAnsi="Arial" w:cs="Arial"/>
          <w:bCs/>
          <w:sz w:val="22"/>
        </w:rPr>
        <w:t>.</w:t>
      </w:r>
      <w:r w:rsidRPr="00A42D9D">
        <w:rPr>
          <w:rFonts w:ascii="Arial" w:hAnsi="Arial" w:cs="Arial"/>
          <w:bCs/>
          <w:sz w:val="22"/>
        </w:rPr>
        <w:t xml:space="preserve"> </w:t>
      </w:r>
      <w:r w:rsidR="00DD717D" w:rsidRPr="00A42D9D">
        <w:rPr>
          <w:rFonts w:ascii="Arial" w:hAnsi="Arial" w:cs="Arial"/>
          <w:bCs/>
          <w:sz w:val="22"/>
        </w:rPr>
        <w:t xml:space="preserve"> </w:t>
      </w:r>
      <w:r w:rsidRPr="00A42D9D">
        <w:rPr>
          <w:rFonts w:ascii="Arial" w:hAnsi="Arial" w:cs="Arial"/>
          <w:bCs/>
          <w:sz w:val="22"/>
        </w:rPr>
        <w:t> </w:t>
      </w:r>
    </w:p>
    <w:p w14:paraId="38F6320F" w14:textId="77777777" w:rsidR="00C67525" w:rsidRDefault="00C67525" w:rsidP="002909E7">
      <w:pPr>
        <w:ind w:firstLine="720"/>
        <w:rPr>
          <w:rFonts w:ascii="Arial" w:hAnsi="Arial" w:cs="Arial"/>
          <w:bCs/>
          <w:sz w:val="22"/>
        </w:rPr>
      </w:pPr>
      <w:r w:rsidRPr="00A42D9D">
        <w:rPr>
          <w:rFonts w:ascii="Arial" w:hAnsi="Arial" w:cs="Arial"/>
          <w:bCs/>
          <w:sz w:val="22"/>
        </w:rPr>
        <w:t>ISBN: 978-0-323-11343-4</w:t>
      </w:r>
    </w:p>
    <w:p w14:paraId="57EB3BB8" w14:textId="77777777" w:rsidR="002909E7" w:rsidRDefault="002909E7" w:rsidP="002909E7">
      <w:pPr>
        <w:rPr>
          <w:rFonts w:ascii="Arial" w:hAnsi="Arial" w:cs="Arial"/>
          <w:bCs/>
          <w:sz w:val="22"/>
        </w:rPr>
      </w:pPr>
      <w:r w:rsidRPr="002909E7">
        <w:rPr>
          <w:rFonts w:ascii="Arial" w:hAnsi="Arial" w:cs="Arial"/>
          <w:bCs/>
          <w:sz w:val="22"/>
        </w:rPr>
        <w:t xml:space="preserve">Lippincott </w:t>
      </w:r>
      <w:proofErr w:type="spellStart"/>
      <w:r w:rsidRPr="002909E7">
        <w:rPr>
          <w:rFonts w:ascii="Arial" w:hAnsi="Arial" w:cs="Arial"/>
          <w:bCs/>
          <w:sz w:val="22"/>
        </w:rPr>
        <w:t>DocuCare</w:t>
      </w:r>
      <w:proofErr w:type="spellEnd"/>
      <w:r w:rsidRPr="002909E7">
        <w:rPr>
          <w:rFonts w:ascii="Arial" w:hAnsi="Arial" w:cs="Arial"/>
          <w:bCs/>
          <w:sz w:val="22"/>
        </w:rPr>
        <w:t>.  Electronic Student C</w:t>
      </w:r>
      <w:r>
        <w:rPr>
          <w:rFonts w:ascii="Arial" w:hAnsi="Arial" w:cs="Arial"/>
          <w:bCs/>
          <w:sz w:val="22"/>
        </w:rPr>
        <w:t xml:space="preserve">harting Software Format. ISBN: </w:t>
      </w:r>
      <w:r w:rsidRPr="002909E7">
        <w:rPr>
          <w:rFonts w:ascii="Arial" w:hAnsi="Arial" w:cs="Arial"/>
          <w:bCs/>
          <w:sz w:val="22"/>
        </w:rPr>
        <w:t>978</w:t>
      </w:r>
      <w:r>
        <w:rPr>
          <w:rFonts w:ascii="Arial" w:hAnsi="Arial" w:cs="Arial"/>
          <w:bCs/>
          <w:sz w:val="22"/>
        </w:rPr>
        <w:t>-</w:t>
      </w:r>
      <w:r w:rsidRPr="002909E7">
        <w:rPr>
          <w:rFonts w:ascii="Arial" w:hAnsi="Arial" w:cs="Arial"/>
          <w:bCs/>
          <w:sz w:val="22"/>
        </w:rPr>
        <w:t>1</w:t>
      </w:r>
      <w:r>
        <w:rPr>
          <w:rFonts w:ascii="Arial" w:hAnsi="Arial" w:cs="Arial"/>
          <w:bCs/>
          <w:sz w:val="22"/>
        </w:rPr>
        <w:t>-</w:t>
      </w:r>
      <w:r w:rsidRPr="002909E7">
        <w:rPr>
          <w:rFonts w:ascii="Arial" w:hAnsi="Arial" w:cs="Arial"/>
          <w:bCs/>
          <w:sz w:val="22"/>
        </w:rPr>
        <w:t>451</w:t>
      </w:r>
      <w:r>
        <w:rPr>
          <w:rFonts w:ascii="Arial" w:hAnsi="Arial" w:cs="Arial"/>
          <w:bCs/>
          <w:sz w:val="22"/>
        </w:rPr>
        <w:t>-</w:t>
      </w:r>
      <w:r w:rsidRPr="002909E7">
        <w:rPr>
          <w:rFonts w:ascii="Arial" w:hAnsi="Arial" w:cs="Arial"/>
          <w:bCs/>
          <w:sz w:val="22"/>
        </w:rPr>
        <w:t>18247</w:t>
      </w:r>
      <w:r>
        <w:rPr>
          <w:rFonts w:ascii="Arial" w:hAnsi="Arial" w:cs="Arial"/>
          <w:bCs/>
          <w:sz w:val="22"/>
        </w:rPr>
        <w:t>-</w:t>
      </w:r>
      <w:r w:rsidRPr="002909E7">
        <w:rPr>
          <w:rFonts w:ascii="Arial" w:hAnsi="Arial" w:cs="Arial"/>
          <w:bCs/>
          <w:sz w:val="22"/>
        </w:rPr>
        <w:t xml:space="preserve">7 (If not already </w:t>
      </w:r>
    </w:p>
    <w:p w14:paraId="765EEC9D" w14:textId="77777777" w:rsidR="002909E7" w:rsidRDefault="002909E7" w:rsidP="002909E7">
      <w:pPr>
        <w:ind w:firstLine="720"/>
        <w:rPr>
          <w:rFonts w:ascii="Arial" w:hAnsi="Arial" w:cs="Arial"/>
          <w:bCs/>
          <w:sz w:val="22"/>
        </w:rPr>
      </w:pPr>
      <w:r w:rsidRPr="002909E7">
        <w:rPr>
          <w:rFonts w:ascii="Arial" w:hAnsi="Arial" w:cs="Arial"/>
          <w:bCs/>
          <w:sz w:val="22"/>
        </w:rPr>
        <w:t xml:space="preserve">purchased by the student, </w:t>
      </w:r>
      <w:r>
        <w:rPr>
          <w:rFonts w:ascii="Arial" w:hAnsi="Arial" w:cs="Arial"/>
          <w:bCs/>
          <w:sz w:val="22"/>
        </w:rPr>
        <w:t xml:space="preserve">it </w:t>
      </w:r>
      <w:r w:rsidRPr="002909E7">
        <w:rPr>
          <w:rFonts w:ascii="Arial" w:hAnsi="Arial" w:cs="Arial"/>
          <w:bCs/>
          <w:sz w:val="22"/>
        </w:rPr>
        <w:t xml:space="preserve">may </w:t>
      </w:r>
      <w:r>
        <w:rPr>
          <w:rFonts w:ascii="Arial" w:hAnsi="Arial" w:cs="Arial"/>
          <w:bCs/>
          <w:sz w:val="22"/>
        </w:rPr>
        <w:t xml:space="preserve">be </w:t>
      </w:r>
      <w:r w:rsidRPr="002909E7">
        <w:rPr>
          <w:rFonts w:ascii="Arial" w:hAnsi="Arial" w:cs="Arial"/>
          <w:bCs/>
          <w:sz w:val="22"/>
        </w:rPr>
        <w:t>purchase</w:t>
      </w:r>
      <w:r>
        <w:rPr>
          <w:rFonts w:ascii="Arial" w:hAnsi="Arial" w:cs="Arial"/>
          <w:bCs/>
          <w:sz w:val="22"/>
        </w:rPr>
        <w:t>d</w:t>
      </w:r>
      <w:r w:rsidRPr="002909E7">
        <w:rPr>
          <w:rFonts w:ascii="Arial" w:hAnsi="Arial" w:cs="Arial"/>
          <w:bCs/>
          <w:sz w:val="22"/>
        </w:rPr>
        <w:t xml:space="preserve"> </w:t>
      </w:r>
      <w:r w:rsidR="0037705A">
        <w:rPr>
          <w:rFonts w:ascii="Arial" w:hAnsi="Arial" w:cs="Arial"/>
          <w:bCs/>
          <w:sz w:val="22"/>
        </w:rPr>
        <w:t xml:space="preserve">through the Wayland Bookstore) </w:t>
      </w:r>
      <w:proofErr w:type="spellStart"/>
      <w:r w:rsidRPr="002909E7">
        <w:rPr>
          <w:rFonts w:ascii="Arial" w:hAnsi="Arial" w:cs="Arial"/>
          <w:bCs/>
          <w:sz w:val="22"/>
        </w:rPr>
        <w:t>DocuCare</w:t>
      </w:r>
      <w:proofErr w:type="spellEnd"/>
      <w:r w:rsidRPr="002909E7">
        <w:rPr>
          <w:rFonts w:ascii="Arial" w:hAnsi="Arial" w:cs="Arial"/>
          <w:bCs/>
          <w:sz w:val="22"/>
        </w:rPr>
        <w:t xml:space="preserve">, Student </w:t>
      </w:r>
    </w:p>
    <w:p w14:paraId="32A83D05" w14:textId="77777777" w:rsidR="002909E7" w:rsidRPr="00A42D9D" w:rsidRDefault="002909E7" w:rsidP="002909E7">
      <w:pPr>
        <w:ind w:firstLine="720"/>
        <w:rPr>
          <w:rFonts w:ascii="Arial" w:hAnsi="Arial" w:cs="Arial"/>
          <w:bCs/>
          <w:sz w:val="22"/>
        </w:rPr>
      </w:pPr>
      <w:r w:rsidRPr="002909E7">
        <w:rPr>
          <w:rFonts w:ascii="Arial" w:hAnsi="Arial" w:cs="Arial"/>
          <w:bCs/>
          <w:sz w:val="22"/>
        </w:rPr>
        <w:t xml:space="preserve">Stand Alone, Six-Month Access          </w:t>
      </w:r>
    </w:p>
    <w:p w14:paraId="7B39B790" w14:textId="77777777" w:rsidR="00DD717D" w:rsidRPr="00A42D9D" w:rsidRDefault="00DD717D" w:rsidP="002909E7">
      <w:pPr>
        <w:rPr>
          <w:rFonts w:ascii="Arial" w:hAnsi="Arial" w:cs="Arial"/>
          <w:bCs/>
          <w:sz w:val="22"/>
        </w:rPr>
      </w:pPr>
      <w:r w:rsidRPr="00A42D9D">
        <w:rPr>
          <w:rFonts w:ascii="Arial" w:hAnsi="Arial" w:cs="Arial"/>
          <w:bCs/>
          <w:sz w:val="22"/>
        </w:rPr>
        <w:t>Yod</w:t>
      </w:r>
      <w:r w:rsidR="00C67525" w:rsidRPr="00A42D9D">
        <w:rPr>
          <w:rFonts w:ascii="Arial" w:hAnsi="Arial" w:cs="Arial"/>
          <w:bCs/>
          <w:sz w:val="22"/>
        </w:rPr>
        <w:t xml:space="preserve">er-Wise, P. S. (2015). </w:t>
      </w:r>
      <w:r w:rsidR="00C67525" w:rsidRPr="00A42D9D">
        <w:rPr>
          <w:rFonts w:ascii="Arial" w:hAnsi="Arial" w:cs="Arial"/>
          <w:bCs/>
          <w:i/>
          <w:sz w:val="22"/>
        </w:rPr>
        <w:t>Leading and managing in nursing</w:t>
      </w:r>
      <w:r w:rsidR="00C67525" w:rsidRPr="00A42D9D">
        <w:rPr>
          <w:rFonts w:ascii="Arial" w:hAnsi="Arial" w:cs="Arial"/>
          <w:bCs/>
          <w:sz w:val="22"/>
        </w:rPr>
        <w:t xml:space="preserve"> (6th ed.). St. Louis, MO: Elsevier</w:t>
      </w:r>
      <w:r w:rsidR="0037705A">
        <w:rPr>
          <w:rFonts w:ascii="Arial" w:hAnsi="Arial" w:cs="Arial"/>
          <w:bCs/>
          <w:sz w:val="22"/>
        </w:rPr>
        <w:t>.</w:t>
      </w:r>
      <w:r w:rsidR="00C67525" w:rsidRPr="00A42D9D">
        <w:rPr>
          <w:rFonts w:ascii="Arial" w:hAnsi="Arial" w:cs="Arial"/>
          <w:bCs/>
          <w:sz w:val="22"/>
        </w:rPr>
        <w:t xml:space="preserve">   </w:t>
      </w:r>
    </w:p>
    <w:p w14:paraId="70440BD7" w14:textId="77777777" w:rsidR="00A42D9D" w:rsidRDefault="00C67525" w:rsidP="002909E7">
      <w:pPr>
        <w:ind w:firstLine="720"/>
        <w:rPr>
          <w:rFonts w:ascii="Arial" w:hAnsi="Arial" w:cs="Arial"/>
          <w:bCs/>
          <w:sz w:val="22"/>
        </w:rPr>
      </w:pPr>
      <w:r w:rsidRPr="00A42D9D">
        <w:rPr>
          <w:rFonts w:ascii="Arial" w:hAnsi="Arial" w:cs="Arial"/>
          <w:bCs/>
          <w:sz w:val="22"/>
        </w:rPr>
        <w:t>ISBN: 978-0-323-18577-6</w:t>
      </w:r>
    </w:p>
    <w:p w14:paraId="7D87331C" w14:textId="77777777" w:rsidR="002909E7" w:rsidRPr="002909E7" w:rsidRDefault="002909E7" w:rsidP="002909E7">
      <w:pPr>
        <w:ind w:firstLine="720"/>
        <w:rPr>
          <w:rFonts w:ascii="Arial" w:hAnsi="Arial" w:cs="Arial"/>
          <w:bCs/>
          <w:sz w:val="22"/>
        </w:rPr>
      </w:pPr>
    </w:p>
    <w:p w14:paraId="46C0AAB0" w14:textId="77777777" w:rsidR="00A42D9D" w:rsidRDefault="00A42D9D" w:rsidP="001F3DBC">
      <w:pPr>
        <w:pStyle w:val="Heading1"/>
      </w:pPr>
      <w:r>
        <w:t>STUDENT LEARNING OUTCOMES</w:t>
      </w:r>
      <w:r w:rsidR="00F96770" w:rsidRPr="00C67525">
        <w:t xml:space="preserve">: </w:t>
      </w:r>
    </w:p>
    <w:p w14:paraId="686102F8" w14:textId="77777777" w:rsidR="00CD4F18" w:rsidRPr="001F3DBC" w:rsidRDefault="00F96770" w:rsidP="001F3DBC">
      <w:pPr>
        <w:jc w:val="both"/>
        <w:rPr>
          <w:rFonts w:ascii="Arial" w:hAnsi="Arial" w:cs="Arial"/>
          <w:sz w:val="22"/>
        </w:rPr>
      </w:pPr>
      <w:r w:rsidRPr="001F3DBC">
        <w:rPr>
          <w:rFonts w:ascii="Arial" w:hAnsi="Arial" w:cs="Arial"/>
          <w:sz w:val="22"/>
        </w:rPr>
        <w:t>At the end of this course, the student will be able to:</w:t>
      </w:r>
    </w:p>
    <w:p w14:paraId="6CBBC68C" w14:textId="77777777" w:rsidR="00F96770" w:rsidRPr="001F3DBC" w:rsidRDefault="00F96770" w:rsidP="001F3DBC">
      <w:pPr>
        <w:numPr>
          <w:ilvl w:val="0"/>
          <w:numId w:val="1"/>
        </w:numPr>
        <w:jc w:val="both"/>
        <w:rPr>
          <w:rFonts w:ascii="Arial" w:hAnsi="Arial" w:cs="Arial"/>
          <w:sz w:val="22"/>
        </w:rPr>
      </w:pPr>
      <w:r w:rsidRPr="001F3DBC">
        <w:rPr>
          <w:rFonts w:ascii="Arial" w:hAnsi="Arial" w:cs="Arial"/>
          <w:sz w:val="22"/>
        </w:rPr>
        <w:t>Identify traits and roles of leaders and managers in the health care arena.</w:t>
      </w:r>
    </w:p>
    <w:p w14:paraId="7ABCDC9F" w14:textId="77777777" w:rsidR="00F96770" w:rsidRPr="001F3DBC" w:rsidRDefault="00F96770" w:rsidP="001F3DBC">
      <w:pPr>
        <w:numPr>
          <w:ilvl w:val="0"/>
          <w:numId w:val="1"/>
        </w:numPr>
        <w:jc w:val="both"/>
        <w:rPr>
          <w:rFonts w:ascii="Arial" w:hAnsi="Arial" w:cs="Arial"/>
          <w:sz w:val="22"/>
        </w:rPr>
      </w:pPr>
      <w:r w:rsidRPr="001F3DBC">
        <w:rPr>
          <w:rFonts w:ascii="Arial" w:hAnsi="Arial" w:cs="Arial"/>
          <w:sz w:val="22"/>
        </w:rPr>
        <w:t>Understand the types of organizational structures in practice environments.</w:t>
      </w:r>
    </w:p>
    <w:p w14:paraId="3A68B207" w14:textId="314AEBD1" w:rsidR="00F96770" w:rsidRPr="001F3DBC" w:rsidRDefault="00F96770" w:rsidP="001F3DBC">
      <w:pPr>
        <w:numPr>
          <w:ilvl w:val="0"/>
          <w:numId w:val="1"/>
        </w:numPr>
        <w:jc w:val="both"/>
        <w:rPr>
          <w:rFonts w:ascii="Arial" w:hAnsi="Arial" w:cs="Arial"/>
          <w:sz w:val="22"/>
        </w:rPr>
      </w:pPr>
      <w:r w:rsidRPr="001F3DBC">
        <w:rPr>
          <w:rFonts w:ascii="Arial" w:hAnsi="Arial" w:cs="Arial"/>
          <w:sz w:val="22"/>
        </w:rPr>
        <w:t>Apply the use of technology to the management of health care information</w:t>
      </w:r>
      <w:r w:rsidR="00C355F9">
        <w:rPr>
          <w:rFonts w:ascii="Arial" w:hAnsi="Arial" w:cs="Arial"/>
          <w:sz w:val="22"/>
        </w:rPr>
        <w:t>.</w:t>
      </w:r>
      <w:r w:rsidRPr="001F3DBC">
        <w:rPr>
          <w:rFonts w:ascii="Arial" w:hAnsi="Arial" w:cs="Arial"/>
          <w:sz w:val="22"/>
        </w:rPr>
        <w:t xml:space="preserve">  </w:t>
      </w:r>
    </w:p>
    <w:p w14:paraId="5D829088" w14:textId="77777777" w:rsidR="00F96770" w:rsidRPr="001F3DBC" w:rsidRDefault="00F96770" w:rsidP="001F3DBC">
      <w:pPr>
        <w:pStyle w:val="ListParagraph"/>
        <w:numPr>
          <w:ilvl w:val="0"/>
          <w:numId w:val="1"/>
        </w:numPr>
        <w:spacing w:after="0" w:line="240" w:lineRule="auto"/>
        <w:contextualSpacing w:val="0"/>
        <w:jc w:val="both"/>
        <w:rPr>
          <w:rFonts w:ascii="Arial" w:hAnsi="Arial" w:cs="Arial"/>
          <w:szCs w:val="24"/>
        </w:rPr>
      </w:pPr>
      <w:r w:rsidRPr="001F3DBC">
        <w:rPr>
          <w:rFonts w:ascii="Arial" w:hAnsi="Arial" w:cs="Arial"/>
          <w:szCs w:val="24"/>
        </w:rPr>
        <w:lastRenderedPageBreak/>
        <w:t>Relate the impact of cost containment, staffing, and productivity to facility budgets.</w:t>
      </w:r>
    </w:p>
    <w:p w14:paraId="74EF9103" w14:textId="77777777" w:rsidR="00F96770" w:rsidRPr="001F3DBC" w:rsidRDefault="00F96770" w:rsidP="001F3DBC">
      <w:pPr>
        <w:numPr>
          <w:ilvl w:val="0"/>
          <w:numId w:val="1"/>
        </w:numPr>
        <w:jc w:val="both"/>
        <w:rPr>
          <w:rFonts w:ascii="Arial" w:hAnsi="Arial" w:cs="Arial"/>
          <w:sz w:val="22"/>
        </w:rPr>
      </w:pPr>
      <w:r w:rsidRPr="001F3DBC">
        <w:rPr>
          <w:rFonts w:ascii="Arial" w:hAnsi="Arial" w:cs="Arial"/>
          <w:sz w:val="22"/>
        </w:rPr>
        <w:t>Explore quality improvement strategies for personnel retention as well as for delivery of care.</w:t>
      </w:r>
    </w:p>
    <w:p w14:paraId="259B179A" w14:textId="77777777" w:rsidR="00F96770" w:rsidRPr="001F3DBC" w:rsidRDefault="00F96770" w:rsidP="001F3DBC">
      <w:pPr>
        <w:numPr>
          <w:ilvl w:val="0"/>
          <w:numId w:val="1"/>
        </w:numPr>
        <w:jc w:val="both"/>
        <w:rPr>
          <w:rFonts w:ascii="Arial" w:hAnsi="Arial" w:cs="Arial"/>
          <w:sz w:val="22"/>
        </w:rPr>
      </w:pPr>
      <w:r w:rsidRPr="001F3DBC">
        <w:rPr>
          <w:rFonts w:ascii="Arial" w:hAnsi="Arial" w:cs="Arial"/>
          <w:sz w:val="22"/>
        </w:rPr>
        <w:t>Analyze mechanisms of delegation, decision-making, and conflict management.</w:t>
      </w:r>
    </w:p>
    <w:p w14:paraId="49E53DFF" w14:textId="77777777" w:rsidR="00F96770" w:rsidRPr="001F3DBC" w:rsidRDefault="00F96770" w:rsidP="001F3DBC">
      <w:pPr>
        <w:numPr>
          <w:ilvl w:val="0"/>
          <w:numId w:val="1"/>
        </w:numPr>
        <w:jc w:val="both"/>
        <w:rPr>
          <w:rFonts w:ascii="Arial" w:hAnsi="Arial" w:cs="Arial"/>
          <w:sz w:val="22"/>
        </w:rPr>
      </w:pPr>
      <w:r w:rsidRPr="001F3DBC">
        <w:rPr>
          <w:rFonts w:ascii="Arial" w:hAnsi="Arial" w:cs="Arial"/>
          <w:sz w:val="22"/>
        </w:rPr>
        <w:t>Evaluate the use of select principles and strategies for initiating and managing change.</w:t>
      </w:r>
    </w:p>
    <w:p w14:paraId="7A882B50" w14:textId="7495C8F2" w:rsidR="00F96770" w:rsidRPr="001F3DBC" w:rsidRDefault="00C355F9" w:rsidP="001F3DBC">
      <w:pPr>
        <w:numPr>
          <w:ilvl w:val="0"/>
          <w:numId w:val="1"/>
        </w:numPr>
        <w:jc w:val="both"/>
        <w:rPr>
          <w:rFonts w:ascii="Arial" w:hAnsi="Arial" w:cs="Arial"/>
          <w:sz w:val="22"/>
        </w:rPr>
      </w:pPr>
      <w:r>
        <w:rPr>
          <w:rFonts w:ascii="Arial" w:hAnsi="Arial" w:cs="Arial"/>
          <w:sz w:val="22"/>
        </w:rPr>
        <w:t>Create</w:t>
      </w:r>
      <w:r w:rsidR="00F96770" w:rsidRPr="001F3DBC">
        <w:rPr>
          <w:rFonts w:ascii="Arial" w:hAnsi="Arial" w:cs="Arial"/>
          <w:sz w:val="22"/>
        </w:rPr>
        <w:t xml:space="preserve"> plans for effective planning and enacting career management.</w:t>
      </w:r>
    </w:p>
    <w:p w14:paraId="54F2876F" w14:textId="77777777" w:rsidR="00F96770" w:rsidRDefault="00F96770" w:rsidP="001F3DBC">
      <w:pPr>
        <w:rPr>
          <w:rFonts w:ascii="Arial" w:hAnsi="Arial" w:cs="Arial"/>
        </w:rPr>
      </w:pPr>
    </w:p>
    <w:p w14:paraId="77429266" w14:textId="77777777" w:rsidR="00CD4F18" w:rsidRDefault="00CD4F18" w:rsidP="00CD4F18">
      <w:pPr>
        <w:pStyle w:val="Heading1"/>
      </w:pPr>
      <w:r>
        <w:t>COURSE/CLINICAL OBJECTIVES:</w:t>
      </w:r>
    </w:p>
    <w:p w14:paraId="4FF75488" w14:textId="77777777" w:rsidR="00CD4F18" w:rsidRPr="00CD4F18" w:rsidRDefault="00CD4F18" w:rsidP="00CD4F18">
      <w:pPr>
        <w:pStyle w:val="ListParagraph"/>
        <w:numPr>
          <w:ilvl w:val="0"/>
          <w:numId w:val="20"/>
        </w:numPr>
        <w:spacing w:line="240" w:lineRule="auto"/>
      </w:pPr>
      <w:r>
        <w:rPr>
          <w:rFonts w:ascii="Arial" w:hAnsi="Arial" w:cs="Arial"/>
        </w:rPr>
        <w:t>Demonstrate behaviors that are congruent with the ANA Code of Ethics and the ANA Position Statement on Incivility in all class related interactions.</w:t>
      </w:r>
    </w:p>
    <w:p w14:paraId="5E72BA73" w14:textId="77777777" w:rsidR="00CD4F18" w:rsidRPr="00CD4F18" w:rsidRDefault="00CD4F18" w:rsidP="00CD4F18">
      <w:pPr>
        <w:pStyle w:val="ListParagraph"/>
        <w:numPr>
          <w:ilvl w:val="0"/>
          <w:numId w:val="20"/>
        </w:numPr>
        <w:spacing w:line="240" w:lineRule="auto"/>
      </w:pPr>
      <w:r>
        <w:rPr>
          <w:rFonts w:ascii="Arial" w:hAnsi="Arial" w:cs="Arial"/>
        </w:rPr>
        <w:t xml:space="preserve">Synthesize previously learned knowledge, new knowledge, and quality and patient safety principles into </w:t>
      </w:r>
      <w:r w:rsidR="00E93B4B">
        <w:rPr>
          <w:rFonts w:ascii="Arial" w:hAnsi="Arial" w:cs="Arial"/>
        </w:rPr>
        <w:t xml:space="preserve">the </w:t>
      </w:r>
      <w:r>
        <w:rPr>
          <w:rFonts w:ascii="Arial" w:hAnsi="Arial" w:cs="Arial"/>
        </w:rPr>
        <w:t xml:space="preserve">leadership </w:t>
      </w:r>
      <w:r w:rsidR="00E93B4B">
        <w:rPr>
          <w:rFonts w:ascii="Arial" w:hAnsi="Arial" w:cs="Arial"/>
        </w:rPr>
        <w:t xml:space="preserve">of others </w:t>
      </w:r>
      <w:r>
        <w:rPr>
          <w:rFonts w:ascii="Arial" w:hAnsi="Arial" w:cs="Arial"/>
        </w:rPr>
        <w:t>and care of clients with acute and chronic illnesses.</w:t>
      </w:r>
    </w:p>
    <w:p w14:paraId="7267ADD5" w14:textId="77777777" w:rsidR="00CD4F18" w:rsidRPr="00CD4F18" w:rsidRDefault="00CD4F18" w:rsidP="00CD4F18">
      <w:pPr>
        <w:pStyle w:val="ListParagraph"/>
        <w:numPr>
          <w:ilvl w:val="0"/>
          <w:numId w:val="20"/>
        </w:numPr>
        <w:spacing w:line="240" w:lineRule="auto"/>
      </w:pPr>
      <w:r>
        <w:rPr>
          <w:rFonts w:ascii="Arial" w:hAnsi="Arial" w:cs="Arial"/>
        </w:rPr>
        <w:t>Demonstrate the ability to guide peers and delegate appropriately in the care of multiple patients with acute and chronic illnesses.</w:t>
      </w:r>
    </w:p>
    <w:p w14:paraId="0E84BF57" w14:textId="77777777" w:rsidR="00A42D9D" w:rsidRDefault="00A42D9D" w:rsidP="001F3DBC">
      <w:pPr>
        <w:pStyle w:val="Heading1"/>
      </w:pPr>
      <w:r>
        <w:t>ATTENDANCE POLICY</w:t>
      </w:r>
      <w:r w:rsidR="00F96770" w:rsidRPr="00C67525">
        <w:t xml:space="preserve">:  </w:t>
      </w:r>
    </w:p>
    <w:p w14:paraId="15AD22EE" w14:textId="77777777" w:rsidR="00A42D9D" w:rsidRPr="00A42D9D" w:rsidRDefault="00A42D9D" w:rsidP="001F3DBC">
      <w:pPr>
        <w:numPr>
          <w:ilvl w:val="0"/>
          <w:numId w:val="3"/>
        </w:numPr>
        <w:rPr>
          <w:rFonts w:ascii="Arial" w:hAnsi="Arial" w:cs="Arial"/>
          <w:sz w:val="22"/>
        </w:rPr>
      </w:pPr>
      <w:r w:rsidRPr="00A42D9D">
        <w:rPr>
          <w:rFonts w:ascii="Arial" w:hAnsi="Arial" w:cs="Arial"/>
          <w:sz w:val="22"/>
        </w:rPr>
        <w:t>The student must attend classes for which he/she is enrolled.</w:t>
      </w:r>
    </w:p>
    <w:p w14:paraId="2E21D263" w14:textId="77777777" w:rsidR="00A42D9D" w:rsidRPr="00A42D9D" w:rsidRDefault="00A42D9D" w:rsidP="001F3DBC">
      <w:pPr>
        <w:numPr>
          <w:ilvl w:val="0"/>
          <w:numId w:val="3"/>
        </w:numPr>
        <w:rPr>
          <w:rFonts w:ascii="Arial" w:hAnsi="Arial" w:cs="Arial"/>
          <w:sz w:val="22"/>
        </w:rPr>
      </w:pPr>
      <w:r w:rsidRPr="00A42D9D">
        <w:rPr>
          <w:rFonts w:ascii="Arial" w:hAnsi="Arial" w:cs="Arial"/>
          <w:sz w:val="22"/>
        </w:rPr>
        <w:t>Class will start on time and the doors will be closed, those who are late for class must wait for the next class break to join the class.</w:t>
      </w:r>
    </w:p>
    <w:p w14:paraId="6290F635" w14:textId="77777777" w:rsidR="00A42D9D" w:rsidRPr="00A42D9D" w:rsidRDefault="00A42D9D" w:rsidP="001F3DBC">
      <w:pPr>
        <w:numPr>
          <w:ilvl w:val="0"/>
          <w:numId w:val="3"/>
        </w:numPr>
        <w:rPr>
          <w:rFonts w:ascii="Arial" w:hAnsi="Arial" w:cs="Arial"/>
          <w:sz w:val="22"/>
        </w:rPr>
      </w:pPr>
      <w:r w:rsidRPr="00A42D9D">
        <w:rPr>
          <w:rFonts w:ascii="Arial" w:hAnsi="Arial" w:cs="Arial"/>
          <w:sz w:val="22"/>
        </w:rPr>
        <w:t>A student enrolled at Wayland Baptist University should make every effort to attend all class meetings.  All absences must be explained to the satisfaction of the instructor. Both class and lab attendance are included in the absence calculation together.</w:t>
      </w:r>
    </w:p>
    <w:p w14:paraId="6E422BB7" w14:textId="77777777" w:rsidR="00A42D9D" w:rsidRPr="00A42D9D" w:rsidRDefault="00A42D9D" w:rsidP="001F3DBC">
      <w:pPr>
        <w:numPr>
          <w:ilvl w:val="0"/>
          <w:numId w:val="3"/>
        </w:numPr>
        <w:rPr>
          <w:rFonts w:ascii="Arial" w:hAnsi="Arial" w:cs="Arial"/>
          <w:sz w:val="22"/>
        </w:rPr>
      </w:pPr>
      <w:r w:rsidRPr="00A42D9D">
        <w:rPr>
          <w:rFonts w:ascii="Arial" w:hAnsi="Arial" w:cs="Arial"/>
          <w:sz w:val="22"/>
        </w:rPr>
        <w:t>Skills lab absences cannot be made up. You may not attend another lab to make up one you missed.</w:t>
      </w:r>
    </w:p>
    <w:p w14:paraId="7B93EADC" w14:textId="77777777" w:rsidR="00A42D9D" w:rsidRPr="00A42D9D" w:rsidRDefault="00A42D9D" w:rsidP="001F3DBC">
      <w:pPr>
        <w:numPr>
          <w:ilvl w:val="0"/>
          <w:numId w:val="3"/>
        </w:numPr>
        <w:rPr>
          <w:rFonts w:ascii="Arial" w:hAnsi="Arial" w:cs="Arial"/>
          <w:sz w:val="22"/>
        </w:rPr>
      </w:pPr>
      <w:r w:rsidRPr="00A42D9D">
        <w:rPr>
          <w:rFonts w:ascii="Arial" w:hAnsi="Arial" w:cs="Arial"/>
          <w:sz w:val="22"/>
        </w:rPr>
        <w:t xml:space="preserve">A student who misses twenty-five percent (25%) or more of the regularly scheduled class meetings will receive a grade of “F” for that class. </w:t>
      </w:r>
    </w:p>
    <w:p w14:paraId="74A602F6" w14:textId="77777777" w:rsidR="00A42D9D" w:rsidRPr="00A42D9D" w:rsidRDefault="00A42D9D" w:rsidP="001F3DBC">
      <w:pPr>
        <w:numPr>
          <w:ilvl w:val="0"/>
          <w:numId w:val="3"/>
        </w:numPr>
        <w:rPr>
          <w:rFonts w:ascii="Arial" w:hAnsi="Arial" w:cs="Arial"/>
          <w:sz w:val="22"/>
        </w:rPr>
      </w:pPr>
      <w:r w:rsidRPr="00A42D9D">
        <w:rPr>
          <w:rFonts w:ascii="Arial" w:hAnsi="Arial" w:cs="Arial"/>
          <w:sz w:val="22"/>
        </w:rPr>
        <w:t xml:space="preserve">When a student reaches a number of absences considered by the instructor to be excessive for this course content, the instructor will so advise the student and file an </w:t>
      </w:r>
      <w:r w:rsidR="001F3DBC">
        <w:rPr>
          <w:rFonts w:ascii="Arial" w:hAnsi="Arial" w:cs="Arial"/>
          <w:sz w:val="22"/>
        </w:rPr>
        <w:t xml:space="preserve">Report of </w:t>
      </w:r>
      <w:r w:rsidRPr="00A42D9D">
        <w:rPr>
          <w:rFonts w:ascii="Arial" w:hAnsi="Arial" w:cs="Arial"/>
          <w:sz w:val="22"/>
        </w:rPr>
        <w:t>Unsatisfactory Progress (ROUP) at the San Antonio Campus.</w:t>
      </w:r>
    </w:p>
    <w:p w14:paraId="1FCCA01D" w14:textId="77777777" w:rsidR="00A42D9D" w:rsidRPr="00A42D9D" w:rsidRDefault="00A42D9D" w:rsidP="001F3DBC">
      <w:pPr>
        <w:numPr>
          <w:ilvl w:val="0"/>
          <w:numId w:val="3"/>
        </w:numPr>
        <w:rPr>
          <w:rFonts w:ascii="Arial" w:hAnsi="Arial" w:cs="Arial"/>
          <w:sz w:val="22"/>
        </w:rPr>
      </w:pPr>
      <w:r w:rsidRPr="00A42D9D">
        <w:rPr>
          <w:rFonts w:ascii="Arial" w:hAnsi="Arial" w:cs="Arial"/>
          <w:sz w:val="22"/>
        </w:rPr>
        <w:t xml:space="preserve">The instructor will count three (3) </w:t>
      </w:r>
      <w:proofErr w:type="spellStart"/>
      <w:r w:rsidRPr="00A42D9D">
        <w:rPr>
          <w:rFonts w:ascii="Arial" w:hAnsi="Arial" w:cs="Arial"/>
          <w:sz w:val="22"/>
        </w:rPr>
        <w:t>tardies</w:t>
      </w:r>
      <w:proofErr w:type="spellEnd"/>
      <w:r w:rsidRPr="00A42D9D">
        <w:rPr>
          <w:rFonts w:ascii="Arial" w:hAnsi="Arial" w:cs="Arial"/>
          <w:sz w:val="22"/>
        </w:rPr>
        <w:t xml:space="preserve"> as one absence. Class and lab </w:t>
      </w:r>
      <w:proofErr w:type="spellStart"/>
      <w:r w:rsidRPr="00A42D9D">
        <w:rPr>
          <w:rFonts w:ascii="Arial" w:hAnsi="Arial" w:cs="Arial"/>
          <w:sz w:val="22"/>
        </w:rPr>
        <w:t>tardies</w:t>
      </w:r>
      <w:proofErr w:type="spellEnd"/>
      <w:r w:rsidRPr="00A42D9D">
        <w:rPr>
          <w:rFonts w:ascii="Arial" w:hAnsi="Arial" w:cs="Arial"/>
          <w:sz w:val="22"/>
        </w:rPr>
        <w:t xml:space="preserve"> count toward the total for the course.</w:t>
      </w:r>
    </w:p>
    <w:p w14:paraId="08273F0C" w14:textId="77777777" w:rsidR="00A42D9D" w:rsidRPr="00A42D9D" w:rsidRDefault="00A42D9D" w:rsidP="001F3DBC">
      <w:pPr>
        <w:numPr>
          <w:ilvl w:val="0"/>
          <w:numId w:val="3"/>
        </w:numPr>
        <w:rPr>
          <w:rFonts w:ascii="Arial" w:hAnsi="Arial" w:cs="Arial"/>
          <w:sz w:val="22"/>
        </w:rPr>
      </w:pPr>
      <w:r w:rsidRPr="00A42D9D">
        <w:rPr>
          <w:rFonts w:ascii="Arial" w:hAnsi="Arial" w:cs="Arial"/>
          <w:sz w:val="22"/>
        </w:rPr>
        <w:t>If an instructor fails to appear or fails to send notification of late arrival within the first fifteen minutes of a class period, the student may leave without incurring an absence.</w:t>
      </w:r>
    </w:p>
    <w:p w14:paraId="64AA5FE9" w14:textId="77777777" w:rsidR="00A42D9D" w:rsidRPr="00A42D9D" w:rsidRDefault="00A42D9D" w:rsidP="001F3DBC">
      <w:pPr>
        <w:numPr>
          <w:ilvl w:val="0"/>
          <w:numId w:val="3"/>
        </w:numPr>
        <w:rPr>
          <w:rFonts w:ascii="Arial" w:hAnsi="Arial" w:cs="Arial"/>
          <w:sz w:val="22"/>
        </w:rPr>
      </w:pPr>
      <w:r w:rsidRPr="00A42D9D">
        <w:rPr>
          <w:rFonts w:ascii="Arial" w:hAnsi="Arial" w:cs="Arial"/>
          <w:sz w:val="22"/>
        </w:rPr>
        <w:t>Taping of the lecture is allowed with instructor approval.</w:t>
      </w:r>
    </w:p>
    <w:p w14:paraId="772E6274" w14:textId="77777777" w:rsidR="00F96770" w:rsidRDefault="00F96770" w:rsidP="001F3DBC">
      <w:pPr>
        <w:rPr>
          <w:rFonts w:ascii="Arial" w:hAnsi="Arial" w:cs="Arial"/>
        </w:rPr>
      </w:pPr>
    </w:p>
    <w:p w14:paraId="49840329" w14:textId="77777777" w:rsidR="00A42D9D" w:rsidRPr="00A42D9D" w:rsidRDefault="00A42D9D" w:rsidP="001F3DBC">
      <w:pPr>
        <w:pStyle w:val="Heading1"/>
      </w:pPr>
      <w:r w:rsidRPr="00A42D9D">
        <w:t>CLINICAL AND LAB ATTENDANCE POLICY:</w:t>
      </w:r>
    </w:p>
    <w:p w14:paraId="687A2205" w14:textId="77777777" w:rsidR="00A42D9D" w:rsidRDefault="00A42D9D" w:rsidP="001F3DBC">
      <w:pPr>
        <w:rPr>
          <w:rFonts w:ascii="Arial" w:hAnsi="Arial" w:cs="Arial"/>
          <w:sz w:val="22"/>
        </w:rPr>
      </w:pPr>
      <w:r w:rsidRPr="00A42D9D">
        <w:rPr>
          <w:rFonts w:ascii="Arial" w:hAnsi="Arial" w:cs="Arial"/>
          <w:sz w:val="22"/>
        </w:rPr>
        <w:t xml:space="preserve">Clinical attendance is an integral part of your performance in a course that contains a clinical.  Any student who misses 20% (twenty percent) or more of the total clinical hours in a course will fail the course.  If a student has a course with 80 hours of clinical in the course, 16 hours of missed clinical will result in a failure of that course.  Clinicals include actual clinicals in an outside facility, skills labs and simulation.  Clinicals may also include other experiences that the faculty deem as a clinical day.  Also, orientation to the clinical facility is considered a clinical day.  Late arrival to clinical or post conference is not acceptable. Three late arrivals are defined as one absence. Any student reporting to clinical or lab after the scheduled time is subject to penalties and consequences associated with failure of professionalism and accountability. For each offense a written STAR counseling statement will be completed. Students may not attend clinical or labs to which they are not assigned. WBU requires students to attend the full number of clinical and lab hours. </w:t>
      </w:r>
    </w:p>
    <w:p w14:paraId="307809C3" w14:textId="77777777" w:rsidR="00F4062D" w:rsidRDefault="00F4062D" w:rsidP="001F3DBC">
      <w:pPr>
        <w:rPr>
          <w:rFonts w:ascii="Arial" w:hAnsi="Arial" w:cs="Arial"/>
          <w:sz w:val="22"/>
        </w:rPr>
      </w:pPr>
    </w:p>
    <w:p w14:paraId="081B3F8E" w14:textId="77777777" w:rsidR="00F4062D" w:rsidRPr="00F4062D" w:rsidRDefault="00F4062D" w:rsidP="001F3DBC">
      <w:pPr>
        <w:pStyle w:val="Heading1"/>
      </w:pPr>
      <w:r w:rsidRPr="00F4062D">
        <w:t>STUDENT DISMISSAL FROM CLINICAL (PATIENT CARE SETTING):</w:t>
      </w:r>
    </w:p>
    <w:p w14:paraId="1861E987" w14:textId="77777777" w:rsidR="00F4062D" w:rsidRPr="00F4062D" w:rsidRDefault="00F4062D" w:rsidP="001F3DBC">
      <w:pPr>
        <w:autoSpaceDE w:val="0"/>
        <w:autoSpaceDN w:val="0"/>
        <w:adjustRightInd w:val="0"/>
        <w:rPr>
          <w:rFonts w:ascii="Arial" w:hAnsi="Arial" w:cs="Arial"/>
          <w:color w:val="000000"/>
          <w:sz w:val="22"/>
          <w:szCs w:val="23"/>
        </w:rPr>
      </w:pPr>
      <w:r w:rsidRPr="00F4062D">
        <w:rPr>
          <w:rFonts w:ascii="Arial" w:hAnsi="Arial" w:cs="Arial"/>
          <w:color w:val="000000"/>
          <w:sz w:val="22"/>
          <w:szCs w:val="23"/>
        </w:rPr>
        <w:t>The clinical faculty or facility may dismiss a student from one or all clinical days determined as incapable of performing safe care. The student will be dismissed immediately from that clinical day a</w:t>
      </w:r>
      <w:r>
        <w:rPr>
          <w:rFonts w:ascii="Arial" w:hAnsi="Arial" w:cs="Arial"/>
          <w:color w:val="000000"/>
          <w:sz w:val="22"/>
          <w:szCs w:val="23"/>
        </w:rPr>
        <w:t xml:space="preserve">nd an absence will be recorded </w:t>
      </w:r>
      <w:r w:rsidRPr="00F4062D">
        <w:rPr>
          <w:rFonts w:ascii="Arial" w:hAnsi="Arial" w:cs="Arial"/>
          <w:color w:val="000000"/>
          <w:sz w:val="22"/>
          <w:szCs w:val="23"/>
        </w:rPr>
        <w:t>(as defined by DECS – see attached).  Dismissal from clinical for this reason may result in a clinical failure for the day and/or course.</w:t>
      </w:r>
    </w:p>
    <w:p w14:paraId="7F48A9B2" w14:textId="77777777" w:rsidR="00F4062D" w:rsidRPr="00F4062D" w:rsidRDefault="00F4062D" w:rsidP="001F3DBC">
      <w:pPr>
        <w:autoSpaceDE w:val="0"/>
        <w:autoSpaceDN w:val="0"/>
        <w:adjustRightInd w:val="0"/>
        <w:rPr>
          <w:rFonts w:ascii="Arial" w:hAnsi="Arial" w:cs="Arial"/>
          <w:b/>
          <w:bCs/>
          <w:color w:val="000000"/>
          <w:szCs w:val="23"/>
        </w:rPr>
      </w:pPr>
    </w:p>
    <w:p w14:paraId="21A300B6" w14:textId="77777777" w:rsidR="00F4062D" w:rsidRPr="00F4062D" w:rsidRDefault="00F4062D" w:rsidP="001F3DBC">
      <w:pPr>
        <w:pStyle w:val="Heading1"/>
      </w:pPr>
      <w:r w:rsidRPr="00F4062D">
        <w:t>CLINICAL PLACEMENT OF NURSING STUDENTS:</w:t>
      </w:r>
    </w:p>
    <w:p w14:paraId="055F0117" w14:textId="77777777" w:rsidR="00CD4F18" w:rsidRDefault="00F4062D" w:rsidP="00CD4F18">
      <w:pPr>
        <w:rPr>
          <w:rFonts w:ascii="Arial" w:hAnsi="Arial" w:cs="Arial"/>
          <w:color w:val="000000"/>
          <w:sz w:val="22"/>
          <w:szCs w:val="23"/>
        </w:rPr>
      </w:pPr>
      <w:r w:rsidRPr="00F4062D">
        <w:rPr>
          <w:rFonts w:ascii="Arial" w:hAnsi="Arial" w:cs="Arial"/>
          <w:color w:val="000000"/>
          <w:sz w:val="22"/>
          <w:szCs w:val="23"/>
        </w:rPr>
        <w:t xml:space="preserve">Arrangements for clinical placement of nursing students are made through the Clinical Liaison. Facilities may be in San Antonio, Bexar </w:t>
      </w:r>
      <w:r>
        <w:rPr>
          <w:rFonts w:ascii="Arial" w:hAnsi="Arial" w:cs="Arial"/>
          <w:color w:val="000000"/>
          <w:sz w:val="22"/>
          <w:szCs w:val="23"/>
        </w:rPr>
        <w:t>County, or surrounding counties</w:t>
      </w:r>
      <w:r w:rsidR="00CD4F18">
        <w:rPr>
          <w:rFonts w:ascii="Arial" w:hAnsi="Arial" w:cs="Arial"/>
          <w:color w:val="000000"/>
          <w:sz w:val="22"/>
          <w:szCs w:val="23"/>
        </w:rPr>
        <w:t>.</w:t>
      </w:r>
    </w:p>
    <w:p w14:paraId="28B980F6" w14:textId="77777777" w:rsidR="00CD4F18" w:rsidRDefault="00CD4F18" w:rsidP="00CD4F18">
      <w:pPr>
        <w:rPr>
          <w:rFonts w:ascii="Arial" w:hAnsi="Arial" w:cs="Arial"/>
          <w:color w:val="000000"/>
          <w:sz w:val="22"/>
          <w:szCs w:val="23"/>
        </w:rPr>
      </w:pPr>
    </w:p>
    <w:p w14:paraId="6F951A48" w14:textId="77777777" w:rsidR="00A42D9D" w:rsidRPr="00CD4F18" w:rsidRDefault="00A42D9D" w:rsidP="00CD4F18">
      <w:pPr>
        <w:pStyle w:val="Heading1"/>
        <w:rPr>
          <w:color w:val="000000"/>
          <w:sz w:val="22"/>
          <w:szCs w:val="23"/>
        </w:rPr>
      </w:pPr>
      <w:r>
        <w:lastRenderedPageBreak/>
        <w:t>PLAGIARISM AND ACADEMIC DISHONESTY</w:t>
      </w:r>
      <w:r w:rsidR="00F96770" w:rsidRPr="00C67525">
        <w:t xml:space="preserve">:  </w:t>
      </w:r>
    </w:p>
    <w:p w14:paraId="461E2FD8" w14:textId="77777777" w:rsidR="00F96770" w:rsidRPr="00A42D9D" w:rsidRDefault="00F96770" w:rsidP="001F3DBC">
      <w:pPr>
        <w:rPr>
          <w:rFonts w:ascii="Arial" w:hAnsi="Arial" w:cs="Arial"/>
          <w:sz w:val="22"/>
        </w:rPr>
      </w:pPr>
      <w:r w:rsidRPr="00A42D9D">
        <w:rPr>
          <w:rFonts w:ascii="Arial" w:hAnsi="Arial" w:cs="Arial"/>
          <w:sz w:val="22"/>
        </w:rPr>
        <w:t>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 Disciplinary action for academic misconduct is the responsibility of the faculty member assigned to the course.  The faculty member is charged with assessing the gravity of any case of academic dishonesty and with giving sanctions to any student involved.  Penalties that may be applied to individual cases of academic dishonesty include one or more of the following:</w:t>
      </w:r>
    </w:p>
    <w:p w14:paraId="0F1E5CB2" w14:textId="77777777" w:rsidR="00F96770" w:rsidRPr="001F3DBC" w:rsidRDefault="00F96770" w:rsidP="001F3DBC">
      <w:pPr>
        <w:pStyle w:val="ListParagraph"/>
        <w:numPr>
          <w:ilvl w:val="0"/>
          <w:numId w:val="9"/>
        </w:numPr>
        <w:spacing w:after="0" w:line="240" w:lineRule="auto"/>
        <w:rPr>
          <w:rFonts w:ascii="Arial" w:hAnsi="Arial" w:cs="Arial"/>
        </w:rPr>
      </w:pPr>
      <w:r w:rsidRPr="001F3DBC">
        <w:rPr>
          <w:rFonts w:ascii="Arial" w:hAnsi="Arial" w:cs="Arial"/>
        </w:rPr>
        <w:t>Written reprimand.</w:t>
      </w:r>
    </w:p>
    <w:p w14:paraId="1AD6C95F" w14:textId="77777777" w:rsidR="00F96770" w:rsidRPr="001F3DBC" w:rsidRDefault="00F96770" w:rsidP="001F3DBC">
      <w:pPr>
        <w:pStyle w:val="ListParagraph"/>
        <w:numPr>
          <w:ilvl w:val="0"/>
          <w:numId w:val="9"/>
        </w:numPr>
        <w:spacing w:after="0" w:line="240" w:lineRule="auto"/>
        <w:rPr>
          <w:rFonts w:ascii="Arial" w:hAnsi="Arial" w:cs="Arial"/>
        </w:rPr>
      </w:pPr>
      <w:r w:rsidRPr="001F3DBC">
        <w:rPr>
          <w:rFonts w:ascii="Arial" w:hAnsi="Arial" w:cs="Arial"/>
        </w:rPr>
        <w:t>Requirements to redo work in question.</w:t>
      </w:r>
    </w:p>
    <w:p w14:paraId="3CF7F789" w14:textId="77777777" w:rsidR="00F96770" w:rsidRPr="001F3DBC" w:rsidRDefault="00F96770" w:rsidP="001F3DBC">
      <w:pPr>
        <w:pStyle w:val="ListParagraph"/>
        <w:numPr>
          <w:ilvl w:val="0"/>
          <w:numId w:val="9"/>
        </w:numPr>
        <w:spacing w:after="0" w:line="240" w:lineRule="auto"/>
        <w:rPr>
          <w:rFonts w:ascii="Arial" w:hAnsi="Arial" w:cs="Arial"/>
        </w:rPr>
      </w:pPr>
      <w:r w:rsidRPr="001F3DBC">
        <w:rPr>
          <w:rFonts w:ascii="Arial" w:hAnsi="Arial" w:cs="Arial"/>
        </w:rPr>
        <w:t>Requirement to submit additional work.</w:t>
      </w:r>
    </w:p>
    <w:p w14:paraId="0FE01B30" w14:textId="77777777" w:rsidR="00F96770" w:rsidRPr="001F3DBC" w:rsidRDefault="00F96770" w:rsidP="001F3DBC">
      <w:pPr>
        <w:pStyle w:val="ListParagraph"/>
        <w:numPr>
          <w:ilvl w:val="0"/>
          <w:numId w:val="9"/>
        </w:numPr>
        <w:spacing w:after="0" w:line="240" w:lineRule="auto"/>
        <w:rPr>
          <w:rFonts w:ascii="Arial" w:hAnsi="Arial" w:cs="Arial"/>
        </w:rPr>
      </w:pPr>
      <w:r w:rsidRPr="001F3DBC">
        <w:rPr>
          <w:rFonts w:ascii="Arial" w:hAnsi="Arial" w:cs="Arial"/>
        </w:rPr>
        <w:t>Lowering of grade on work in question.</w:t>
      </w:r>
    </w:p>
    <w:p w14:paraId="237FC0CE" w14:textId="77777777" w:rsidR="00F96770" w:rsidRPr="001F3DBC" w:rsidRDefault="00F96770" w:rsidP="001F3DBC">
      <w:pPr>
        <w:pStyle w:val="ListParagraph"/>
        <w:numPr>
          <w:ilvl w:val="0"/>
          <w:numId w:val="9"/>
        </w:numPr>
        <w:spacing w:after="0" w:line="240" w:lineRule="auto"/>
        <w:rPr>
          <w:rFonts w:ascii="Arial" w:hAnsi="Arial" w:cs="Arial"/>
        </w:rPr>
      </w:pPr>
      <w:r w:rsidRPr="001F3DBC">
        <w:rPr>
          <w:rFonts w:ascii="Arial" w:hAnsi="Arial" w:cs="Arial"/>
        </w:rPr>
        <w:t>Assigning the grade of F to work in question.</w:t>
      </w:r>
    </w:p>
    <w:p w14:paraId="7714536F" w14:textId="77777777" w:rsidR="00F96770" w:rsidRPr="001F3DBC" w:rsidRDefault="00F96770" w:rsidP="001F3DBC">
      <w:pPr>
        <w:pStyle w:val="ListParagraph"/>
        <w:numPr>
          <w:ilvl w:val="0"/>
          <w:numId w:val="9"/>
        </w:numPr>
        <w:spacing w:after="0" w:line="240" w:lineRule="auto"/>
        <w:rPr>
          <w:rFonts w:ascii="Arial" w:hAnsi="Arial" w:cs="Arial"/>
        </w:rPr>
      </w:pPr>
      <w:r w:rsidRPr="001F3DBC">
        <w:rPr>
          <w:rFonts w:ascii="Arial" w:hAnsi="Arial" w:cs="Arial"/>
        </w:rPr>
        <w:t>Assigning the grade of F for the course.</w:t>
      </w:r>
    </w:p>
    <w:p w14:paraId="61D1B6CB" w14:textId="77777777" w:rsidR="00F96770" w:rsidRPr="001F3DBC" w:rsidRDefault="00F96770" w:rsidP="001F3DBC">
      <w:pPr>
        <w:pStyle w:val="ListParagraph"/>
        <w:numPr>
          <w:ilvl w:val="0"/>
          <w:numId w:val="9"/>
        </w:numPr>
        <w:spacing w:after="0" w:line="240" w:lineRule="auto"/>
        <w:rPr>
          <w:rFonts w:ascii="Arial" w:hAnsi="Arial" w:cs="Arial"/>
        </w:rPr>
      </w:pPr>
      <w:r w:rsidRPr="001F3DBC">
        <w:rPr>
          <w:rFonts w:ascii="Arial" w:hAnsi="Arial" w:cs="Arial"/>
        </w:rPr>
        <w:t>Recommendation for more severe punishment (see student handbook for further information).</w:t>
      </w:r>
    </w:p>
    <w:p w14:paraId="455E721F" w14:textId="77777777" w:rsidR="00F96770" w:rsidRDefault="00F96770" w:rsidP="001F3DBC">
      <w:pPr>
        <w:rPr>
          <w:rFonts w:ascii="Arial" w:hAnsi="Arial" w:cs="Arial"/>
          <w:sz w:val="22"/>
        </w:rPr>
      </w:pPr>
      <w:r w:rsidRPr="00A42D9D">
        <w:rPr>
          <w:rFonts w:ascii="Arial" w:hAnsi="Arial" w:cs="Arial"/>
          <w:sz w:val="22"/>
        </w:rPr>
        <w:t>The faculty member involved will file a record of the offense and the punishment imposed with the school dean, external campus executive director/dean, and the executive vice president/provost.  The executive vice president/provost will maintain records of all cases of academic dishonesty reported for not more than two years.  Any student who has been penalized for academic dishonesty has the right to appeal the judgment or the penalty assessed.  The appeals procedure will be the same as that specified for student grade appeals.</w:t>
      </w:r>
    </w:p>
    <w:p w14:paraId="534CEA13" w14:textId="77777777" w:rsidR="00F4062D" w:rsidRPr="00F4062D" w:rsidRDefault="00F4062D" w:rsidP="001F3DBC">
      <w:pPr>
        <w:rPr>
          <w:rFonts w:ascii="Arial" w:hAnsi="Arial" w:cs="Arial"/>
          <w:sz w:val="22"/>
        </w:rPr>
      </w:pPr>
    </w:p>
    <w:p w14:paraId="48BCBA70" w14:textId="77777777" w:rsidR="00A42D9D" w:rsidRDefault="00A42D9D" w:rsidP="001F3DBC">
      <w:pPr>
        <w:pStyle w:val="Heading1"/>
      </w:pPr>
      <w:r>
        <w:t>DISABILITY STATEMENT</w:t>
      </w:r>
      <w:r w:rsidR="00F96770" w:rsidRPr="00C67525">
        <w:t xml:space="preserve">:  </w:t>
      </w:r>
    </w:p>
    <w:p w14:paraId="0B4924DF" w14:textId="77777777" w:rsidR="00F96770" w:rsidRPr="00A42D9D" w:rsidRDefault="00F96770" w:rsidP="001F3DBC">
      <w:pPr>
        <w:rPr>
          <w:rFonts w:ascii="Arial" w:hAnsi="Arial" w:cs="Arial"/>
          <w:sz w:val="22"/>
        </w:rPr>
      </w:pPr>
      <w:r w:rsidRPr="00A42D9D">
        <w:rPr>
          <w:rFonts w:ascii="Arial" w:hAnsi="Arial" w:cs="Arial"/>
          <w:sz w:val="22"/>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requests for accommodations.  </w:t>
      </w:r>
    </w:p>
    <w:p w14:paraId="10182BBF" w14:textId="77777777" w:rsidR="00F96770" w:rsidRPr="00C67525" w:rsidRDefault="00F96770" w:rsidP="001F3DBC">
      <w:pPr>
        <w:rPr>
          <w:rFonts w:ascii="Arial" w:hAnsi="Arial" w:cs="Arial"/>
        </w:rPr>
      </w:pPr>
    </w:p>
    <w:p w14:paraId="0A5302BA" w14:textId="77777777" w:rsidR="00F96770" w:rsidRPr="00A42D9D" w:rsidRDefault="00A42D9D" w:rsidP="001F3DBC">
      <w:pPr>
        <w:rPr>
          <w:rFonts w:ascii="Arial" w:hAnsi="Arial" w:cs="Arial"/>
          <w:b/>
        </w:rPr>
      </w:pPr>
      <w:r>
        <w:rPr>
          <w:rStyle w:val="Heading1Char"/>
        </w:rPr>
        <w:t>COURSE REQUIREMENTS AND GRADING CRITERIA</w:t>
      </w:r>
      <w:r w:rsidR="00F96770" w:rsidRPr="00C67525">
        <w:rPr>
          <w:rFonts w:ascii="Arial" w:hAnsi="Arial" w:cs="Arial"/>
          <w:b/>
        </w:rPr>
        <w:t xml:space="preserve">: </w:t>
      </w:r>
    </w:p>
    <w:p w14:paraId="2D9C3FDC" w14:textId="77777777" w:rsidR="00F96770" w:rsidRPr="00A42D9D" w:rsidRDefault="00F96770" w:rsidP="001F3DBC">
      <w:pPr>
        <w:rPr>
          <w:rFonts w:ascii="Arial" w:eastAsia="Calibri" w:hAnsi="Arial" w:cs="Arial"/>
          <w:sz w:val="22"/>
        </w:rPr>
      </w:pPr>
      <w:r w:rsidRPr="00A42D9D">
        <w:rPr>
          <w:rFonts w:ascii="Arial" w:eastAsia="Calibri" w:hAnsi="Arial" w:cs="Arial"/>
          <w:sz w:val="22"/>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14:paraId="5E4AADCB" w14:textId="77777777" w:rsidR="00A42D9D" w:rsidRPr="00A42D9D" w:rsidRDefault="00A42D9D" w:rsidP="001F3DBC">
      <w:pPr>
        <w:rPr>
          <w:rFonts w:ascii="Arial" w:eastAsia="Calibri" w:hAnsi="Arial" w:cs="Arial"/>
          <w:sz w:val="22"/>
        </w:rPr>
      </w:pPr>
    </w:p>
    <w:p w14:paraId="71FA1A89" w14:textId="1A2983BD" w:rsidR="00A42D9D" w:rsidRPr="00A42D9D" w:rsidRDefault="00A42D9D" w:rsidP="001F3DBC">
      <w:pPr>
        <w:rPr>
          <w:rFonts w:ascii="Arial" w:eastAsia="Calibri" w:hAnsi="Arial" w:cs="Arial"/>
          <w:sz w:val="22"/>
        </w:rPr>
      </w:pPr>
      <w:r w:rsidRPr="00A42D9D">
        <w:rPr>
          <w:rFonts w:ascii="Arial" w:eastAsia="Calibri" w:hAnsi="Arial" w:cs="Arial"/>
          <w:sz w:val="22"/>
        </w:rPr>
        <w:t xml:space="preserve">A point system is used to determine the grade in </w:t>
      </w:r>
      <w:r w:rsidR="000C355A">
        <w:rPr>
          <w:rFonts w:ascii="Arial" w:eastAsia="Calibri" w:hAnsi="Arial" w:cs="Arial"/>
          <w:sz w:val="22"/>
        </w:rPr>
        <w:t>the Leadership Course</w:t>
      </w:r>
      <w:r w:rsidRPr="00A42D9D">
        <w:rPr>
          <w:rFonts w:ascii="Arial" w:eastAsia="Calibri" w:hAnsi="Arial" w:cs="Arial"/>
          <w:sz w:val="22"/>
        </w:rPr>
        <w:t>.</w:t>
      </w:r>
    </w:p>
    <w:p w14:paraId="22D8F926" w14:textId="77777777" w:rsidR="00A42D9D" w:rsidRPr="00A42D9D" w:rsidRDefault="00A42D9D" w:rsidP="001F3DBC">
      <w:pPr>
        <w:rPr>
          <w:rFonts w:ascii="Arial" w:eastAsia="Calibri" w:hAnsi="Arial" w:cs="Arial"/>
          <w:sz w:val="2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9"/>
      </w:tblGrid>
      <w:tr w:rsidR="00A42D9D" w:rsidRPr="00A42D9D" w14:paraId="037E1996" w14:textId="77777777" w:rsidTr="003A1B85">
        <w:trPr>
          <w:trHeight w:val="270"/>
        </w:trPr>
        <w:tc>
          <w:tcPr>
            <w:tcW w:w="9619" w:type="dxa"/>
          </w:tcPr>
          <w:p w14:paraId="78DAF88C" w14:textId="77777777" w:rsidR="00A42D9D" w:rsidRPr="00A42D9D" w:rsidRDefault="00A42D9D" w:rsidP="001F3DBC">
            <w:pPr>
              <w:rPr>
                <w:rFonts w:ascii="Arial" w:eastAsia="Calibri" w:hAnsi="Arial" w:cs="Arial"/>
                <w:sz w:val="22"/>
              </w:rPr>
            </w:pPr>
            <w:r w:rsidRPr="00A42D9D">
              <w:rPr>
                <w:rFonts w:ascii="Arial" w:eastAsia="Calibri" w:hAnsi="Arial" w:cs="Arial"/>
                <w:sz w:val="22"/>
              </w:rPr>
              <w:t>A = 90-100</w:t>
            </w:r>
          </w:p>
        </w:tc>
      </w:tr>
      <w:tr w:rsidR="00A42D9D" w:rsidRPr="00A42D9D" w14:paraId="2AC810AB" w14:textId="77777777" w:rsidTr="003A1B85">
        <w:trPr>
          <w:trHeight w:val="270"/>
        </w:trPr>
        <w:tc>
          <w:tcPr>
            <w:tcW w:w="9619" w:type="dxa"/>
          </w:tcPr>
          <w:p w14:paraId="17A83363" w14:textId="77777777" w:rsidR="00A42D9D" w:rsidRPr="00A42D9D" w:rsidRDefault="00A42D9D" w:rsidP="001F3DBC">
            <w:pPr>
              <w:rPr>
                <w:rFonts w:ascii="Arial" w:eastAsia="Calibri" w:hAnsi="Arial" w:cs="Arial"/>
                <w:sz w:val="22"/>
              </w:rPr>
            </w:pPr>
            <w:r w:rsidRPr="00A42D9D">
              <w:rPr>
                <w:rFonts w:ascii="Arial" w:eastAsia="Calibri" w:hAnsi="Arial" w:cs="Arial"/>
                <w:sz w:val="22"/>
              </w:rPr>
              <w:t>B = 80-90</w:t>
            </w:r>
          </w:p>
        </w:tc>
      </w:tr>
      <w:tr w:rsidR="00A42D9D" w:rsidRPr="00A42D9D" w14:paraId="652F2044" w14:textId="77777777" w:rsidTr="003A1B85">
        <w:trPr>
          <w:trHeight w:val="270"/>
        </w:trPr>
        <w:tc>
          <w:tcPr>
            <w:tcW w:w="9619" w:type="dxa"/>
          </w:tcPr>
          <w:p w14:paraId="58343055" w14:textId="77777777" w:rsidR="00A42D9D" w:rsidRPr="00A42D9D" w:rsidRDefault="00A42D9D" w:rsidP="001F3DBC">
            <w:pPr>
              <w:rPr>
                <w:rFonts w:ascii="Arial" w:eastAsia="Calibri" w:hAnsi="Arial" w:cs="Arial"/>
                <w:sz w:val="22"/>
              </w:rPr>
            </w:pPr>
            <w:r w:rsidRPr="00A42D9D">
              <w:rPr>
                <w:rFonts w:ascii="Arial" w:eastAsia="Calibri" w:hAnsi="Arial" w:cs="Arial"/>
                <w:sz w:val="22"/>
              </w:rPr>
              <w:t xml:space="preserve">C = 75-80         </w:t>
            </w:r>
            <w:r w:rsidRPr="00A42D9D">
              <w:rPr>
                <w:rFonts w:ascii="Arial" w:eastAsia="Calibri" w:hAnsi="Arial" w:cs="Arial"/>
                <w:b/>
                <w:color w:val="FF0000"/>
                <w:sz w:val="22"/>
              </w:rPr>
              <w:t>75 average</w:t>
            </w:r>
            <w:r>
              <w:rPr>
                <w:rFonts w:ascii="Arial" w:eastAsia="Calibri" w:hAnsi="Arial" w:cs="Arial"/>
                <w:b/>
                <w:color w:val="FF0000"/>
                <w:sz w:val="22"/>
              </w:rPr>
              <w:t xml:space="preserve"> or better is required to pass n</w:t>
            </w:r>
            <w:r w:rsidRPr="00A42D9D">
              <w:rPr>
                <w:rFonts w:ascii="Arial" w:eastAsia="Calibri" w:hAnsi="Arial" w:cs="Arial"/>
                <w:b/>
                <w:color w:val="FF0000"/>
                <w:sz w:val="22"/>
              </w:rPr>
              <w:t>ursing courses</w:t>
            </w:r>
          </w:p>
        </w:tc>
      </w:tr>
      <w:tr w:rsidR="00A42D9D" w:rsidRPr="00A42D9D" w14:paraId="7EC9B80E" w14:textId="77777777" w:rsidTr="003A1B85">
        <w:trPr>
          <w:trHeight w:val="270"/>
        </w:trPr>
        <w:tc>
          <w:tcPr>
            <w:tcW w:w="9619" w:type="dxa"/>
          </w:tcPr>
          <w:p w14:paraId="5BF5C66A" w14:textId="77777777" w:rsidR="00A42D9D" w:rsidRPr="00A42D9D" w:rsidRDefault="00A42D9D" w:rsidP="001F3DBC">
            <w:pPr>
              <w:rPr>
                <w:rFonts w:ascii="Arial" w:eastAsia="Calibri" w:hAnsi="Arial" w:cs="Arial"/>
                <w:sz w:val="22"/>
              </w:rPr>
            </w:pPr>
            <w:r w:rsidRPr="00A42D9D">
              <w:rPr>
                <w:rFonts w:ascii="Arial" w:eastAsia="Calibri" w:hAnsi="Arial" w:cs="Arial"/>
                <w:sz w:val="22"/>
              </w:rPr>
              <w:t>D = 70-74</w:t>
            </w:r>
          </w:p>
        </w:tc>
      </w:tr>
      <w:tr w:rsidR="00A42D9D" w:rsidRPr="00A42D9D" w14:paraId="6EABB3D1" w14:textId="77777777" w:rsidTr="003A1B85">
        <w:trPr>
          <w:trHeight w:val="270"/>
        </w:trPr>
        <w:tc>
          <w:tcPr>
            <w:tcW w:w="9619" w:type="dxa"/>
          </w:tcPr>
          <w:p w14:paraId="1BA6F257" w14:textId="77777777" w:rsidR="00A42D9D" w:rsidRPr="00A42D9D" w:rsidRDefault="00A42D9D" w:rsidP="001F3DBC">
            <w:pPr>
              <w:rPr>
                <w:rFonts w:ascii="Arial" w:eastAsia="Calibri" w:hAnsi="Arial" w:cs="Arial"/>
                <w:sz w:val="22"/>
              </w:rPr>
            </w:pPr>
            <w:r w:rsidRPr="00A42D9D">
              <w:rPr>
                <w:rFonts w:ascii="Arial" w:eastAsia="Calibri" w:hAnsi="Arial" w:cs="Arial"/>
                <w:sz w:val="22"/>
              </w:rPr>
              <w:t>F = 69 and below</w:t>
            </w:r>
          </w:p>
        </w:tc>
      </w:tr>
      <w:tr w:rsidR="00A42D9D" w:rsidRPr="00A42D9D" w14:paraId="41628EC6" w14:textId="77777777" w:rsidTr="003A1B85">
        <w:trPr>
          <w:trHeight w:val="593"/>
        </w:trPr>
        <w:tc>
          <w:tcPr>
            <w:tcW w:w="9619" w:type="dxa"/>
          </w:tcPr>
          <w:p w14:paraId="4C1E4C51" w14:textId="77777777" w:rsidR="00A42D9D" w:rsidRPr="00A42D9D" w:rsidRDefault="00A42D9D" w:rsidP="001F3DBC">
            <w:pPr>
              <w:rPr>
                <w:rFonts w:ascii="Arial" w:eastAsia="Calibri" w:hAnsi="Arial" w:cs="Arial"/>
                <w:sz w:val="22"/>
              </w:rPr>
            </w:pPr>
            <w:r w:rsidRPr="00A42D9D">
              <w:rPr>
                <w:rFonts w:ascii="Arial" w:eastAsia="Calibri" w:hAnsi="Arial" w:cs="Arial"/>
                <w:sz w:val="22"/>
              </w:rPr>
              <w:t>Only the final grade is rounded to the nearest whole point from the first place holder. For example 74.45 will not round to a 75. 74.5 will round to a 75.</w:t>
            </w:r>
          </w:p>
        </w:tc>
      </w:tr>
    </w:tbl>
    <w:p w14:paraId="7D0C297A" w14:textId="77777777" w:rsidR="00A42D9D" w:rsidRPr="00C67525" w:rsidRDefault="00A42D9D" w:rsidP="001F3DBC">
      <w:pPr>
        <w:rPr>
          <w:rFonts w:ascii="Arial" w:eastAsia="Calibri" w:hAnsi="Arial" w:cs="Arial"/>
        </w:rPr>
      </w:pPr>
    </w:p>
    <w:p w14:paraId="56A02E92" w14:textId="77777777" w:rsidR="00AE70B9" w:rsidRPr="00AE70B9" w:rsidRDefault="00AE70B9" w:rsidP="001F3DBC">
      <w:pPr>
        <w:rPr>
          <w:rFonts w:ascii="Arial" w:hAnsi="Arial" w:cs="Arial"/>
          <w:b/>
          <w:bCs/>
          <w:sz w:val="22"/>
        </w:rPr>
      </w:pPr>
      <w:r w:rsidRPr="00AE70B9">
        <w:rPr>
          <w:rFonts w:ascii="Arial" w:hAnsi="Arial" w:cs="Arial"/>
          <w:b/>
          <w:bCs/>
          <w:sz w:val="22"/>
        </w:rPr>
        <w:t>Grading Rubric:</w:t>
      </w:r>
    </w:p>
    <w:p w14:paraId="5A277D9D" w14:textId="77777777" w:rsidR="00AE70B9" w:rsidRPr="00AE70B9" w:rsidRDefault="00AE70B9" w:rsidP="001F3DBC">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2"/>
        <w:gridCol w:w="3724"/>
      </w:tblGrid>
      <w:tr w:rsidR="00AE70B9" w:rsidRPr="00AE70B9" w14:paraId="2F427A77" w14:textId="77777777" w:rsidTr="00AE70B9">
        <w:tc>
          <w:tcPr>
            <w:tcW w:w="7292" w:type="dxa"/>
            <w:shd w:val="clear" w:color="auto" w:fill="auto"/>
          </w:tcPr>
          <w:p w14:paraId="380AE36D" w14:textId="77777777" w:rsidR="00AE70B9" w:rsidRPr="002909E7" w:rsidRDefault="00AE70B9" w:rsidP="001F3DBC">
            <w:pPr>
              <w:rPr>
                <w:rFonts w:ascii="Arial" w:hAnsi="Arial" w:cs="Arial"/>
                <w:b/>
                <w:i/>
                <w:sz w:val="22"/>
              </w:rPr>
            </w:pPr>
            <w:r w:rsidRPr="002909E7">
              <w:rPr>
                <w:rFonts w:ascii="Arial" w:hAnsi="Arial" w:cs="Arial"/>
                <w:b/>
                <w:i/>
                <w:sz w:val="22"/>
              </w:rPr>
              <w:t>Classroom:</w:t>
            </w:r>
          </w:p>
        </w:tc>
        <w:tc>
          <w:tcPr>
            <w:tcW w:w="3724" w:type="dxa"/>
            <w:shd w:val="clear" w:color="auto" w:fill="auto"/>
          </w:tcPr>
          <w:p w14:paraId="14C39BF3" w14:textId="77777777" w:rsidR="00AE70B9" w:rsidRPr="00AE70B9" w:rsidRDefault="00AE70B9" w:rsidP="001F3DBC">
            <w:pPr>
              <w:rPr>
                <w:rFonts w:ascii="Arial" w:hAnsi="Arial" w:cs="Arial"/>
                <w:b/>
                <w:sz w:val="22"/>
                <w:u w:val="single"/>
              </w:rPr>
            </w:pPr>
          </w:p>
        </w:tc>
      </w:tr>
      <w:tr w:rsidR="00AE70B9" w:rsidRPr="00AE70B9" w14:paraId="3210787A" w14:textId="77777777" w:rsidTr="00AE70B9">
        <w:tc>
          <w:tcPr>
            <w:tcW w:w="7292" w:type="dxa"/>
            <w:shd w:val="clear" w:color="auto" w:fill="auto"/>
          </w:tcPr>
          <w:p w14:paraId="2461021F" w14:textId="77777777" w:rsidR="00AE70B9" w:rsidRPr="00AE70B9" w:rsidRDefault="00AE70B9" w:rsidP="001F3DBC">
            <w:pPr>
              <w:rPr>
                <w:rFonts w:ascii="Arial" w:hAnsi="Arial" w:cs="Arial"/>
                <w:sz w:val="22"/>
              </w:rPr>
            </w:pPr>
            <w:r w:rsidRPr="00AE70B9">
              <w:rPr>
                <w:rFonts w:ascii="Arial" w:hAnsi="Arial" w:cs="Arial"/>
                <w:sz w:val="22"/>
              </w:rPr>
              <w:t xml:space="preserve">Four Exams </w:t>
            </w:r>
          </w:p>
        </w:tc>
        <w:tc>
          <w:tcPr>
            <w:tcW w:w="3724" w:type="dxa"/>
            <w:shd w:val="clear" w:color="auto" w:fill="auto"/>
          </w:tcPr>
          <w:p w14:paraId="389B1F67" w14:textId="77777777" w:rsidR="00AE70B9" w:rsidRPr="00AE70B9" w:rsidRDefault="00AE70B9" w:rsidP="001F3DBC">
            <w:pPr>
              <w:rPr>
                <w:rFonts w:ascii="Arial" w:hAnsi="Arial" w:cs="Arial"/>
                <w:sz w:val="22"/>
              </w:rPr>
            </w:pPr>
            <w:r>
              <w:rPr>
                <w:rFonts w:ascii="Arial" w:hAnsi="Arial" w:cs="Arial"/>
                <w:sz w:val="22"/>
              </w:rPr>
              <w:t>65</w:t>
            </w:r>
            <w:r w:rsidRPr="00AE70B9">
              <w:rPr>
                <w:rFonts w:ascii="Arial" w:hAnsi="Arial" w:cs="Arial"/>
                <w:sz w:val="22"/>
              </w:rPr>
              <w:t>%</w:t>
            </w:r>
          </w:p>
        </w:tc>
      </w:tr>
      <w:tr w:rsidR="00AE70B9" w:rsidRPr="00AE70B9" w14:paraId="09C6D35D" w14:textId="77777777" w:rsidTr="00AE70B9">
        <w:tc>
          <w:tcPr>
            <w:tcW w:w="7292" w:type="dxa"/>
            <w:shd w:val="clear" w:color="auto" w:fill="auto"/>
          </w:tcPr>
          <w:p w14:paraId="3CEAB3CA" w14:textId="77777777" w:rsidR="00AE70B9" w:rsidRPr="00AE70B9" w:rsidRDefault="00AE70B9" w:rsidP="001F3DBC">
            <w:pPr>
              <w:rPr>
                <w:rFonts w:ascii="Arial" w:hAnsi="Arial" w:cs="Arial"/>
                <w:sz w:val="22"/>
              </w:rPr>
            </w:pPr>
            <w:r w:rsidRPr="00AE70B9">
              <w:rPr>
                <w:rFonts w:ascii="Arial" w:hAnsi="Arial" w:cs="Arial"/>
                <w:sz w:val="22"/>
              </w:rPr>
              <w:lastRenderedPageBreak/>
              <w:t>Final Comprehensive Exam</w:t>
            </w:r>
          </w:p>
        </w:tc>
        <w:tc>
          <w:tcPr>
            <w:tcW w:w="3724" w:type="dxa"/>
            <w:shd w:val="clear" w:color="auto" w:fill="auto"/>
          </w:tcPr>
          <w:p w14:paraId="13003390" w14:textId="77777777" w:rsidR="00AE70B9" w:rsidRPr="00AE70B9" w:rsidRDefault="00AE70B9" w:rsidP="001F3DBC">
            <w:pPr>
              <w:rPr>
                <w:rFonts w:ascii="Arial" w:hAnsi="Arial" w:cs="Arial"/>
                <w:sz w:val="22"/>
              </w:rPr>
            </w:pPr>
            <w:r w:rsidRPr="00AE70B9">
              <w:rPr>
                <w:rFonts w:ascii="Arial" w:hAnsi="Arial" w:cs="Arial"/>
                <w:sz w:val="22"/>
              </w:rPr>
              <w:t>25%</w:t>
            </w:r>
          </w:p>
        </w:tc>
      </w:tr>
      <w:tr w:rsidR="00AE70B9" w:rsidRPr="00AE70B9" w14:paraId="0A4A31EB" w14:textId="77777777" w:rsidTr="00AE70B9">
        <w:tc>
          <w:tcPr>
            <w:tcW w:w="7292" w:type="dxa"/>
            <w:shd w:val="clear" w:color="auto" w:fill="auto"/>
          </w:tcPr>
          <w:p w14:paraId="2BA7452B" w14:textId="77777777" w:rsidR="00AE70B9" w:rsidRPr="00AE70B9" w:rsidRDefault="00AE70B9" w:rsidP="001F3DBC">
            <w:pPr>
              <w:rPr>
                <w:rFonts w:ascii="Arial" w:hAnsi="Arial" w:cs="Arial"/>
                <w:sz w:val="22"/>
              </w:rPr>
            </w:pPr>
            <w:r w:rsidRPr="00AE70B9">
              <w:rPr>
                <w:rFonts w:ascii="Arial" w:hAnsi="Arial" w:cs="Arial"/>
                <w:sz w:val="22"/>
              </w:rPr>
              <w:t>ATI Assessments &amp; Focused Review (See Content Master Series)</w:t>
            </w:r>
          </w:p>
        </w:tc>
        <w:tc>
          <w:tcPr>
            <w:tcW w:w="3724" w:type="dxa"/>
            <w:shd w:val="clear" w:color="auto" w:fill="auto"/>
          </w:tcPr>
          <w:p w14:paraId="4B1546CE" w14:textId="77777777" w:rsidR="00AE70B9" w:rsidRPr="00AE70B9" w:rsidRDefault="00AE70B9" w:rsidP="001F3DBC">
            <w:pPr>
              <w:rPr>
                <w:rFonts w:ascii="Arial" w:hAnsi="Arial" w:cs="Arial"/>
                <w:sz w:val="22"/>
              </w:rPr>
            </w:pPr>
            <w:r w:rsidRPr="00AE70B9">
              <w:rPr>
                <w:rFonts w:ascii="Arial" w:hAnsi="Arial" w:cs="Arial"/>
                <w:sz w:val="22"/>
              </w:rPr>
              <w:t>10%</w:t>
            </w:r>
          </w:p>
        </w:tc>
      </w:tr>
      <w:tr w:rsidR="00AE70B9" w:rsidRPr="00AE70B9" w14:paraId="63252364" w14:textId="77777777" w:rsidTr="00AE70B9">
        <w:tc>
          <w:tcPr>
            <w:tcW w:w="7292" w:type="dxa"/>
            <w:shd w:val="clear" w:color="auto" w:fill="auto"/>
          </w:tcPr>
          <w:p w14:paraId="5B69B91F" w14:textId="77777777" w:rsidR="00AE70B9" w:rsidRPr="002909E7" w:rsidRDefault="001F3DBC" w:rsidP="001F3DBC">
            <w:pPr>
              <w:rPr>
                <w:rFonts w:ascii="Arial" w:hAnsi="Arial" w:cs="Arial"/>
                <w:b/>
                <w:i/>
                <w:sz w:val="22"/>
              </w:rPr>
            </w:pPr>
            <w:r w:rsidRPr="002909E7">
              <w:rPr>
                <w:rFonts w:ascii="Arial" w:hAnsi="Arial" w:cs="Arial"/>
                <w:b/>
                <w:i/>
                <w:sz w:val="22"/>
              </w:rPr>
              <w:t>Clinical</w:t>
            </w:r>
            <w:r w:rsidR="00AE70B9" w:rsidRPr="002909E7">
              <w:rPr>
                <w:rFonts w:ascii="Arial" w:hAnsi="Arial" w:cs="Arial"/>
                <w:b/>
                <w:i/>
                <w:sz w:val="22"/>
              </w:rPr>
              <w:t>:</w:t>
            </w:r>
          </w:p>
        </w:tc>
        <w:tc>
          <w:tcPr>
            <w:tcW w:w="3724" w:type="dxa"/>
            <w:shd w:val="clear" w:color="auto" w:fill="auto"/>
          </w:tcPr>
          <w:p w14:paraId="01EFAF4F" w14:textId="77777777" w:rsidR="00AE70B9" w:rsidRPr="00AE70B9" w:rsidRDefault="00AE70B9" w:rsidP="001F3DBC">
            <w:pPr>
              <w:rPr>
                <w:rFonts w:ascii="Arial" w:hAnsi="Arial" w:cs="Arial"/>
                <w:b/>
                <w:sz w:val="22"/>
                <w:u w:val="single"/>
              </w:rPr>
            </w:pPr>
          </w:p>
        </w:tc>
      </w:tr>
      <w:tr w:rsidR="00AE70B9" w:rsidRPr="00AE70B9" w14:paraId="01F96E9C" w14:textId="77777777" w:rsidTr="00AE70B9">
        <w:tc>
          <w:tcPr>
            <w:tcW w:w="7292" w:type="dxa"/>
            <w:shd w:val="clear" w:color="auto" w:fill="auto"/>
          </w:tcPr>
          <w:p w14:paraId="22CBAE4A" w14:textId="77777777" w:rsidR="00AE70B9" w:rsidRPr="00AE70B9" w:rsidRDefault="00AE70B9" w:rsidP="001F3DBC">
            <w:pPr>
              <w:rPr>
                <w:rFonts w:ascii="Arial" w:hAnsi="Arial" w:cs="Arial"/>
                <w:sz w:val="22"/>
              </w:rPr>
            </w:pPr>
            <w:r w:rsidRPr="00AE70B9">
              <w:rPr>
                <w:rFonts w:ascii="Arial" w:hAnsi="Arial" w:cs="Arial"/>
                <w:sz w:val="22"/>
              </w:rPr>
              <w:t>Medication Calculation Exam*</w:t>
            </w:r>
          </w:p>
        </w:tc>
        <w:tc>
          <w:tcPr>
            <w:tcW w:w="3724" w:type="dxa"/>
            <w:shd w:val="clear" w:color="auto" w:fill="auto"/>
          </w:tcPr>
          <w:p w14:paraId="7AEA1A21" w14:textId="77777777" w:rsidR="00AE70B9" w:rsidRPr="00AE70B9" w:rsidRDefault="00AE70B9" w:rsidP="001F3DBC">
            <w:pPr>
              <w:rPr>
                <w:rFonts w:ascii="Arial" w:hAnsi="Arial" w:cs="Arial"/>
                <w:sz w:val="22"/>
              </w:rPr>
            </w:pPr>
            <w:r w:rsidRPr="00AE70B9">
              <w:rPr>
                <w:rFonts w:ascii="Arial" w:hAnsi="Arial" w:cs="Arial"/>
                <w:sz w:val="22"/>
              </w:rPr>
              <w:t>Pass/Fail</w:t>
            </w:r>
          </w:p>
        </w:tc>
      </w:tr>
      <w:tr w:rsidR="00AE70B9" w:rsidRPr="00AE70B9" w14:paraId="719FAAB6" w14:textId="77777777" w:rsidTr="00AE70B9">
        <w:tc>
          <w:tcPr>
            <w:tcW w:w="7292" w:type="dxa"/>
            <w:shd w:val="clear" w:color="auto" w:fill="auto"/>
          </w:tcPr>
          <w:p w14:paraId="59150BA5" w14:textId="77777777" w:rsidR="00AE70B9" w:rsidRDefault="00AE70B9" w:rsidP="001F3DBC">
            <w:pPr>
              <w:rPr>
                <w:rFonts w:ascii="Arial" w:hAnsi="Arial" w:cs="Arial"/>
                <w:sz w:val="22"/>
              </w:rPr>
            </w:pPr>
            <w:r>
              <w:rPr>
                <w:rFonts w:ascii="Arial" w:hAnsi="Arial" w:cs="Arial"/>
                <w:sz w:val="22"/>
              </w:rPr>
              <w:t>Clinical Prework Assignments</w:t>
            </w:r>
            <w:r w:rsidR="001F3DBC">
              <w:rPr>
                <w:rFonts w:ascii="Arial" w:hAnsi="Arial" w:cs="Arial"/>
                <w:sz w:val="22"/>
              </w:rPr>
              <w:t>**</w:t>
            </w:r>
          </w:p>
          <w:p w14:paraId="176CA2E5" w14:textId="5AAF42E5" w:rsidR="002909E7" w:rsidRDefault="002909E7" w:rsidP="002909E7">
            <w:pPr>
              <w:ind w:left="720"/>
              <w:rPr>
                <w:rFonts w:ascii="Arial" w:hAnsi="Arial" w:cs="Arial"/>
                <w:sz w:val="22"/>
              </w:rPr>
            </w:pPr>
            <w:r>
              <w:rPr>
                <w:rFonts w:ascii="Arial" w:hAnsi="Arial" w:cs="Arial"/>
                <w:sz w:val="22"/>
              </w:rPr>
              <w:t>ATI “The Leader” Case Studies 1-4</w:t>
            </w:r>
            <w:r w:rsidR="009972BC">
              <w:rPr>
                <w:rFonts w:ascii="Arial" w:hAnsi="Arial" w:cs="Arial"/>
                <w:sz w:val="22"/>
              </w:rPr>
              <w:t>/Real Life RN</w:t>
            </w:r>
          </w:p>
          <w:p w14:paraId="3DB1EF87" w14:textId="77777777" w:rsidR="002909E7" w:rsidRDefault="002909E7" w:rsidP="002909E7">
            <w:pPr>
              <w:ind w:left="720"/>
              <w:rPr>
                <w:rFonts w:ascii="Arial" w:hAnsi="Arial" w:cs="Arial"/>
                <w:sz w:val="22"/>
              </w:rPr>
            </w:pPr>
            <w:r>
              <w:rPr>
                <w:rFonts w:ascii="Arial" w:hAnsi="Arial" w:cs="Arial"/>
                <w:sz w:val="22"/>
              </w:rPr>
              <w:t>ATI Learning System RN Leadership Practice Quiz</w:t>
            </w:r>
          </w:p>
          <w:p w14:paraId="6E3EDAB1" w14:textId="77777777" w:rsidR="002909E7" w:rsidRPr="00AE70B9" w:rsidRDefault="002909E7" w:rsidP="002909E7">
            <w:pPr>
              <w:ind w:left="720"/>
              <w:rPr>
                <w:rFonts w:ascii="Arial" w:hAnsi="Arial" w:cs="Arial"/>
                <w:sz w:val="22"/>
              </w:rPr>
            </w:pPr>
            <w:r>
              <w:rPr>
                <w:rFonts w:ascii="Arial" w:hAnsi="Arial" w:cs="Arial"/>
                <w:sz w:val="22"/>
              </w:rPr>
              <w:t>ATI Learning System RN Leadership Final Quiz</w:t>
            </w:r>
          </w:p>
        </w:tc>
        <w:tc>
          <w:tcPr>
            <w:tcW w:w="3724" w:type="dxa"/>
            <w:shd w:val="clear" w:color="auto" w:fill="auto"/>
          </w:tcPr>
          <w:p w14:paraId="7C58B188" w14:textId="77777777" w:rsidR="00AE70B9" w:rsidRPr="00AE70B9" w:rsidRDefault="00AE70B9" w:rsidP="001F3DBC">
            <w:pPr>
              <w:rPr>
                <w:rFonts w:ascii="Arial" w:hAnsi="Arial" w:cs="Arial"/>
                <w:sz w:val="22"/>
              </w:rPr>
            </w:pPr>
            <w:r>
              <w:rPr>
                <w:rFonts w:ascii="Arial" w:hAnsi="Arial" w:cs="Arial"/>
                <w:sz w:val="22"/>
              </w:rPr>
              <w:t>Pass/Fail</w:t>
            </w:r>
          </w:p>
        </w:tc>
      </w:tr>
      <w:tr w:rsidR="00AE70B9" w:rsidRPr="00AE70B9" w14:paraId="4C1283DD" w14:textId="77777777" w:rsidTr="00AE70B9">
        <w:tc>
          <w:tcPr>
            <w:tcW w:w="7292" w:type="dxa"/>
            <w:shd w:val="clear" w:color="auto" w:fill="auto"/>
          </w:tcPr>
          <w:p w14:paraId="1564EF26" w14:textId="3D1DD1F8" w:rsidR="00AE70B9" w:rsidRDefault="00AE70B9" w:rsidP="001F3DBC">
            <w:pPr>
              <w:rPr>
                <w:rFonts w:ascii="Arial" w:hAnsi="Arial" w:cs="Arial"/>
                <w:sz w:val="22"/>
              </w:rPr>
            </w:pPr>
            <w:r>
              <w:rPr>
                <w:rFonts w:ascii="Arial" w:hAnsi="Arial" w:cs="Arial"/>
                <w:sz w:val="22"/>
              </w:rPr>
              <w:t>Post-conference</w:t>
            </w:r>
            <w:r w:rsidR="0037705A">
              <w:rPr>
                <w:rFonts w:ascii="Arial" w:hAnsi="Arial" w:cs="Arial"/>
                <w:sz w:val="22"/>
              </w:rPr>
              <w:t xml:space="preserve"> ATI</w:t>
            </w:r>
            <w:r>
              <w:rPr>
                <w:rFonts w:ascii="Arial" w:hAnsi="Arial" w:cs="Arial"/>
                <w:sz w:val="22"/>
              </w:rPr>
              <w:t>/</w:t>
            </w:r>
            <w:proofErr w:type="spellStart"/>
            <w:r>
              <w:rPr>
                <w:rFonts w:ascii="Arial" w:hAnsi="Arial" w:cs="Arial"/>
                <w:sz w:val="22"/>
              </w:rPr>
              <w:t>Docucare</w:t>
            </w:r>
            <w:proofErr w:type="spellEnd"/>
            <w:r w:rsidR="00EE3794">
              <w:rPr>
                <w:rFonts w:ascii="Arial" w:hAnsi="Arial" w:cs="Arial"/>
                <w:sz w:val="22"/>
              </w:rPr>
              <w:t>/Clinical Paperwork</w:t>
            </w:r>
            <w:r>
              <w:rPr>
                <w:rFonts w:ascii="Arial" w:hAnsi="Arial" w:cs="Arial"/>
                <w:sz w:val="22"/>
              </w:rPr>
              <w:t xml:space="preserve"> Assignments</w:t>
            </w:r>
            <w:r w:rsidR="001F3DBC">
              <w:rPr>
                <w:rFonts w:ascii="Arial" w:hAnsi="Arial" w:cs="Arial"/>
                <w:sz w:val="22"/>
              </w:rPr>
              <w:t>**</w:t>
            </w:r>
          </w:p>
        </w:tc>
        <w:tc>
          <w:tcPr>
            <w:tcW w:w="3724" w:type="dxa"/>
            <w:shd w:val="clear" w:color="auto" w:fill="auto"/>
          </w:tcPr>
          <w:p w14:paraId="5C372EFD" w14:textId="77777777" w:rsidR="00AE70B9" w:rsidRDefault="00AE70B9" w:rsidP="001F3DBC">
            <w:pPr>
              <w:rPr>
                <w:rFonts w:ascii="Arial" w:hAnsi="Arial" w:cs="Arial"/>
                <w:sz w:val="22"/>
              </w:rPr>
            </w:pPr>
            <w:r>
              <w:rPr>
                <w:rFonts w:ascii="Arial" w:hAnsi="Arial" w:cs="Arial"/>
                <w:sz w:val="22"/>
              </w:rPr>
              <w:t>Pass/Fail</w:t>
            </w:r>
          </w:p>
        </w:tc>
      </w:tr>
      <w:tr w:rsidR="00AE70B9" w:rsidRPr="00AE70B9" w14:paraId="5825E7B9" w14:textId="77777777" w:rsidTr="00AE70B9">
        <w:tc>
          <w:tcPr>
            <w:tcW w:w="7292" w:type="dxa"/>
            <w:shd w:val="clear" w:color="auto" w:fill="auto"/>
          </w:tcPr>
          <w:p w14:paraId="7D599AF6" w14:textId="77777777" w:rsidR="00AE70B9" w:rsidRDefault="00AE70B9" w:rsidP="001F3DBC">
            <w:pPr>
              <w:rPr>
                <w:rFonts w:ascii="Arial" w:hAnsi="Arial" w:cs="Arial"/>
                <w:sz w:val="22"/>
              </w:rPr>
            </w:pPr>
            <w:r>
              <w:rPr>
                <w:rFonts w:ascii="Arial" w:hAnsi="Arial" w:cs="Arial"/>
                <w:sz w:val="22"/>
              </w:rPr>
              <w:t>Clinical Evaluation Form Level III**</w:t>
            </w:r>
          </w:p>
        </w:tc>
        <w:tc>
          <w:tcPr>
            <w:tcW w:w="3724" w:type="dxa"/>
            <w:shd w:val="clear" w:color="auto" w:fill="auto"/>
          </w:tcPr>
          <w:p w14:paraId="719ABBDC" w14:textId="77777777" w:rsidR="00AE70B9" w:rsidRDefault="00AE70B9" w:rsidP="001F3DBC">
            <w:pPr>
              <w:rPr>
                <w:rFonts w:ascii="Arial" w:hAnsi="Arial" w:cs="Arial"/>
                <w:sz w:val="22"/>
              </w:rPr>
            </w:pPr>
            <w:r>
              <w:rPr>
                <w:rFonts w:ascii="Arial" w:hAnsi="Arial" w:cs="Arial"/>
                <w:sz w:val="22"/>
              </w:rPr>
              <w:t>Pass/Fail</w:t>
            </w:r>
          </w:p>
        </w:tc>
      </w:tr>
      <w:tr w:rsidR="00AE70B9" w:rsidRPr="00AE70B9" w14:paraId="3384AABD" w14:textId="77777777" w:rsidTr="00AE70B9">
        <w:tc>
          <w:tcPr>
            <w:tcW w:w="7292" w:type="dxa"/>
            <w:shd w:val="clear" w:color="auto" w:fill="auto"/>
          </w:tcPr>
          <w:p w14:paraId="41378756" w14:textId="77777777" w:rsidR="00AE70B9" w:rsidRPr="00AE70B9" w:rsidRDefault="00AE70B9" w:rsidP="001F3DBC">
            <w:pPr>
              <w:rPr>
                <w:rFonts w:ascii="Arial" w:hAnsi="Arial" w:cs="Arial"/>
                <w:b/>
                <w:sz w:val="22"/>
              </w:rPr>
            </w:pPr>
            <w:r w:rsidRPr="00AE70B9">
              <w:rPr>
                <w:rFonts w:ascii="Arial" w:hAnsi="Arial" w:cs="Arial"/>
                <w:b/>
                <w:sz w:val="22"/>
              </w:rPr>
              <w:t>Total:</w:t>
            </w:r>
          </w:p>
        </w:tc>
        <w:tc>
          <w:tcPr>
            <w:tcW w:w="3724" w:type="dxa"/>
            <w:shd w:val="clear" w:color="auto" w:fill="auto"/>
          </w:tcPr>
          <w:p w14:paraId="0A4FD400" w14:textId="77777777" w:rsidR="00AE70B9" w:rsidRPr="00AE70B9" w:rsidRDefault="00AE70B9" w:rsidP="001F3DBC">
            <w:pPr>
              <w:rPr>
                <w:rFonts w:ascii="Arial" w:hAnsi="Arial" w:cs="Arial"/>
                <w:b/>
                <w:sz w:val="22"/>
              </w:rPr>
            </w:pPr>
            <w:r w:rsidRPr="00AE70B9">
              <w:rPr>
                <w:rFonts w:ascii="Arial" w:hAnsi="Arial" w:cs="Arial"/>
                <w:b/>
                <w:sz w:val="22"/>
              </w:rPr>
              <w:t>100%</w:t>
            </w:r>
          </w:p>
        </w:tc>
      </w:tr>
    </w:tbl>
    <w:p w14:paraId="0396EAFB" w14:textId="77777777" w:rsidR="00AE70B9" w:rsidRPr="002909E7" w:rsidRDefault="00AE70B9" w:rsidP="001F3DBC">
      <w:pPr>
        <w:rPr>
          <w:rFonts w:ascii="Arial" w:hAnsi="Arial" w:cs="Arial"/>
          <w:sz w:val="20"/>
        </w:rPr>
      </w:pPr>
      <w:r w:rsidRPr="002909E7">
        <w:rPr>
          <w:rFonts w:ascii="Arial" w:hAnsi="Arial" w:cs="Arial"/>
          <w:sz w:val="20"/>
        </w:rPr>
        <w:t>* Students are required to</w:t>
      </w:r>
      <w:r w:rsidR="002909E7">
        <w:rPr>
          <w:rFonts w:ascii="Arial" w:hAnsi="Arial" w:cs="Arial"/>
          <w:sz w:val="20"/>
        </w:rPr>
        <w:t xml:space="preserve"> achieve</w:t>
      </w:r>
      <w:r w:rsidRPr="002909E7">
        <w:rPr>
          <w:rFonts w:ascii="Arial" w:hAnsi="Arial" w:cs="Arial"/>
          <w:sz w:val="20"/>
        </w:rPr>
        <w:t xml:space="preserve"> 90% on the 10 question test.  </w:t>
      </w:r>
      <w:r w:rsidRPr="002909E7">
        <w:rPr>
          <w:rFonts w:ascii="Arial" w:hAnsi="Arial" w:cs="Arial"/>
          <w:b/>
          <w:sz w:val="20"/>
        </w:rPr>
        <w:t xml:space="preserve">Failure to pass the Medication Calculations Test after 3 attempts and remediation shall result in course failure.  It is each student’s responsibility to contact faculty for an individualized remediation plan after each and every unsuccessful test. </w:t>
      </w:r>
    </w:p>
    <w:p w14:paraId="4FC15C40" w14:textId="77777777" w:rsidR="00C67525" w:rsidRPr="002909E7" w:rsidRDefault="00AE70B9" w:rsidP="001F3DBC">
      <w:pPr>
        <w:rPr>
          <w:rFonts w:ascii="Arial" w:hAnsi="Arial" w:cs="Arial"/>
          <w:sz w:val="20"/>
        </w:rPr>
      </w:pPr>
      <w:r w:rsidRPr="002909E7">
        <w:rPr>
          <w:rFonts w:ascii="Arial" w:eastAsia="Calibri" w:hAnsi="Arial" w:cs="Arial"/>
          <w:caps/>
          <w:sz w:val="22"/>
        </w:rPr>
        <w:t>**</w:t>
      </w:r>
      <w:r w:rsidRPr="002909E7">
        <w:rPr>
          <w:sz w:val="22"/>
        </w:rPr>
        <w:t xml:space="preserve"> </w:t>
      </w:r>
      <w:r w:rsidRPr="002909E7">
        <w:rPr>
          <w:rFonts w:ascii="Arial" w:hAnsi="Arial" w:cs="Arial"/>
          <w:sz w:val="20"/>
        </w:rPr>
        <w:t>STUDENTS MUST ACHIEVE A MINIMUM</w:t>
      </w:r>
      <w:r w:rsidR="002909E7">
        <w:rPr>
          <w:rFonts w:ascii="Arial" w:hAnsi="Arial" w:cs="Arial"/>
          <w:sz w:val="20"/>
        </w:rPr>
        <w:t xml:space="preserve"> OF 85% ON CLINICAL ASSIGNMENTS </w:t>
      </w:r>
      <w:r w:rsidRPr="002909E7">
        <w:rPr>
          <w:rFonts w:ascii="Arial" w:hAnsi="Arial" w:cs="Arial"/>
          <w:b/>
          <w:i/>
          <w:sz w:val="20"/>
        </w:rPr>
        <w:t>AND</w:t>
      </w:r>
      <w:r w:rsidRPr="002909E7">
        <w:rPr>
          <w:rFonts w:ascii="Arial" w:hAnsi="Arial" w:cs="Arial"/>
          <w:sz w:val="20"/>
        </w:rPr>
        <w:t xml:space="preserve"> EVALUATIONS TO SUCCESSFULLY PASS CLINICAL</w:t>
      </w:r>
    </w:p>
    <w:p w14:paraId="47FCDE83" w14:textId="77777777" w:rsidR="00E96D1C" w:rsidRPr="00E96D1C" w:rsidRDefault="00E96D1C" w:rsidP="00E96D1C">
      <w:pPr>
        <w:spacing w:line="276" w:lineRule="auto"/>
        <w:jc w:val="center"/>
        <w:rPr>
          <w:rFonts w:ascii="Arial" w:eastAsia="Calibri" w:hAnsi="Arial" w:cs="Arial"/>
          <w:b/>
          <w:sz w:val="14"/>
          <w:szCs w:val="28"/>
        </w:rPr>
      </w:pPr>
    </w:p>
    <w:p w14:paraId="4AF12A92" w14:textId="77777777" w:rsidR="00E96D1C" w:rsidRPr="00E96D1C" w:rsidRDefault="00E96D1C" w:rsidP="00E96D1C">
      <w:pPr>
        <w:spacing w:line="276" w:lineRule="auto"/>
        <w:jc w:val="center"/>
        <w:rPr>
          <w:rFonts w:ascii="Arial" w:eastAsia="Calibri" w:hAnsi="Arial" w:cs="Arial"/>
          <w:b/>
          <w:szCs w:val="28"/>
        </w:rPr>
      </w:pPr>
      <w:r w:rsidRPr="00E96D1C">
        <w:rPr>
          <w:rFonts w:ascii="Arial" w:eastAsia="Calibri" w:hAnsi="Arial" w:cs="Arial"/>
          <w:b/>
          <w:szCs w:val="28"/>
        </w:rPr>
        <w:t>Leadership NURS 4442</w:t>
      </w:r>
    </w:p>
    <w:p w14:paraId="20FAFADB" w14:textId="77777777" w:rsidR="00E96D1C" w:rsidRPr="00084BA3" w:rsidRDefault="00E96D1C" w:rsidP="00084BA3">
      <w:pPr>
        <w:widowControl w:val="0"/>
        <w:autoSpaceDE w:val="0"/>
        <w:autoSpaceDN w:val="0"/>
        <w:adjustRightInd w:val="0"/>
        <w:jc w:val="center"/>
        <w:rPr>
          <w:rFonts w:ascii="Arial" w:eastAsia="Calibri" w:hAnsi="Arial" w:cs="Arial"/>
          <w:b/>
          <w:bCs/>
          <w:color w:val="CA3B3A"/>
          <w:szCs w:val="28"/>
        </w:rPr>
      </w:pPr>
      <w:r w:rsidRPr="00E96D1C">
        <w:rPr>
          <w:rFonts w:ascii="Arial" w:eastAsia="Calibri" w:hAnsi="Arial" w:cs="Arial"/>
          <w:b/>
          <w:bCs/>
          <w:color w:val="CA3B3A"/>
          <w:szCs w:val="28"/>
        </w:rPr>
        <w:t xml:space="preserve">Content Master Series / </w:t>
      </w:r>
      <w:r w:rsidRPr="00E96D1C">
        <w:rPr>
          <w:rFonts w:ascii="Arial" w:eastAsia="Calibri" w:hAnsi="Arial" w:cs="Arial"/>
          <w:b/>
          <w:bCs/>
          <w:szCs w:val="28"/>
        </w:rPr>
        <w:t xml:space="preserve">Grading Rubric </w:t>
      </w:r>
      <w:r w:rsidRPr="00E96D1C">
        <w:rPr>
          <w:rFonts w:ascii="Arial" w:eastAsia="Calibri" w:hAnsi="Arial" w:cs="Arial"/>
          <w:b/>
          <w:bCs/>
          <w:color w:val="FF0000"/>
          <w:szCs w:val="28"/>
        </w:rPr>
        <w:t>10%</w:t>
      </w:r>
    </w:p>
    <w:p w14:paraId="577678E7" w14:textId="77777777" w:rsidR="00084BA3" w:rsidRPr="00E96D1C" w:rsidRDefault="00084BA3" w:rsidP="00084BA3">
      <w:pPr>
        <w:widowControl w:val="0"/>
        <w:autoSpaceDE w:val="0"/>
        <w:autoSpaceDN w:val="0"/>
        <w:adjustRightInd w:val="0"/>
        <w:jc w:val="center"/>
        <w:rPr>
          <w:rFonts w:ascii="Arial" w:eastAsia="Calibri" w:hAnsi="Arial" w:cs="Arial"/>
          <w:b/>
          <w:bCs/>
          <w:color w:val="CA3B3A"/>
          <w:sz w:val="18"/>
          <w:szCs w:val="28"/>
        </w:rPr>
      </w:pPr>
    </w:p>
    <w:tbl>
      <w:tblPr>
        <w:tblStyle w:val="TableGrid1"/>
        <w:tblW w:w="0" w:type="auto"/>
        <w:tblInd w:w="738" w:type="dxa"/>
        <w:tblLook w:val="04A0" w:firstRow="1" w:lastRow="0" w:firstColumn="1" w:lastColumn="0" w:noHBand="0" w:noVBand="1"/>
      </w:tblPr>
      <w:tblGrid>
        <w:gridCol w:w="4788"/>
        <w:gridCol w:w="4788"/>
      </w:tblGrid>
      <w:tr w:rsidR="00E96D1C" w:rsidRPr="00E96D1C" w14:paraId="310A7E85" w14:textId="77777777" w:rsidTr="00084BA3">
        <w:trPr>
          <w:trHeight w:val="350"/>
        </w:trPr>
        <w:tc>
          <w:tcPr>
            <w:tcW w:w="9576" w:type="dxa"/>
            <w:gridSpan w:val="2"/>
            <w:vAlign w:val="center"/>
          </w:tcPr>
          <w:p w14:paraId="77090B7C" w14:textId="77777777" w:rsidR="00E96D1C" w:rsidRPr="00E96D1C" w:rsidRDefault="00E96D1C" w:rsidP="00E96D1C">
            <w:pPr>
              <w:jc w:val="center"/>
              <w:rPr>
                <w:rFonts w:ascii="Arial" w:eastAsia="Calibri" w:hAnsi="Arial" w:cs="Arial"/>
                <w:b/>
                <w:sz w:val="18"/>
                <w:szCs w:val="20"/>
              </w:rPr>
            </w:pPr>
            <w:r w:rsidRPr="00E96D1C">
              <w:rPr>
                <w:rFonts w:ascii="Arial" w:eastAsia="Calibri" w:hAnsi="Arial" w:cs="Arial"/>
                <w:b/>
                <w:sz w:val="18"/>
                <w:szCs w:val="20"/>
              </w:rPr>
              <w:t>Practice Assessments</w:t>
            </w:r>
          </w:p>
        </w:tc>
      </w:tr>
      <w:tr w:rsidR="00E96D1C" w:rsidRPr="00E96D1C" w14:paraId="71C7AFF0" w14:textId="77777777" w:rsidTr="00084BA3">
        <w:tc>
          <w:tcPr>
            <w:tcW w:w="4788" w:type="dxa"/>
            <w:shd w:val="clear" w:color="auto" w:fill="A6A6A6" w:themeFill="background1" w:themeFillShade="A6"/>
          </w:tcPr>
          <w:p w14:paraId="7AA4927F" w14:textId="77777777" w:rsidR="00E96D1C" w:rsidRPr="00E96D1C" w:rsidRDefault="00E96D1C" w:rsidP="00E96D1C">
            <w:pPr>
              <w:jc w:val="center"/>
              <w:rPr>
                <w:rFonts w:ascii="Arial" w:eastAsia="Calibri" w:hAnsi="Arial" w:cs="Arial"/>
                <w:b/>
                <w:color w:val="FFFFFF"/>
                <w:sz w:val="18"/>
                <w:szCs w:val="20"/>
              </w:rPr>
            </w:pPr>
            <w:r w:rsidRPr="00E96D1C">
              <w:rPr>
                <w:rFonts w:ascii="Arial" w:eastAsia="Calibri" w:hAnsi="Arial" w:cs="Arial"/>
                <w:b/>
                <w:color w:val="FFFFFF"/>
                <w:sz w:val="18"/>
                <w:szCs w:val="20"/>
              </w:rPr>
              <w:t>2 pts</w:t>
            </w:r>
          </w:p>
        </w:tc>
        <w:tc>
          <w:tcPr>
            <w:tcW w:w="4788" w:type="dxa"/>
            <w:shd w:val="clear" w:color="auto" w:fill="A6A6A6" w:themeFill="background1" w:themeFillShade="A6"/>
          </w:tcPr>
          <w:p w14:paraId="16951EB4" w14:textId="77777777" w:rsidR="00E96D1C" w:rsidRPr="00E96D1C" w:rsidRDefault="00E96D1C" w:rsidP="00E96D1C">
            <w:pPr>
              <w:jc w:val="center"/>
              <w:rPr>
                <w:rFonts w:ascii="Arial" w:eastAsia="Calibri" w:hAnsi="Arial" w:cs="Arial"/>
                <w:b/>
                <w:color w:val="FFFFFF"/>
                <w:sz w:val="18"/>
                <w:szCs w:val="20"/>
              </w:rPr>
            </w:pPr>
            <w:r w:rsidRPr="00E96D1C">
              <w:rPr>
                <w:rFonts w:ascii="Arial" w:eastAsia="Calibri" w:hAnsi="Arial" w:cs="Arial"/>
                <w:b/>
                <w:color w:val="FFFFFF"/>
                <w:sz w:val="18"/>
                <w:szCs w:val="20"/>
              </w:rPr>
              <w:t>2 pts</w:t>
            </w:r>
          </w:p>
        </w:tc>
      </w:tr>
      <w:tr w:rsidR="00E96D1C" w:rsidRPr="00E96D1C" w14:paraId="40AA36C7" w14:textId="77777777" w:rsidTr="00084BA3">
        <w:trPr>
          <w:trHeight w:val="1277"/>
        </w:trPr>
        <w:tc>
          <w:tcPr>
            <w:tcW w:w="4788" w:type="dxa"/>
            <w:vAlign w:val="center"/>
          </w:tcPr>
          <w:p w14:paraId="14B56E25" w14:textId="77777777" w:rsidR="00FF0064" w:rsidRPr="00FF0064" w:rsidRDefault="00FF0064" w:rsidP="00E96D1C">
            <w:pPr>
              <w:jc w:val="center"/>
              <w:rPr>
                <w:rFonts w:ascii="Arial" w:eastAsia="Calibri" w:hAnsi="Arial" w:cs="Arial"/>
                <w:b/>
                <w:sz w:val="4"/>
                <w:szCs w:val="20"/>
              </w:rPr>
            </w:pPr>
          </w:p>
          <w:p w14:paraId="0F4F40E9" w14:textId="77777777" w:rsidR="00E96D1C" w:rsidRPr="00E96D1C" w:rsidRDefault="00E96D1C" w:rsidP="00E96D1C">
            <w:pPr>
              <w:jc w:val="center"/>
              <w:rPr>
                <w:rFonts w:ascii="Arial" w:eastAsia="Calibri" w:hAnsi="Arial" w:cs="Arial"/>
                <w:b/>
                <w:sz w:val="18"/>
                <w:szCs w:val="20"/>
              </w:rPr>
            </w:pPr>
            <w:r w:rsidRPr="00E96D1C">
              <w:rPr>
                <w:rFonts w:ascii="Arial" w:eastAsia="Calibri" w:hAnsi="Arial" w:cs="Arial"/>
                <w:b/>
                <w:sz w:val="18"/>
                <w:szCs w:val="20"/>
              </w:rPr>
              <w:t>Practice Assessment A</w:t>
            </w:r>
          </w:p>
          <w:p w14:paraId="6E79D859" w14:textId="77777777" w:rsidR="00E96D1C" w:rsidRPr="00E96D1C" w:rsidRDefault="00E96D1C" w:rsidP="00E96D1C">
            <w:pPr>
              <w:rPr>
                <w:rFonts w:ascii="Arial" w:eastAsia="Calibri" w:hAnsi="Arial" w:cs="Arial"/>
                <w:i/>
                <w:sz w:val="18"/>
                <w:szCs w:val="20"/>
              </w:rPr>
            </w:pPr>
            <w:r w:rsidRPr="00E96D1C">
              <w:rPr>
                <w:rFonts w:ascii="Arial" w:eastAsia="Calibri" w:hAnsi="Arial" w:cs="Arial"/>
                <w:i/>
                <w:sz w:val="18"/>
                <w:szCs w:val="20"/>
              </w:rPr>
              <w:t>Remediation:</w:t>
            </w:r>
          </w:p>
          <w:p w14:paraId="536DC6E4" w14:textId="77777777" w:rsidR="00E96D1C" w:rsidRPr="00E96D1C" w:rsidRDefault="00E96D1C" w:rsidP="00E96D1C">
            <w:pPr>
              <w:numPr>
                <w:ilvl w:val="0"/>
                <w:numId w:val="11"/>
              </w:numPr>
              <w:rPr>
                <w:rFonts w:ascii="Arial" w:eastAsia="Calibri" w:hAnsi="Arial" w:cs="Arial"/>
                <w:sz w:val="18"/>
                <w:szCs w:val="20"/>
              </w:rPr>
            </w:pPr>
            <w:r w:rsidRPr="00E96D1C">
              <w:rPr>
                <w:rFonts w:ascii="Arial" w:eastAsia="Calibri" w:hAnsi="Arial" w:cs="Arial"/>
                <w:sz w:val="18"/>
                <w:szCs w:val="20"/>
              </w:rPr>
              <w:t>Minimum one hour Focused Review</w:t>
            </w:r>
          </w:p>
          <w:p w14:paraId="3573FCB5" w14:textId="77777777" w:rsidR="00E96D1C" w:rsidRPr="00E96D1C" w:rsidRDefault="00E96D1C" w:rsidP="00E96D1C">
            <w:pPr>
              <w:numPr>
                <w:ilvl w:val="0"/>
                <w:numId w:val="11"/>
              </w:numPr>
              <w:rPr>
                <w:rFonts w:ascii="Arial" w:eastAsia="Calibri" w:hAnsi="Arial" w:cs="Arial"/>
                <w:b/>
                <w:sz w:val="18"/>
                <w:szCs w:val="20"/>
              </w:rPr>
            </w:pPr>
            <w:r w:rsidRPr="00E96D1C">
              <w:rPr>
                <w:rFonts w:ascii="Arial" w:eastAsia="Calibri" w:hAnsi="Arial" w:cs="Arial"/>
                <w:b/>
                <w:sz w:val="18"/>
                <w:szCs w:val="20"/>
              </w:rPr>
              <w:t>For each topic missed, complete an Active Learning Template</w:t>
            </w:r>
          </w:p>
        </w:tc>
        <w:tc>
          <w:tcPr>
            <w:tcW w:w="4788" w:type="dxa"/>
            <w:vAlign w:val="center"/>
          </w:tcPr>
          <w:p w14:paraId="3DB28A77" w14:textId="77777777" w:rsidR="00E96D1C" w:rsidRPr="00E96D1C" w:rsidRDefault="00E96D1C" w:rsidP="00E96D1C">
            <w:pPr>
              <w:jc w:val="center"/>
              <w:rPr>
                <w:rFonts w:ascii="Arial" w:eastAsia="Calibri" w:hAnsi="Arial" w:cs="Arial"/>
                <w:b/>
                <w:sz w:val="18"/>
                <w:szCs w:val="20"/>
              </w:rPr>
            </w:pPr>
            <w:r w:rsidRPr="00E96D1C">
              <w:rPr>
                <w:rFonts w:ascii="Arial" w:eastAsia="Calibri" w:hAnsi="Arial" w:cs="Arial"/>
                <w:b/>
                <w:sz w:val="18"/>
                <w:szCs w:val="20"/>
              </w:rPr>
              <w:t>Practice Assessment B</w:t>
            </w:r>
          </w:p>
          <w:p w14:paraId="0576C17D" w14:textId="77777777" w:rsidR="00E96D1C" w:rsidRPr="00E96D1C" w:rsidRDefault="00E96D1C" w:rsidP="00E96D1C">
            <w:pPr>
              <w:rPr>
                <w:rFonts w:ascii="Arial" w:eastAsia="Calibri" w:hAnsi="Arial" w:cs="Arial"/>
                <w:i/>
                <w:sz w:val="18"/>
                <w:szCs w:val="20"/>
              </w:rPr>
            </w:pPr>
            <w:r w:rsidRPr="00E96D1C">
              <w:rPr>
                <w:rFonts w:ascii="Arial" w:eastAsia="Calibri" w:hAnsi="Arial" w:cs="Arial"/>
                <w:i/>
                <w:sz w:val="18"/>
                <w:szCs w:val="20"/>
              </w:rPr>
              <w:t>Remediation:</w:t>
            </w:r>
          </w:p>
          <w:p w14:paraId="37E98C1D" w14:textId="77777777" w:rsidR="00E96D1C" w:rsidRPr="00E96D1C" w:rsidRDefault="00E96D1C" w:rsidP="00E96D1C">
            <w:pPr>
              <w:numPr>
                <w:ilvl w:val="0"/>
                <w:numId w:val="11"/>
              </w:numPr>
              <w:rPr>
                <w:rFonts w:ascii="Arial" w:eastAsia="Calibri" w:hAnsi="Arial" w:cs="Arial"/>
                <w:sz w:val="18"/>
                <w:szCs w:val="20"/>
              </w:rPr>
            </w:pPr>
            <w:r w:rsidRPr="00E96D1C">
              <w:rPr>
                <w:rFonts w:ascii="Arial" w:eastAsia="Calibri" w:hAnsi="Arial" w:cs="Arial"/>
                <w:sz w:val="18"/>
                <w:szCs w:val="20"/>
              </w:rPr>
              <w:t>Minimum one hour Focused Review</w:t>
            </w:r>
          </w:p>
          <w:p w14:paraId="15B0F4C0" w14:textId="77777777" w:rsidR="00E96D1C" w:rsidRPr="00E96D1C" w:rsidRDefault="00E96D1C" w:rsidP="00E96D1C">
            <w:pPr>
              <w:numPr>
                <w:ilvl w:val="0"/>
                <w:numId w:val="11"/>
              </w:numPr>
              <w:rPr>
                <w:rFonts w:ascii="Arial" w:eastAsia="Calibri" w:hAnsi="Arial" w:cs="Arial"/>
                <w:sz w:val="18"/>
                <w:szCs w:val="20"/>
              </w:rPr>
            </w:pPr>
            <w:r w:rsidRPr="00E96D1C">
              <w:rPr>
                <w:rFonts w:ascii="Arial" w:eastAsia="Calibri" w:hAnsi="Arial" w:cs="Arial"/>
                <w:b/>
                <w:sz w:val="18"/>
                <w:szCs w:val="20"/>
              </w:rPr>
              <w:t>For each topic missed, complete an Active Learning Template</w:t>
            </w:r>
          </w:p>
        </w:tc>
      </w:tr>
    </w:tbl>
    <w:p w14:paraId="5D043FA4" w14:textId="77777777" w:rsidR="00E96D1C" w:rsidRPr="00E96D1C" w:rsidRDefault="009D433F" w:rsidP="00E96D1C">
      <w:pPr>
        <w:spacing w:after="200" w:line="276" w:lineRule="auto"/>
        <w:jc w:val="center"/>
        <w:rPr>
          <w:rFonts w:ascii="Arial" w:eastAsia="Calibri" w:hAnsi="Arial" w:cs="Arial"/>
          <w:sz w:val="18"/>
          <w:szCs w:val="20"/>
        </w:rPr>
      </w:pPr>
      <w:r w:rsidRPr="00E96D1C">
        <w:rPr>
          <w:rFonts w:ascii="Arial" w:eastAsia="Calibri" w:hAnsi="Arial" w:cs="Arial"/>
          <w:b/>
          <w:noProof/>
          <w:sz w:val="18"/>
          <w:szCs w:val="20"/>
        </w:rPr>
        <mc:AlternateContent>
          <mc:Choice Requires="wps">
            <w:drawing>
              <wp:anchor distT="0" distB="0" distL="114300" distR="114300" simplePos="0" relativeHeight="251659264" behindDoc="0" locked="0" layoutInCell="1" allowOverlap="1" wp14:anchorId="422AB3C4" wp14:editId="7B3F3B65">
                <wp:simplePos x="0" y="0"/>
                <wp:positionH relativeFrom="column">
                  <wp:posOffset>3431857</wp:posOffset>
                </wp:positionH>
                <wp:positionV relativeFrom="paragraph">
                  <wp:posOffset>3175</wp:posOffset>
                </wp:positionV>
                <wp:extent cx="0" cy="295275"/>
                <wp:effectExtent l="95250" t="0" r="57150" b="66675"/>
                <wp:wrapNone/>
                <wp:docPr id="6" name="Straight Arrow Connector 6"/>
                <wp:cNvGraphicFramePr/>
                <a:graphic xmlns:a="http://schemas.openxmlformats.org/drawingml/2006/main">
                  <a:graphicData uri="http://schemas.microsoft.com/office/word/2010/wordprocessingShape">
                    <wps:wsp>
                      <wps:cNvCnPr/>
                      <wps:spPr>
                        <a:xfrm flipH="1">
                          <a:off x="0" y="0"/>
                          <a:ext cx="0" cy="2952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112419B" id="_x0000_t32" coordsize="21600,21600" o:spt="32" o:oned="t" path="m,l21600,21600e" filled="f">
                <v:path arrowok="t" fillok="f" o:connecttype="none"/>
                <o:lock v:ext="edit" shapetype="t"/>
              </v:shapetype>
              <v:shape id="Straight Arrow Connector 6" o:spid="_x0000_s1026" type="#_x0000_t32" style="position:absolute;margin-left:270.2pt;margin-top:.25pt;width:0;height:23.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OKj9wEAAN8DAAAOAAAAZHJzL2Uyb0RvYy54bWysU8tu2zAQvBfoPxC8N7IN2G0Ey0FhN+2h&#10;DwNJP2DDh0SAIgkua9l/3yWpGEl7K+oDsdz1DndmR9u782jZSUU03nV8ebPgTDnhpXF9x38+3r/7&#10;wBkmcBKsd6rjF4X8bvf2zXYKrVr5wVupIiMQh+0UOj6kFNqmQTGoEfDGB+WoqH0cIdE19o2MMBH6&#10;aJvVYrFpJh9liF4oRMoeapHvCr7WSqQfWqNKzHacZkvljOV8ymez20LbRwiDEfMY8A9TjGAcPXqF&#10;OkAC9iuav6BGI6JHr9ON8GPjtTZCFQ7EZrn4g83DAEEVLiQOhqtM+P9gxffTMTIjO77hzMFIK3pI&#10;EUw/JPYxRj+xvXeOZPSRbbJaU8CWmvbuGOcbhmPM1M86jkxbE76QEYoYRI+di9aXq9bqnJioSUHZ&#10;1e169X6dgZuKkJFCxPRZ+ZHloOM4D3SdpKLD6Sum2vjckJudvzfWUh5a69jUcXphzZkAcpe2kCgc&#10;A/FF13MGtifbihTLvOitkbk7N+MF9zayE5BzyHDST480O2cWMFGBCJVfbRxAqvrX2zWlq60Q0jcv&#10;a3q5eM4TzwpdKL96MtM4AA61pZQqUgJjPznJ0iXQgiDvZZbMujyrKk6f5cgbqjvJ0ZOXl7KqJt/I&#10;ReXZ2fHZpi/vFL/8Lne/AQAA//8DAFBLAwQUAAYACAAAACEAHtxNZ9oAAAAHAQAADwAAAGRycy9k&#10;b3ducmV2LnhtbEyOwU7DMBBE70j8g7VI3KgNSgGFOBUCcYILLVLVmxtv47TxOthuE/6eRRzgNqMZ&#10;zbxqMflenDCmLpCG65kCgdQE21Gr4WP1cnUPImVD1vSBUMMXJljU52eVKW0Y6R1Py9wKHqFUGg0u&#10;56GUMjUOvUmzMCBxtgvRm8w2ttJGM/K47+WNUrfSm474wZkBnxw2h+XRa1i/qc18CtHtN5+Fe+2e&#10;2/Xej1pfXkyPDyAyTvmvDD/4jA41M23DkWwSvYZ5oQqusgDB8a/daijuFMi6kv/5628AAAD//wMA&#10;UEsBAi0AFAAGAAgAAAAhALaDOJL+AAAA4QEAABMAAAAAAAAAAAAAAAAAAAAAAFtDb250ZW50X1R5&#10;cGVzXS54bWxQSwECLQAUAAYACAAAACEAOP0h/9YAAACUAQAACwAAAAAAAAAAAAAAAAAvAQAAX3Jl&#10;bHMvLnJlbHNQSwECLQAUAAYACAAAACEASzDio/cBAADfAwAADgAAAAAAAAAAAAAAAAAuAgAAZHJz&#10;L2Uyb0RvYy54bWxQSwECLQAUAAYACAAAACEAHtxNZ9oAAAAHAQAADwAAAAAAAAAAAAAAAABRBAAA&#10;ZHJzL2Rvd25yZXYueG1sUEsFBgAAAAAEAAQA8wAAAFgFAAAAAA==&#10;">
                <v:stroke endarrow="open"/>
              </v:shape>
            </w:pict>
          </mc:Fallback>
        </mc:AlternateContent>
      </w:r>
    </w:p>
    <w:tbl>
      <w:tblPr>
        <w:tblStyle w:val="TableGrid1"/>
        <w:tblW w:w="0" w:type="auto"/>
        <w:tblInd w:w="738" w:type="dxa"/>
        <w:tblLook w:val="04A0" w:firstRow="1" w:lastRow="0" w:firstColumn="1" w:lastColumn="0" w:noHBand="0" w:noVBand="1"/>
      </w:tblPr>
      <w:tblGrid>
        <w:gridCol w:w="2394"/>
        <w:gridCol w:w="2394"/>
        <w:gridCol w:w="2394"/>
        <w:gridCol w:w="2394"/>
      </w:tblGrid>
      <w:tr w:rsidR="00E96D1C" w:rsidRPr="00E96D1C" w14:paraId="33C9F2E1" w14:textId="77777777" w:rsidTr="00E96D1C">
        <w:trPr>
          <w:trHeight w:val="422"/>
        </w:trPr>
        <w:tc>
          <w:tcPr>
            <w:tcW w:w="9576" w:type="dxa"/>
            <w:gridSpan w:val="4"/>
            <w:shd w:val="clear" w:color="auto" w:fill="A6A6A6" w:themeFill="background1" w:themeFillShade="A6"/>
            <w:vAlign w:val="center"/>
          </w:tcPr>
          <w:p w14:paraId="070A5E22" w14:textId="77777777" w:rsidR="00E96D1C" w:rsidRPr="00E96D1C" w:rsidRDefault="00E96D1C" w:rsidP="00E96D1C">
            <w:pPr>
              <w:jc w:val="center"/>
              <w:rPr>
                <w:rFonts w:ascii="Arial" w:eastAsia="Calibri" w:hAnsi="Arial" w:cs="Arial"/>
                <w:b/>
                <w:sz w:val="18"/>
                <w:szCs w:val="20"/>
              </w:rPr>
            </w:pPr>
            <w:r w:rsidRPr="00E96D1C">
              <w:rPr>
                <w:rFonts w:ascii="Arial" w:eastAsia="Calibri" w:hAnsi="Arial" w:cs="Arial"/>
                <w:b/>
                <w:sz w:val="18"/>
                <w:szCs w:val="20"/>
              </w:rPr>
              <w:t>Proctored Assessment</w:t>
            </w:r>
          </w:p>
        </w:tc>
      </w:tr>
      <w:tr w:rsidR="00E96D1C" w:rsidRPr="00E96D1C" w14:paraId="4C7077D9" w14:textId="77777777" w:rsidTr="00E96D1C">
        <w:trPr>
          <w:trHeight w:val="503"/>
        </w:trPr>
        <w:tc>
          <w:tcPr>
            <w:tcW w:w="2394" w:type="dxa"/>
            <w:shd w:val="clear" w:color="auto" w:fill="A6A6A6" w:themeFill="background1" w:themeFillShade="A6"/>
            <w:vAlign w:val="center"/>
          </w:tcPr>
          <w:p w14:paraId="657761E0" w14:textId="77777777" w:rsidR="00E96D1C" w:rsidRPr="00E96D1C" w:rsidRDefault="00E96D1C" w:rsidP="00E96D1C">
            <w:pPr>
              <w:jc w:val="center"/>
              <w:rPr>
                <w:rFonts w:ascii="Arial" w:eastAsia="Calibri" w:hAnsi="Arial" w:cs="Arial"/>
                <w:b/>
                <w:color w:val="FFFFFF"/>
                <w:sz w:val="18"/>
                <w:szCs w:val="20"/>
              </w:rPr>
            </w:pPr>
            <w:r w:rsidRPr="00E96D1C">
              <w:rPr>
                <w:rFonts w:ascii="Arial" w:eastAsia="Calibri" w:hAnsi="Arial" w:cs="Arial"/>
                <w:b/>
                <w:color w:val="FFFFFF"/>
                <w:sz w:val="18"/>
                <w:szCs w:val="20"/>
              </w:rPr>
              <w:t>Level 3</w:t>
            </w:r>
          </w:p>
          <w:p w14:paraId="2FF2BACC" w14:textId="77777777" w:rsidR="00E96D1C" w:rsidRPr="00E96D1C" w:rsidRDefault="00E96D1C" w:rsidP="00E96D1C">
            <w:pPr>
              <w:jc w:val="center"/>
              <w:rPr>
                <w:rFonts w:ascii="Arial" w:eastAsia="Calibri" w:hAnsi="Arial" w:cs="Arial"/>
                <w:b/>
                <w:color w:val="FFFFFF"/>
                <w:sz w:val="18"/>
                <w:szCs w:val="20"/>
              </w:rPr>
            </w:pPr>
            <w:r w:rsidRPr="00E96D1C">
              <w:rPr>
                <w:rFonts w:ascii="Arial" w:eastAsia="Calibri" w:hAnsi="Arial" w:cs="Arial"/>
                <w:b/>
                <w:color w:val="FFFFFF"/>
                <w:sz w:val="18"/>
                <w:szCs w:val="20"/>
              </w:rPr>
              <w:t>4 pts</w:t>
            </w:r>
          </w:p>
        </w:tc>
        <w:tc>
          <w:tcPr>
            <w:tcW w:w="2394" w:type="dxa"/>
            <w:shd w:val="clear" w:color="auto" w:fill="A6A6A6" w:themeFill="background1" w:themeFillShade="A6"/>
            <w:vAlign w:val="center"/>
          </w:tcPr>
          <w:p w14:paraId="0DF4F795" w14:textId="77777777" w:rsidR="00E96D1C" w:rsidRPr="00E96D1C" w:rsidRDefault="00E96D1C" w:rsidP="00E96D1C">
            <w:pPr>
              <w:jc w:val="center"/>
              <w:rPr>
                <w:rFonts w:ascii="Arial" w:eastAsia="Calibri" w:hAnsi="Arial" w:cs="Arial"/>
                <w:b/>
                <w:color w:val="FFFFFF"/>
                <w:sz w:val="18"/>
                <w:szCs w:val="20"/>
              </w:rPr>
            </w:pPr>
            <w:r w:rsidRPr="00E96D1C">
              <w:rPr>
                <w:rFonts w:ascii="Arial" w:eastAsia="Calibri" w:hAnsi="Arial" w:cs="Arial"/>
                <w:b/>
                <w:color w:val="FFFFFF"/>
                <w:sz w:val="18"/>
                <w:szCs w:val="20"/>
              </w:rPr>
              <w:t>Level 2</w:t>
            </w:r>
          </w:p>
          <w:p w14:paraId="09CACFF2" w14:textId="77777777" w:rsidR="00E96D1C" w:rsidRPr="00E96D1C" w:rsidRDefault="00E96D1C" w:rsidP="00E96D1C">
            <w:pPr>
              <w:jc w:val="center"/>
              <w:rPr>
                <w:rFonts w:ascii="Arial" w:eastAsia="Calibri" w:hAnsi="Arial" w:cs="Arial"/>
                <w:b/>
                <w:color w:val="FFFFFF"/>
                <w:sz w:val="18"/>
                <w:szCs w:val="20"/>
              </w:rPr>
            </w:pPr>
            <w:r w:rsidRPr="00E96D1C">
              <w:rPr>
                <w:rFonts w:ascii="Arial" w:eastAsia="Calibri" w:hAnsi="Arial" w:cs="Arial"/>
                <w:b/>
                <w:color w:val="FFFFFF"/>
                <w:sz w:val="18"/>
                <w:szCs w:val="20"/>
              </w:rPr>
              <w:t>3 pts</w:t>
            </w:r>
          </w:p>
        </w:tc>
        <w:tc>
          <w:tcPr>
            <w:tcW w:w="2394" w:type="dxa"/>
            <w:shd w:val="clear" w:color="auto" w:fill="A6A6A6" w:themeFill="background1" w:themeFillShade="A6"/>
            <w:vAlign w:val="center"/>
          </w:tcPr>
          <w:p w14:paraId="44982EF6" w14:textId="77777777" w:rsidR="00E96D1C" w:rsidRPr="00E96D1C" w:rsidRDefault="00E96D1C" w:rsidP="00E96D1C">
            <w:pPr>
              <w:jc w:val="center"/>
              <w:rPr>
                <w:rFonts w:ascii="Arial" w:eastAsia="Calibri" w:hAnsi="Arial" w:cs="Arial"/>
                <w:b/>
                <w:color w:val="FFFFFF"/>
                <w:sz w:val="18"/>
                <w:szCs w:val="20"/>
              </w:rPr>
            </w:pPr>
            <w:r w:rsidRPr="00E96D1C">
              <w:rPr>
                <w:rFonts w:ascii="Arial" w:eastAsia="Calibri" w:hAnsi="Arial" w:cs="Arial"/>
                <w:b/>
                <w:color w:val="FFFFFF"/>
                <w:sz w:val="18"/>
                <w:szCs w:val="20"/>
              </w:rPr>
              <w:t>Level 1</w:t>
            </w:r>
          </w:p>
          <w:p w14:paraId="1D4E681D" w14:textId="77777777" w:rsidR="00E96D1C" w:rsidRPr="00E96D1C" w:rsidRDefault="00E96D1C" w:rsidP="00E96D1C">
            <w:pPr>
              <w:jc w:val="center"/>
              <w:rPr>
                <w:rFonts w:ascii="Arial" w:eastAsia="Calibri" w:hAnsi="Arial" w:cs="Arial"/>
                <w:b/>
                <w:color w:val="FFFFFF"/>
                <w:sz w:val="18"/>
                <w:szCs w:val="20"/>
              </w:rPr>
            </w:pPr>
            <w:r w:rsidRPr="00E96D1C">
              <w:rPr>
                <w:rFonts w:ascii="Arial" w:eastAsia="Calibri" w:hAnsi="Arial" w:cs="Arial"/>
                <w:b/>
                <w:color w:val="FFFFFF"/>
                <w:sz w:val="18"/>
                <w:szCs w:val="20"/>
              </w:rPr>
              <w:t>1 pt</w:t>
            </w:r>
          </w:p>
        </w:tc>
        <w:tc>
          <w:tcPr>
            <w:tcW w:w="2394" w:type="dxa"/>
            <w:shd w:val="clear" w:color="auto" w:fill="A6A6A6" w:themeFill="background1" w:themeFillShade="A6"/>
            <w:vAlign w:val="center"/>
          </w:tcPr>
          <w:p w14:paraId="63FCE4B8" w14:textId="77777777" w:rsidR="00E96D1C" w:rsidRPr="00E96D1C" w:rsidRDefault="00E96D1C" w:rsidP="00E96D1C">
            <w:pPr>
              <w:jc w:val="center"/>
              <w:rPr>
                <w:rFonts w:ascii="Arial" w:eastAsia="Calibri" w:hAnsi="Arial" w:cs="Arial"/>
                <w:b/>
                <w:color w:val="FFFFFF"/>
                <w:sz w:val="18"/>
                <w:szCs w:val="20"/>
              </w:rPr>
            </w:pPr>
            <w:r w:rsidRPr="00E96D1C">
              <w:rPr>
                <w:rFonts w:ascii="Arial" w:eastAsia="Calibri" w:hAnsi="Arial" w:cs="Arial"/>
                <w:b/>
                <w:color w:val="FFFFFF"/>
                <w:sz w:val="18"/>
                <w:szCs w:val="20"/>
              </w:rPr>
              <w:t>Below Level 1</w:t>
            </w:r>
          </w:p>
          <w:p w14:paraId="77DF4BEB" w14:textId="77777777" w:rsidR="00E96D1C" w:rsidRPr="00E96D1C" w:rsidRDefault="00E96D1C" w:rsidP="00E96D1C">
            <w:pPr>
              <w:jc w:val="center"/>
              <w:rPr>
                <w:rFonts w:ascii="Arial" w:eastAsia="Calibri" w:hAnsi="Arial" w:cs="Arial"/>
                <w:b/>
                <w:color w:val="FFFFFF"/>
                <w:sz w:val="18"/>
                <w:szCs w:val="20"/>
              </w:rPr>
            </w:pPr>
            <w:r w:rsidRPr="00E96D1C">
              <w:rPr>
                <w:rFonts w:ascii="Arial" w:eastAsia="Calibri" w:hAnsi="Arial" w:cs="Arial"/>
                <w:b/>
                <w:color w:val="FFFFFF"/>
                <w:sz w:val="18"/>
                <w:szCs w:val="20"/>
              </w:rPr>
              <w:t>0 pts</w:t>
            </w:r>
          </w:p>
        </w:tc>
      </w:tr>
      <w:tr w:rsidR="00E96D1C" w:rsidRPr="00E96D1C" w14:paraId="73798D81" w14:textId="77777777" w:rsidTr="00E96D1C">
        <w:trPr>
          <w:trHeight w:val="1610"/>
        </w:trPr>
        <w:tc>
          <w:tcPr>
            <w:tcW w:w="2394" w:type="dxa"/>
          </w:tcPr>
          <w:p w14:paraId="11B294E1" w14:textId="77777777" w:rsidR="00E96D1C" w:rsidRPr="00E96D1C" w:rsidRDefault="00E96D1C" w:rsidP="00E96D1C">
            <w:pPr>
              <w:rPr>
                <w:rFonts w:ascii="Arial" w:eastAsia="Calibri" w:hAnsi="Arial" w:cs="Arial"/>
                <w:i/>
                <w:sz w:val="18"/>
                <w:szCs w:val="20"/>
              </w:rPr>
            </w:pPr>
          </w:p>
          <w:p w14:paraId="0B063570" w14:textId="77777777" w:rsidR="00E96D1C" w:rsidRPr="00E96D1C" w:rsidRDefault="00E96D1C" w:rsidP="00E96D1C">
            <w:pPr>
              <w:rPr>
                <w:rFonts w:ascii="Arial" w:eastAsia="Calibri" w:hAnsi="Arial" w:cs="Arial"/>
                <w:i/>
                <w:sz w:val="18"/>
                <w:szCs w:val="20"/>
              </w:rPr>
            </w:pPr>
            <w:r w:rsidRPr="00E96D1C">
              <w:rPr>
                <w:rFonts w:ascii="Arial" w:eastAsia="Calibri" w:hAnsi="Arial" w:cs="Arial"/>
                <w:i/>
                <w:sz w:val="18"/>
                <w:szCs w:val="20"/>
              </w:rPr>
              <w:t>Remediation:</w:t>
            </w:r>
          </w:p>
          <w:p w14:paraId="083CB7EC" w14:textId="77777777" w:rsidR="00E96D1C" w:rsidRPr="00E96D1C" w:rsidRDefault="00E96D1C" w:rsidP="00E96D1C">
            <w:pPr>
              <w:numPr>
                <w:ilvl w:val="0"/>
                <w:numId w:val="11"/>
              </w:numPr>
              <w:ind w:left="180" w:hanging="180"/>
              <w:rPr>
                <w:rFonts w:ascii="Arial" w:eastAsia="Calibri" w:hAnsi="Arial" w:cs="Arial"/>
                <w:sz w:val="18"/>
                <w:szCs w:val="20"/>
              </w:rPr>
            </w:pPr>
            <w:r w:rsidRPr="00E96D1C">
              <w:rPr>
                <w:rFonts w:ascii="Arial" w:eastAsia="Calibri" w:hAnsi="Arial" w:cs="Arial"/>
                <w:sz w:val="18"/>
                <w:szCs w:val="20"/>
              </w:rPr>
              <w:t>Minimum one hour Focused Review</w:t>
            </w:r>
          </w:p>
          <w:p w14:paraId="1C688EFC" w14:textId="77777777" w:rsidR="00E96D1C" w:rsidRPr="00E96D1C" w:rsidRDefault="00E96D1C" w:rsidP="00E96D1C">
            <w:pPr>
              <w:numPr>
                <w:ilvl w:val="0"/>
                <w:numId w:val="11"/>
              </w:numPr>
              <w:ind w:left="180" w:hanging="180"/>
              <w:rPr>
                <w:rFonts w:ascii="Arial" w:eastAsia="Calibri" w:hAnsi="Arial" w:cs="Arial"/>
                <w:sz w:val="18"/>
                <w:szCs w:val="20"/>
              </w:rPr>
            </w:pPr>
            <w:r w:rsidRPr="00E96D1C">
              <w:rPr>
                <w:rFonts w:ascii="Arial" w:eastAsia="Calibri" w:hAnsi="Arial" w:cs="Arial"/>
                <w:b/>
                <w:sz w:val="18"/>
                <w:szCs w:val="20"/>
              </w:rPr>
              <w:t>For each topic missed, complete an Active Learning Template</w:t>
            </w:r>
          </w:p>
        </w:tc>
        <w:tc>
          <w:tcPr>
            <w:tcW w:w="2394" w:type="dxa"/>
          </w:tcPr>
          <w:p w14:paraId="72422080" w14:textId="77777777" w:rsidR="00E96D1C" w:rsidRPr="00E96D1C" w:rsidRDefault="00E96D1C" w:rsidP="00E96D1C">
            <w:pPr>
              <w:rPr>
                <w:rFonts w:ascii="Arial" w:eastAsia="Calibri" w:hAnsi="Arial" w:cs="Arial"/>
                <w:i/>
                <w:sz w:val="18"/>
                <w:szCs w:val="20"/>
              </w:rPr>
            </w:pPr>
          </w:p>
          <w:p w14:paraId="6DE5CF39" w14:textId="77777777" w:rsidR="00E96D1C" w:rsidRPr="00E96D1C" w:rsidRDefault="00E96D1C" w:rsidP="00E96D1C">
            <w:pPr>
              <w:rPr>
                <w:rFonts w:ascii="Arial" w:eastAsia="Calibri" w:hAnsi="Arial" w:cs="Arial"/>
                <w:i/>
                <w:sz w:val="18"/>
                <w:szCs w:val="20"/>
              </w:rPr>
            </w:pPr>
            <w:r w:rsidRPr="00E96D1C">
              <w:rPr>
                <w:rFonts w:ascii="Arial" w:eastAsia="Calibri" w:hAnsi="Arial" w:cs="Arial"/>
                <w:i/>
                <w:sz w:val="18"/>
                <w:szCs w:val="20"/>
              </w:rPr>
              <w:t>Remediation:</w:t>
            </w:r>
          </w:p>
          <w:p w14:paraId="244BC04F" w14:textId="77777777" w:rsidR="00E96D1C" w:rsidRPr="00E96D1C" w:rsidRDefault="00E96D1C" w:rsidP="00E96D1C">
            <w:pPr>
              <w:numPr>
                <w:ilvl w:val="0"/>
                <w:numId w:val="11"/>
              </w:numPr>
              <w:ind w:left="216" w:hanging="180"/>
              <w:rPr>
                <w:rFonts w:ascii="Arial" w:eastAsia="Calibri" w:hAnsi="Arial" w:cs="Arial"/>
                <w:sz w:val="18"/>
                <w:szCs w:val="20"/>
              </w:rPr>
            </w:pPr>
            <w:r w:rsidRPr="00E96D1C">
              <w:rPr>
                <w:rFonts w:ascii="Arial" w:eastAsia="Calibri" w:hAnsi="Arial" w:cs="Arial"/>
                <w:sz w:val="18"/>
                <w:szCs w:val="20"/>
              </w:rPr>
              <w:t>Minimum two hours Focused Review</w:t>
            </w:r>
          </w:p>
          <w:p w14:paraId="091D6142" w14:textId="77777777" w:rsidR="00E96D1C" w:rsidRPr="00E96D1C" w:rsidRDefault="00E96D1C" w:rsidP="00E96D1C">
            <w:pPr>
              <w:numPr>
                <w:ilvl w:val="0"/>
                <w:numId w:val="11"/>
              </w:numPr>
              <w:ind w:left="216" w:hanging="180"/>
              <w:rPr>
                <w:rFonts w:ascii="Arial" w:eastAsia="Calibri" w:hAnsi="Arial" w:cs="Arial"/>
                <w:sz w:val="18"/>
                <w:szCs w:val="20"/>
              </w:rPr>
            </w:pPr>
            <w:r w:rsidRPr="00E96D1C">
              <w:rPr>
                <w:rFonts w:ascii="Arial" w:eastAsia="Calibri" w:hAnsi="Arial" w:cs="Arial"/>
                <w:b/>
                <w:sz w:val="18"/>
                <w:szCs w:val="20"/>
              </w:rPr>
              <w:t>For each topic missed, complete an Active Learning Template</w:t>
            </w:r>
          </w:p>
        </w:tc>
        <w:tc>
          <w:tcPr>
            <w:tcW w:w="2394" w:type="dxa"/>
          </w:tcPr>
          <w:p w14:paraId="4728CA30" w14:textId="77777777" w:rsidR="00E96D1C" w:rsidRPr="00E96D1C" w:rsidRDefault="00E96D1C" w:rsidP="00E96D1C">
            <w:pPr>
              <w:rPr>
                <w:rFonts w:ascii="Arial" w:eastAsia="Calibri" w:hAnsi="Arial" w:cs="Arial"/>
                <w:i/>
                <w:sz w:val="18"/>
                <w:szCs w:val="20"/>
              </w:rPr>
            </w:pPr>
          </w:p>
          <w:p w14:paraId="02E16989" w14:textId="77777777" w:rsidR="00E96D1C" w:rsidRPr="00E96D1C" w:rsidRDefault="00E96D1C" w:rsidP="00E96D1C">
            <w:pPr>
              <w:rPr>
                <w:rFonts w:ascii="Arial" w:eastAsia="Calibri" w:hAnsi="Arial" w:cs="Arial"/>
                <w:i/>
                <w:sz w:val="18"/>
                <w:szCs w:val="20"/>
              </w:rPr>
            </w:pPr>
            <w:r w:rsidRPr="00E96D1C">
              <w:rPr>
                <w:rFonts w:ascii="Arial" w:eastAsia="Calibri" w:hAnsi="Arial" w:cs="Arial"/>
                <w:i/>
                <w:sz w:val="18"/>
                <w:szCs w:val="20"/>
              </w:rPr>
              <w:t>Remediation:</w:t>
            </w:r>
          </w:p>
          <w:p w14:paraId="1C9A54EF" w14:textId="77777777" w:rsidR="00E96D1C" w:rsidRPr="00E96D1C" w:rsidRDefault="00E96D1C" w:rsidP="00E96D1C">
            <w:pPr>
              <w:numPr>
                <w:ilvl w:val="0"/>
                <w:numId w:val="11"/>
              </w:numPr>
              <w:ind w:left="162" w:hanging="180"/>
              <w:rPr>
                <w:rFonts w:ascii="Arial" w:eastAsia="Calibri" w:hAnsi="Arial" w:cs="Arial"/>
                <w:sz w:val="18"/>
                <w:szCs w:val="20"/>
              </w:rPr>
            </w:pPr>
            <w:r w:rsidRPr="00E96D1C">
              <w:rPr>
                <w:rFonts w:ascii="Arial" w:eastAsia="Calibri" w:hAnsi="Arial" w:cs="Arial"/>
                <w:sz w:val="18"/>
                <w:szCs w:val="20"/>
              </w:rPr>
              <w:t>Minimum three hours Focused Review</w:t>
            </w:r>
          </w:p>
          <w:p w14:paraId="67B91616" w14:textId="77777777" w:rsidR="00E96D1C" w:rsidRPr="00E96D1C" w:rsidRDefault="00E96D1C" w:rsidP="00E96D1C">
            <w:pPr>
              <w:numPr>
                <w:ilvl w:val="0"/>
                <w:numId w:val="11"/>
              </w:numPr>
              <w:ind w:left="162" w:hanging="162"/>
              <w:rPr>
                <w:rFonts w:ascii="Arial" w:eastAsia="Calibri" w:hAnsi="Arial" w:cs="Arial"/>
                <w:sz w:val="18"/>
                <w:szCs w:val="20"/>
              </w:rPr>
            </w:pPr>
            <w:r w:rsidRPr="00E96D1C">
              <w:rPr>
                <w:rFonts w:ascii="Arial" w:eastAsia="Calibri" w:hAnsi="Arial" w:cs="Arial"/>
                <w:b/>
                <w:sz w:val="18"/>
                <w:szCs w:val="20"/>
              </w:rPr>
              <w:t>For each topic missed, complete an Active Learning Template</w:t>
            </w:r>
          </w:p>
        </w:tc>
        <w:tc>
          <w:tcPr>
            <w:tcW w:w="2394" w:type="dxa"/>
          </w:tcPr>
          <w:p w14:paraId="429142DA" w14:textId="77777777" w:rsidR="00E96D1C" w:rsidRPr="00E96D1C" w:rsidRDefault="00E96D1C" w:rsidP="00E96D1C">
            <w:pPr>
              <w:rPr>
                <w:rFonts w:ascii="Arial" w:eastAsia="Calibri" w:hAnsi="Arial" w:cs="Arial"/>
                <w:i/>
                <w:sz w:val="18"/>
                <w:szCs w:val="20"/>
              </w:rPr>
            </w:pPr>
          </w:p>
          <w:p w14:paraId="59BE7E82" w14:textId="77777777" w:rsidR="00E96D1C" w:rsidRPr="00E96D1C" w:rsidRDefault="00E96D1C" w:rsidP="00E96D1C">
            <w:pPr>
              <w:rPr>
                <w:rFonts w:ascii="Arial" w:eastAsia="Calibri" w:hAnsi="Arial" w:cs="Arial"/>
                <w:i/>
                <w:sz w:val="18"/>
                <w:szCs w:val="20"/>
              </w:rPr>
            </w:pPr>
            <w:r w:rsidRPr="00E96D1C">
              <w:rPr>
                <w:rFonts w:ascii="Arial" w:eastAsia="Calibri" w:hAnsi="Arial" w:cs="Arial"/>
                <w:i/>
                <w:sz w:val="18"/>
                <w:szCs w:val="20"/>
              </w:rPr>
              <w:t>Remediation:</w:t>
            </w:r>
          </w:p>
          <w:p w14:paraId="7C082ED8" w14:textId="77777777" w:rsidR="00E96D1C" w:rsidRPr="00E96D1C" w:rsidRDefault="00E96D1C" w:rsidP="00E96D1C">
            <w:pPr>
              <w:numPr>
                <w:ilvl w:val="0"/>
                <w:numId w:val="11"/>
              </w:numPr>
              <w:ind w:left="198" w:hanging="180"/>
              <w:rPr>
                <w:rFonts w:ascii="Arial" w:eastAsia="Calibri" w:hAnsi="Arial" w:cs="Arial"/>
                <w:sz w:val="18"/>
                <w:szCs w:val="20"/>
              </w:rPr>
            </w:pPr>
            <w:r w:rsidRPr="00E96D1C">
              <w:rPr>
                <w:rFonts w:ascii="Arial" w:eastAsia="Calibri" w:hAnsi="Arial" w:cs="Arial"/>
                <w:sz w:val="18"/>
                <w:szCs w:val="20"/>
              </w:rPr>
              <w:t>Minimum four hours Focused Review</w:t>
            </w:r>
          </w:p>
          <w:p w14:paraId="60FA0AB4" w14:textId="77777777" w:rsidR="00E96D1C" w:rsidRPr="00E96D1C" w:rsidRDefault="00E96D1C" w:rsidP="00E96D1C">
            <w:pPr>
              <w:numPr>
                <w:ilvl w:val="0"/>
                <w:numId w:val="11"/>
              </w:numPr>
              <w:ind w:left="198" w:hanging="180"/>
              <w:rPr>
                <w:rFonts w:ascii="Arial" w:eastAsia="Calibri" w:hAnsi="Arial" w:cs="Arial"/>
                <w:sz w:val="18"/>
                <w:szCs w:val="20"/>
              </w:rPr>
            </w:pPr>
            <w:r w:rsidRPr="00E96D1C">
              <w:rPr>
                <w:rFonts w:ascii="Arial" w:eastAsia="Calibri" w:hAnsi="Arial" w:cs="Arial"/>
                <w:b/>
                <w:sz w:val="18"/>
                <w:szCs w:val="20"/>
              </w:rPr>
              <w:t>For each topic missed, complete an Active Learning Template</w:t>
            </w:r>
          </w:p>
        </w:tc>
      </w:tr>
      <w:tr w:rsidR="00E96D1C" w:rsidRPr="00E96D1C" w14:paraId="48041EB8" w14:textId="77777777" w:rsidTr="00E96D1C">
        <w:trPr>
          <w:trHeight w:val="440"/>
        </w:trPr>
        <w:tc>
          <w:tcPr>
            <w:tcW w:w="2394" w:type="dxa"/>
            <w:shd w:val="clear" w:color="auto" w:fill="A6A6A6" w:themeFill="background1" w:themeFillShade="A6"/>
            <w:vAlign w:val="center"/>
          </w:tcPr>
          <w:p w14:paraId="19368035" w14:textId="77777777" w:rsidR="00E96D1C" w:rsidRPr="00E96D1C" w:rsidRDefault="00E96D1C" w:rsidP="00E96D1C">
            <w:pPr>
              <w:jc w:val="center"/>
              <w:rPr>
                <w:rFonts w:ascii="Arial" w:eastAsia="Calibri" w:hAnsi="Arial" w:cs="Arial"/>
                <w:b/>
                <w:color w:val="FFFFFF"/>
                <w:sz w:val="18"/>
                <w:szCs w:val="20"/>
              </w:rPr>
            </w:pPr>
            <w:r w:rsidRPr="00E96D1C">
              <w:rPr>
                <w:rFonts w:ascii="Arial" w:eastAsia="Calibri" w:hAnsi="Arial" w:cs="Arial"/>
                <w:b/>
                <w:color w:val="FFFFFF"/>
                <w:sz w:val="18"/>
                <w:szCs w:val="20"/>
              </w:rPr>
              <w:t>2 pts</w:t>
            </w:r>
          </w:p>
        </w:tc>
        <w:tc>
          <w:tcPr>
            <w:tcW w:w="2394" w:type="dxa"/>
            <w:shd w:val="clear" w:color="auto" w:fill="A6A6A6" w:themeFill="background1" w:themeFillShade="A6"/>
            <w:vAlign w:val="center"/>
          </w:tcPr>
          <w:p w14:paraId="5AE12BEC" w14:textId="77777777" w:rsidR="00E96D1C" w:rsidRPr="00E96D1C" w:rsidRDefault="00E96D1C" w:rsidP="00E96D1C">
            <w:pPr>
              <w:jc w:val="center"/>
              <w:rPr>
                <w:rFonts w:ascii="Arial" w:eastAsia="Calibri" w:hAnsi="Arial" w:cs="Arial"/>
                <w:b/>
                <w:color w:val="FFFFFF"/>
                <w:sz w:val="18"/>
                <w:szCs w:val="20"/>
              </w:rPr>
            </w:pPr>
            <w:r w:rsidRPr="00E96D1C">
              <w:rPr>
                <w:rFonts w:ascii="Arial" w:eastAsia="Calibri" w:hAnsi="Arial" w:cs="Arial"/>
                <w:b/>
                <w:color w:val="FFFFFF"/>
                <w:sz w:val="18"/>
                <w:szCs w:val="20"/>
              </w:rPr>
              <w:t>2 pts</w:t>
            </w:r>
          </w:p>
        </w:tc>
        <w:tc>
          <w:tcPr>
            <w:tcW w:w="2394" w:type="dxa"/>
            <w:shd w:val="clear" w:color="auto" w:fill="A6A6A6" w:themeFill="background1" w:themeFillShade="A6"/>
            <w:vAlign w:val="center"/>
          </w:tcPr>
          <w:p w14:paraId="0B5EDF32" w14:textId="77777777" w:rsidR="00E96D1C" w:rsidRPr="00E96D1C" w:rsidRDefault="00E96D1C" w:rsidP="00E96D1C">
            <w:pPr>
              <w:jc w:val="center"/>
              <w:rPr>
                <w:rFonts w:ascii="Arial" w:eastAsia="Calibri" w:hAnsi="Arial" w:cs="Arial"/>
                <w:b/>
                <w:color w:val="FFFFFF"/>
                <w:sz w:val="18"/>
                <w:szCs w:val="20"/>
              </w:rPr>
            </w:pPr>
            <w:r w:rsidRPr="00E96D1C">
              <w:rPr>
                <w:rFonts w:ascii="Arial" w:eastAsia="Calibri" w:hAnsi="Arial" w:cs="Arial"/>
                <w:b/>
                <w:color w:val="FFFFFF"/>
                <w:sz w:val="18"/>
                <w:szCs w:val="20"/>
              </w:rPr>
              <w:t>2 pts</w:t>
            </w:r>
          </w:p>
        </w:tc>
        <w:tc>
          <w:tcPr>
            <w:tcW w:w="2394" w:type="dxa"/>
            <w:shd w:val="clear" w:color="auto" w:fill="A6A6A6" w:themeFill="background1" w:themeFillShade="A6"/>
            <w:vAlign w:val="center"/>
          </w:tcPr>
          <w:p w14:paraId="51A52833" w14:textId="77777777" w:rsidR="00E96D1C" w:rsidRPr="00E96D1C" w:rsidRDefault="00E96D1C" w:rsidP="00E96D1C">
            <w:pPr>
              <w:jc w:val="center"/>
              <w:rPr>
                <w:rFonts w:ascii="Arial" w:eastAsia="Calibri" w:hAnsi="Arial" w:cs="Arial"/>
                <w:b/>
                <w:color w:val="FFFFFF"/>
                <w:sz w:val="18"/>
                <w:szCs w:val="20"/>
              </w:rPr>
            </w:pPr>
            <w:r w:rsidRPr="00E96D1C">
              <w:rPr>
                <w:rFonts w:ascii="Arial" w:eastAsia="Calibri" w:hAnsi="Arial" w:cs="Arial"/>
                <w:b/>
                <w:color w:val="FFFFFF"/>
                <w:sz w:val="18"/>
                <w:szCs w:val="20"/>
              </w:rPr>
              <w:t>2 pts</w:t>
            </w:r>
          </w:p>
        </w:tc>
      </w:tr>
      <w:tr w:rsidR="00E96D1C" w:rsidRPr="00E96D1C" w14:paraId="6F376124" w14:textId="77777777" w:rsidTr="00E96D1C">
        <w:trPr>
          <w:trHeight w:val="440"/>
        </w:trPr>
        <w:tc>
          <w:tcPr>
            <w:tcW w:w="9576" w:type="dxa"/>
            <w:gridSpan w:val="4"/>
            <w:vAlign w:val="center"/>
          </w:tcPr>
          <w:p w14:paraId="611B4BCA" w14:textId="77777777" w:rsidR="00E96D1C" w:rsidRPr="00E96D1C" w:rsidRDefault="00E96D1C" w:rsidP="00E96D1C">
            <w:pPr>
              <w:jc w:val="center"/>
              <w:rPr>
                <w:rFonts w:ascii="Arial" w:eastAsia="Calibri" w:hAnsi="Arial" w:cs="Arial"/>
                <w:b/>
                <w:sz w:val="18"/>
                <w:szCs w:val="20"/>
              </w:rPr>
            </w:pPr>
            <w:r w:rsidRPr="00E96D1C">
              <w:rPr>
                <w:rFonts w:ascii="Arial" w:eastAsia="Calibri" w:hAnsi="Arial" w:cs="Arial"/>
                <w:b/>
                <w:sz w:val="18"/>
                <w:szCs w:val="20"/>
              </w:rPr>
              <w:t>Proctored Assessment Retake*</w:t>
            </w:r>
          </w:p>
        </w:tc>
      </w:tr>
      <w:tr w:rsidR="00E96D1C" w:rsidRPr="00E96D1C" w14:paraId="0B6E8D55" w14:textId="77777777" w:rsidTr="00E96D1C">
        <w:trPr>
          <w:trHeight w:val="440"/>
        </w:trPr>
        <w:tc>
          <w:tcPr>
            <w:tcW w:w="2394" w:type="dxa"/>
            <w:vAlign w:val="center"/>
          </w:tcPr>
          <w:p w14:paraId="3A969D56" w14:textId="77777777" w:rsidR="00E96D1C" w:rsidRPr="00E96D1C" w:rsidRDefault="00E96D1C" w:rsidP="00E96D1C">
            <w:pPr>
              <w:jc w:val="center"/>
              <w:rPr>
                <w:rFonts w:ascii="Arial" w:eastAsia="Calibri" w:hAnsi="Arial" w:cs="Arial"/>
                <w:sz w:val="18"/>
                <w:szCs w:val="20"/>
              </w:rPr>
            </w:pPr>
            <w:r w:rsidRPr="00E96D1C">
              <w:rPr>
                <w:rFonts w:ascii="Arial" w:eastAsia="Calibri" w:hAnsi="Arial" w:cs="Arial"/>
                <w:sz w:val="18"/>
                <w:szCs w:val="20"/>
              </w:rPr>
              <w:t>No Retake</w:t>
            </w:r>
          </w:p>
        </w:tc>
        <w:tc>
          <w:tcPr>
            <w:tcW w:w="2394" w:type="dxa"/>
            <w:vAlign w:val="center"/>
          </w:tcPr>
          <w:p w14:paraId="3F1EBE70" w14:textId="77777777" w:rsidR="00E96D1C" w:rsidRPr="00E96D1C" w:rsidRDefault="00E96D1C" w:rsidP="00E96D1C">
            <w:pPr>
              <w:jc w:val="center"/>
              <w:rPr>
                <w:rFonts w:ascii="Arial" w:eastAsia="Calibri" w:hAnsi="Arial" w:cs="Arial"/>
                <w:sz w:val="18"/>
                <w:szCs w:val="20"/>
              </w:rPr>
            </w:pPr>
            <w:r w:rsidRPr="00E96D1C">
              <w:rPr>
                <w:rFonts w:ascii="Arial" w:eastAsia="Calibri" w:hAnsi="Arial" w:cs="Arial"/>
                <w:sz w:val="18"/>
                <w:szCs w:val="20"/>
              </w:rPr>
              <w:t>No Retake</w:t>
            </w:r>
          </w:p>
        </w:tc>
        <w:tc>
          <w:tcPr>
            <w:tcW w:w="2394" w:type="dxa"/>
            <w:vAlign w:val="center"/>
          </w:tcPr>
          <w:p w14:paraId="197CB27F" w14:textId="77777777" w:rsidR="00E96D1C" w:rsidRPr="00E96D1C" w:rsidRDefault="00E96D1C" w:rsidP="00E96D1C">
            <w:pPr>
              <w:jc w:val="center"/>
              <w:rPr>
                <w:rFonts w:ascii="Arial" w:eastAsia="Calibri" w:hAnsi="Arial" w:cs="Arial"/>
                <w:sz w:val="18"/>
                <w:szCs w:val="20"/>
              </w:rPr>
            </w:pPr>
            <w:r w:rsidRPr="00E96D1C">
              <w:rPr>
                <w:rFonts w:ascii="Arial" w:eastAsia="Calibri" w:hAnsi="Arial" w:cs="Arial"/>
                <w:sz w:val="18"/>
                <w:szCs w:val="20"/>
              </w:rPr>
              <w:t>Retake required</w:t>
            </w:r>
          </w:p>
        </w:tc>
        <w:tc>
          <w:tcPr>
            <w:tcW w:w="2394" w:type="dxa"/>
            <w:vAlign w:val="center"/>
          </w:tcPr>
          <w:p w14:paraId="5FD86383" w14:textId="77777777" w:rsidR="00E96D1C" w:rsidRPr="00E96D1C" w:rsidRDefault="00E96D1C" w:rsidP="00E96D1C">
            <w:pPr>
              <w:jc w:val="center"/>
              <w:rPr>
                <w:rFonts w:ascii="Arial" w:eastAsia="Calibri" w:hAnsi="Arial" w:cs="Arial"/>
                <w:sz w:val="18"/>
                <w:szCs w:val="20"/>
              </w:rPr>
            </w:pPr>
            <w:r w:rsidRPr="00E96D1C">
              <w:rPr>
                <w:rFonts w:ascii="Arial" w:eastAsia="Calibri" w:hAnsi="Arial" w:cs="Arial"/>
                <w:sz w:val="18"/>
                <w:szCs w:val="20"/>
              </w:rPr>
              <w:t>Retake required</w:t>
            </w:r>
          </w:p>
        </w:tc>
      </w:tr>
      <w:tr w:rsidR="00E96D1C" w:rsidRPr="00E96D1C" w14:paraId="4AD08067" w14:textId="77777777" w:rsidTr="00E96D1C">
        <w:trPr>
          <w:trHeight w:val="440"/>
        </w:trPr>
        <w:tc>
          <w:tcPr>
            <w:tcW w:w="2394" w:type="dxa"/>
            <w:vAlign w:val="center"/>
          </w:tcPr>
          <w:p w14:paraId="2B30A935" w14:textId="77777777" w:rsidR="00E96D1C" w:rsidRPr="00E96D1C" w:rsidRDefault="00E96D1C" w:rsidP="00E96D1C">
            <w:pPr>
              <w:jc w:val="center"/>
              <w:rPr>
                <w:rFonts w:ascii="Arial" w:eastAsia="Calibri" w:hAnsi="Arial" w:cs="Arial"/>
                <w:sz w:val="18"/>
                <w:szCs w:val="20"/>
              </w:rPr>
            </w:pPr>
            <w:r w:rsidRPr="00E96D1C">
              <w:rPr>
                <w:rFonts w:ascii="Arial" w:eastAsia="Calibri" w:hAnsi="Arial" w:cs="Arial"/>
                <w:sz w:val="18"/>
                <w:szCs w:val="20"/>
              </w:rPr>
              <w:t>Total points = 10/10</w:t>
            </w:r>
          </w:p>
        </w:tc>
        <w:tc>
          <w:tcPr>
            <w:tcW w:w="2394" w:type="dxa"/>
            <w:vAlign w:val="center"/>
          </w:tcPr>
          <w:p w14:paraId="04D819FE" w14:textId="77777777" w:rsidR="00E96D1C" w:rsidRPr="00E96D1C" w:rsidRDefault="00E96D1C" w:rsidP="00E96D1C">
            <w:pPr>
              <w:jc w:val="center"/>
              <w:rPr>
                <w:rFonts w:ascii="Arial" w:eastAsia="Calibri" w:hAnsi="Arial" w:cs="Arial"/>
                <w:sz w:val="18"/>
                <w:szCs w:val="20"/>
              </w:rPr>
            </w:pPr>
            <w:r w:rsidRPr="00E96D1C">
              <w:rPr>
                <w:rFonts w:ascii="Arial" w:eastAsia="Calibri" w:hAnsi="Arial" w:cs="Arial"/>
                <w:sz w:val="18"/>
                <w:szCs w:val="20"/>
              </w:rPr>
              <w:t>Total points = 9/10</w:t>
            </w:r>
          </w:p>
        </w:tc>
        <w:tc>
          <w:tcPr>
            <w:tcW w:w="2394" w:type="dxa"/>
            <w:vAlign w:val="center"/>
          </w:tcPr>
          <w:p w14:paraId="7169E08A" w14:textId="77777777" w:rsidR="00E96D1C" w:rsidRPr="00E96D1C" w:rsidRDefault="00E96D1C" w:rsidP="00E96D1C">
            <w:pPr>
              <w:jc w:val="center"/>
              <w:rPr>
                <w:rFonts w:ascii="Arial" w:eastAsia="Calibri" w:hAnsi="Arial" w:cs="Arial"/>
                <w:sz w:val="18"/>
                <w:szCs w:val="20"/>
              </w:rPr>
            </w:pPr>
            <w:r w:rsidRPr="00E96D1C">
              <w:rPr>
                <w:rFonts w:ascii="Arial" w:eastAsia="Calibri" w:hAnsi="Arial" w:cs="Arial"/>
                <w:sz w:val="18"/>
                <w:szCs w:val="20"/>
              </w:rPr>
              <w:t>Total points = 7/10</w:t>
            </w:r>
          </w:p>
        </w:tc>
        <w:tc>
          <w:tcPr>
            <w:tcW w:w="2394" w:type="dxa"/>
            <w:vAlign w:val="center"/>
          </w:tcPr>
          <w:p w14:paraId="05D801FA" w14:textId="77777777" w:rsidR="00E96D1C" w:rsidRPr="00E96D1C" w:rsidRDefault="00E96D1C" w:rsidP="00E96D1C">
            <w:pPr>
              <w:jc w:val="center"/>
              <w:rPr>
                <w:rFonts w:ascii="Arial" w:eastAsia="Calibri" w:hAnsi="Arial" w:cs="Arial"/>
                <w:sz w:val="18"/>
                <w:szCs w:val="20"/>
              </w:rPr>
            </w:pPr>
            <w:r w:rsidRPr="00E96D1C">
              <w:rPr>
                <w:rFonts w:ascii="Arial" w:eastAsia="Calibri" w:hAnsi="Arial" w:cs="Arial"/>
                <w:sz w:val="18"/>
                <w:szCs w:val="20"/>
              </w:rPr>
              <w:t>Total points = 6/10</w:t>
            </w:r>
          </w:p>
        </w:tc>
      </w:tr>
    </w:tbl>
    <w:p w14:paraId="3BDACC2E" w14:textId="77777777" w:rsidR="00E96D1C" w:rsidRPr="00E96D1C" w:rsidRDefault="00E96D1C" w:rsidP="00084BA3">
      <w:pPr>
        <w:widowControl w:val="0"/>
        <w:autoSpaceDE w:val="0"/>
        <w:autoSpaceDN w:val="0"/>
        <w:adjustRightInd w:val="0"/>
        <w:spacing w:before="9" w:line="240" w:lineRule="exact"/>
        <w:jc w:val="center"/>
        <w:rPr>
          <w:rFonts w:ascii="Arial" w:eastAsia="Calibri" w:hAnsi="Arial" w:cs="Arial"/>
          <w:sz w:val="18"/>
          <w:szCs w:val="20"/>
        </w:rPr>
      </w:pPr>
      <w:r w:rsidRPr="00E96D1C">
        <w:rPr>
          <w:rFonts w:ascii="Arial" w:eastAsia="Calibri" w:hAnsi="Arial" w:cs="Arial"/>
          <w:i/>
          <w:iCs/>
          <w:sz w:val="18"/>
          <w:szCs w:val="20"/>
        </w:rPr>
        <w:t>*</w:t>
      </w:r>
      <w:r w:rsidRPr="00E96D1C">
        <w:rPr>
          <w:rFonts w:ascii="Arial" w:eastAsia="Calibri" w:hAnsi="Arial" w:cs="Arial"/>
          <w:i/>
          <w:iCs/>
          <w:spacing w:val="1"/>
          <w:sz w:val="18"/>
          <w:szCs w:val="20"/>
        </w:rPr>
        <w:t xml:space="preserve"> </w:t>
      </w:r>
      <w:r w:rsidRPr="00E96D1C">
        <w:rPr>
          <w:rFonts w:ascii="Arial" w:eastAsia="Calibri" w:hAnsi="Arial" w:cs="Arial"/>
          <w:i/>
          <w:iCs/>
          <w:sz w:val="18"/>
          <w:szCs w:val="20"/>
        </w:rPr>
        <w:t>If the s</w:t>
      </w:r>
      <w:r w:rsidRPr="00E96D1C">
        <w:rPr>
          <w:rFonts w:ascii="Arial" w:eastAsia="Calibri" w:hAnsi="Arial" w:cs="Arial"/>
          <w:i/>
          <w:iCs/>
          <w:spacing w:val="1"/>
          <w:sz w:val="18"/>
          <w:szCs w:val="20"/>
        </w:rPr>
        <w:t>t</w:t>
      </w:r>
      <w:r w:rsidRPr="00E96D1C">
        <w:rPr>
          <w:rFonts w:ascii="Arial" w:eastAsia="Calibri" w:hAnsi="Arial" w:cs="Arial"/>
          <w:i/>
          <w:iCs/>
          <w:spacing w:val="-1"/>
          <w:sz w:val="18"/>
          <w:szCs w:val="20"/>
        </w:rPr>
        <w:t>ud</w:t>
      </w:r>
      <w:r w:rsidRPr="00E96D1C">
        <w:rPr>
          <w:rFonts w:ascii="Arial" w:eastAsia="Calibri" w:hAnsi="Arial" w:cs="Arial"/>
          <w:i/>
          <w:iCs/>
          <w:sz w:val="18"/>
          <w:szCs w:val="20"/>
        </w:rPr>
        <w:t>ent</w:t>
      </w:r>
      <w:r w:rsidRPr="00E96D1C">
        <w:rPr>
          <w:rFonts w:ascii="Arial" w:eastAsia="Calibri" w:hAnsi="Arial" w:cs="Arial"/>
          <w:i/>
          <w:iCs/>
          <w:spacing w:val="-2"/>
          <w:sz w:val="18"/>
          <w:szCs w:val="20"/>
        </w:rPr>
        <w:t xml:space="preserve"> </w:t>
      </w:r>
      <w:r w:rsidRPr="00E96D1C">
        <w:rPr>
          <w:rFonts w:ascii="Arial" w:eastAsia="Calibri" w:hAnsi="Arial" w:cs="Arial"/>
          <w:i/>
          <w:iCs/>
          <w:sz w:val="18"/>
          <w:szCs w:val="20"/>
        </w:rPr>
        <w:t>me</w:t>
      </w:r>
      <w:r w:rsidRPr="00E96D1C">
        <w:rPr>
          <w:rFonts w:ascii="Arial" w:eastAsia="Calibri" w:hAnsi="Arial" w:cs="Arial"/>
          <w:i/>
          <w:iCs/>
          <w:spacing w:val="-2"/>
          <w:sz w:val="18"/>
          <w:szCs w:val="20"/>
        </w:rPr>
        <w:t>e</w:t>
      </w:r>
      <w:r w:rsidRPr="00E96D1C">
        <w:rPr>
          <w:rFonts w:ascii="Arial" w:eastAsia="Calibri" w:hAnsi="Arial" w:cs="Arial"/>
          <w:i/>
          <w:iCs/>
          <w:sz w:val="18"/>
          <w:szCs w:val="20"/>
        </w:rPr>
        <w:t>ts</w:t>
      </w:r>
      <w:r w:rsidRPr="00E96D1C">
        <w:rPr>
          <w:rFonts w:ascii="Arial" w:eastAsia="Calibri" w:hAnsi="Arial" w:cs="Arial"/>
          <w:i/>
          <w:iCs/>
          <w:spacing w:val="-1"/>
          <w:sz w:val="18"/>
          <w:szCs w:val="20"/>
        </w:rPr>
        <w:t xml:space="preserve"> </w:t>
      </w:r>
      <w:r w:rsidRPr="00E96D1C">
        <w:rPr>
          <w:rFonts w:ascii="Arial" w:eastAsia="Calibri" w:hAnsi="Arial" w:cs="Arial"/>
          <w:i/>
          <w:iCs/>
          <w:spacing w:val="1"/>
          <w:sz w:val="18"/>
          <w:szCs w:val="20"/>
        </w:rPr>
        <w:t>t</w:t>
      </w:r>
      <w:r w:rsidRPr="00E96D1C">
        <w:rPr>
          <w:rFonts w:ascii="Arial" w:eastAsia="Calibri" w:hAnsi="Arial" w:cs="Arial"/>
          <w:i/>
          <w:iCs/>
          <w:spacing w:val="-1"/>
          <w:sz w:val="18"/>
          <w:szCs w:val="20"/>
        </w:rPr>
        <w:t>h</w:t>
      </w:r>
      <w:r w:rsidRPr="00E96D1C">
        <w:rPr>
          <w:rFonts w:ascii="Arial" w:eastAsia="Calibri" w:hAnsi="Arial" w:cs="Arial"/>
          <w:i/>
          <w:iCs/>
          <w:sz w:val="18"/>
          <w:szCs w:val="20"/>
        </w:rPr>
        <w:t>e p</w:t>
      </w:r>
      <w:r w:rsidRPr="00E96D1C">
        <w:rPr>
          <w:rFonts w:ascii="Arial" w:eastAsia="Calibri" w:hAnsi="Arial" w:cs="Arial"/>
          <w:i/>
          <w:iCs/>
          <w:spacing w:val="1"/>
          <w:sz w:val="18"/>
          <w:szCs w:val="20"/>
        </w:rPr>
        <w:t>r</w:t>
      </w:r>
      <w:r w:rsidRPr="00E96D1C">
        <w:rPr>
          <w:rFonts w:ascii="Arial" w:eastAsia="Calibri" w:hAnsi="Arial" w:cs="Arial"/>
          <w:i/>
          <w:iCs/>
          <w:sz w:val="18"/>
          <w:szCs w:val="20"/>
        </w:rPr>
        <w:t>o</w:t>
      </w:r>
      <w:r w:rsidRPr="00E96D1C">
        <w:rPr>
          <w:rFonts w:ascii="Arial" w:eastAsia="Calibri" w:hAnsi="Arial" w:cs="Arial"/>
          <w:i/>
          <w:iCs/>
          <w:spacing w:val="-4"/>
          <w:sz w:val="18"/>
          <w:szCs w:val="20"/>
        </w:rPr>
        <w:t>g</w:t>
      </w:r>
      <w:r w:rsidRPr="00E96D1C">
        <w:rPr>
          <w:rFonts w:ascii="Arial" w:eastAsia="Calibri" w:hAnsi="Arial" w:cs="Arial"/>
          <w:i/>
          <w:iCs/>
          <w:spacing w:val="1"/>
          <w:sz w:val="18"/>
          <w:szCs w:val="20"/>
        </w:rPr>
        <w:t>r</w:t>
      </w:r>
      <w:r w:rsidRPr="00E96D1C">
        <w:rPr>
          <w:rFonts w:ascii="Arial" w:eastAsia="Calibri" w:hAnsi="Arial" w:cs="Arial"/>
          <w:i/>
          <w:iCs/>
          <w:spacing w:val="-1"/>
          <w:sz w:val="18"/>
          <w:szCs w:val="20"/>
        </w:rPr>
        <w:t>a</w:t>
      </w:r>
      <w:r w:rsidRPr="00E96D1C">
        <w:rPr>
          <w:rFonts w:ascii="Arial" w:eastAsia="Calibri" w:hAnsi="Arial" w:cs="Arial"/>
          <w:i/>
          <w:iCs/>
          <w:sz w:val="18"/>
          <w:szCs w:val="20"/>
        </w:rPr>
        <w:t>m</w:t>
      </w:r>
      <w:r w:rsidRPr="00E96D1C">
        <w:rPr>
          <w:rFonts w:ascii="Arial" w:eastAsia="Calibri" w:hAnsi="Arial" w:cs="Arial"/>
          <w:i/>
          <w:iCs/>
          <w:spacing w:val="1"/>
          <w:sz w:val="18"/>
          <w:szCs w:val="20"/>
        </w:rPr>
        <w:t xml:space="preserve"> </w:t>
      </w:r>
      <w:r w:rsidRPr="00E96D1C">
        <w:rPr>
          <w:rFonts w:ascii="Arial" w:eastAsia="Calibri" w:hAnsi="Arial" w:cs="Arial"/>
          <w:i/>
          <w:iCs/>
          <w:spacing w:val="-1"/>
          <w:sz w:val="18"/>
          <w:szCs w:val="20"/>
        </w:rPr>
        <w:t>b</w:t>
      </w:r>
      <w:r w:rsidRPr="00E96D1C">
        <w:rPr>
          <w:rFonts w:ascii="Arial" w:eastAsia="Calibri" w:hAnsi="Arial" w:cs="Arial"/>
          <w:i/>
          <w:iCs/>
          <w:sz w:val="18"/>
          <w:szCs w:val="20"/>
        </w:rPr>
        <w:t>en</w:t>
      </w:r>
      <w:r w:rsidRPr="00E96D1C">
        <w:rPr>
          <w:rFonts w:ascii="Arial" w:eastAsia="Calibri" w:hAnsi="Arial" w:cs="Arial"/>
          <w:i/>
          <w:iCs/>
          <w:spacing w:val="-1"/>
          <w:sz w:val="18"/>
          <w:szCs w:val="20"/>
        </w:rPr>
        <w:t>c</w:t>
      </w:r>
      <w:r w:rsidRPr="00E96D1C">
        <w:rPr>
          <w:rFonts w:ascii="Arial" w:eastAsia="Calibri" w:hAnsi="Arial" w:cs="Arial"/>
          <w:i/>
          <w:iCs/>
          <w:spacing w:val="-3"/>
          <w:sz w:val="18"/>
          <w:szCs w:val="20"/>
        </w:rPr>
        <w:t>h</w:t>
      </w:r>
      <w:r w:rsidRPr="00E96D1C">
        <w:rPr>
          <w:rFonts w:ascii="Arial" w:eastAsia="Calibri" w:hAnsi="Arial" w:cs="Arial"/>
          <w:i/>
          <w:iCs/>
          <w:sz w:val="18"/>
          <w:szCs w:val="20"/>
        </w:rPr>
        <w:t>ma</w:t>
      </w:r>
      <w:r w:rsidRPr="00E96D1C">
        <w:rPr>
          <w:rFonts w:ascii="Arial" w:eastAsia="Calibri" w:hAnsi="Arial" w:cs="Arial"/>
          <w:i/>
          <w:iCs/>
          <w:spacing w:val="1"/>
          <w:sz w:val="18"/>
          <w:szCs w:val="20"/>
        </w:rPr>
        <w:t>r</w:t>
      </w:r>
      <w:r w:rsidRPr="00E96D1C">
        <w:rPr>
          <w:rFonts w:ascii="Arial" w:eastAsia="Calibri" w:hAnsi="Arial" w:cs="Arial"/>
          <w:i/>
          <w:iCs/>
          <w:sz w:val="18"/>
          <w:szCs w:val="20"/>
        </w:rPr>
        <w:t>k (Level 2)</w:t>
      </w:r>
      <w:r w:rsidRPr="00E96D1C">
        <w:rPr>
          <w:rFonts w:ascii="Arial" w:eastAsia="Calibri" w:hAnsi="Arial" w:cs="Arial"/>
          <w:i/>
          <w:iCs/>
          <w:spacing w:val="-2"/>
          <w:sz w:val="18"/>
          <w:szCs w:val="20"/>
        </w:rPr>
        <w:t xml:space="preserve"> o</w:t>
      </w:r>
      <w:r w:rsidRPr="00E96D1C">
        <w:rPr>
          <w:rFonts w:ascii="Arial" w:eastAsia="Calibri" w:hAnsi="Arial" w:cs="Arial"/>
          <w:i/>
          <w:iCs/>
          <w:sz w:val="18"/>
          <w:szCs w:val="20"/>
        </w:rPr>
        <w:t>n</w:t>
      </w:r>
      <w:r w:rsidRPr="00E96D1C">
        <w:rPr>
          <w:rFonts w:ascii="Arial" w:eastAsia="Calibri" w:hAnsi="Arial" w:cs="Arial"/>
          <w:i/>
          <w:iCs/>
          <w:spacing w:val="-1"/>
          <w:sz w:val="18"/>
          <w:szCs w:val="20"/>
        </w:rPr>
        <w:t xml:space="preserve"> </w:t>
      </w:r>
      <w:r w:rsidRPr="00E96D1C">
        <w:rPr>
          <w:rFonts w:ascii="Arial" w:eastAsia="Calibri" w:hAnsi="Arial" w:cs="Arial"/>
          <w:i/>
          <w:iCs/>
          <w:spacing w:val="1"/>
          <w:sz w:val="18"/>
          <w:szCs w:val="20"/>
        </w:rPr>
        <w:t>t</w:t>
      </w:r>
      <w:r w:rsidRPr="00E96D1C">
        <w:rPr>
          <w:rFonts w:ascii="Arial" w:eastAsia="Calibri" w:hAnsi="Arial" w:cs="Arial"/>
          <w:i/>
          <w:iCs/>
          <w:spacing w:val="-1"/>
          <w:sz w:val="18"/>
          <w:szCs w:val="20"/>
        </w:rPr>
        <w:t>h</w:t>
      </w:r>
      <w:r w:rsidRPr="00E96D1C">
        <w:rPr>
          <w:rFonts w:ascii="Arial" w:eastAsia="Calibri" w:hAnsi="Arial" w:cs="Arial"/>
          <w:i/>
          <w:iCs/>
          <w:sz w:val="18"/>
          <w:szCs w:val="20"/>
        </w:rPr>
        <w:t xml:space="preserve">e </w:t>
      </w:r>
      <w:r w:rsidRPr="00E96D1C">
        <w:rPr>
          <w:rFonts w:ascii="Arial" w:eastAsia="Calibri" w:hAnsi="Arial" w:cs="Arial"/>
          <w:i/>
          <w:iCs/>
          <w:spacing w:val="-1"/>
          <w:sz w:val="18"/>
          <w:szCs w:val="20"/>
        </w:rPr>
        <w:t>r</w:t>
      </w:r>
      <w:r w:rsidRPr="00E96D1C">
        <w:rPr>
          <w:rFonts w:ascii="Arial" w:eastAsia="Calibri" w:hAnsi="Arial" w:cs="Arial"/>
          <w:i/>
          <w:iCs/>
          <w:sz w:val="18"/>
          <w:szCs w:val="20"/>
        </w:rPr>
        <w:t>etake,</w:t>
      </w:r>
      <w:r w:rsidRPr="00E96D1C">
        <w:rPr>
          <w:rFonts w:ascii="Arial" w:eastAsia="Calibri" w:hAnsi="Arial" w:cs="Arial"/>
          <w:i/>
          <w:iCs/>
          <w:spacing w:val="-2"/>
          <w:sz w:val="18"/>
          <w:szCs w:val="20"/>
        </w:rPr>
        <w:t xml:space="preserve"> </w:t>
      </w:r>
      <w:r w:rsidRPr="00E96D1C">
        <w:rPr>
          <w:rFonts w:ascii="Arial" w:eastAsia="Calibri" w:hAnsi="Arial" w:cs="Arial"/>
          <w:i/>
          <w:iCs/>
          <w:spacing w:val="1"/>
          <w:sz w:val="18"/>
          <w:szCs w:val="20"/>
        </w:rPr>
        <w:t>t</w:t>
      </w:r>
      <w:r w:rsidRPr="00E96D1C">
        <w:rPr>
          <w:rFonts w:ascii="Arial" w:eastAsia="Calibri" w:hAnsi="Arial" w:cs="Arial"/>
          <w:i/>
          <w:iCs/>
          <w:spacing w:val="-1"/>
          <w:sz w:val="18"/>
          <w:szCs w:val="20"/>
        </w:rPr>
        <w:t>ha</w:t>
      </w:r>
      <w:r w:rsidRPr="00E96D1C">
        <w:rPr>
          <w:rFonts w:ascii="Arial" w:eastAsia="Calibri" w:hAnsi="Arial" w:cs="Arial"/>
          <w:i/>
          <w:iCs/>
          <w:sz w:val="18"/>
          <w:szCs w:val="20"/>
        </w:rPr>
        <w:t>t</w:t>
      </w:r>
      <w:r w:rsidRPr="00E96D1C">
        <w:rPr>
          <w:rFonts w:ascii="Arial" w:eastAsia="Calibri" w:hAnsi="Arial" w:cs="Arial"/>
          <w:i/>
          <w:iCs/>
          <w:spacing w:val="-1"/>
          <w:sz w:val="18"/>
          <w:szCs w:val="20"/>
        </w:rPr>
        <w:t xml:space="preserve"> </w:t>
      </w:r>
      <w:r w:rsidRPr="00E96D1C">
        <w:rPr>
          <w:rFonts w:ascii="Arial" w:eastAsia="Calibri" w:hAnsi="Arial" w:cs="Arial"/>
          <w:i/>
          <w:iCs/>
          <w:sz w:val="18"/>
          <w:szCs w:val="20"/>
        </w:rPr>
        <w:t>s</w:t>
      </w:r>
      <w:r w:rsidRPr="00E96D1C">
        <w:rPr>
          <w:rFonts w:ascii="Arial" w:eastAsia="Calibri" w:hAnsi="Arial" w:cs="Arial"/>
          <w:i/>
          <w:iCs/>
          <w:spacing w:val="7"/>
          <w:sz w:val="18"/>
          <w:szCs w:val="20"/>
        </w:rPr>
        <w:t>t</w:t>
      </w:r>
      <w:r w:rsidRPr="00E96D1C">
        <w:rPr>
          <w:rFonts w:ascii="Arial" w:eastAsia="Calibri" w:hAnsi="Arial" w:cs="Arial"/>
          <w:i/>
          <w:iCs/>
          <w:spacing w:val="-1"/>
          <w:sz w:val="18"/>
          <w:szCs w:val="20"/>
        </w:rPr>
        <w:t>ud</w:t>
      </w:r>
      <w:r w:rsidRPr="00E96D1C">
        <w:rPr>
          <w:rFonts w:ascii="Arial" w:eastAsia="Calibri" w:hAnsi="Arial" w:cs="Arial"/>
          <w:i/>
          <w:iCs/>
          <w:sz w:val="18"/>
          <w:szCs w:val="20"/>
        </w:rPr>
        <w:t xml:space="preserve">ent </w:t>
      </w:r>
      <w:r w:rsidRPr="00E96D1C">
        <w:rPr>
          <w:rFonts w:ascii="Arial" w:eastAsia="Calibri" w:hAnsi="Arial" w:cs="Arial"/>
          <w:i/>
          <w:iCs/>
          <w:spacing w:val="-3"/>
          <w:sz w:val="18"/>
          <w:szCs w:val="20"/>
        </w:rPr>
        <w:t>c</w:t>
      </w:r>
      <w:r w:rsidRPr="00E96D1C">
        <w:rPr>
          <w:rFonts w:ascii="Arial" w:eastAsia="Calibri" w:hAnsi="Arial" w:cs="Arial"/>
          <w:i/>
          <w:iCs/>
          <w:spacing w:val="-1"/>
          <w:sz w:val="18"/>
          <w:szCs w:val="20"/>
        </w:rPr>
        <w:t>a</w:t>
      </w:r>
      <w:r w:rsidRPr="00E96D1C">
        <w:rPr>
          <w:rFonts w:ascii="Arial" w:eastAsia="Calibri" w:hAnsi="Arial" w:cs="Arial"/>
          <w:i/>
          <w:iCs/>
          <w:sz w:val="18"/>
          <w:szCs w:val="20"/>
        </w:rPr>
        <w:t>n</w:t>
      </w:r>
      <w:r w:rsidRPr="00E96D1C">
        <w:rPr>
          <w:rFonts w:ascii="Arial" w:eastAsia="Calibri" w:hAnsi="Arial" w:cs="Arial"/>
          <w:i/>
          <w:iCs/>
          <w:spacing w:val="-1"/>
          <w:sz w:val="18"/>
          <w:szCs w:val="20"/>
        </w:rPr>
        <w:t xml:space="preserve"> </w:t>
      </w:r>
      <w:r w:rsidRPr="00E96D1C">
        <w:rPr>
          <w:rFonts w:ascii="Arial" w:eastAsia="Calibri" w:hAnsi="Arial" w:cs="Arial"/>
          <w:i/>
          <w:iCs/>
          <w:sz w:val="18"/>
          <w:szCs w:val="20"/>
        </w:rPr>
        <w:t>ea</w:t>
      </w:r>
      <w:r w:rsidRPr="00E96D1C">
        <w:rPr>
          <w:rFonts w:ascii="Arial" w:eastAsia="Calibri" w:hAnsi="Arial" w:cs="Arial"/>
          <w:i/>
          <w:iCs/>
          <w:spacing w:val="1"/>
          <w:sz w:val="18"/>
          <w:szCs w:val="20"/>
        </w:rPr>
        <w:t>r</w:t>
      </w:r>
      <w:r w:rsidRPr="00E96D1C">
        <w:rPr>
          <w:rFonts w:ascii="Arial" w:eastAsia="Calibri" w:hAnsi="Arial" w:cs="Arial"/>
          <w:i/>
          <w:iCs/>
          <w:sz w:val="18"/>
          <w:szCs w:val="20"/>
        </w:rPr>
        <w:t>n</w:t>
      </w:r>
      <w:r w:rsidRPr="00E96D1C">
        <w:rPr>
          <w:rFonts w:ascii="Arial" w:eastAsia="Calibri" w:hAnsi="Arial" w:cs="Arial"/>
          <w:i/>
          <w:iCs/>
          <w:spacing w:val="-1"/>
          <w:sz w:val="18"/>
          <w:szCs w:val="20"/>
        </w:rPr>
        <w:t xml:space="preserve"> </w:t>
      </w:r>
      <w:r w:rsidRPr="00E96D1C">
        <w:rPr>
          <w:rFonts w:ascii="Arial" w:eastAsia="Calibri" w:hAnsi="Arial" w:cs="Arial"/>
          <w:i/>
          <w:iCs/>
          <w:sz w:val="18"/>
          <w:szCs w:val="20"/>
        </w:rPr>
        <w:t>an</w:t>
      </w:r>
      <w:r w:rsidRPr="00E96D1C">
        <w:rPr>
          <w:rFonts w:ascii="Arial" w:eastAsia="Calibri" w:hAnsi="Arial" w:cs="Arial"/>
          <w:i/>
          <w:iCs/>
          <w:spacing w:val="-1"/>
          <w:sz w:val="18"/>
          <w:szCs w:val="20"/>
        </w:rPr>
        <w:t xml:space="preserve"> </w:t>
      </w:r>
      <w:r w:rsidRPr="00E96D1C">
        <w:rPr>
          <w:rFonts w:ascii="Arial" w:eastAsia="Calibri" w:hAnsi="Arial" w:cs="Arial"/>
          <w:i/>
          <w:iCs/>
          <w:sz w:val="18"/>
          <w:szCs w:val="20"/>
        </w:rPr>
        <w:t>a</w:t>
      </w:r>
      <w:r w:rsidRPr="00E96D1C">
        <w:rPr>
          <w:rFonts w:ascii="Arial" w:eastAsia="Calibri" w:hAnsi="Arial" w:cs="Arial"/>
          <w:i/>
          <w:iCs/>
          <w:spacing w:val="-1"/>
          <w:sz w:val="18"/>
          <w:szCs w:val="20"/>
        </w:rPr>
        <w:t>dd</w:t>
      </w:r>
      <w:r w:rsidRPr="00E96D1C">
        <w:rPr>
          <w:rFonts w:ascii="Arial" w:eastAsia="Calibri" w:hAnsi="Arial" w:cs="Arial"/>
          <w:i/>
          <w:iCs/>
          <w:sz w:val="18"/>
          <w:szCs w:val="20"/>
        </w:rPr>
        <w:t>iti</w:t>
      </w:r>
      <w:r w:rsidRPr="00E96D1C">
        <w:rPr>
          <w:rFonts w:ascii="Arial" w:eastAsia="Calibri" w:hAnsi="Arial" w:cs="Arial"/>
          <w:i/>
          <w:iCs/>
          <w:spacing w:val="-1"/>
          <w:sz w:val="18"/>
          <w:szCs w:val="20"/>
        </w:rPr>
        <w:t>ona</w:t>
      </w:r>
      <w:r w:rsidRPr="00E96D1C">
        <w:rPr>
          <w:rFonts w:ascii="Arial" w:eastAsia="Calibri" w:hAnsi="Arial" w:cs="Arial"/>
          <w:i/>
          <w:iCs/>
          <w:sz w:val="18"/>
          <w:szCs w:val="20"/>
        </w:rPr>
        <w:t xml:space="preserve">l </w:t>
      </w:r>
      <w:r w:rsidRPr="00E96D1C">
        <w:rPr>
          <w:rFonts w:ascii="Arial" w:eastAsia="Calibri" w:hAnsi="Arial" w:cs="Arial"/>
          <w:i/>
          <w:iCs/>
          <w:spacing w:val="-1"/>
          <w:sz w:val="18"/>
          <w:szCs w:val="20"/>
        </w:rPr>
        <w:t>p</w:t>
      </w:r>
      <w:r w:rsidRPr="00E96D1C">
        <w:rPr>
          <w:rFonts w:ascii="Arial" w:eastAsia="Calibri" w:hAnsi="Arial" w:cs="Arial"/>
          <w:i/>
          <w:iCs/>
          <w:sz w:val="18"/>
          <w:szCs w:val="20"/>
        </w:rPr>
        <w:t>o</w:t>
      </w:r>
      <w:r w:rsidRPr="00E96D1C">
        <w:rPr>
          <w:rFonts w:ascii="Arial" w:eastAsia="Calibri" w:hAnsi="Arial" w:cs="Arial"/>
          <w:i/>
          <w:iCs/>
          <w:spacing w:val="-1"/>
          <w:sz w:val="18"/>
          <w:szCs w:val="20"/>
        </w:rPr>
        <w:t>in</w:t>
      </w:r>
      <w:r w:rsidRPr="00E96D1C">
        <w:rPr>
          <w:rFonts w:ascii="Arial" w:eastAsia="Calibri" w:hAnsi="Arial" w:cs="Arial"/>
          <w:i/>
          <w:iCs/>
          <w:sz w:val="18"/>
          <w:szCs w:val="20"/>
        </w:rPr>
        <w:t>t</w:t>
      </w:r>
      <w:r w:rsidRPr="00E96D1C">
        <w:rPr>
          <w:rFonts w:ascii="Arial" w:eastAsia="Calibri" w:hAnsi="Arial" w:cs="Arial"/>
          <w:i/>
          <w:iCs/>
          <w:spacing w:val="1"/>
          <w:sz w:val="18"/>
          <w:szCs w:val="20"/>
        </w:rPr>
        <w:t xml:space="preserve"> </w:t>
      </w:r>
      <w:r w:rsidRPr="00E96D1C">
        <w:rPr>
          <w:rFonts w:ascii="Arial" w:eastAsia="Calibri" w:hAnsi="Arial" w:cs="Arial"/>
          <w:i/>
          <w:iCs/>
          <w:sz w:val="18"/>
          <w:szCs w:val="20"/>
        </w:rPr>
        <w:t>(for</w:t>
      </w:r>
      <w:r w:rsidRPr="00E96D1C">
        <w:rPr>
          <w:rFonts w:ascii="Arial" w:eastAsia="Calibri" w:hAnsi="Arial" w:cs="Arial"/>
          <w:i/>
          <w:iCs/>
          <w:spacing w:val="1"/>
          <w:sz w:val="18"/>
          <w:szCs w:val="20"/>
        </w:rPr>
        <w:t xml:space="preserve"> </w:t>
      </w:r>
      <w:r w:rsidRPr="00E96D1C">
        <w:rPr>
          <w:rFonts w:ascii="Arial" w:eastAsia="Calibri" w:hAnsi="Arial" w:cs="Arial"/>
          <w:i/>
          <w:iCs/>
          <w:spacing w:val="-2"/>
          <w:sz w:val="18"/>
          <w:szCs w:val="20"/>
        </w:rPr>
        <w:t>e</w:t>
      </w:r>
      <w:r w:rsidRPr="00E96D1C">
        <w:rPr>
          <w:rFonts w:ascii="Arial" w:eastAsia="Calibri" w:hAnsi="Arial" w:cs="Arial"/>
          <w:i/>
          <w:iCs/>
          <w:sz w:val="18"/>
          <w:szCs w:val="20"/>
        </w:rPr>
        <w:t>xamp</w:t>
      </w:r>
      <w:r w:rsidRPr="00E96D1C">
        <w:rPr>
          <w:rFonts w:ascii="Arial" w:eastAsia="Calibri" w:hAnsi="Arial" w:cs="Arial"/>
          <w:i/>
          <w:iCs/>
          <w:spacing w:val="-1"/>
          <w:sz w:val="18"/>
          <w:szCs w:val="20"/>
        </w:rPr>
        <w:t>l</w:t>
      </w:r>
      <w:r w:rsidRPr="00E96D1C">
        <w:rPr>
          <w:rFonts w:ascii="Arial" w:eastAsia="Calibri" w:hAnsi="Arial" w:cs="Arial"/>
          <w:i/>
          <w:iCs/>
          <w:sz w:val="18"/>
          <w:szCs w:val="20"/>
        </w:rPr>
        <w:t>e,</w:t>
      </w:r>
      <w:r w:rsidRPr="00E96D1C">
        <w:rPr>
          <w:rFonts w:ascii="Arial" w:eastAsia="Calibri" w:hAnsi="Arial" w:cs="Arial"/>
          <w:i/>
          <w:iCs/>
          <w:spacing w:val="-2"/>
          <w:sz w:val="18"/>
          <w:szCs w:val="20"/>
        </w:rPr>
        <w:t xml:space="preserve"> </w:t>
      </w:r>
      <w:r w:rsidRPr="00E96D1C">
        <w:rPr>
          <w:rFonts w:ascii="Arial" w:eastAsia="Calibri" w:hAnsi="Arial" w:cs="Arial"/>
          <w:i/>
          <w:iCs/>
          <w:sz w:val="18"/>
          <w:szCs w:val="20"/>
        </w:rPr>
        <w:t xml:space="preserve">a </w:t>
      </w:r>
      <w:r w:rsidRPr="00E96D1C">
        <w:rPr>
          <w:rFonts w:ascii="Arial" w:eastAsia="Calibri" w:hAnsi="Arial" w:cs="Arial"/>
          <w:i/>
          <w:iCs/>
          <w:spacing w:val="1"/>
          <w:sz w:val="18"/>
          <w:szCs w:val="20"/>
        </w:rPr>
        <w:t>L</w:t>
      </w:r>
      <w:r w:rsidRPr="00E96D1C">
        <w:rPr>
          <w:rFonts w:ascii="Arial" w:eastAsia="Calibri" w:hAnsi="Arial" w:cs="Arial"/>
          <w:i/>
          <w:iCs/>
          <w:spacing w:val="-2"/>
          <w:sz w:val="18"/>
          <w:szCs w:val="20"/>
        </w:rPr>
        <w:t>e</w:t>
      </w:r>
      <w:r w:rsidRPr="00E96D1C">
        <w:rPr>
          <w:rFonts w:ascii="Arial" w:eastAsia="Calibri" w:hAnsi="Arial" w:cs="Arial"/>
          <w:i/>
          <w:iCs/>
          <w:sz w:val="18"/>
          <w:szCs w:val="20"/>
        </w:rPr>
        <w:t>vel</w:t>
      </w:r>
      <w:r w:rsidRPr="00E96D1C">
        <w:rPr>
          <w:rFonts w:ascii="Arial" w:eastAsia="Calibri" w:hAnsi="Arial" w:cs="Arial"/>
          <w:i/>
          <w:iCs/>
          <w:spacing w:val="-2"/>
          <w:sz w:val="18"/>
          <w:szCs w:val="20"/>
        </w:rPr>
        <w:t xml:space="preserve"> </w:t>
      </w:r>
      <w:r w:rsidRPr="00E96D1C">
        <w:rPr>
          <w:rFonts w:ascii="Arial" w:eastAsia="Calibri" w:hAnsi="Arial" w:cs="Arial"/>
          <w:i/>
          <w:iCs/>
          <w:sz w:val="18"/>
          <w:szCs w:val="20"/>
        </w:rPr>
        <w:t>1</w:t>
      </w:r>
      <w:r w:rsidRPr="00E96D1C">
        <w:rPr>
          <w:rFonts w:ascii="Arial" w:eastAsia="Calibri" w:hAnsi="Arial" w:cs="Arial"/>
          <w:i/>
          <w:iCs/>
          <w:spacing w:val="1"/>
          <w:sz w:val="18"/>
          <w:szCs w:val="20"/>
        </w:rPr>
        <w:t xml:space="preserve"> s</w:t>
      </w:r>
      <w:r w:rsidRPr="00E96D1C">
        <w:rPr>
          <w:rFonts w:ascii="Arial" w:eastAsia="Calibri" w:hAnsi="Arial" w:cs="Arial"/>
          <w:i/>
          <w:iCs/>
          <w:sz w:val="18"/>
          <w:szCs w:val="20"/>
        </w:rPr>
        <w:t>tu</w:t>
      </w:r>
      <w:r w:rsidRPr="00E96D1C">
        <w:rPr>
          <w:rFonts w:ascii="Arial" w:eastAsia="Calibri" w:hAnsi="Arial" w:cs="Arial"/>
          <w:i/>
          <w:iCs/>
          <w:spacing w:val="-1"/>
          <w:sz w:val="18"/>
          <w:szCs w:val="20"/>
        </w:rPr>
        <w:t>d</w:t>
      </w:r>
      <w:r w:rsidRPr="00E96D1C">
        <w:rPr>
          <w:rFonts w:ascii="Arial" w:eastAsia="Calibri" w:hAnsi="Arial" w:cs="Arial"/>
          <w:i/>
          <w:iCs/>
          <w:sz w:val="18"/>
          <w:szCs w:val="20"/>
        </w:rPr>
        <w:t>e</w:t>
      </w:r>
      <w:r w:rsidRPr="00E96D1C">
        <w:rPr>
          <w:rFonts w:ascii="Arial" w:eastAsia="Calibri" w:hAnsi="Arial" w:cs="Arial"/>
          <w:i/>
          <w:iCs/>
          <w:spacing w:val="-3"/>
          <w:sz w:val="18"/>
          <w:szCs w:val="20"/>
        </w:rPr>
        <w:t>n</w:t>
      </w:r>
      <w:r w:rsidRPr="00E96D1C">
        <w:rPr>
          <w:rFonts w:ascii="Arial" w:eastAsia="Calibri" w:hAnsi="Arial" w:cs="Arial"/>
          <w:i/>
          <w:iCs/>
          <w:sz w:val="18"/>
          <w:szCs w:val="20"/>
        </w:rPr>
        <w:t>t</w:t>
      </w:r>
      <w:r w:rsidRPr="00E96D1C">
        <w:rPr>
          <w:rFonts w:ascii="Arial" w:eastAsia="Calibri" w:hAnsi="Arial" w:cs="Arial"/>
          <w:i/>
          <w:iCs/>
          <w:spacing w:val="1"/>
          <w:sz w:val="18"/>
          <w:szCs w:val="20"/>
        </w:rPr>
        <w:t xml:space="preserve"> </w:t>
      </w:r>
      <w:r w:rsidRPr="00E96D1C">
        <w:rPr>
          <w:rFonts w:ascii="Arial" w:eastAsia="Calibri" w:hAnsi="Arial" w:cs="Arial"/>
          <w:i/>
          <w:iCs/>
          <w:sz w:val="18"/>
          <w:szCs w:val="20"/>
        </w:rPr>
        <w:t>c</w:t>
      </w:r>
      <w:r w:rsidRPr="00E96D1C">
        <w:rPr>
          <w:rFonts w:ascii="Arial" w:eastAsia="Calibri" w:hAnsi="Arial" w:cs="Arial"/>
          <w:i/>
          <w:iCs/>
          <w:spacing w:val="-1"/>
          <w:sz w:val="18"/>
          <w:szCs w:val="20"/>
        </w:rPr>
        <w:t>a</w:t>
      </w:r>
      <w:r w:rsidRPr="00E96D1C">
        <w:rPr>
          <w:rFonts w:ascii="Arial" w:eastAsia="Calibri" w:hAnsi="Arial" w:cs="Arial"/>
          <w:i/>
          <w:iCs/>
          <w:sz w:val="18"/>
          <w:szCs w:val="20"/>
        </w:rPr>
        <w:t>n</w:t>
      </w:r>
      <w:r w:rsidRPr="00E96D1C">
        <w:rPr>
          <w:rFonts w:ascii="Arial" w:eastAsia="Calibri" w:hAnsi="Arial" w:cs="Arial"/>
          <w:i/>
          <w:iCs/>
          <w:spacing w:val="-1"/>
          <w:sz w:val="18"/>
          <w:szCs w:val="20"/>
        </w:rPr>
        <w:t xml:space="preserve"> </w:t>
      </w:r>
      <w:r w:rsidRPr="00E96D1C">
        <w:rPr>
          <w:rFonts w:ascii="Arial" w:eastAsia="Calibri" w:hAnsi="Arial" w:cs="Arial"/>
          <w:i/>
          <w:iCs/>
          <w:sz w:val="18"/>
          <w:szCs w:val="20"/>
        </w:rPr>
        <w:t>n</w:t>
      </w:r>
      <w:r w:rsidRPr="00E96D1C">
        <w:rPr>
          <w:rFonts w:ascii="Arial" w:eastAsia="Calibri" w:hAnsi="Arial" w:cs="Arial"/>
          <w:i/>
          <w:iCs/>
          <w:spacing w:val="-1"/>
          <w:sz w:val="18"/>
          <w:szCs w:val="20"/>
        </w:rPr>
        <w:t>o</w:t>
      </w:r>
      <w:r w:rsidRPr="00E96D1C">
        <w:rPr>
          <w:rFonts w:ascii="Arial" w:eastAsia="Calibri" w:hAnsi="Arial" w:cs="Arial"/>
          <w:i/>
          <w:iCs/>
          <w:sz w:val="18"/>
          <w:szCs w:val="20"/>
        </w:rPr>
        <w:t>w</w:t>
      </w:r>
      <w:r w:rsidRPr="00E96D1C">
        <w:rPr>
          <w:rFonts w:ascii="Arial" w:eastAsia="Calibri" w:hAnsi="Arial" w:cs="Arial"/>
          <w:i/>
          <w:iCs/>
          <w:spacing w:val="1"/>
          <w:sz w:val="18"/>
          <w:szCs w:val="20"/>
        </w:rPr>
        <w:t xml:space="preserve"> </w:t>
      </w:r>
      <w:r w:rsidRPr="00E96D1C">
        <w:rPr>
          <w:rFonts w:ascii="Arial" w:eastAsia="Calibri" w:hAnsi="Arial" w:cs="Arial"/>
          <w:i/>
          <w:iCs/>
          <w:spacing w:val="-1"/>
          <w:sz w:val="18"/>
          <w:szCs w:val="20"/>
        </w:rPr>
        <w:t>a</w:t>
      </w:r>
      <w:r w:rsidRPr="00E96D1C">
        <w:rPr>
          <w:rFonts w:ascii="Arial" w:eastAsia="Calibri" w:hAnsi="Arial" w:cs="Arial"/>
          <w:i/>
          <w:iCs/>
          <w:sz w:val="18"/>
          <w:szCs w:val="20"/>
        </w:rPr>
        <w:t>c</w:t>
      </w:r>
      <w:r w:rsidRPr="00E96D1C">
        <w:rPr>
          <w:rFonts w:ascii="Arial" w:eastAsia="Calibri" w:hAnsi="Arial" w:cs="Arial"/>
          <w:i/>
          <w:iCs/>
          <w:spacing w:val="-1"/>
          <w:sz w:val="18"/>
          <w:szCs w:val="20"/>
        </w:rPr>
        <w:t>h</w:t>
      </w:r>
      <w:r w:rsidRPr="00E96D1C">
        <w:rPr>
          <w:rFonts w:ascii="Arial" w:eastAsia="Calibri" w:hAnsi="Arial" w:cs="Arial"/>
          <w:i/>
          <w:iCs/>
          <w:sz w:val="18"/>
          <w:szCs w:val="20"/>
        </w:rPr>
        <w:t>ieve</w:t>
      </w:r>
      <w:r w:rsidRPr="00E96D1C">
        <w:rPr>
          <w:rFonts w:ascii="Arial" w:eastAsia="Calibri" w:hAnsi="Arial" w:cs="Arial"/>
          <w:i/>
          <w:iCs/>
          <w:spacing w:val="-4"/>
          <w:sz w:val="18"/>
          <w:szCs w:val="20"/>
        </w:rPr>
        <w:t xml:space="preserve"> </w:t>
      </w:r>
      <w:r w:rsidRPr="00E96D1C">
        <w:rPr>
          <w:rFonts w:ascii="Arial" w:eastAsia="Calibri" w:hAnsi="Arial" w:cs="Arial"/>
          <w:i/>
          <w:iCs/>
          <w:spacing w:val="-1"/>
          <w:sz w:val="18"/>
          <w:szCs w:val="20"/>
        </w:rPr>
        <w:t>a</w:t>
      </w:r>
      <w:r w:rsidRPr="00E96D1C">
        <w:rPr>
          <w:rFonts w:ascii="Arial" w:eastAsia="Calibri" w:hAnsi="Arial" w:cs="Arial"/>
          <w:i/>
          <w:iCs/>
          <w:sz w:val="18"/>
          <w:szCs w:val="20"/>
        </w:rPr>
        <w:t>n</w:t>
      </w:r>
      <w:r w:rsidRPr="00E96D1C">
        <w:rPr>
          <w:rFonts w:ascii="Arial" w:eastAsia="Calibri" w:hAnsi="Arial" w:cs="Arial"/>
          <w:i/>
          <w:iCs/>
          <w:spacing w:val="-1"/>
          <w:sz w:val="18"/>
          <w:szCs w:val="20"/>
        </w:rPr>
        <w:t xml:space="preserve"> </w:t>
      </w:r>
      <w:r w:rsidRPr="00E96D1C">
        <w:rPr>
          <w:rFonts w:ascii="Arial" w:eastAsia="Calibri" w:hAnsi="Arial" w:cs="Arial"/>
          <w:i/>
          <w:iCs/>
          <w:spacing w:val="1"/>
          <w:sz w:val="18"/>
          <w:szCs w:val="20"/>
        </w:rPr>
        <w:t>8</w:t>
      </w:r>
      <w:r w:rsidRPr="00E96D1C">
        <w:rPr>
          <w:rFonts w:ascii="Arial" w:eastAsia="Calibri" w:hAnsi="Arial" w:cs="Arial"/>
          <w:i/>
          <w:iCs/>
          <w:spacing w:val="-2"/>
          <w:sz w:val="18"/>
          <w:szCs w:val="20"/>
        </w:rPr>
        <w:t>/</w:t>
      </w:r>
      <w:r w:rsidRPr="00E96D1C">
        <w:rPr>
          <w:rFonts w:ascii="Arial" w:eastAsia="Calibri" w:hAnsi="Arial" w:cs="Arial"/>
          <w:i/>
          <w:iCs/>
          <w:spacing w:val="1"/>
          <w:sz w:val="18"/>
          <w:szCs w:val="20"/>
        </w:rPr>
        <w:t>10</w:t>
      </w:r>
      <w:r w:rsidRPr="00E96D1C">
        <w:rPr>
          <w:rFonts w:ascii="Arial" w:eastAsia="Calibri" w:hAnsi="Arial" w:cs="Arial"/>
          <w:b/>
          <w:bCs/>
          <w:i/>
          <w:iCs/>
          <w:sz w:val="18"/>
          <w:szCs w:val="20"/>
        </w:rPr>
        <w:t>)</w:t>
      </w:r>
    </w:p>
    <w:p w14:paraId="53D7D59B" w14:textId="77777777" w:rsidR="00DB455A" w:rsidRPr="002909E7" w:rsidRDefault="00E96D1C" w:rsidP="002909E7">
      <w:pPr>
        <w:spacing w:after="200" w:line="276" w:lineRule="auto"/>
        <w:jc w:val="center"/>
        <w:rPr>
          <w:rFonts w:ascii="Arial" w:eastAsia="Calibri" w:hAnsi="Arial" w:cs="Arial"/>
          <w:b/>
          <w:color w:val="FF0000"/>
          <w:sz w:val="20"/>
          <w:szCs w:val="20"/>
        </w:rPr>
      </w:pPr>
      <w:r w:rsidRPr="00E96D1C">
        <w:rPr>
          <w:rFonts w:ascii="Arial" w:eastAsia="Calibri" w:hAnsi="Arial" w:cs="Arial"/>
          <w:b/>
          <w:color w:val="FF0000"/>
          <w:sz w:val="20"/>
          <w:szCs w:val="20"/>
        </w:rPr>
        <w:t>ATI assignments must be uploaded on time and be complete to receive points. Late assignments will not be accepted and no partial credit will be given.</w:t>
      </w:r>
    </w:p>
    <w:p w14:paraId="1A2A6D6F" w14:textId="77777777" w:rsidR="00F4062D" w:rsidRDefault="00F4062D" w:rsidP="001F3DBC">
      <w:pPr>
        <w:pStyle w:val="Heading1"/>
      </w:pPr>
      <w:r>
        <w:t>DUE DATES FOR WRITTEN ASSIGNMENTS</w:t>
      </w:r>
      <w:r w:rsidRPr="003E4483">
        <w:t xml:space="preserve">:  </w:t>
      </w:r>
    </w:p>
    <w:p w14:paraId="68B4F1CC" w14:textId="77777777" w:rsidR="00F4062D" w:rsidRPr="00F4062D" w:rsidRDefault="00F4062D" w:rsidP="001F3DBC">
      <w:pPr>
        <w:rPr>
          <w:rFonts w:ascii="Arial" w:hAnsi="Arial" w:cs="Arial"/>
          <w:sz w:val="22"/>
        </w:rPr>
      </w:pPr>
      <w:r w:rsidRPr="00F4062D">
        <w:rPr>
          <w:rFonts w:ascii="Arial" w:hAnsi="Arial" w:cs="Arial"/>
          <w:sz w:val="22"/>
        </w:rPr>
        <w:t xml:space="preserve">Written work will be submitted on the announced due date and time, unless prior arrangements were made with the faculty.  Failure to notify faculty or turn in assignments on time will result in a grade of zero for that assignment.  All assignments will be submitted in PDF or Word Document format through </w:t>
      </w:r>
      <w:proofErr w:type="spellStart"/>
      <w:r w:rsidRPr="00F4062D">
        <w:rPr>
          <w:rFonts w:ascii="Arial" w:hAnsi="Arial" w:cs="Arial"/>
          <w:sz w:val="22"/>
        </w:rPr>
        <w:t>BlackBoard</w:t>
      </w:r>
      <w:proofErr w:type="spellEnd"/>
      <w:r w:rsidRPr="00F4062D">
        <w:rPr>
          <w:rFonts w:ascii="Arial" w:hAnsi="Arial" w:cs="Arial"/>
          <w:sz w:val="22"/>
        </w:rPr>
        <w:t xml:space="preserve">, unless </w:t>
      </w:r>
      <w:r w:rsidRPr="00F4062D">
        <w:rPr>
          <w:rFonts w:ascii="Arial" w:hAnsi="Arial" w:cs="Arial"/>
          <w:sz w:val="22"/>
        </w:rPr>
        <w:lastRenderedPageBreak/>
        <w:t xml:space="preserve">otherwise specified by the faculty.  Students are responsible for contacting the course faculty if there is any difficulty in understanding the course materials or completing the course assignments.  </w:t>
      </w:r>
    </w:p>
    <w:p w14:paraId="00ACFAFA" w14:textId="77777777" w:rsidR="00F4062D" w:rsidRDefault="00F4062D" w:rsidP="001F3DBC">
      <w:pPr>
        <w:rPr>
          <w:rFonts w:ascii="Arial" w:eastAsia="Calibri" w:hAnsi="Arial" w:cs="Arial"/>
          <w:caps/>
        </w:rPr>
      </w:pPr>
    </w:p>
    <w:p w14:paraId="0724F076" w14:textId="77777777" w:rsidR="007A2234" w:rsidRPr="003E4483" w:rsidRDefault="007A2234" w:rsidP="001F3DBC">
      <w:pPr>
        <w:pStyle w:val="Heading1"/>
      </w:pPr>
      <w:r>
        <w:t>TESTING</w:t>
      </w:r>
      <w:r w:rsidRPr="003E4483">
        <w:t>:</w:t>
      </w:r>
    </w:p>
    <w:p w14:paraId="2F2995B8" w14:textId="77777777" w:rsidR="007A2234" w:rsidRDefault="007A2234" w:rsidP="001F3DBC">
      <w:pPr>
        <w:rPr>
          <w:rFonts w:ascii="Arial" w:hAnsi="Arial" w:cs="Arial"/>
          <w:b/>
          <w:sz w:val="22"/>
        </w:rPr>
      </w:pPr>
      <w:r w:rsidRPr="007A2234">
        <w:rPr>
          <w:rFonts w:ascii="Arial" w:hAnsi="Arial" w:cs="Arial"/>
          <w:sz w:val="22"/>
        </w:rPr>
        <w:t>A test blueprint will be prepared by the faculty and made available to the student before the exam.  The blueprint will provide the student with the generalized subject content and the number of questions in that subject area.  All examinations will/may consist of multiple choice, multiple-multiples, matching, and fill- in-the-blank formats. The exam will start promptly</w:t>
      </w:r>
      <w:r w:rsidR="001F3DBC">
        <w:rPr>
          <w:rFonts w:ascii="Arial" w:hAnsi="Arial" w:cs="Arial"/>
          <w:sz w:val="22"/>
        </w:rPr>
        <w:t>,</w:t>
      </w:r>
      <w:r w:rsidRPr="007A2234">
        <w:rPr>
          <w:rFonts w:ascii="Arial" w:hAnsi="Arial" w:cs="Arial"/>
          <w:sz w:val="22"/>
        </w:rPr>
        <w:t xml:space="preserve"> and students entering class after the designated start time will be deducted that time from their testing time. Students are not allowed to leave the classroom during the examination process. The exam may be reviewed by appointment during office hours within one week of the examination date.  Once the final exam is completed the course is completed. There will be no blueprint provided for the final exam.  There will be no review of the final examination.  In the event a faculty must change a test date, students will be notified before the scheduled exam.  If the student must miss an exam, they must notify the faculty </w:t>
      </w:r>
      <w:r w:rsidRPr="007A2234">
        <w:rPr>
          <w:rFonts w:ascii="Arial" w:hAnsi="Arial" w:cs="Arial"/>
          <w:b/>
          <w:bCs/>
          <w:sz w:val="22"/>
        </w:rPr>
        <w:t>prior</w:t>
      </w:r>
      <w:r w:rsidRPr="007A2234">
        <w:rPr>
          <w:rFonts w:ascii="Arial" w:hAnsi="Arial" w:cs="Arial"/>
          <w:sz w:val="22"/>
        </w:rPr>
        <w:t xml:space="preserve"> to the exam with good cause and schedule a date for the make-up exam </w:t>
      </w:r>
      <w:r w:rsidRPr="007A2234">
        <w:rPr>
          <w:rFonts w:ascii="Arial" w:hAnsi="Arial" w:cs="Arial"/>
          <w:b/>
          <w:sz w:val="22"/>
        </w:rPr>
        <w:t>within one week of the date of the exam.</w:t>
      </w:r>
      <w:r w:rsidRPr="007A2234">
        <w:rPr>
          <w:rFonts w:ascii="Arial" w:hAnsi="Arial" w:cs="Arial"/>
          <w:sz w:val="22"/>
        </w:rPr>
        <w:t xml:space="preserve">  </w:t>
      </w:r>
      <w:r w:rsidRPr="007A2234">
        <w:rPr>
          <w:rFonts w:ascii="Arial" w:hAnsi="Arial" w:cs="Arial"/>
          <w:b/>
          <w:sz w:val="22"/>
        </w:rPr>
        <w:t>Missed exams will result in a ROUP filed at the San Antonio Campus.</w:t>
      </w:r>
    </w:p>
    <w:p w14:paraId="69617152" w14:textId="77777777" w:rsidR="00005DB5" w:rsidRDefault="00005DB5" w:rsidP="001F3DBC">
      <w:pPr>
        <w:rPr>
          <w:rFonts w:ascii="Arial" w:hAnsi="Arial" w:cs="Arial"/>
          <w:b/>
          <w:sz w:val="22"/>
        </w:rPr>
      </w:pPr>
    </w:p>
    <w:p w14:paraId="5A454532" w14:textId="77777777" w:rsidR="00005DB5" w:rsidRPr="00005DB5" w:rsidRDefault="00005DB5" w:rsidP="001F3DBC">
      <w:pPr>
        <w:pStyle w:val="Heading1"/>
      </w:pPr>
      <w:r w:rsidRPr="00005DB5">
        <w:t xml:space="preserve">CELL PHONE POLICY:  </w:t>
      </w:r>
    </w:p>
    <w:p w14:paraId="2E7C6EA0" w14:textId="77777777" w:rsidR="00005DB5" w:rsidRPr="00005DB5" w:rsidRDefault="00005DB5" w:rsidP="001F3DBC">
      <w:pPr>
        <w:rPr>
          <w:rFonts w:ascii="Arial" w:hAnsi="Arial" w:cs="Arial"/>
          <w:sz w:val="22"/>
          <w:szCs w:val="22"/>
        </w:rPr>
      </w:pPr>
      <w:r w:rsidRPr="00005DB5">
        <w:rPr>
          <w:rFonts w:ascii="Arial" w:hAnsi="Arial" w:cs="Arial"/>
          <w:sz w:val="22"/>
          <w:szCs w:val="22"/>
        </w:rPr>
        <w:t xml:space="preserve">Respect for faculty and fellow students are necessary for teaching and learning in the classroom and clinical settings.  You are required to </w:t>
      </w:r>
      <w:r w:rsidRPr="00005DB5">
        <w:rPr>
          <w:rFonts w:ascii="Arial" w:hAnsi="Arial" w:cs="Arial"/>
          <w:sz w:val="22"/>
          <w:szCs w:val="22"/>
          <w:u w:val="single"/>
        </w:rPr>
        <w:t>silence</w:t>
      </w:r>
      <w:r w:rsidRPr="00005DB5">
        <w:rPr>
          <w:rFonts w:ascii="Arial" w:hAnsi="Arial" w:cs="Arial"/>
          <w:sz w:val="22"/>
          <w:szCs w:val="22"/>
        </w:rPr>
        <w:t xml:space="preserve"> cell phones, silence other mobile devices, and remove Bluetooth devices </w:t>
      </w:r>
      <w:r w:rsidRPr="00005DB5">
        <w:rPr>
          <w:rFonts w:ascii="Arial" w:hAnsi="Arial" w:cs="Arial"/>
          <w:sz w:val="22"/>
          <w:szCs w:val="22"/>
          <w:u w:val="single"/>
        </w:rPr>
        <w:t>prior</w:t>
      </w:r>
      <w:r w:rsidRPr="00005DB5">
        <w:rPr>
          <w:rFonts w:ascii="Arial" w:hAnsi="Arial" w:cs="Arial"/>
          <w:sz w:val="22"/>
          <w:szCs w:val="22"/>
        </w:rPr>
        <w:t xml:space="preserve"> to entering </w:t>
      </w:r>
      <w:r w:rsidRPr="00005DB5">
        <w:rPr>
          <w:rFonts w:ascii="Arial" w:hAnsi="Arial" w:cs="Arial"/>
          <w:sz w:val="22"/>
          <w:szCs w:val="22"/>
          <w:u w:val="single"/>
        </w:rPr>
        <w:t>any</w:t>
      </w:r>
      <w:r w:rsidRPr="00005DB5">
        <w:rPr>
          <w:rFonts w:ascii="Arial" w:hAnsi="Arial" w:cs="Arial"/>
          <w:sz w:val="22"/>
          <w:szCs w:val="22"/>
        </w:rPr>
        <w:t xml:space="preserve"> classrooms and laboratory settings.  No cell phones are permitted during tests/exams.   Failure to follow this policy can affect your class participation (including requested dismissal from the classroom), laboratory or final course grade.  </w:t>
      </w:r>
    </w:p>
    <w:p w14:paraId="76ACB355" w14:textId="77777777" w:rsidR="00005DB5" w:rsidRPr="00005DB5" w:rsidRDefault="00005DB5" w:rsidP="001F3DBC">
      <w:pPr>
        <w:rPr>
          <w:rFonts w:ascii="Arial" w:hAnsi="Arial" w:cs="Arial"/>
          <w:b/>
          <w:sz w:val="22"/>
          <w:szCs w:val="22"/>
          <w:u w:val="single"/>
        </w:rPr>
      </w:pPr>
    </w:p>
    <w:p w14:paraId="5A68C175" w14:textId="77777777" w:rsidR="00005DB5" w:rsidRPr="00005DB5" w:rsidRDefault="00005DB5" w:rsidP="001F3DBC">
      <w:pPr>
        <w:pStyle w:val="Heading1"/>
      </w:pPr>
      <w:r w:rsidRPr="00005DB5">
        <w:t>STUDENT RESPONSIBILITIES:</w:t>
      </w:r>
    </w:p>
    <w:p w14:paraId="7FD28FD3" w14:textId="77777777" w:rsidR="00005DB5" w:rsidRPr="00005DB5" w:rsidRDefault="00005DB5" w:rsidP="001F3DBC">
      <w:pPr>
        <w:rPr>
          <w:rFonts w:ascii="Arial" w:hAnsi="Arial" w:cs="Arial"/>
          <w:sz w:val="22"/>
          <w:szCs w:val="22"/>
        </w:rPr>
      </w:pPr>
      <w:r w:rsidRPr="00005DB5">
        <w:rPr>
          <w:rFonts w:ascii="Arial" w:hAnsi="Arial" w:cs="Arial"/>
          <w:sz w:val="22"/>
          <w:szCs w:val="22"/>
        </w:rPr>
        <w:t>Students are adult learners and responsible for self-directed study to complete this course.  Check postings on blackboard each day. Learn to become a resource broker, speak pr</w:t>
      </w:r>
      <w:r w:rsidR="001F3DBC">
        <w:rPr>
          <w:rFonts w:ascii="Arial" w:hAnsi="Arial" w:cs="Arial"/>
          <w:sz w:val="22"/>
          <w:szCs w:val="22"/>
        </w:rPr>
        <w:t>ofessionally, and use citation as these are</w:t>
      </w:r>
      <w:r w:rsidRPr="00005DB5">
        <w:rPr>
          <w:rFonts w:ascii="Arial" w:hAnsi="Arial" w:cs="Arial"/>
          <w:sz w:val="22"/>
          <w:szCs w:val="22"/>
        </w:rPr>
        <w:t xml:space="preserve"> part</w:t>
      </w:r>
      <w:r w:rsidR="001F3DBC">
        <w:rPr>
          <w:rFonts w:ascii="Arial" w:hAnsi="Arial" w:cs="Arial"/>
          <w:sz w:val="22"/>
          <w:szCs w:val="22"/>
        </w:rPr>
        <w:t>s</w:t>
      </w:r>
      <w:r w:rsidRPr="00005DB5">
        <w:rPr>
          <w:rFonts w:ascii="Arial" w:hAnsi="Arial" w:cs="Arial"/>
          <w:sz w:val="22"/>
          <w:szCs w:val="22"/>
        </w:rPr>
        <w:t xml:space="preserve"> of professional nursing.  Assignments and presentation have due dates and points shall be reduced if not punctual.  The profession of nursing requires punctuality in documentation and attendance.  It also requires reliability as fellow staff and administration rely on you to come to work prepared.  Patients rely on you to know the current state of their health and current professional standards.  Citations and references are to be used and documented using the professional citation of nursing, APA (6</w:t>
      </w:r>
      <w:r w:rsidRPr="00005DB5">
        <w:rPr>
          <w:rFonts w:ascii="Arial" w:hAnsi="Arial" w:cs="Arial"/>
          <w:sz w:val="22"/>
          <w:szCs w:val="22"/>
          <w:vertAlign w:val="superscript"/>
        </w:rPr>
        <w:t>th</w:t>
      </w:r>
      <w:r w:rsidRPr="00005DB5">
        <w:rPr>
          <w:rFonts w:ascii="Arial" w:hAnsi="Arial" w:cs="Arial"/>
          <w:sz w:val="22"/>
          <w:szCs w:val="22"/>
        </w:rPr>
        <w:t xml:space="preserve"> edition) format. </w:t>
      </w:r>
    </w:p>
    <w:p w14:paraId="4BE48830" w14:textId="77777777" w:rsidR="00005DB5" w:rsidRPr="00005DB5" w:rsidRDefault="00005DB5" w:rsidP="001F3DBC">
      <w:pPr>
        <w:rPr>
          <w:rFonts w:ascii="Arial" w:hAnsi="Arial" w:cs="Arial"/>
          <w:sz w:val="22"/>
          <w:szCs w:val="22"/>
        </w:rPr>
      </w:pPr>
    </w:p>
    <w:p w14:paraId="19498111" w14:textId="77777777" w:rsidR="00005DB5" w:rsidRPr="00005DB5" w:rsidRDefault="00005DB5" w:rsidP="001F3DBC">
      <w:pPr>
        <w:rPr>
          <w:rFonts w:ascii="Arial" w:hAnsi="Arial" w:cs="Arial"/>
          <w:sz w:val="22"/>
          <w:szCs w:val="22"/>
        </w:rPr>
      </w:pPr>
      <w:r w:rsidRPr="00005DB5">
        <w:rPr>
          <w:rFonts w:ascii="Arial" w:hAnsi="Arial" w:cs="Arial"/>
          <w:sz w:val="22"/>
          <w:szCs w:val="22"/>
        </w:rPr>
        <w:t>Research and writing competency is an expectation in professional nursing, therefore, effective writing and proficiency in researc</w:t>
      </w:r>
      <w:r>
        <w:rPr>
          <w:rFonts w:ascii="Arial" w:hAnsi="Arial" w:cs="Arial"/>
          <w:sz w:val="22"/>
          <w:szCs w:val="22"/>
        </w:rPr>
        <w:t xml:space="preserve">h is required in this course.  </w:t>
      </w:r>
      <w:r w:rsidRPr="00005DB5">
        <w:rPr>
          <w:rFonts w:ascii="Arial" w:hAnsi="Arial" w:cs="Arial"/>
          <w:sz w:val="22"/>
          <w:szCs w:val="22"/>
        </w:rPr>
        <w:t>ENGL 1301 and RSWR 3345 are required prior to this course and provide preparation for the writing level required in this course.  Research and writing competencies are expected,</w:t>
      </w:r>
      <w:r w:rsidR="001F3DBC">
        <w:rPr>
          <w:rFonts w:ascii="Arial" w:hAnsi="Arial" w:cs="Arial"/>
          <w:sz w:val="22"/>
          <w:szCs w:val="22"/>
        </w:rPr>
        <w:t xml:space="preserve"> and</w:t>
      </w:r>
      <w:r w:rsidRPr="00005DB5">
        <w:rPr>
          <w:rFonts w:ascii="Arial" w:hAnsi="Arial" w:cs="Arial"/>
          <w:sz w:val="22"/>
          <w:szCs w:val="22"/>
        </w:rPr>
        <w:t xml:space="preserve"> source </w:t>
      </w:r>
      <w:r w:rsidR="001F3DBC">
        <w:rPr>
          <w:rFonts w:ascii="Arial" w:hAnsi="Arial" w:cs="Arial"/>
          <w:sz w:val="22"/>
          <w:szCs w:val="22"/>
        </w:rPr>
        <w:t>selection shall be nursing peer-</w:t>
      </w:r>
      <w:r w:rsidRPr="00005DB5">
        <w:rPr>
          <w:rFonts w:ascii="Arial" w:hAnsi="Arial" w:cs="Arial"/>
          <w:sz w:val="22"/>
          <w:szCs w:val="22"/>
        </w:rPr>
        <w:t>reviewed,</w:t>
      </w:r>
      <w:r w:rsidR="001F3DBC">
        <w:rPr>
          <w:rFonts w:ascii="Arial" w:hAnsi="Arial" w:cs="Arial"/>
          <w:sz w:val="22"/>
          <w:szCs w:val="22"/>
        </w:rPr>
        <w:t xml:space="preserve"> unless otherwise specified by the instructor.  F</w:t>
      </w:r>
      <w:r w:rsidRPr="00005DB5">
        <w:rPr>
          <w:rFonts w:ascii="Arial" w:hAnsi="Arial" w:cs="Arial"/>
          <w:sz w:val="22"/>
          <w:szCs w:val="22"/>
        </w:rPr>
        <w:t>ormat, citations, organization, grammar and mechanics can impact your grade on written assignments or discussion boards.</w:t>
      </w:r>
    </w:p>
    <w:p w14:paraId="33E924AB" w14:textId="77777777" w:rsidR="00005DB5" w:rsidRPr="00005DB5" w:rsidRDefault="00005DB5" w:rsidP="001F3DBC">
      <w:pPr>
        <w:pStyle w:val="ListParagraph"/>
        <w:spacing w:after="0" w:line="240" w:lineRule="auto"/>
        <w:ind w:left="0"/>
        <w:rPr>
          <w:rFonts w:ascii="Arial" w:hAnsi="Arial" w:cs="Arial"/>
        </w:rPr>
      </w:pPr>
    </w:p>
    <w:p w14:paraId="12309681" w14:textId="77777777" w:rsidR="00005DB5" w:rsidRDefault="00005DB5" w:rsidP="001F3DBC">
      <w:pPr>
        <w:pStyle w:val="ListParagraph"/>
        <w:spacing w:after="0" w:line="240" w:lineRule="auto"/>
        <w:ind w:left="0"/>
        <w:rPr>
          <w:rFonts w:ascii="Arial" w:hAnsi="Arial" w:cs="Arial"/>
        </w:rPr>
      </w:pPr>
      <w:r w:rsidRPr="00005DB5">
        <w:rPr>
          <w:rFonts w:ascii="Arial" w:hAnsi="Arial" w:cs="Arial"/>
        </w:rPr>
        <w:t>Group process is an essential part of professional nursing, therefore, group projects will be required in various nursing courses.  Just as various shifts are responsible for patient care and nurses rely on each other and other professionals to accomplish total care, you will rely on each other and work toget</w:t>
      </w:r>
      <w:r>
        <w:rPr>
          <w:rFonts w:ascii="Arial" w:hAnsi="Arial" w:cs="Arial"/>
        </w:rPr>
        <w:t xml:space="preserve">her for a particular project.  </w:t>
      </w:r>
    </w:p>
    <w:p w14:paraId="6D0A994B" w14:textId="77777777" w:rsidR="001F3DBC" w:rsidRPr="00005DB5" w:rsidRDefault="001F3DBC" w:rsidP="001F3DBC">
      <w:pPr>
        <w:pStyle w:val="ListParagraph"/>
        <w:spacing w:after="0" w:line="240" w:lineRule="auto"/>
        <w:ind w:left="0"/>
        <w:rPr>
          <w:rFonts w:ascii="Arial" w:hAnsi="Arial" w:cs="Arial"/>
        </w:rPr>
      </w:pPr>
    </w:p>
    <w:p w14:paraId="4AA7C88F" w14:textId="77777777" w:rsidR="00084BA3" w:rsidRDefault="00084BA3">
      <w:pPr>
        <w:spacing w:after="160" w:line="259" w:lineRule="auto"/>
        <w:rPr>
          <w:rFonts w:ascii="Arial" w:hAnsi="Arial" w:cs="Arial"/>
          <w:b/>
          <w:u w:val="single"/>
        </w:rPr>
      </w:pPr>
      <w:r>
        <w:br w:type="page"/>
      </w:r>
    </w:p>
    <w:p w14:paraId="21C5E899" w14:textId="77777777" w:rsidR="00005DB5" w:rsidRPr="00005DB5" w:rsidRDefault="00005DB5" w:rsidP="001F3DBC">
      <w:pPr>
        <w:pStyle w:val="Heading1"/>
      </w:pPr>
      <w:r w:rsidRPr="00005DB5">
        <w:lastRenderedPageBreak/>
        <w:t>REPORT OF UNSATISFACTORY PROGRESS:</w:t>
      </w:r>
    </w:p>
    <w:p w14:paraId="4078F678" w14:textId="77777777" w:rsidR="00005DB5" w:rsidRPr="00005DB5" w:rsidRDefault="00005DB5" w:rsidP="001F3DBC">
      <w:pPr>
        <w:rPr>
          <w:rFonts w:ascii="Arial" w:hAnsi="Arial" w:cs="Arial"/>
          <w:b/>
          <w:sz w:val="22"/>
          <w:szCs w:val="22"/>
          <w:u w:val="single"/>
        </w:rPr>
      </w:pPr>
      <w:r w:rsidRPr="00005DB5">
        <w:rPr>
          <w:rFonts w:ascii="Arial" w:hAnsi="Arial" w:cs="Arial"/>
          <w:sz w:val="22"/>
          <w:szCs w:val="22"/>
        </w:rPr>
        <w:t xml:space="preserve">Report of Unsatisfactory Progress may be issued to a student at any point during the semester via email and/or hard copy. This form places the student on academic notice. It is designed to be a written communication tool between faculty, </w:t>
      </w:r>
      <w:r w:rsidR="001F3DBC">
        <w:rPr>
          <w:rFonts w:ascii="Arial" w:hAnsi="Arial" w:cs="Arial"/>
          <w:sz w:val="22"/>
          <w:szCs w:val="22"/>
        </w:rPr>
        <w:t>student</w:t>
      </w:r>
      <w:r w:rsidRPr="00005DB5">
        <w:rPr>
          <w:rFonts w:ascii="Arial" w:hAnsi="Arial" w:cs="Arial"/>
          <w:sz w:val="22"/>
          <w:szCs w:val="22"/>
        </w:rPr>
        <w:t xml:space="preserve">, and University Administration.  The tool may communicate but is not limited to a problem in the following areas: </w:t>
      </w:r>
    </w:p>
    <w:p w14:paraId="7B943EF8" w14:textId="77777777" w:rsidR="00005DB5" w:rsidRPr="001F3DBC" w:rsidRDefault="00005DB5" w:rsidP="001F3DBC">
      <w:pPr>
        <w:pStyle w:val="ListParagraph"/>
        <w:numPr>
          <w:ilvl w:val="0"/>
          <w:numId w:val="8"/>
        </w:numPr>
        <w:spacing w:after="0" w:line="240" w:lineRule="auto"/>
        <w:rPr>
          <w:rFonts w:ascii="Arial" w:hAnsi="Arial" w:cs="Arial"/>
        </w:rPr>
      </w:pPr>
      <w:r w:rsidRPr="001F3DBC">
        <w:rPr>
          <w:rFonts w:ascii="Arial" w:hAnsi="Arial" w:cs="Arial"/>
        </w:rPr>
        <w:t>Excessive absences (Theory or Clinical)</w:t>
      </w:r>
    </w:p>
    <w:p w14:paraId="0140A716" w14:textId="77777777" w:rsidR="00005DB5" w:rsidRPr="001F3DBC" w:rsidRDefault="00005DB5" w:rsidP="001F3DBC">
      <w:pPr>
        <w:pStyle w:val="ListParagraph"/>
        <w:numPr>
          <w:ilvl w:val="0"/>
          <w:numId w:val="8"/>
        </w:numPr>
        <w:spacing w:after="0" w:line="240" w:lineRule="auto"/>
        <w:rPr>
          <w:rFonts w:ascii="Arial" w:hAnsi="Arial" w:cs="Arial"/>
        </w:rPr>
      </w:pPr>
      <w:r w:rsidRPr="001F3DBC">
        <w:rPr>
          <w:rFonts w:ascii="Arial" w:hAnsi="Arial" w:cs="Arial"/>
        </w:rPr>
        <w:t>Failing to submit assignments  (Theory or Clinical)</w:t>
      </w:r>
    </w:p>
    <w:p w14:paraId="28569531" w14:textId="77777777" w:rsidR="00005DB5" w:rsidRPr="001F3DBC" w:rsidRDefault="00005DB5" w:rsidP="001F3DBC">
      <w:pPr>
        <w:pStyle w:val="ListParagraph"/>
        <w:numPr>
          <w:ilvl w:val="0"/>
          <w:numId w:val="8"/>
        </w:numPr>
        <w:spacing w:after="0" w:line="240" w:lineRule="auto"/>
        <w:rPr>
          <w:rFonts w:ascii="Arial" w:hAnsi="Arial" w:cs="Arial"/>
        </w:rPr>
      </w:pPr>
      <w:r w:rsidRPr="001F3DBC">
        <w:rPr>
          <w:rFonts w:ascii="Arial" w:hAnsi="Arial" w:cs="Arial"/>
        </w:rPr>
        <w:t>Submitting inadequate assignments (Theory or Clinical)</w:t>
      </w:r>
    </w:p>
    <w:p w14:paraId="1CA633FF" w14:textId="77777777" w:rsidR="00005DB5" w:rsidRPr="001F3DBC" w:rsidRDefault="00005DB5" w:rsidP="001F3DBC">
      <w:pPr>
        <w:pStyle w:val="ListParagraph"/>
        <w:numPr>
          <w:ilvl w:val="0"/>
          <w:numId w:val="8"/>
        </w:numPr>
        <w:spacing w:after="0" w:line="240" w:lineRule="auto"/>
        <w:rPr>
          <w:rFonts w:ascii="Arial" w:hAnsi="Arial" w:cs="Arial"/>
        </w:rPr>
      </w:pPr>
      <w:r w:rsidRPr="001F3DBC">
        <w:rPr>
          <w:rFonts w:ascii="Arial" w:hAnsi="Arial" w:cs="Arial"/>
        </w:rPr>
        <w:t>Failing to thoroughly Complete ATI Focused Reviews on all ATI Practice T</w:t>
      </w:r>
      <w:r w:rsidR="001F3DBC" w:rsidRPr="001F3DBC">
        <w:rPr>
          <w:rFonts w:ascii="Arial" w:hAnsi="Arial" w:cs="Arial"/>
        </w:rPr>
        <w:t>ests and/or ATI Proctored Exams</w:t>
      </w:r>
    </w:p>
    <w:p w14:paraId="2F258FA6" w14:textId="77777777" w:rsidR="00005DB5" w:rsidRPr="001F3DBC" w:rsidRDefault="00005DB5" w:rsidP="001F3DBC">
      <w:pPr>
        <w:pStyle w:val="ListParagraph"/>
        <w:numPr>
          <w:ilvl w:val="0"/>
          <w:numId w:val="8"/>
        </w:numPr>
        <w:spacing w:after="0" w:line="240" w:lineRule="auto"/>
        <w:rPr>
          <w:rFonts w:ascii="Arial" w:hAnsi="Arial" w:cs="Arial"/>
        </w:rPr>
      </w:pPr>
      <w:r w:rsidRPr="001F3DBC">
        <w:rPr>
          <w:rFonts w:ascii="Arial" w:hAnsi="Arial" w:cs="Arial"/>
        </w:rPr>
        <w:t xml:space="preserve">Failing to take adequate notes </w:t>
      </w:r>
    </w:p>
    <w:p w14:paraId="4F049282" w14:textId="77777777" w:rsidR="00005DB5" w:rsidRPr="001F3DBC" w:rsidRDefault="001F3DBC" w:rsidP="001F3DBC">
      <w:pPr>
        <w:pStyle w:val="ListParagraph"/>
        <w:numPr>
          <w:ilvl w:val="0"/>
          <w:numId w:val="8"/>
        </w:numPr>
        <w:spacing w:after="0" w:line="240" w:lineRule="auto"/>
        <w:rPr>
          <w:rFonts w:ascii="Arial" w:hAnsi="Arial" w:cs="Arial"/>
        </w:rPr>
      </w:pPr>
      <w:r w:rsidRPr="001F3DBC">
        <w:rPr>
          <w:rFonts w:ascii="Arial" w:hAnsi="Arial" w:cs="Arial"/>
        </w:rPr>
        <w:t>Failing tests/</w:t>
      </w:r>
      <w:r w:rsidR="00005DB5" w:rsidRPr="001F3DBC">
        <w:rPr>
          <w:rFonts w:ascii="Arial" w:hAnsi="Arial" w:cs="Arial"/>
        </w:rPr>
        <w:t xml:space="preserve">Failing to do assigned reading </w:t>
      </w:r>
    </w:p>
    <w:p w14:paraId="7D755416" w14:textId="77777777" w:rsidR="00005DB5" w:rsidRPr="001F3DBC" w:rsidRDefault="00005DB5" w:rsidP="001F3DBC">
      <w:pPr>
        <w:pStyle w:val="ListParagraph"/>
        <w:numPr>
          <w:ilvl w:val="0"/>
          <w:numId w:val="8"/>
        </w:numPr>
        <w:spacing w:after="0" w:line="240" w:lineRule="auto"/>
        <w:rPr>
          <w:rFonts w:ascii="Arial" w:hAnsi="Arial" w:cs="Arial"/>
        </w:rPr>
      </w:pPr>
      <w:r w:rsidRPr="001F3DBC">
        <w:rPr>
          <w:rFonts w:ascii="Arial" w:hAnsi="Arial" w:cs="Arial"/>
        </w:rPr>
        <w:t xml:space="preserve">Failing to comprehend subject matter </w:t>
      </w:r>
    </w:p>
    <w:p w14:paraId="1927C3D6" w14:textId="77777777" w:rsidR="00005DB5" w:rsidRPr="001F3DBC" w:rsidRDefault="00005DB5" w:rsidP="001F3DBC">
      <w:pPr>
        <w:pStyle w:val="ListParagraph"/>
        <w:numPr>
          <w:ilvl w:val="0"/>
          <w:numId w:val="8"/>
        </w:numPr>
        <w:spacing w:after="0" w:line="240" w:lineRule="auto"/>
        <w:rPr>
          <w:rFonts w:ascii="Arial" w:hAnsi="Arial" w:cs="Arial"/>
        </w:rPr>
      </w:pPr>
      <w:r w:rsidRPr="001F3DBC">
        <w:rPr>
          <w:rFonts w:ascii="Arial" w:hAnsi="Arial" w:cs="Arial"/>
        </w:rPr>
        <w:t xml:space="preserve">Inadequate basic skills (e.g. reading, writing math) </w:t>
      </w:r>
    </w:p>
    <w:p w14:paraId="25909554" w14:textId="77777777" w:rsidR="00005DB5" w:rsidRPr="001F3DBC" w:rsidRDefault="00005DB5" w:rsidP="001F3DBC">
      <w:pPr>
        <w:pStyle w:val="ListParagraph"/>
        <w:numPr>
          <w:ilvl w:val="0"/>
          <w:numId w:val="8"/>
        </w:numPr>
        <w:spacing w:after="0" w:line="240" w:lineRule="auto"/>
        <w:rPr>
          <w:rFonts w:ascii="Arial" w:hAnsi="Arial" w:cs="Arial"/>
        </w:rPr>
      </w:pPr>
      <w:r w:rsidRPr="001F3DBC">
        <w:rPr>
          <w:rFonts w:ascii="Arial" w:hAnsi="Arial" w:cs="Arial"/>
        </w:rPr>
        <w:t>Giving excessive time to nonacademic activities</w:t>
      </w:r>
    </w:p>
    <w:p w14:paraId="36BD6DEA" w14:textId="77777777" w:rsidR="00005DB5" w:rsidRPr="00005DB5" w:rsidRDefault="00005DB5" w:rsidP="001F3DBC">
      <w:pPr>
        <w:rPr>
          <w:rFonts w:ascii="Arial" w:eastAsia="Calibri" w:hAnsi="Arial" w:cs="Arial"/>
          <w:b/>
          <w:sz w:val="22"/>
          <w:szCs w:val="22"/>
        </w:rPr>
      </w:pPr>
    </w:p>
    <w:p w14:paraId="1C2E7EE7" w14:textId="77777777" w:rsidR="00005DB5" w:rsidRPr="00005DB5" w:rsidRDefault="00005DB5" w:rsidP="001F3DBC">
      <w:pPr>
        <w:pStyle w:val="Heading1"/>
      </w:pPr>
      <w:r w:rsidRPr="00005DB5">
        <w:t xml:space="preserve">CLASS ATTIRE: </w:t>
      </w:r>
    </w:p>
    <w:p w14:paraId="3EC7360A" w14:textId="77777777" w:rsidR="00005DB5" w:rsidRPr="00005DB5" w:rsidRDefault="00005DB5" w:rsidP="001F3DBC">
      <w:pPr>
        <w:rPr>
          <w:rFonts w:ascii="Arial" w:hAnsi="Arial" w:cs="Arial"/>
          <w:sz w:val="22"/>
          <w:szCs w:val="22"/>
        </w:rPr>
      </w:pPr>
      <w:r w:rsidRPr="00005DB5">
        <w:rPr>
          <w:rFonts w:ascii="Arial" w:hAnsi="Arial" w:cs="Arial"/>
          <w:sz w:val="22"/>
          <w:szCs w:val="22"/>
        </w:rPr>
        <w:t>Class attire will be “Professional Casual”.  Short shorts, visible cleavage, halter tops, muscle shirts, and revealing attire are unacceptable. Non-compliance will result in dismissal for the day and counted toward absence. We embrace the Christian values of our University and</w:t>
      </w:r>
      <w:r w:rsidR="001F3DBC">
        <w:rPr>
          <w:rFonts w:ascii="Arial" w:hAnsi="Arial" w:cs="Arial"/>
          <w:sz w:val="22"/>
          <w:szCs w:val="22"/>
        </w:rPr>
        <w:t xml:space="preserve"> professional values of n</w:t>
      </w:r>
      <w:r w:rsidRPr="00005DB5">
        <w:rPr>
          <w:rFonts w:ascii="Arial" w:hAnsi="Arial" w:cs="Arial"/>
          <w:sz w:val="22"/>
          <w:szCs w:val="22"/>
        </w:rPr>
        <w:t>ursing.</w:t>
      </w:r>
    </w:p>
    <w:p w14:paraId="7B70FA77" w14:textId="77777777" w:rsidR="00005DB5" w:rsidRPr="00005DB5" w:rsidRDefault="00005DB5" w:rsidP="001F3DBC">
      <w:pPr>
        <w:autoSpaceDE w:val="0"/>
        <w:autoSpaceDN w:val="0"/>
        <w:adjustRightInd w:val="0"/>
        <w:rPr>
          <w:rFonts w:ascii="Arial" w:hAnsi="Arial" w:cs="Arial"/>
          <w:b/>
          <w:bCs/>
          <w:sz w:val="22"/>
          <w:szCs w:val="22"/>
          <w:u w:val="single"/>
        </w:rPr>
      </w:pPr>
    </w:p>
    <w:p w14:paraId="3845A975" w14:textId="77777777" w:rsidR="00005DB5" w:rsidRPr="00005DB5" w:rsidRDefault="00005DB5" w:rsidP="001F3DBC">
      <w:pPr>
        <w:pStyle w:val="Heading1"/>
      </w:pPr>
      <w:r w:rsidRPr="00005DB5">
        <w:t>STUDENT CONDUCT:</w:t>
      </w:r>
    </w:p>
    <w:p w14:paraId="6382BBA7" w14:textId="77777777" w:rsidR="00005DB5" w:rsidRPr="00005DB5" w:rsidRDefault="00005DB5" w:rsidP="001F3DBC">
      <w:pPr>
        <w:autoSpaceDE w:val="0"/>
        <w:autoSpaceDN w:val="0"/>
        <w:adjustRightInd w:val="0"/>
        <w:rPr>
          <w:rFonts w:ascii="Arial" w:hAnsi="Arial" w:cs="Arial"/>
          <w:sz w:val="22"/>
          <w:szCs w:val="22"/>
        </w:rPr>
      </w:pPr>
      <w:r w:rsidRPr="00005DB5">
        <w:rPr>
          <w:rFonts w:ascii="Arial" w:hAnsi="Arial" w:cs="Arial"/>
          <w:sz w:val="22"/>
          <w:szCs w:val="22"/>
        </w:rPr>
        <w:t>Wayland proudly adheres to high standards of intellectual, moral, ethical, and spiritual values. Convinced that self-discipline is more desirable than outside force and that the truly educated person must pursue what is right under all circumstances, Wayland entrusts each student with the solemn obligation of preserving these standards.</w:t>
      </w:r>
    </w:p>
    <w:p w14:paraId="2965E0D1" w14:textId="77777777" w:rsidR="00005DB5" w:rsidRPr="00005DB5" w:rsidRDefault="00005DB5" w:rsidP="001F3DBC">
      <w:pPr>
        <w:autoSpaceDE w:val="0"/>
        <w:autoSpaceDN w:val="0"/>
        <w:adjustRightInd w:val="0"/>
        <w:rPr>
          <w:rFonts w:ascii="Arial" w:hAnsi="Arial" w:cs="Arial"/>
          <w:sz w:val="22"/>
          <w:szCs w:val="22"/>
        </w:rPr>
      </w:pPr>
    </w:p>
    <w:p w14:paraId="446E8206" w14:textId="77777777" w:rsidR="00005DB5" w:rsidRPr="00005DB5" w:rsidRDefault="00005DB5" w:rsidP="001F3DBC">
      <w:pPr>
        <w:autoSpaceDE w:val="0"/>
        <w:autoSpaceDN w:val="0"/>
        <w:adjustRightInd w:val="0"/>
        <w:rPr>
          <w:rFonts w:ascii="Arial" w:hAnsi="Arial" w:cs="Arial"/>
          <w:sz w:val="22"/>
          <w:szCs w:val="22"/>
        </w:rPr>
      </w:pPr>
      <w:r w:rsidRPr="00005DB5">
        <w:rPr>
          <w:rFonts w:ascii="Arial" w:hAnsi="Arial" w:cs="Arial"/>
          <w:sz w:val="22"/>
          <w:szCs w:val="22"/>
        </w:rPr>
        <w:t>However, in the light of revelation, reason, and the custom of the Christian community from which Wayland has sprung, certain practices are evaluated:</w:t>
      </w:r>
    </w:p>
    <w:p w14:paraId="5E7F00B0" w14:textId="77777777" w:rsidR="00005DB5" w:rsidRPr="001F3DBC" w:rsidRDefault="00005DB5" w:rsidP="001F3DBC">
      <w:pPr>
        <w:pStyle w:val="ListParagraph"/>
        <w:numPr>
          <w:ilvl w:val="0"/>
          <w:numId w:val="7"/>
        </w:numPr>
        <w:autoSpaceDE w:val="0"/>
        <w:autoSpaceDN w:val="0"/>
        <w:adjustRightInd w:val="0"/>
        <w:spacing w:after="0" w:line="240" w:lineRule="auto"/>
        <w:rPr>
          <w:rFonts w:ascii="Arial" w:hAnsi="Arial" w:cs="Arial"/>
        </w:rPr>
      </w:pPr>
      <w:r w:rsidRPr="001F3DBC">
        <w:rPr>
          <w:rFonts w:ascii="Arial" w:hAnsi="Arial" w:cs="Arial"/>
        </w:rPr>
        <w:t>Personal integrity in keeping with New Testament standards is expected of all students.</w:t>
      </w:r>
    </w:p>
    <w:p w14:paraId="494A37FA" w14:textId="77777777" w:rsidR="00005DB5" w:rsidRPr="001F3DBC" w:rsidRDefault="00005DB5" w:rsidP="001F3DBC">
      <w:pPr>
        <w:pStyle w:val="ListParagraph"/>
        <w:numPr>
          <w:ilvl w:val="0"/>
          <w:numId w:val="7"/>
        </w:numPr>
        <w:autoSpaceDE w:val="0"/>
        <w:autoSpaceDN w:val="0"/>
        <w:adjustRightInd w:val="0"/>
        <w:spacing w:after="0" w:line="240" w:lineRule="auto"/>
        <w:rPr>
          <w:rFonts w:ascii="Arial" w:hAnsi="Arial" w:cs="Arial"/>
        </w:rPr>
      </w:pPr>
      <w:r w:rsidRPr="001F3DBC">
        <w:rPr>
          <w:rFonts w:ascii="Arial" w:hAnsi="Arial" w:cs="Arial"/>
        </w:rPr>
        <w:t>Respect for the property, knowledge, and rights of other people must prevail.</w:t>
      </w:r>
    </w:p>
    <w:p w14:paraId="3F525C12" w14:textId="77777777" w:rsidR="00005DB5" w:rsidRPr="001F3DBC" w:rsidRDefault="00005DB5" w:rsidP="001F3DBC">
      <w:pPr>
        <w:pStyle w:val="ListParagraph"/>
        <w:numPr>
          <w:ilvl w:val="0"/>
          <w:numId w:val="7"/>
        </w:numPr>
        <w:autoSpaceDE w:val="0"/>
        <w:autoSpaceDN w:val="0"/>
        <w:adjustRightInd w:val="0"/>
        <w:spacing w:after="0" w:line="240" w:lineRule="auto"/>
        <w:rPr>
          <w:rFonts w:ascii="Arial" w:hAnsi="Arial" w:cs="Arial"/>
        </w:rPr>
      </w:pPr>
      <w:r w:rsidRPr="001F3DBC">
        <w:rPr>
          <w:rFonts w:ascii="Arial" w:hAnsi="Arial" w:cs="Arial"/>
        </w:rPr>
        <w:t>The use or possession of alcoholic beverages and/or illegal drugs is forbidden.</w:t>
      </w:r>
    </w:p>
    <w:p w14:paraId="55A2E7BE" w14:textId="77777777" w:rsidR="00005DB5" w:rsidRPr="001F3DBC" w:rsidRDefault="00005DB5" w:rsidP="001F3DBC">
      <w:pPr>
        <w:pStyle w:val="ListParagraph"/>
        <w:numPr>
          <w:ilvl w:val="0"/>
          <w:numId w:val="7"/>
        </w:numPr>
        <w:autoSpaceDE w:val="0"/>
        <w:autoSpaceDN w:val="0"/>
        <w:adjustRightInd w:val="0"/>
        <w:spacing w:after="0" w:line="240" w:lineRule="auto"/>
        <w:rPr>
          <w:rFonts w:ascii="Arial" w:hAnsi="Arial" w:cs="Arial"/>
        </w:rPr>
      </w:pPr>
      <w:r w:rsidRPr="001F3DBC">
        <w:rPr>
          <w:rFonts w:ascii="Arial" w:hAnsi="Arial" w:cs="Arial"/>
        </w:rPr>
        <w:t>Gambling, hazing, and the on-campus possession of firearms or deadly weapons are prohibited. BB Guns and Paint Ball Guns are also prohibited.</w:t>
      </w:r>
    </w:p>
    <w:p w14:paraId="65A14F9E" w14:textId="77777777" w:rsidR="00005DB5" w:rsidRPr="001F3DBC" w:rsidRDefault="00005DB5" w:rsidP="001F3DBC">
      <w:pPr>
        <w:pStyle w:val="ListParagraph"/>
        <w:numPr>
          <w:ilvl w:val="0"/>
          <w:numId w:val="7"/>
        </w:numPr>
        <w:autoSpaceDE w:val="0"/>
        <w:autoSpaceDN w:val="0"/>
        <w:adjustRightInd w:val="0"/>
        <w:spacing w:after="0" w:line="240" w:lineRule="auto"/>
        <w:rPr>
          <w:rFonts w:ascii="Arial" w:hAnsi="Arial" w:cs="Arial"/>
        </w:rPr>
      </w:pPr>
      <w:r w:rsidRPr="001F3DBC">
        <w:rPr>
          <w:rFonts w:ascii="Arial" w:hAnsi="Arial" w:cs="Arial"/>
        </w:rPr>
        <w:t xml:space="preserve">The use of tobacco by students is discouraged, though permitted in certain designated areas of the campus. In consideration of the rights of others and the requirements of safety, such areas are designated. </w:t>
      </w:r>
    </w:p>
    <w:p w14:paraId="78785A4E" w14:textId="77777777" w:rsidR="00005DB5" w:rsidRPr="001F3DBC" w:rsidRDefault="00005DB5" w:rsidP="001F3DBC">
      <w:pPr>
        <w:pStyle w:val="ListParagraph"/>
        <w:numPr>
          <w:ilvl w:val="0"/>
          <w:numId w:val="7"/>
        </w:numPr>
        <w:autoSpaceDE w:val="0"/>
        <w:autoSpaceDN w:val="0"/>
        <w:adjustRightInd w:val="0"/>
        <w:spacing w:after="0" w:line="240" w:lineRule="auto"/>
        <w:rPr>
          <w:rFonts w:ascii="Arial" w:hAnsi="Arial" w:cs="Arial"/>
        </w:rPr>
      </w:pPr>
      <w:r w:rsidRPr="001F3DBC">
        <w:rPr>
          <w:rFonts w:ascii="Arial" w:hAnsi="Arial" w:cs="Arial"/>
        </w:rPr>
        <w:t>No head gear will be allowed in the classroom setting</w:t>
      </w:r>
    </w:p>
    <w:p w14:paraId="3C2D507B" w14:textId="77777777" w:rsidR="00005DB5" w:rsidRPr="001F3DBC" w:rsidRDefault="00005DB5" w:rsidP="001F3DBC">
      <w:pPr>
        <w:pStyle w:val="ListParagraph"/>
        <w:numPr>
          <w:ilvl w:val="0"/>
          <w:numId w:val="7"/>
        </w:numPr>
        <w:autoSpaceDE w:val="0"/>
        <w:autoSpaceDN w:val="0"/>
        <w:adjustRightInd w:val="0"/>
        <w:spacing w:after="0" w:line="240" w:lineRule="auto"/>
        <w:rPr>
          <w:rFonts w:ascii="Arial" w:hAnsi="Arial" w:cs="Arial"/>
        </w:rPr>
      </w:pPr>
      <w:r w:rsidRPr="001F3DBC">
        <w:rPr>
          <w:rFonts w:ascii="Arial" w:hAnsi="Arial" w:cs="Arial"/>
        </w:rPr>
        <w:t>No inappropriate clothing will be worn in the classroom setting</w:t>
      </w:r>
    </w:p>
    <w:p w14:paraId="31755920" w14:textId="77777777" w:rsidR="00005DB5" w:rsidRPr="00005DB5" w:rsidRDefault="00005DB5" w:rsidP="001F3DBC">
      <w:pPr>
        <w:autoSpaceDE w:val="0"/>
        <w:autoSpaceDN w:val="0"/>
        <w:adjustRightInd w:val="0"/>
        <w:rPr>
          <w:rFonts w:ascii="Arial" w:hAnsi="Arial" w:cs="Arial"/>
          <w:sz w:val="22"/>
          <w:szCs w:val="22"/>
        </w:rPr>
      </w:pPr>
    </w:p>
    <w:p w14:paraId="7DE8DD50" w14:textId="77777777" w:rsidR="00005DB5" w:rsidRPr="00005DB5" w:rsidRDefault="00005DB5" w:rsidP="001F3DBC">
      <w:pPr>
        <w:autoSpaceDE w:val="0"/>
        <w:autoSpaceDN w:val="0"/>
        <w:adjustRightInd w:val="0"/>
        <w:rPr>
          <w:rFonts w:ascii="Arial" w:hAnsi="Arial" w:cs="Arial"/>
          <w:sz w:val="22"/>
          <w:szCs w:val="22"/>
        </w:rPr>
      </w:pPr>
      <w:r w:rsidRPr="00005DB5">
        <w:rPr>
          <w:rFonts w:ascii="Arial" w:hAnsi="Arial" w:cs="Arial"/>
          <w:sz w:val="22"/>
          <w:szCs w:val="22"/>
        </w:rPr>
        <w:t>The authority of the University is exercised over all student groups or organizations bearing the name of the university, or any student enterprises to the extent necessary to safeguard the good name and well-being of Wayland. Specifically, each student is expected to conduct himself in such a manner as to uphold, not detract from, the good name of Wayland Baptist University. If one feels that he/she cannot subscribe to the moral and social practices of the University, he/she will find greater acceptance elsewhere.</w:t>
      </w:r>
      <w:r w:rsidRPr="00005DB5">
        <w:rPr>
          <w:rFonts w:ascii="Arial" w:hAnsi="Arial" w:cs="Arial"/>
          <w:i/>
          <w:iCs/>
          <w:sz w:val="22"/>
          <w:szCs w:val="22"/>
        </w:rPr>
        <w:t xml:space="preserve"> (This is a statement of conduct standards. It is enforced in conjunction with the Discipline Policy and Substance Abuse Policy found elsewhere in this handbook).</w:t>
      </w:r>
    </w:p>
    <w:p w14:paraId="697F4B35" w14:textId="77777777" w:rsidR="00005DB5" w:rsidRPr="00005DB5" w:rsidRDefault="00005DB5" w:rsidP="001F3DBC">
      <w:pPr>
        <w:autoSpaceDE w:val="0"/>
        <w:autoSpaceDN w:val="0"/>
        <w:adjustRightInd w:val="0"/>
        <w:rPr>
          <w:rFonts w:ascii="Arial" w:hAnsi="Arial" w:cs="Arial"/>
          <w:b/>
          <w:sz w:val="22"/>
          <w:szCs w:val="22"/>
          <w:u w:val="single"/>
        </w:rPr>
      </w:pPr>
    </w:p>
    <w:p w14:paraId="537527EA" w14:textId="77777777" w:rsidR="006E676A" w:rsidRDefault="006E676A">
      <w:pPr>
        <w:spacing w:after="160" w:line="259" w:lineRule="auto"/>
        <w:rPr>
          <w:rFonts w:ascii="Arial" w:hAnsi="Arial" w:cs="Arial"/>
          <w:b/>
          <w:u w:val="single"/>
        </w:rPr>
      </w:pPr>
      <w:r>
        <w:br w:type="page"/>
      </w:r>
    </w:p>
    <w:p w14:paraId="508918EB" w14:textId="77777777" w:rsidR="00005DB5" w:rsidRPr="00005DB5" w:rsidRDefault="00005DB5" w:rsidP="001F3DBC">
      <w:pPr>
        <w:pStyle w:val="Heading1"/>
      </w:pPr>
      <w:r w:rsidRPr="00005DB5">
        <w:lastRenderedPageBreak/>
        <w:t>STANDARDS OF PROFESSIONAL NURSING PRACTICE:</w:t>
      </w:r>
    </w:p>
    <w:p w14:paraId="368DD234" w14:textId="77777777" w:rsidR="00005DB5" w:rsidRPr="00005DB5" w:rsidRDefault="00005DB5" w:rsidP="001F3DBC">
      <w:pPr>
        <w:autoSpaceDE w:val="0"/>
        <w:autoSpaceDN w:val="0"/>
        <w:adjustRightInd w:val="0"/>
        <w:rPr>
          <w:rFonts w:ascii="Arial" w:hAnsi="Arial" w:cs="Arial"/>
          <w:sz w:val="22"/>
          <w:szCs w:val="22"/>
        </w:rPr>
      </w:pPr>
      <w:r w:rsidRPr="00005DB5">
        <w:rPr>
          <w:rFonts w:ascii="Arial" w:hAnsi="Arial" w:cs="Arial"/>
          <w:sz w:val="22"/>
          <w:szCs w:val="22"/>
        </w:rPr>
        <w:t xml:space="preserve">(BON 213.27, 217.11, 217.12)  Please refer to the Board of Nursing at </w:t>
      </w:r>
      <w:hyperlink r:id="rId10" w:history="1">
        <w:r w:rsidRPr="00005DB5">
          <w:rPr>
            <w:rStyle w:val="Hyperlink"/>
            <w:rFonts w:ascii="Arial" w:hAnsi="Arial" w:cs="Arial"/>
            <w:sz w:val="22"/>
            <w:szCs w:val="22"/>
          </w:rPr>
          <w:t>www.BON.state.tx.us</w:t>
        </w:r>
      </w:hyperlink>
      <w:r w:rsidRPr="00005DB5">
        <w:rPr>
          <w:rFonts w:ascii="Arial" w:hAnsi="Arial" w:cs="Arial"/>
          <w:sz w:val="22"/>
          <w:szCs w:val="22"/>
        </w:rPr>
        <w:t xml:space="preserve"> for any additional information regarding the Texas Nurse Practice Act. </w:t>
      </w:r>
    </w:p>
    <w:p w14:paraId="79C5DEC4" w14:textId="77777777" w:rsidR="00005DB5" w:rsidRPr="001F3DBC" w:rsidRDefault="00005DB5" w:rsidP="001F3DBC">
      <w:pPr>
        <w:pStyle w:val="ListParagraph"/>
        <w:numPr>
          <w:ilvl w:val="0"/>
          <w:numId w:val="10"/>
        </w:numPr>
        <w:autoSpaceDE w:val="0"/>
        <w:autoSpaceDN w:val="0"/>
        <w:adjustRightInd w:val="0"/>
        <w:spacing w:after="0" w:line="240" w:lineRule="auto"/>
        <w:rPr>
          <w:rFonts w:ascii="Arial" w:hAnsi="Arial" w:cs="Arial"/>
        </w:rPr>
      </w:pPr>
      <w:r w:rsidRPr="001F3DBC">
        <w:rPr>
          <w:rFonts w:ascii="Arial" w:hAnsi="Arial" w:cs="Arial"/>
        </w:rPr>
        <w:t>Knows rationale for side effects of medications and treatments, and correctly administers same.  217.00 (1)(c).</w:t>
      </w:r>
    </w:p>
    <w:p w14:paraId="37000927" w14:textId="77777777" w:rsidR="00005DB5" w:rsidRPr="001F3DBC" w:rsidRDefault="00005DB5" w:rsidP="001F3DBC">
      <w:pPr>
        <w:pStyle w:val="ListParagraph"/>
        <w:numPr>
          <w:ilvl w:val="0"/>
          <w:numId w:val="10"/>
        </w:numPr>
        <w:autoSpaceDE w:val="0"/>
        <w:autoSpaceDN w:val="0"/>
        <w:adjustRightInd w:val="0"/>
        <w:spacing w:after="0" w:line="240" w:lineRule="auto"/>
        <w:rPr>
          <w:rFonts w:ascii="Arial" w:hAnsi="Arial" w:cs="Arial"/>
        </w:rPr>
      </w:pPr>
      <w:r w:rsidRPr="001F3DBC">
        <w:rPr>
          <w:rFonts w:ascii="Arial" w:hAnsi="Arial" w:cs="Arial"/>
        </w:rPr>
        <w:t>Documents nursing care accurately and completely, including signs and symptoms, nursing care rendered, medication administration.  Contacts health care team concerning significant events in patient health.  217.11 (1) (d).</w:t>
      </w:r>
    </w:p>
    <w:p w14:paraId="176BF211" w14:textId="77777777" w:rsidR="00005DB5" w:rsidRPr="001F3DBC" w:rsidRDefault="00005DB5" w:rsidP="001F3DBC">
      <w:pPr>
        <w:pStyle w:val="ListParagraph"/>
        <w:numPr>
          <w:ilvl w:val="0"/>
          <w:numId w:val="10"/>
        </w:numPr>
        <w:autoSpaceDE w:val="0"/>
        <w:autoSpaceDN w:val="0"/>
        <w:adjustRightInd w:val="0"/>
        <w:spacing w:after="0" w:line="240" w:lineRule="auto"/>
        <w:rPr>
          <w:rFonts w:ascii="Arial" w:hAnsi="Arial" w:cs="Arial"/>
        </w:rPr>
      </w:pPr>
      <w:r w:rsidRPr="001F3DBC">
        <w:rPr>
          <w:rFonts w:ascii="Arial" w:hAnsi="Arial" w:cs="Arial"/>
        </w:rPr>
        <w:t xml:space="preserve">Implements a safe environment for patients and/or others. 217.11 (1) (b). </w:t>
      </w:r>
    </w:p>
    <w:p w14:paraId="233221F0" w14:textId="77777777" w:rsidR="00005DB5" w:rsidRPr="001F3DBC" w:rsidRDefault="00005DB5" w:rsidP="001F3DBC">
      <w:pPr>
        <w:pStyle w:val="ListParagraph"/>
        <w:numPr>
          <w:ilvl w:val="0"/>
          <w:numId w:val="10"/>
        </w:numPr>
        <w:autoSpaceDE w:val="0"/>
        <w:autoSpaceDN w:val="0"/>
        <w:adjustRightInd w:val="0"/>
        <w:spacing w:after="0" w:line="240" w:lineRule="auto"/>
        <w:rPr>
          <w:rFonts w:ascii="Arial" w:hAnsi="Arial" w:cs="Arial"/>
        </w:rPr>
      </w:pPr>
      <w:r w:rsidRPr="001F3DBC">
        <w:rPr>
          <w:rFonts w:ascii="Arial" w:hAnsi="Arial" w:cs="Arial"/>
        </w:rPr>
        <w:t xml:space="preserve">Respects client confidentiality. 217.11 (1)(e). </w:t>
      </w:r>
    </w:p>
    <w:p w14:paraId="554CAAA9" w14:textId="77777777" w:rsidR="00005DB5" w:rsidRPr="001F3DBC" w:rsidRDefault="00005DB5" w:rsidP="001F3DBC">
      <w:pPr>
        <w:pStyle w:val="ListParagraph"/>
        <w:numPr>
          <w:ilvl w:val="0"/>
          <w:numId w:val="10"/>
        </w:numPr>
        <w:autoSpaceDE w:val="0"/>
        <w:autoSpaceDN w:val="0"/>
        <w:adjustRightInd w:val="0"/>
        <w:spacing w:after="0" w:line="240" w:lineRule="auto"/>
        <w:rPr>
          <w:rFonts w:ascii="Arial" w:hAnsi="Arial" w:cs="Arial"/>
        </w:rPr>
      </w:pPr>
      <w:r w:rsidRPr="001F3DBC">
        <w:rPr>
          <w:rFonts w:ascii="Arial" w:hAnsi="Arial" w:cs="Arial"/>
        </w:rPr>
        <w:t xml:space="preserve">Accepts assignments commensurate with educational level, preparation, experience and knowledge. 217.11(1)(t). </w:t>
      </w:r>
    </w:p>
    <w:p w14:paraId="793BF141" w14:textId="77777777" w:rsidR="00005DB5" w:rsidRPr="001F3DBC" w:rsidRDefault="00005DB5" w:rsidP="001F3DBC">
      <w:pPr>
        <w:pStyle w:val="ListParagraph"/>
        <w:numPr>
          <w:ilvl w:val="0"/>
          <w:numId w:val="10"/>
        </w:numPr>
        <w:autoSpaceDE w:val="0"/>
        <w:autoSpaceDN w:val="0"/>
        <w:adjustRightInd w:val="0"/>
        <w:spacing w:after="0" w:line="240" w:lineRule="auto"/>
        <w:rPr>
          <w:rFonts w:ascii="Arial" w:hAnsi="Arial" w:cs="Arial"/>
        </w:rPr>
      </w:pPr>
      <w:r w:rsidRPr="001F3DBC">
        <w:rPr>
          <w:rFonts w:ascii="Arial" w:hAnsi="Arial" w:cs="Arial"/>
        </w:rPr>
        <w:t>Obtains instruction and supervision as necessary when implementing nursing procedures and practices.  217.11(1)(h).</w:t>
      </w:r>
    </w:p>
    <w:p w14:paraId="0BA33EFB" w14:textId="77777777" w:rsidR="00005DB5" w:rsidRPr="001F3DBC" w:rsidRDefault="00005DB5" w:rsidP="001F3DBC">
      <w:pPr>
        <w:pStyle w:val="ListParagraph"/>
        <w:numPr>
          <w:ilvl w:val="0"/>
          <w:numId w:val="10"/>
        </w:numPr>
        <w:autoSpaceDE w:val="0"/>
        <w:autoSpaceDN w:val="0"/>
        <w:adjustRightInd w:val="0"/>
        <w:spacing w:after="0" w:line="240" w:lineRule="auto"/>
        <w:rPr>
          <w:rFonts w:ascii="Arial" w:hAnsi="Arial" w:cs="Arial"/>
        </w:rPr>
      </w:pPr>
      <w:r w:rsidRPr="001F3DBC">
        <w:rPr>
          <w:rFonts w:ascii="Arial" w:hAnsi="Arial" w:cs="Arial"/>
        </w:rPr>
        <w:t>Notifies the appropriate supervisor when leaving an assignment.  217.11 (1) (I).</w:t>
      </w:r>
    </w:p>
    <w:p w14:paraId="10B3DA1C" w14:textId="77777777" w:rsidR="00005DB5" w:rsidRPr="001F3DBC" w:rsidRDefault="00005DB5" w:rsidP="001F3DBC">
      <w:pPr>
        <w:pStyle w:val="ListParagraph"/>
        <w:numPr>
          <w:ilvl w:val="0"/>
          <w:numId w:val="10"/>
        </w:numPr>
        <w:autoSpaceDE w:val="0"/>
        <w:autoSpaceDN w:val="0"/>
        <w:adjustRightInd w:val="0"/>
        <w:spacing w:after="0" w:line="240" w:lineRule="auto"/>
        <w:rPr>
          <w:rFonts w:ascii="Arial" w:hAnsi="Arial" w:cs="Arial"/>
        </w:rPr>
      </w:pPr>
      <w:r w:rsidRPr="001F3DBC">
        <w:rPr>
          <w:rFonts w:ascii="Arial" w:hAnsi="Arial" w:cs="Arial"/>
        </w:rPr>
        <w:t>Recognizes and maintains professional boundaries of the nurse/patient relationship. 217.11 (1)(J).</w:t>
      </w:r>
    </w:p>
    <w:p w14:paraId="5EC31D1E" w14:textId="77777777" w:rsidR="00005DB5" w:rsidRPr="001F3DBC" w:rsidRDefault="00005DB5" w:rsidP="001F3DBC">
      <w:pPr>
        <w:pStyle w:val="ListParagraph"/>
        <w:numPr>
          <w:ilvl w:val="0"/>
          <w:numId w:val="10"/>
        </w:numPr>
        <w:autoSpaceDE w:val="0"/>
        <w:autoSpaceDN w:val="0"/>
        <w:adjustRightInd w:val="0"/>
        <w:spacing w:after="0" w:line="240" w:lineRule="auto"/>
        <w:rPr>
          <w:rFonts w:ascii="Arial" w:hAnsi="Arial" w:cs="Arial"/>
        </w:rPr>
      </w:pPr>
      <w:r w:rsidRPr="001F3DBC">
        <w:rPr>
          <w:rFonts w:ascii="Arial" w:hAnsi="Arial" w:cs="Arial"/>
        </w:rPr>
        <w:t>Clarifies orders, treatments, that the nurse has reason to believe are inaccurate, non-effective or contraindicated. 217.11 (1)(N).</w:t>
      </w:r>
    </w:p>
    <w:p w14:paraId="7E40E388" w14:textId="77777777" w:rsidR="00005DB5" w:rsidRPr="001F3DBC" w:rsidRDefault="00005DB5" w:rsidP="001F3DBC">
      <w:pPr>
        <w:pStyle w:val="ListParagraph"/>
        <w:numPr>
          <w:ilvl w:val="0"/>
          <w:numId w:val="10"/>
        </w:numPr>
        <w:autoSpaceDE w:val="0"/>
        <w:autoSpaceDN w:val="0"/>
        <w:adjustRightInd w:val="0"/>
        <w:spacing w:after="0" w:line="240" w:lineRule="auto"/>
        <w:rPr>
          <w:rFonts w:ascii="Arial" w:hAnsi="Arial" w:cs="Arial"/>
        </w:rPr>
      </w:pPr>
      <w:r w:rsidRPr="001F3DBC">
        <w:rPr>
          <w:rFonts w:ascii="Arial" w:hAnsi="Arial" w:cs="Arial"/>
        </w:rPr>
        <w:t>Able to distinguish right from wrong. 213.27 (b)(2)(A).</w:t>
      </w:r>
    </w:p>
    <w:p w14:paraId="1A65DE3B" w14:textId="77777777" w:rsidR="00005DB5" w:rsidRPr="001F3DBC" w:rsidRDefault="00005DB5" w:rsidP="001F3DBC">
      <w:pPr>
        <w:pStyle w:val="ListParagraph"/>
        <w:numPr>
          <w:ilvl w:val="0"/>
          <w:numId w:val="10"/>
        </w:numPr>
        <w:autoSpaceDE w:val="0"/>
        <w:autoSpaceDN w:val="0"/>
        <w:adjustRightInd w:val="0"/>
        <w:spacing w:after="0" w:line="240" w:lineRule="auto"/>
        <w:rPr>
          <w:rFonts w:ascii="Arial" w:hAnsi="Arial" w:cs="Arial"/>
        </w:rPr>
      </w:pPr>
      <w:r w:rsidRPr="001F3DBC">
        <w:rPr>
          <w:rFonts w:ascii="Arial" w:hAnsi="Arial" w:cs="Arial"/>
        </w:rPr>
        <w:t>Able to think and act rationally 213.27(b)(2)(B).</w:t>
      </w:r>
    </w:p>
    <w:p w14:paraId="510B40CB" w14:textId="77777777" w:rsidR="00005DB5" w:rsidRPr="001F3DBC" w:rsidRDefault="00005DB5" w:rsidP="001F3DBC">
      <w:pPr>
        <w:pStyle w:val="ListParagraph"/>
        <w:numPr>
          <w:ilvl w:val="0"/>
          <w:numId w:val="10"/>
        </w:numPr>
        <w:autoSpaceDE w:val="0"/>
        <w:autoSpaceDN w:val="0"/>
        <w:adjustRightInd w:val="0"/>
        <w:spacing w:after="0" w:line="240" w:lineRule="auto"/>
        <w:rPr>
          <w:rFonts w:ascii="Arial" w:hAnsi="Arial" w:cs="Arial"/>
        </w:rPr>
      </w:pPr>
      <w:r w:rsidRPr="001F3DBC">
        <w:rPr>
          <w:rFonts w:ascii="Arial" w:hAnsi="Arial" w:cs="Arial"/>
        </w:rPr>
        <w:t>Able to keep promises and honor obligations 213.27(b)(2)(C).</w:t>
      </w:r>
    </w:p>
    <w:p w14:paraId="37C190E6" w14:textId="77777777" w:rsidR="00005DB5" w:rsidRPr="001F3DBC" w:rsidRDefault="00005DB5" w:rsidP="001F3DBC">
      <w:pPr>
        <w:pStyle w:val="ListParagraph"/>
        <w:numPr>
          <w:ilvl w:val="0"/>
          <w:numId w:val="10"/>
        </w:numPr>
        <w:autoSpaceDE w:val="0"/>
        <w:autoSpaceDN w:val="0"/>
        <w:adjustRightInd w:val="0"/>
        <w:spacing w:after="0" w:line="240" w:lineRule="auto"/>
        <w:rPr>
          <w:rFonts w:ascii="Arial" w:hAnsi="Arial" w:cs="Arial"/>
        </w:rPr>
      </w:pPr>
      <w:r w:rsidRPr="001F3DBC">
        <w:rPr>
          <w:rFonts w:ascii="Arial" w:hAnsi="Arial" w:cs="Arial"/>
        </w:rPr>
        <w:t>Accountable for own behavior 213.27(b)(2)(D).</w:t>
      </w:r>
    </w:p>
    <w:p w14:paraId="17E0A9A3" w14:textId="77777777" w:rsidR="00005DB5" w:rsidRPr="001F3DBC" w:rsidRDefault="00005DB5" w:rsidP="001F3DBC">
      <w:pPr>
        <w:pStyle w:val="ListParagraph"/>
        <w:numPr>
          <w:ilvl w:val="0"/>
          <w:numId w:val="10"/>
        </w:numPr>
        <w:autoSpaceDE w:val="0"/>
        <w:autoSpaceDN w:val="0"/>
        <w:adjustRightInd w:val="0"/>
        <w:spacing w:after="0" w:line="240" w:lineRule="auto"/>
        <w:rPr>
          <w:rFonts w:ascii="Arial" w:hAnsi="Arial" w:cs="Arial"/>
        </w:rPr>
      </w:pPr>
      <w:r w:rsidRPr="001F3DBC">
        <w:rPr>
          <w:rFonts w:ascii="Arial" w:hAnsi="Arial" w:cs="Arial"/>
        </w:rPr>
        <w:t>Able to promptly and fully self-disclose facts, circumstances, events, errors and omissions when these disclosures will enhance health status of patients or protect patients from unnecessary risk or harm.  213.27(b)(2)(G).</w:t>
      </w:r>
    </w:p>
    <w:p w14:paraId="20D8A324" w14:textId="77777777" w:rsidR="00005DB5" w:rsidRPr="00005DB5" w:rsidRDefault="00005DB5" w:rsidP="001F3DBC">
      <w:pPr>
        <w:autoSpaceDE w:val="0"/>
        <w:autoSpaceDN w:val="0"/>
        <w:adjustRightInd w:val="0"/>
        <w:rPr>
          <w:rFonts w:ascii="Arial" w:hAnsi="Arial" w:cs="Arial"/>
          <w:sz w:val="22"/>
          <w:szCs w:val="22"/>
        </w:rPr>
      </w:pPr>
    </w:p>
    <w:p w14:paraId="31F75626" w14:textId="77777777" w:rsidR="00005DB5" w:rsidRPr="00005DB5" w:rsidRDefault="00005DB5" w:rsidP="001F3DBC">
      <w:pPr>
        <w:autoSpaceDE w:val="0"/>
        <w:autoSpaceDN w:val="0"/>
        <w:adjustRightInd w:val="0"/>
        <w:rPr>
          <w:rFonts w:ascii="Arial" w:hAnsi="Arial" w:cs="Arial"/>
          <w:sz w:val="22"/>
          <w:szCs w:val="22"/>
        </w:rPr>
      </w:pPr>
      <w:r w:rsidRPr="00005DB5">
        <w:rPr>
          <w:rFonts w:ascii="Arial" w:hAnsi="Arial" w:cs="Arial"/>
          <w:sz w:val="22"/>
          <w:szCs w:val="22"/>
        </w:rPr>
        <w:t xml:space="preserve">Please refer to the Board of Nursing at </w:t>
      </w:r>
      <w:hyperlink r:id="rId11" w:history="1">
        <w:r w:rsidRPr="00005DB5">
          <w:rPr>
            <w:rStyle w:val="Hyperlink"/>
            <w:rFonts w:ascii="Arial" w:hAnsi="Arial" w:cs="Arial"/>
            <w:sz w:val="22"/>
            <w:szCs w:val="22"/>
          </w:rPr>
          <w:t>www.BON.state.tx.us</w:t>
        </w:r>
      </w:hyperlink>
      <w:r w:rsidRPr="00005DB5">
        <w:rPr>
          <w:rFonts w:ascii="Arial" w:hAnsi="Arial" w:cs="Arial"/>
          <w:sz w:val="22"/>
          <w:szCs w:val="22"/>
        </w:rPr>
        <w:t xml:space="preserve"> for any additional information regarding the Texas Nurse Practice Act. </w:t>
      </w:r>
    </w:p>
    <w:p w14:paraId="78B0C0E0" w14:textId="77777777" w:rsidR="00005DB5" w:rsidRPr="007A2234" w:rsidRDefault="00005DB5" w:rsidP="001F3DBC">
      <w:pPr>
        <w:rPr>
          <w:rFonts w:ascii="Arial" w:hAnsi="Arial" w:cs="Arial"/>
          <w:sz w:val="22"/>
        </w:rPr>
      </w:pPr>
    </w:p>
    <w:p w14:paraId="2FE43FBF" w14:textId="24601FBF" w:rsidR="004667F6" w:rsidRDefault="004667F6">
      <w:pPr>
        <w:spacing w:after="160" w:line="259" w:lineRule="auto"/>
        <w:rPr>
          <w:rFonts w:ascii="Arial" w:eastAsia="Calibri" w:hAnsi="Arial" w:cs="Arial"/>
          <w:caps/>
        </w:rPr>
      </w:pPr>
    </w:p>
    <w:sectPr w:rsidR="004667F6" w:rsidSect="00C67525">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1626B1" w14:textId="77777777" w:rsidR="00DC2251" w:rsidRDefault="00DC2251" w:rsidP="008E3DB1">
      <w:r>
        <w:separator/>
      </w:r>
    </w:p>
  </w:endnote>
  <w:endnote w:type="continuationSeparator" w:id="0">
    <w:p w14:paraId="780B7F0A" w14:textId="77777777" w:rsidR="00DC2251" w:rsidRDefault="00DC2251" w:rsidP="008E3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times 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A344E" w14:textId="26B3DB9D" w:rsidR="003A1B85" w:rsidRDefault="003A1B85" w:rsidP="008E3DB1">
    <w:pPr>
      <w:pStyle w:val="Footer"/>
      <w:jc w:val="right"/>
    </w:pPr>
    <w:r>
      <w:fldChar w:fldCharType="begin"/>
    </w:r>
    <w:r>
      <w:instrText xml:space="preserve"> PAGE   \* MERGEFORMAT </w:instrText>
    </w:r>
    <w:r>
      <w:fldChar w:fldCharType="separate"/>
    </w:r>
    <w:r w:rsidR="00CF6736">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FCB397" w14:textId="77777777" w:rsidR="00DC2251" w:rsidRDefault="00DC2251" w:rsidP="008E3DB1">
      <w:r>
        <w:separator/>
      </w:r>
    </w:p>
  </w:footnote>
  <w:footnote w:type="continuationSeparator" w:id="0">
    <w:p w14:paraId="04F8A3E0" w14:textId="77777777" w:rsidR="00DC2251" w:rsidRDefault="00DC2251" w:rsidP="008E3D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053ED"/>
    <w:multiLevelType w:val="hybridMultilevel"/>
    <w:tmpl w:val="C4D80A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32B1488"/>
    <w:multiLevelType w:val="hybridMultilevel"/>
    <w:tmpl w:val="C6AA21E6"/>
    <w:lvl w:ilvl="0" w:tplc="9632A7E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994045"/>
    <w:multiLevelType w:val="hybridMultilevel"/>
    <w:tmpl w:val="AD564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1F4CFF"/>
    <w:multiLevelType w:val="hybridMultilevel"/>
    <w:tmpl w:val="356E1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83452A"/>
    <w:multiLevelType w:val="hybridMultilevel"/>
    <w:tmpl w:val="20BE5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B55954"/>
    <w:multiLevelType w:val="hybridMultilevel"/>
    <w:tmpl w:val="22A2F3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DD84FA2"/>
    <w:multiLevelType w:val="hybridMultilevel"/>
    <w:tmpl w:val="83D60A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4745AA8"/>
    <w:multiLevelType w:val="hybridMultilevel"/>
    <w:tmpl w:val="6E2AC824"/>
    <w:lvl w:ilvl="0" w:tplc="04090011">
      <w:start w:val="1"/>
      <w:numFmt w:val="decimal"/>
      <w:lvlText w:val="%1)"/>
      <w:lvlJc w:val="left"/>
      <w:pPr>
        <w:ind w:left="1078" w:hanging="360"/>
      </w:p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8">
    <w:nsid w:val="4576752A"/>
    <w:multiLevelType w:val="hybridMultilevel"/>
    <w:tmpl w:val="1F9C2C80"/>
    <w:lvl w:ilvl="0" w:tplc="9632A7E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3D2A20"/>
    <w:multiLevelType w:val="hybridMultilevel"/>
    <w:tmpl w:val="9320A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5A5AA5"/>
    <w:multiLevelType w:val="hybridMultilevel"/>
    <w:tmpl w:val="F6E8A8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89A5749"/>
    <w:multiLevelType w:val="hybridMultilevel"/>
    <w:tmpl w:val="7BC4A2D4"/>
    <w:lvl w:ilvl="0" w:tplc="1B12C8A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AA53C7E"/>
    <w:multiLevelType w:val="hybridMultilevel"/>
    <w:tmpl w:val="CBB8E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C867AD"/>
    <w:multiLevelType w:val="hybridMultilevel"/>
    <w:tmpl w:val="5BEA9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DE62BF"/>
    <w:multiLevelType w:val="hybridMultilevel"/>
    <w:tmpl w:val="06F42AE8"/>
    <w:lvl w:ilvl="0" w:tplc="9632A7E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5B6406"/>
    <w:multiLevelType w:val="hybridMultilevel"/>
    <w:tmpl w:val="C8CAA308"/>
    <w:lvl w:ilvl="0" w:tplc="9632A7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1FE7969"/>
    <w:multiLevelType w:val="hybridMultilevel"/>
    <w:tmpl w:val="2BD4E7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44A14DA"/>
    <w:multiLevelType w:val="hybridMultilevel"/>
    <w:tmpl w:val="6868C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CB67AD"/>
    <w:multiLevelType w:val="hybridMultilevel"/>
    <w:tmpl w:val="4C746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6A438B"/>
    <w:multiLevelType w:val="hybridMultilevel"/>
    <w:tmpl w:val="E6224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7"/>
  </w:num>
  <w:num w:numId="5">
    <w:abstractNumId w:val="10"/>
  </w:num>
  <w:num w:numId="6">
    <w:abstractNumId w:val="16"/>
  </w:num>
  <w:num w:numId="7">
    <w:abstractNumId w:val="15"/>
  </w:num>
  <w:num w:numId="8">
    <w:abstractNumId w:val="14"/>
  </w:num>
  <w:num w:numId="9">
    <w:abstractNumId w:val="8"/>
  </w:num>
  <w:num w:numId="10">
    <w:abstractNumId w:val="1"/>
  </w:num>
  <w:num w:numId="11">
    <w:abstractNumId w:val="18"/>
  </w:num>
  <w:num w:numId="12">
    <w:abstractNumId w:val="0"/>
  </w:num>
  <w:num w:numId="13">
    <w:abstractNumId w:val="17"/>
  </w:num>
  <w:num w:numId="14">
    <w:abstractNumId w:val="4"/>
  </w:num>
  <w:num w:numId="15">
    <w:abstractNumId w:val="9"/>
  </w:num>
  <w:num w:numId="16">
    <w:abstractNumId w:val="19"/>
  </w:num>
  <w:num w:numId="17">
    <w:abstractNumId w:val="12"/>
  </w:num>
  <w:num w:numId="18">
    <w:abstractNumId w:val="13"/>
  </w:num>
  <w:num w:numId="19">
    <w:abstractNumId w:val="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770"/>
    <w:rsid w:val="00005DB5"/>
    <w:rsid w:val="00055A7D"/>
    <w:rsid w:val="00084BA3"/>
    <w:rsid w:val="00096553"/>
    <w:rsid w:val="000C355A"/>
    <w:rsid w:val="000C4BF8"/>
    <w:rsid w:val="000D22E1"/>
    <w:rsid w:val="00175788"/>
    <w:rsid w:val="001F3DBC"/>
    <w:rsid w:val="002909E7"/>
    <w:rsid w:val="002F79DF"/>
    <w:rsid w:val="0037705A"/>
    <w:rsid w:val="003A1B85"/>
    <w:rsid w:val="004667F6"/>
    <w:rsid w:val="004A6055"/>
    <w:rsid w:val="00560BB4"/>
    <w:rsid w:val="0057711B"/>
    <w:rsid w:val="005E4308"/>
    <w:rsid w:val="006A08B1"/>
    <w:rsid w:val="006E676A"/>
    <w:rsid w:val="006F3A76"/>
    <w:rsid w:val="006F45DF"/>
    <w:rsid w:val="007A2234"/>
    <w:rsid w:val="008A006C"/>
    <w:rsid w:val="008E3DB1"/>
    <w:rsid w:val="008F04C2"/>
    <w:rsid w:val="009600E5"/>
    <w:rsid w:val="009972BC"/>
    <w:rsid w:val="009D433F"/>
    <w:rsid w:val="00A42D9D"/>
    <w:rsid w:val="00A52FC8"/>
    <w:rsid w:val="00A568CA"/>
    <w:rsid w:val="00AA622D"/>
    <w:rsid w:val="00AE4675"/>
    <w:rsid w:val="00AE70B9"/>
    <w:rsid w:val="00BD37AD"/>
    <w:rsid w:val="00C355F9"/>
    <w:rsid w:val="00C67525"/>
    <w:rsid w:val="00C729B9"/>
    <w:rsid w:val="00C948B6"/>
    <w:rsid w:val="00CD4F18"/>
    <w:rsid w:val="00CF6736"/>
    <w:rsid w:val="00D31B8C"/>
    <w:rsid w:val="00DB455A"/>
    <w:rsid w:val="00DC2251"/>
    <w:rsid w:val="00DD2DEA"/>
    <w:rsid w:val="00DD55CC"/>
    <w:rsid w:val="00DD717D"/>
    <w:rsid w:val="00E93B4B"/>
    <w:rsid w:val="00E96D1C"/>
    <w:rsid w:val="00EE3794"/>
    <w:rsid w:val="00EE67E2"/>
    <w:rsid w:val="00F4062D"/>
    <w:rsid w:val="00F96770"/>
    <w:rsid w:val="00FD4FF2"/>
    <w:rsid w:val="00FE06EE"/>
    <w:rsid w:val="00FF0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1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77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67525"/>
    <w:pPr>
      <w:outlineLvl w:val="0"/>
    </w:pPr>
    <w:rPr>
      <w:rFonts w:ascii="Arial" w:hAnsi="Arial" w:cs="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770"/>
    <w:pPr>
      <w:spacing w:after="200" w:line="276" w:lineRule="auto"/>
      <w:ind w:left="720"/>
      <w:contextualSpacing/>
    </w:pPr>
    <w:rPr>
      <w:rFonts w:ascii="Calibri" w:eastAsia="Calibri" w:hAnsi="Calibri"/>
      <w:sz w:val="22"/>
      <w:szCs w:val="22"/>
    </w:rPr>
  </w:style>
  <w:style w:type="character" w:styleId="Strong">
    <w:name w:val="Strong"/>
    <w:qFormat/>
    <w:rsid w:val="00F96770"/>
    <w:rPr>
      <w:b/>
      <w:bCs/>
    </w:rPr>
  </w:style>
  <w:style w:type="character" w:customStyle="1" w:styleId="author">
    <w:name w:val="author"/>
    <w:rsid w:val="00F96770"/>
  </w:style>
  <w:style w:type="paragraph" w:styleId="BalloonText">
    <w:name w:val="Balloon Text"/>
    <w:basedOn w:val="Normal"/>
    <w:link w:val="BalloonTextChar"/>
    <w:uiPriority w:val="99"/>
    <w:semiHidden/>
    <w:unhideWhenUsed/>
    <w:rsid w:val="00C67525"/>
    <w:rPr>
      <w:rFonts w:ascii="Tahoma" w:hAnsi="Tahoma" w:cs="Tahoma"/>
      <w:sz w:val="16"/>
      <w:szCs w:val="16"/>
    </w:rPr>
  </w:style>
  <w:style w:type="character" w:customStyle="1" w:styleId="BalloonTextChar">
    <w:name w:val="Balloon Text Char"/>
    <w:basedOn w:val="DefaultParagraphFont"/>
    <w:link w:val="BalloonText"/>
    <w:uiPriority w:val="99"/>
    <w:semiHidden/>
    <w:rsid w:val="00C67525"/>
    <w:rPr>
      <w:rFonts w:ascii="Tahoma" w:eastAsia="Times New Roman" w:hAnsi="Tahoma" w:cs="Tahoma"/>
      <w:sz w:val="16"/>
      <w:szCs w:val="16"/>
    </w:rPr>
  </w:style>
  <w:style w:type="paragraph" w:styleId="Title">
    <w:name w:val="Title"/>
    <w:basedOn w:val="Normal"/>
    <w:link w:val="TitleChar"/>
    <w:qFormat/>
    <w:rsid w:val="00C67525"/>
    <w:pPr>
      <w:jc w:val="center"/>
      <w:outlineLvl w:val="0"/>
    </w:pPr>
    <w:rPr>
      <w:rFonts w:ascii="new times roman" w:eastAsia="SimSun" w:hAnsi="new times roman" w:cs="Arial"/>
      <w:b/>
      <w:szCs w:val="20"/>
    </w:rPr>
  </w:style>
  <w:style w:type="character" w:customStyle="1" w:styleId="TitleChar">
    <w:name w:val="Title Char"/>
    <w:basedOn w:val="DefaultParagraphFont"/>
    <w:link w:val="Title"/>
    <w:rsid w:val="00C67525"/>
    <w:rPr>
      <w:rFonts w:ascii="new times roman" w:eastAsia="SimSun" w:hAnsi="new times roman" w:cs="Arial"/>
      <w:b/>
      <w:sz w:val="24"/>
      <w:szCs w:val="20"/>
    </w:rPr>
  </w:style>
  <w:style w:type="character" w:styleId="Hyperlink">
    <w:name w:val="Hyperlink"/>
    <w:rsid w:val="00C67525"/>
    <w:rPr>
      <w:color w:val="0000FF"/>
      <w:u w:val="single"/>
    </w:rPr>
  </w:style>
  <w:style w:type="character" w:customStyle="1" w:styleId="Heading1Char">
    <w:name w:val="Heading 1 Char"/>
    <w:basedOn w:val="DefaultParagraphFont"/>
    <w:link w:val="Heading1"/>
    <w:uiPriority w:val="9"/>
    <w:rsid w:val="00C67525"/>
    <w:rPr>
      <w:rFonts w:ascii="Arial" w:eastAsia="Times New Roman" w:hAnsi="Arial" w:cs="Arial"/>
      <w:b/>
      <w:sz w:val="24"/>
      <w:szCs w:val="24"/>
      <w:u w:val="single"/>
    </w:rPr>
  </w:style>
  <w:style w:type="table" w:customStyle="1" w:styleId="TableGrid1">
    <w:name w:val="Table Grid1"/>
    <w:basedOn w:val="TableNormal"/>
    <w:next w:val="TableGrid"/>
    <w:uiPriority w:val="59"/>
    <w:rsid w:val="00E96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96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3DB1"/>
    <w:pPr>
      <w:tabs>
        <w:tab w:val="center" w:pos="4680"/>
        <w:tab w:val="right" w:pos="9360"/>
      </w:tabs>
    </w:pPr>
  </w:style>
  <w:style w:type="character" w:customStyle="1" w:styleId="HeaderChar">
    <w:name w:val="Header Char"/>
    <w:basedOn w:val="DefaultParagraphFont"/>
    <w:link w:val="Header"/>
    <w:uiPriority w:val="99"/>
    <w:rsid w:val="008E3D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E3DB1"/>
    <w:pPr>
      <w:tabs>
        <w:tab w:val="center" w:pos="4680"/>
        <w:tab w:val="right" w:pos="9360"/>
      </w:tabs>
    </w:pPr>
  </w:style>
  <w:style w:type="character" w:customStyle="1" w:styleId="FooterChar">
    <w:name w:val="Footer Char"/>
    <w:basedOn w:val="DefaultParagraphFont"/>
    <w:link w:val="Footer"/>
    <w:uiPriority w:val="99"/>
    <w:rsid w:val="008E3DB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77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67525"/>
    <w:pPr>
      <w:outlineLvl w:val="0"/>
    </w:pPr>
    <w:rPr>
      <w:rFonts w:ascii="Arial" w:hAnsi="Arial" w:cs="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770"/>
    <w:pPr>
      <w:spacing w:after="200" w:line="276" w:lineRule="auto"/>
      <w:ind w:left="720"/>
      <w:contextualSpacing/>
    </w:pPr>
    <w:rPr>
      <w:rFonts w:ascii="Calibri" w:eastAsia="Calibri" w:hAnsi="Calibri"/>
      <w:sz w:val="22"/>
      <w:szCs w:val="22"/>
    </w:rPr>
  </w:style>
  <w:style w:type="character" w:styleId="Strong">
    <w:name w:val="Strong"/>
    <w:qFormat/>
    <w:rsid w:val="00F96770"/>
    <w:rPr>
      <w:b/>
      <w:bCs/>
    </w:rPr>
  </w:style>
  <w:style w:type="character" w:customStyle="1" w:styleId="author">
    <w:name w:val="author"/>
    <w:rsid w:val="00F96770"/>
  </w:style>
  <w:style w:type="paragraph" w:styleId="BalloonText">
    <w:name w:val="Balloon Text"/>
    <w:basedOn w:val="Normal"/>
    <w:link w:val="BalloonTextChar"/>
    <w:uiPriority w:val="99"/>
    <w:semiHidden/>
    <w:unhideWhenUsed/>
    <w:rsid w:val="00C67525"/>
    <w:rPr>
      <w:rFonts w:ascii="Tahoma" w:hAnsi="Tahoma" w:cs="Tahoma"/>
      <w:sz w:val="16"/>
      <w:szCs w:val="16"/>
    </w:rPr>
  </w:style>
  <w:style w:type="character" w:customStyle="1" w:styleId="BalloonTextChar">
    <w:name w:val="Balloon Text Char"/>
    <w:basedOn w:val="DefaultParagraphFont"/>
    <w:link w:val="BalloonText"/>
    <w:uiPriority w:val="99"/>
    <w:semiHidden/>
    <w:rsid w:val="00C67525"/>
    <w:rPr>
      <w:rFonts w:ascii="Tahoma" w:eastAsia="Times New Roman" w:hAnsi="Tahoma" w:cs="Tahoma"/>
      <w:sz w:val="16"/>
      <w:szCs w:val="16"/>
    </w:rPr>
  </w:style>
  <w:style w:type="paragraph" w:styleId="Title">
    <w:name w:val="Title"/>
    <w:basedOn w:val="Normal"/>
    <w:link w:val="TitleChar"/>
    <w:qFormat/>
    <w:rsid w:val="00C67525"/>
    <w:pPr>
      <w:jc w:val="center"/>
      <w:outlineLvl w:val="0"/>
    </w:pPr>
    <w:rPr>
      <w:rFonts w:ascii="new times roman" w:eastAsia="SimSun" w:hAnsi="new times roman" w:cs="Arial"/>
      <w:b/>
      <w:szCs w:val="20"/>
    </w:rPr>
  </w:style>
  <w:style w:type="character" w:customStyle="1" w:styleId="TitleChar">
    <w:name w:val="Title Char"/>
    <w:basedOn w:val="DefaultParagraphFont"/>
    <w:link w:val="Title"/>
    <w:rsid w:val="00C67525"/>
    <w:rPr>
      <w:rFonts w:ascii="new times roman" w:eastAsia="SimSun" w:hAnsi="new times roman" w:cs="Arial"/>
      <w:b/>
      <w:sz w:val="24"/>
      <w:szCs w:val="20"/>
    </w:rPr>
  </w:style>
  <w:style w:type="character" w:styleId="Hyperlink">
    <w:name w:val="Hyperlink"/>
    <w:rsid w:val="00C67525"/>
    <w:rPr>
      <w:color w:val="0000FF"/>
      <w:u w:val="single"/>
    </w:rPr>
  </w:style>
  <w:style w:type="character" w:customStyle="1" w:styleId="Heading1Char">
    <w:name w:val="Heading 1 Char"/>
    <w:basedOn w:val="DefaultParagraphFont"/>
    <w:link w:val="Heading1"/>
    <w:uiPriority w:val="9"/>
    <w:rsid w:val="00C67525"/>
    <w:rPr>
      <w:rFonts w:ascii="Arial" w:eastAsia="Times New Roman" w:hAnsi="Arial" w:cs="Arial"/>
      <w:b/>
      <w:sz w:val="24"/>
      <w:szCs w:val="24"/>
      <w:u w:val="single"/>
    </w:rPr>
  </w:style>
  <w:style w:type="table" w:customStyle="1" w:styleId="TableGrid1">
    <w:name w:val="Table Grid1"/>
    <w:basedOn w:val="TableNormal"/>
    <w:next w:val="TableGrid"/>
    <w:uiPriority w:val="59"/>
    <w:rsid w:val="00E96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96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3DB1"/>
    <w:pPr>
      <w:tabs>
        <w:tab w:val="center" w:pos="4680"/>
        <w:tab w:val="right" w:pos="9360"/>
      </w:tabs>
    </w:pPr>
  </w:style>
  <w:style w:type="character" w:customStyle="1" w:styleId="HeaderChar">
    <w:name w:val="Header Char"/>
    <w:basedOn w:val="DefaultParagraphFont"/>
    <w:link w:val="Header"/>
    <w:uiPriority w:val="99"/>
    <w:rsid w:val="008E3D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E3DB1"/>
    <w:pPr>
      <w:tabs>
        <w:tab w:val="center" w:pos="4680"/>
        <w:tab w:val="right" w:pos="9360"/>
      </w:tabs>
    </w:pPr>
  </w:style>
  <w:style w:type="character" w:customStyle="1" w:styleId="FooterChar">
    <w:name w:val="Footer Char"/>
    <w:basedOn w:val="DefaultParagraphFont"/>
    <w:link w:val="Footer"/>
    <w:uiPriority w:val="99"/>
    <w:rsid w:val="008E3DB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4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N.state.tx.us" TargetMode="External"/><Relationship Id="rId5" Type="http://schemas.openxmlformats.org/officeDocument/2006/relationships/webSettings" Target="webSettings.xml"/><Relationship Id="rId10" Type="http://schemas.openxmlformats.org/officeDocument/2006/relationships/hyperlink" Target="http://www.BON.state.tx.us" TargetMode="External"/><Relationship Id="rId4" Type="http://schemas.openxmlformats.org/officeDocument/2006/relationships/settings" Target="settings.xml"/><Relationship Id="rId9" Type="http://schemas.openxmlformats.org/officeDocument/2006/relationships/hyperlink" Target="mailto:Richard.diaz@wayland.wb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3137</Words>
  <Characters>17882</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20978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Burkett</dc:creator>
  <cp:lastModifiedBy>Richard Diaz</cp:lastModifiedBy>
  <cp:revision>2</cp:revision>
  <cp:lastPrinted>2018-05-12T19:29:00Z</cp:lastPrinted>
  <dcterms:created xsi:type="dcterms:W3CDTF">2018-05-14T22:02:00Z</dcterms:created>
  <dcterms:modified xsi:type="dcterms:W3CDTF">2018-05-14T22:02:00Z</dcterms:modified>
</cp:coreProperties>
</file>