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A569C8" w:rsidP="00D537BE">
      <w:pPr>
        <w:pStyle w:val="Default"/>
        <w:jc w:val="center"/>
        <w:rPr>
          <w:b/>
          <w:bCs/>
        </w:rPr>
      </w:pPr>
      <w:r>
        <w:rPr>
          <w:b/>
          <w:bCs/>
        </w:rPr>
        <w:t>Summer 20</w:t>
      </w:r>
      <w:r w:rsidR="0010177F">
        <w:rPr>
          <w:b/>
          <w:bCs/>
        </w:rPr>
        <w:t>20</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3409BA">
        <w:t>RLGN 1302 VC</w:t>
      </w:r>
      <w:r w:rsidR="008D70A5">
        <w:t>03</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A569C8">
        <w:t>Summer 20</w:t>
      </w:r>
      <w:r w:rsidR="0010177F">
        <w:t>20</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phone 405-520-0926</w:t>
      </w:r>
      <w:r w:rsidRPr="00FB0973">
        <w:t xml:space="preserve"> </w:t>
      </w:r>
      <w:hyperlink r:id="rId6" w:history="1">
        <w:r w:rsidRPr="00FB0973">
          <w:rPr>
            <w:rStyle w:val="Hyperlink"/>
          </w:rPr>
          <w:t>Jerry.Faught@wbu.edu</w:t>
        </w:r>
      </w:hyperlink>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Office Hours, Building, and Location: </w:t>
      </w:r>
      <w:r w:rsidRPr="00FB0973">
        <w:t xml:space="preserve">Office hours: Mon-Thu </w:t>
      </w:r>
      <w:r w:rsidR="0010430D">
        <w:t>7:3</w:t>
      </w:r>
      <w:r w:rsidR="008D70A5">
        <w:t>0-5:00; Fri. 8:00-Noon, Wichita Falls Campus, 426 5</w:t>
      </w:r>
      <w:r w:rsidR="008D70A5" w:rsidRPr="008D70A5">
        <w:rPr>
          <w:vertAlign w:val="superscript"/>
        </w:rPr>
        <w:t>th</w:t>
      </w:r>
      <w:r w:rsidR="008D70A5">
        <w:t xml:space="preserve"> Ave. Ste. 7, Sheppard AFB, TX. 76311</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1,2,3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Quiz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r w:rsidR="00D537BE" w:rsidRPr="00FB0973">
        <w:t xml:space="preserve">regular semester; otherwise, it becomes "F". This grade is given only if circumstances </w:t>
      </w:r>
    </w:p>
    <w:p w:rsidR="00F03742" w:rsidRDefault="003409BA" w:rsidP="00D537BE">
      <w:pPr>
        <w:pStyle w:val="Default"/>
      </w:pPr>
      <w:r>
        <w:tab/>
      </w:r>
      <w:r w:rsidR="00D537BE" w:rsidRPr="00FB0973">
        <w:t>beyond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0561E7" w:rsidRPr="003A2A0F" w:rsidRDefault="0010177F"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26-31</w:t>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1167B8">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10177F"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1-7</w:t>
      </w:r>
      <w:r w:rsidR="00A569C8">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DF7FDE"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June 8-14</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p>
    <w:p w:rsidR="00E3357C" w:rsidRPr="00E3357C" w:rsidRDefault="00A569C8" w:rsidP="00E335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bCs/>
          <w:sz w:val="24"/>
          <w:szCs w:val="24"/>
        </w:rPr>
      </w:pPr>
      <w:r>
        <w:rPr>
          <w:rFonts w:ascii="Times New Roman" w:hAnsi="Times New Roman" w:cs="Times New Roman"/>
          <w:bCs/>
          <w:sz w:val="24"/>
          <w:szCs w:val="24"/>
        </w:rPr>
        <w:t xml:space="preserve">June </w:t>
      </w:r>
      <w:r w:rsidR="00DF7FDE">
        <w:rPr>
          <w:rFonts w:ascii="Times New Roman" w:hAnsi="Times New Roman" w:cs="Times New Roman"/>
          <w:bCs/>
          <w:sz w:val="24"/>
          <w:szCs w:val="24"/>
        </w:rPr>
        <w:t>15-21</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r w:rsidR="000450D3">
        <w:rPr>
          <w:rFonts w:ascii="Times New Roman" w:hAnsi="Times New Roman" w:cs="Times New Roman"/>
          <w:bCs/>
          <w:sz w:val="24"/>
          <w:szCs w:val="24"/>
        </w:rPr>
        <w:t xml:space="preserve">                </w:t>
      </w:r>
      <w:r w:rsidR="000450D3">
        <w:rPr>
          <w:rFonts w:ascii="Times New Roman" w:hAnsi="Times New Roman" w:cs="Times New Roman"/>
          <w:b/>
          <w:bCs/>
          <w:sz w:val="24"/>
          <w:szCs w:val="24"/>
        </w:rPr>
        <w:t>Exam One</w:t>
      </w:r>
    </w:p>
    <w:p w:rsidR="000561E7" w:rsidRPr="003A2A0F" w:rsidRDefault="00DF7FDE"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22-28</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DF7FDE"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June 29</w:t>
      </w:r>
      <w:r w:rsidR="00A569C8">
        <w:rPr>
          <w:rFonts w:ascii="Times New Roman" w:hAnsi="Times New Roman" w:cs="Times New Roman"/>
          <w:bCs/>
          <w:sz w:val="24"/>
          <w:szCs w:val="24"/>
        </w:rPr>
        <w:t>-</w:t>
      </w:r>
      <w:r>
        <w:rPr>
          <w:rFonts w:ascii="Times New Roman" w:hAnsi="Times New Roman" w:cs="Times New Roman"/>
          <w:bCs/>
          <w:sz w:val="24"/>
          <w:szCs w:val="24"/>
        </w:rPr>
        <w:t xml:space="preserve"> July 5</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DF7FDE"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6-12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DF7FDE"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July 13-19</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DF7FDE"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July 20-26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8D70A5"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 xml:space="preserve">July </w:t>
      </w:r>
      <w:r w:rsidR="00DF7FDE">
        <w:rPr>
          <w:rFonts w:ascii="Times New Roman" w:hAnsi="Times New Roman" w:cs="Times New Roman"/>
          <w:bCs/>
          <w:sz w:val="24"/>
          <w:szCs w:val="24"/>
        </w:rPr>
        <w:t>27-Aug. 2</w:t>
      </w:r>
      <w:r w:rsidR="00A569C8">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DF7FDE"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 3-8</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A569C8"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Aug</w:t>
      </w:r>
      <w:r w:rsidR="00DF7FDE">
        <w:rPr>
          <w:rFonts w:ascii="Times New Roman" w:hAnsi="Times New Roman" w:cs="Times New Roman"/>
          <w:bCs/>
          <w:sz w:val="24"/>
          <w:szCs w:val="24"/>
        </w:rPr>
        <w:t>. 3-8</w:t>
      </w:r>
      <w:bookmarkStart w:id="0" w:name="_GoBack"/>
      <w:bookmarkEnd w:id="0"/>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8541A" w:rsidRDefault="0038541A" w:rsidP="003409BA">
      <w:pPr>
        <w:spacing w:before="29" w:after="0" w:line="240" w:lineRule="auto"/>
        <w:ind w:left="100" w:right="-20"/>
        <w:rPr>
          <w:rFonts w:ascii="Times New Roman" w:eastAsia="Times New Roman" w:hAnsi="Times New Roman" w:cs="Times New Roman"/>
          <w:b/>
          <w:bCs/>
          <w:sz w:val="24"/>
          <w:szCs w:val="24"/>
        </w:rPr>
      </w:pPr>
    </w:p>
    <w:p w:rsidR="003409BA" w:rsidRDefault="003409BA" w:rsidP="003409B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450D3"/>
    <w:rsid w:val="000561E7"/>
    <w:rsid w:val="0010177F"/>
    <w:rsid w:val="0010430D"/>
    <w:rsid w:val="001167B8"/>
    <w:rsid w:val="001567B3"/>
    <w:rsid w:val="001B575A"/>
    <w:rsid w:val="00267031"/>
    <w:rsid w:val="002B6B27"/>
    <w:rsid w:val="003409BA"/>
    <w:rsid w:val="003431E2"/>
    <w:rsid w:val="0038541A"/>
    <w:rsid w:val="003A2A0F"/>
    <w:rsid w:val="003D0B75"/>
    <w:rsid w:val="00701A6D"/>
    <w:rsid w:val="007F28F4"/>
    <w:rsid w:val="008D70A5"/>
    <w:rsid w:val="008F1ED7"/>
    <w:rsid w:val="008F3C15"/>
    <w:rsid w:val="00980C7B"/>
    <w:rsid w:val="00A5476E"/>
    <w:rsid w:val="00A569C8"/>
    <w:rsid w:val="00AF7442"/>
    <w:rsid w:val="00B95E52"/>
    <w:rsid w:val="00CA73F0"/>
    <w:rsid w:val="00D537BE"/>
    <w:rsid w:val="00DF7FDE"/>
    <w:rsid w:val="00E3357C"/>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8561"/>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2020-04-23T03:50:00Z</dcterms:created>
  <dcterms:modified xsi:type="dcterms:W3CDTF">2020-04-23T03:50:00Z</dcterms:modified>
</cp:coreProperties>
</file>