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F93899"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55546" w:rsidP="00930EB6">
      <w:r>
        <w:t>MGMT 5305-VC01</w:t>
      </w:r>
      <w:r w:rsidR="0091715A">
        <w:t>, Organizational Theory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655546">
        <w:t xml:space="preserve"> </w:t>
      </w:r>
      <w:r w:rsidR="0002123A">
        <w:rPr>
          <w:b w:val="0"/>
        </w:rPr>
        <w:t>Summer 2022</w:t>
      </w:r>
      <w:r w:rsidR="00655546" w:rsidRPr="00655546">
        <w:rPr>
          <w:b w:val="0"/>
        </w:rPr>
        <w:t xml:space="preserve"> </w:t>
      </w:r>
      <w:r w:rsidR="00655546">
        <w:rPr>
          <w:b w:val="0"/>
        </w:rPr>
        <w:t>-</w:t>
      </w:r>
      <w:r w:rsidR="0002123A">
        <w:rPr>
          <w:b w:val="0"/>
        </w:rPr>
        <w:t xml:space="preserve"> May 30, 2022 – July 23</w:t>
      </w:r>
      <w:r w:rsidR="00655546" w:rsidRPr="00655546">
        <w:rPr>
          <w:b w:val="0"/>
        </w:rPr>
        <w:t>, 202</w:t>
      </w:r>
      <w:r w:rsidR="0002123A">
        <w:rPr>
          <w:b w:val="0"/>
        </w:rPr>
        <w:t>2</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55546" w:rsidP="00930EB6">
      <w:r>
        <w:t>Dr. Tony Strange, Ed.D</w:t>
      </w:r>
      <w:proofErr w:type="gramStart"/>
      <w:r>
        <w:t>.,</w:t>
      </w:r>
      <w:proofErr w:type="gramEnd"/>
      <w:r>
        <w:t xml:space="preserve"> Professor Business and Education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55546">
        <w:t xml:space="preserve"> Use Cell Number</w:t>
      </w:r>
    </w:p>
    <w:p w:rsidR="00417929" w:rsidRPr="00417929" w:rsidRDefault="00930EB6" w:rsidP="00930EB6">
      <w:r>
        <w:t xml:space="preserve">WBU </w:t>
      </w:r>
      <w:r w:rsidR="00417929" w:rsidRPr="00417929">
        <w:t xml:space="preserve">Email: </w:t>
      </w:r>
      <w:r w:rsidR="00655546">
        <w:t>stranget@wbu.edu</w:t>
      </w:r>
    </w:p>
    <w:p w:rsidR="00417929" w:rsidRPr="00417929" w:rsidRDefault="00417929" w:rsidP="00930EB6">
      <w:r w:rsidRPr="00417929">
        <w:t>Cell phon</w:t>
      </w:r>
      <w:r w:rsidR="000B1F29">
        <w:t>e:</w:t>
      </w:r>
      <w:r w:rsidR="00655546">
        <w:t xml:space="preserve"> 907-378-5876</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Pr="00655546" w:rsidRDefault="008A3C8B" w:rsidP="00930EB6">
      <w:pPr>
        <w:rPr>
          <w:rFonts w:ascii="Arial" w:hAnsi="Arial" w:cs="Arial"/>
        </w:rPr>
      </w:pPr>
      <w:r>
        <w:t xml:space="preserve">     </w:t>
      </w:r>
      <w:r w:rsidR="00655546" w:rsidRPr="00BC1251">
        <w:rPr>
          <w:rFonts w:ascii="Arial" w:hAnsi="Arial" w:cs="Arial"/>
        </w:rPr>
        <w:t xml:space="preserve">Monday – Friday </w:t>
      </w:r>
      <w:r w:rsidR="00655546">
        <w:rPr>
          <w:rFonts w:ascii="Arial" w:hAnsi="Arial" w:cs="Arial"/>
        </w:rPr>
        <w:t>- 9:00 am to 3</w:t>
      </w:r>
      <w:r w:rsidR="00655546" w:rsidRPr="00BC1251">
        <w:rPr>
          <w:rFonts w:ascii="Arial" w:hAnsi="Arial" w:cs="Arial"/>
        </w:rPr>
        <w:t>:00 pm</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655546">
        <w:t xml:space="preserve">  WBU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1715A" w:rsidRPr="00DD34FC" w:rsidRDefault="0091715A" w:rsidP="00930EB6">
      <w:pPr>
        <w:rPr>
          <w:rFonts w:cstheme="minorHAnsi"/>
          <w:color w:val="000000"/>
          <w:sz w:val="22"/>
          <w:szCs w:val="22"/>
        </w:rPr>
      </w:pPr>
      <w:r w:rsidRPr="00387D2B">
        <w:rPr>
          <w:rFonts w:cstheme="minorHAnsi"/>
          <w:spacing w:val="-3"/>
          <w:sz w:val="22"/>
          <w:szCs w:val="22"/>
        </w:rPr>
        <w:t>O</w:t>
      </w:r>
      <w:r w:rsidRPr="00387D2B">
        <w:rPr>
          <w:rFonts w:cstheme="minorHAnsi"/>
          <w:color w:val="000000"/>
          <w:sz w:val="22"/>
          <w:szCs w:val="22"/>
        </w:rPr>
        <w:t>rganizations as complex systems impacted by environmental forces, and structure and design dimensions required for effectiveness.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1715A" w:rsidRPr="00387D2B" w:rsidRDefault="0091715A" w:rsidP="0091715A">
      <w:pPr>
        <w:rPr>
          <w:rFonts w:cstheme="minorHAnsi"/>
        </w:rPr>
      </w:pPr>
      <w:r w:rsidRPr="00387D2B">
        <w:rPr>
          <w:rFonts w:cstheme="minorHAnsi"/>
          <w:spacing w:val="-3"/>
          <w:sz w:val="22"/>
          <w:szCs w:val="22"/>
        </w:rPr>
        <w:t xml:space="preserve">BUAD 5300 (For the M.P.A. </w:t>
      </w:r>
      <w:r w:rsidRPr="00387D2B">
        <w:rPr>
          <w:rFonts w:cstheme="minorHAnsi"/>
          <w:color w:val="000000"/>
          <w:sz w:val="22"/>
          <w:szCs w:val="22"/>
        </w:rPr>
        <w:t>MGMT 3304 only).</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1"/>
        <w:gridCol w:w="1056"/>
        <w:gridCol w:w="461"/>
        <w:gridCol w:w="714"/>
        <w:gridCol w:w="1856"/>
        <w:gridCol w:w="1858"/>
        <w:gridCol w:w="1169"/>
      </w:tblGrid>
      <w:tr w:rsidR="0091715A" w:rsidRPr="001B7FA9" w:rsidTr="00655546">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rPr>
                <w:rFonts w:ascii="Times New Roman" w:hAnsi="Times New Roman"/>
                <w:b/>
                <w:bCs/>
                <w:sz w:val="22"/>
                <w:szCs w:val="22"/>
              </w:rPr>
            </w:pPr>
            <w:r w:rsidRPr="005B4233">
              <w:rPr>
                <w:rFonts w:ascii="Times New Roman" w:hAnsi="Times New Roman"/>
                <w:b/>
                <w:bCs/>
                <w:sz w:val="22"/>
                <w:szCs w:val="22"/>
              </w:rPr>
              <w:t>BOOK</w:t>
            </w:r>
          </w:p>
        </w:tc>
        <w:tc>
          <w:tcPr>
            <w:tcW w:w="516"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
                <w:bCs/>
                <w:sz w:val="22"/>
                <w:szCs w:val="22"/>
              </w:rPr>
            </w:pPr>
            <w:r w:rsidRPr="005B4233">
              <w:rPr>
                <w:rFonts w:ascii="Times New Roman" w:hAnsi="Times New Roman"/>
                <w:b/>
                <w:bCs/>
                <w:sz w:val="22"/>
                <w:szCs w:val="22"/>
              </w:rPr>
              <w:t>AUTHOR</w:t>
            </w:r>
          </w:p>
        </w:tc>
        <w:tc>
          <w:tcPr>
            <w:tcW w:w="269"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
                <w:bCs/>
                <w:sz w:val="22"/>
                <w:szCs w:val="22"/>
              </w:rPr>
            </w:pPr>
            <w:r w:rsidRPr="005B4233">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
                <w:bCs/>
                <w:sz w:val="22"/>
                <w:szCs w:val="22"/>
              </w:rPr>
            </w:pPr>
            <w:r w:rsidRPr="005B4233">
              <w:rPr>
                <w:rFonts w:ascii="Times New Roman" w:hAnsi="Times New Roman"/>
                <w:b/>
                <w:bCs/>
                <w:sz w:val="22"/>
                <w:szCs w:val="22"/>
              </w:rPr>
              <w:t>YEAR</w:t>
            </w:r>
          </w:p>
        </w:tc>
        <w:tc>
          <w:tcPr>
            <w:tcW w:w="1024"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
                <w:bCs/>
                <w:sz w:val="22"/>
                <w:szCs w:val="22"/>
              </w:rPr>
            </w:pPr>
            <w:r w:rsidRPr="005B4233">
              <w:rPr>
                <w:rFonts w:ascii="Times New Roman" w:hAnsi="Times New Roman"/>
                <w:b/>
                <w:bCs/>
                <w:sz w:val="22"/>
                <w:szCs w:val="22"/>
              </w:rPr>
              <w:t>PUBLISHER</w:t>
            </w:r>
          </w:p>
        </w:tc>
        <w:tc>
          <w:tcPr>
            <w:tcW w:w="1025"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
                <w:bCs/>
                <w:sz w:val="22"/>
                <w:szCs w:val="22"/>
              </w:rPr>
            </w:pPr>
            <w:r w:rsidRPr="005B4233">
              <w:rPr>
                <w:rFonts w:ascii="Times New Roman" w:hAnsi="Times New Roman"/>
                <w:b/>
                <w:bCs/>
                <w:sz w:val="22"/>
                <w:szCs w:val="22"/>
              </w:rPr>
              <w:t>ISBN#</w:t>
            </w:r>
          </w:p>
        </w:tc>
        <w:tc>
          <w:tcPr>
            <w:tcW w:w="532"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
                <w:bCs/>
                <w:sz w:val="22"/>
                <w:szCs w:val="22"/>
              </w:rPr>
            </w:pPr>
            <w:r w:rsidRPr="005B4233">
              <w:rPr>
                <w:rFonts w:ascii="Times New Roman" w:hAnsi="Times New Roman"/>
                <w:b/>
                <w:bCs/>
                <w:sz w:val="22"/>
                <w:szCs w:val="22"/>
              </w:rPr>
              <w:t>UPDATED</w:t>
            </w:r>
          </w:p>
        </w:tc>
      </w:tr>
      <w:tr w:rsidR="0091715A" w:rsidRPr="001B7FA9" w:rsidTr="00655546">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rPr>
                <w:rFonts w:ascii="Times New Roman" w:hAnsi="Times New Roman"/>
                <w:bCs/>
                <w:sz w:val="20"/>
              </w:rPr>
            </w:pPr>
            <w:r w:rsidRPr="005B4233">
              <w:rPr>
                <w:rFonts w:ascii="Times New Roman" w:hAnsi="Times New Roman"/>
                <w:bCs/>
                <w:sz w:val="20"/>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Cs/>
                <w:sz w:val="20"/>
              </w:rPr>
            </w:pPr>
            <w:r w:rsidRPr="005B4233">
              <w:rPr>
                <w:rFonts w:ascii="Times New Roman" w:hAnsi="Times New Roman"/>
                <w:bCs/>
                <w:sz w:val="20"/>
              </w:rPr>
              <w:t>Daft</w:t>
            </w:r>
          </w:p>
        </w:tc>
        <w:tc>
          <w:tcPr>
            <w:tcW w:w="269"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Cs/>
                <w:sz w:val="20"/>
              </w:rPr>
            </w:pPr>
            <w:r w:rsidRPr="005B4233">
              <w:rPr>
                <w:rFonts w:ascii="Times New Roman" w:hAnsi="Times New Roman"/>
                <w:bCs/>
                <w:sz w:val="20"/>
              </w:rPr>
              <w:t>12th</w:t>
            </w:r>
          </w:p>
        </w:tc>
        <w:tc>
          <w:tcPr>
            <w:tcW w:w="346"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Cs/>
                <w:sz w:val="20"/>
              </w:rPr>
            </w:pPr>
            <w:r w:rsidRPr="005B4233">
              <w:rPr>
                <w:rFonts w:ascii="Times New Roman" w:hAnsi="Times New Roman"/>
                <w:bCs/>
                <w:sz w:val="20"/>
              </w:rPr>
              <w:t>2016</w:t>
            </w:r>
          </w:p>
        </w:tc>
        <w:tc>
          <w:tcPr>
            <w:tcW w:w="1024"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Cs/>
                <w:sz w:val="20"/>
              </w:rPr>
            </w:pPr>
            <w:r w:rsidRPr="005B4233">
              <w:rPr>
                <w:rFonts w:ascii="Times New Roman" w:hAnsi="Times New Roman"/>
                <w:bCs/>
                <w:sz w:val="20"/>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rsidR="0091715A" w:rsidRPr="005B4233" w:rsidRDefault="0091715A" w:rsidP="00655546">
            <w:pPr>
              <w:jc w:val="center"/>
              <w:rPr>
                <w:rFonts w:ascii="Times New Roman" w:hAnsi="Times New Roman"/>
                <w:bCs/>
                <w:sz w:val="20"/>
              </w:rPr>
            </w:pPr>
            <w:r w:rsidRPr="005B4233">
              <w:rPr>
                <w:rFonts w:ascii="Times New Roman" w:hAnsi="Times New Roman"/>
                <w:sz w:val="20"/>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rsidR="0091715A" w:rsidRPr="005B4233" w:rsidRDefault="00BA1901" w:rsidP="00655546">
            <w:pPr>
              <w:jc w:val="center"/>
              <w:rPr>
                <w:rFonts w:ascii="Times New Roman" w:hAnsi="Times New Roman"/>
                <w:bCs/>
                <w:sz w:val="20"/>
              </w:rPr>
            </w:pPr>
            <w:r>
              <w:rPr>
                <w:rFonts w:ascii="Times New Roman" w:hAnsi="Times New Roman"/>
                <w:bCs/>
                <w:sz w:val="20"/>
              </w:rPr>
              <w:t>7/14/15</w:t>
            </w:r>
          </w:p>
        </w:tc>
      </w:tr>
    </w:tbl>
    <w:p w:rsidR="0037595E" w:rsidRDefault="0037595E" w:rsidP="00FC0BCF">
      <w:pPr>
        <w:pStyle w:val="Heading1"/>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A1901" w:rsidRPr="00BA1901" w:rsidRDefault="00BA1901" w:rsidP="00BA1901">
      <w:pPr>
        <w:numPr>
          <w:ilvl w:val="0"/>
          <w:numId w:val="2"/>
        </w:numPr>
        <w:tabs>
          <w:tab w:val="clear" w:pos="720"/>
          <w:tab w:val="num" w:pos="1080"/>
        </w:tabs>
        <w:spacing w:after="0" w:line="240" w:lineRule="auto"/>
        <w:ind w:left="1080"/>
        <w:rPr>
          <w:rFonts w:cstheme="minorHAnsi"/>
          <w:sz w:val="22"/>
          <w:szCs w:val="22"/>
        </w:rPr>
      </w:pPr>
      <w:r w:rsidRPr="00BA1901">
        <w:rPr>
          <w:rFonts w:cstheme="minorHAnsi"/>
          <w:sz w:val="22"/>
          <w:szCs w:val="22"/>
        </w:rPr>
        <w:t>Analyze the effectiveness of the internal operations of organizations by applying structural theories.</w:t>
      </w:r>
    </w:p>
    <w:p w:rsidR="00BA1901" w:rsidRPr="00BA1901" w:rsidRDefault="00BA1901" w:rsidP="00BA1901">
      <w:pPr>
        <w:numPr>
          <w:ilvl w:val="0"/>
          <w:numId w:val="2"/>
        </w:numPr>
        <w:spacing w:after="0" w:line="240" w:lineRule="auto"/>
        <w:ind w:left="1080"/>
        <w:rPr>
          <w:rFonts w:cstheme="minorHAnsi"/>
          <w:sz w:val="22"/>
          <w:szCs w:val="22"/>
        </w:rPr>
      </w:pPr>
      <w:r w:rsidRPr="00BA1901">
        <w:rPr>
          <w:rFonts w:cstheme="minorHAnsi"/>
          <w:sz w:val="22"/>
          <w:szCs w:val="22"/>
        </w:rPr>
        <w:t xml:space="preserve">Analyze the effectiveness of organizations as open systems by applying various systems theories. </w:t>
      </w:r>
    </w:p>
    <w:p w:rsidR="00BA1901" w:rsidRPr="00BA1901" w:rsidRDefault="00BA1901" w:rsidP="00BA1901">
      <w:pPr>
        <w:numPr>
          <w:ilvl w:val="0"/>
          <w:numId w:val="2"/>
        </w:numPr>
        <w:spacing w:after="0" w:line="240" w:lineRule="auto"/>
        <w:ind w:left="1080"/>
        <w:rPr>
          <w:rFonts w:cstheme="minorHAnsi"/>
          <w:sz w:val="22"/>
          <w:szCs w:val="22"/>
        </w:rPr>
      </w:pPr>
      <w:r w:rsidRPr="00BA1901">
        <w:rPr>
          <w:rFonts w:cstheme="minorHAnsi"/>
          <w:sz w:val="22"/>
          <w:szCs w:val="22"/>
        </w:rPr>
        <w:t xml:space="preserve">Analyze the effectiveness of an organization as a culture by applying various theories on culture. </w:t>
      </w:r>
    </w:p>
    <w:p w:rsidR="00BA1901" w:rsidRPr="00BA1901" w:rsidRDefault="00BA1901" w:rsidP="00BA1901">
      <w:pPr>
        <w:numPr>
          <w:ilvl w:val="0"/>
          <w:numId w:val="2"/>
        </w:numPr>
        <w:spacing w:after="0" w:line="240" w:lineRule="auto"/>
        <w:ind w:left="1080"/>
        <w:rPr>
          <w:rFonts w:cstheme="minorHAnsi"/>
          <w:sz w:val="22"/>
          <w:szCs w:val="22"/>
        </w:rPr>
      </w:pPr>
      <w:r w:rsidRPr="00BA1901">
        <w:rPr>
          <w:rFonts w:cstheme="minorHAnsi"/>
          <w:sz w:val="22"/>
          <w:szCs w:val="22"/>
        </w:rPr>
        <w:t xml:space="preserve">Analyze the effectiveness of an organization as a system of power interactions and political behavior by applying various theories in power and politics. </w:t>
      </w:r>
    </w:p>
    <w:p w:rsidR="00BA1901" w:rsidRPr="00BA1901" w:rsidRDefault="00BA1901" w:rsidP="00BA1901">
      <w:pPr>
        <w:numPr>
          <w:ilvl w:val="0"/>
          <w:numId w:val="2"/>
        </w:numPr>
        <w:spacing w:after="0" w:line="240" w:lineRule="auto"/>
        <w:ind w:left="1080"/>
        <w:rPr>
          <w:rFonts w:cstheme="minorHAnsi"/>
          <w:sz w:val="22"/>
          <w:szCs w:val="22"/>
        </w:rPr>
      </w:pPr>
      <w:r w:rsidRPr="00BA1901">
        <w:rPr>
          <w:rFonts w:cstheme="minorHAnsi"/>
          <w:sz w:val="22"/>
          <w:szCs w:val="22"/>
        </w:rPr>
        <w:t xml:space="preserve">Formulate a problem statement applying various theories that address effectiveness in an organization. </w:t>
      </w:r>
    </w:p>
    <w:p w:rsidR="00BA1901" w:rsidRDefault="00BA1901" w:rsidP="00930EB6">
      <w:pPr>
        <w:pStyle w:val="Heading1"/>
      </w:pPr>
    </w:p>
    <w:p w:rsidR="00417929" w:rsidRDefault="00FC0BCF" w:rsidP="00930EB6">
      <w:pPr>
        <w:pStyle w:val="Heading1"/>
      </w:pPr>
      <w:r>
        <w:t xml:space="preserve">14. </w:t>
      </w:r>
      <w:r w:rsidR="00930EB6">
        <w:t>ATTENDANCE REQUIREMENTS:</w:t>
      </w:r>
    </w:p>
    <w:p w:rsidR="00930EB6" w:rsidRPr="00387D2B" w:rsidRDefault="00930EB6" w:rsidP="00930EB6">
      <w:pPr>
        <w:rPr>
          <w:sz w:val="22"/>
          <w:szCs w:val="22"/>
        </w:rPr>
      </w:pPr>
      <w:r w:rsidRPr="00387D2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387D2B" w:rsidRDefault="00417929" w:rsidP="00930EB6">
      <w:pPr>
        <w:rPr>
          <w:sz w:val="22"/>
          <w:szCs w:val="22"/>
        </w:rPr>
      </w:pPr>
      <w:r w:rsidRPr="00387D2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387D2B" w:rsidRDefault="00417929" w:rsidP="00930EB6">
      <w:pPr>
        <w:rPr>
          <w:sz w:val="22"/>
          <w:szCs w:val="22"/>
        </w:rPr>
      </w:pPr>
      <w:r w:rsidRPr="00387D2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885267" w:rsidRDefault="00FC0BCF" w:rsidP="00885267">
      <w:pPr>
        <w:widowControl w:val="0"/>
        <w:jc w:val="center"/>
        <w:rPr>
          <w:rFonts w:ascii="Arial" w:hAnsi="Arial"/>
        </w:rPr>
      </w:pPr>
      <w:r>
        <w:rPr>
          <w:rStyle w:val="Heading1Char"/>
          <w:b w:val="0"/>
        </w:rPr>
        <w:t xml:space="preserve">17. </w:t>
      </w:r>
      <w:r w:rsidR="00417929" w:rsidRPr="0026208D">
        <w:rPr>
          <w:rStyle w:val="Heading1Char"/>
          <w:b w:val="0"/>
        </w:rPr>
        <w:t>COURSE REQUIREMENTS</w:t>
      </w:r>
      <w:r>
        <w:rPr>
          <w:rStyle w:val="Heading1Char"/>
          <w:b w:val="0"/>
        </w:rPr>
        <w:t xml:space="preserve"> and GRADING CRITERIA</w:t>
      </w:r>
      <w:r w:rsidR="000B1F29">
        <w:t>:</w:t>
      </w:r>
      <w:r w:rsidR="00885267" w:rsidRPr="00885267">
        <w:rPr>
          <w:rFonts w:ascii="Arial" w:hAnsi="Arial"/>
        </w:rPr>
        <w:t xml:space="preserve"> </w:t>
      </w:r>
      <w:r w:rsidR="00885267">
        <w:rPr>
          <w:rFonts w:ascii="Arial" w:hAnsi="Arial"/>
        </w:rPr>
        <w:t>Grading Policy:</w:t>
      </w:r>
    </w:p>
    <w:p w:rsidR="00885267" w:rsidRDefault="00885267" w:rsidP="00885267">
      <w:pPr>
        <w:widowControl w:val="0"/>
        <w:jc w:val="center"/>
        <w:rPr>
          <w:rFonts w:ascii="Arial" w:hAnsi="Arial"/>
        </w:rPr>
      </w:pPr>
    </w:p>
    <w:p w:rsidR="00885267" w:rsidRPr="00885267" w:rsidRDefault="00885267" w:rsidP="00885267">
      <w:pPr>
        <w:widowControl w:val="0"/>
        <w:spacing w:line="240" w:lineRule="auto"/>
        <w:jc w:val="center"/>
      </w:pPr>
      <w:r w:rsidRPr="00885267">
        <w:t>Grades will be assigned based on the following percentages:</w:t>
      </w:r>
    </w:p>
    <w:p w:rsidR="00885267" w:rsidRPr="00885267" w:rsidRDefault="00885267" w:rsidP="00885267">
      <w:pPr>
        <w:widowControl w:val="0"/>
        <w:spacing w:line="240" w:lineRule="auto"/>
        <w:jc w:val="center"/>
      </w:pPr>
      <w:r w:rsidRPr="00885267">
        <w:t>A 100 - 90</w:t>
      </w:r>
    </w:p>
    <w:p w:rsidR="00885267" w:rsidRPr="00885267" w:rsidRDefault="00885267" w:rsidP="00885267">
      <w:pPr>
        <w:widowControl w:val="0"/>
        <w:spacing w:line="240" w:lineRule="auto"/>
        <w:jc w:val="center"/>
      </w:pPr>
      <w:r w:rsidRPr="00885267">
        <w:lastRenderedPageBreak/>
        <w:t>B 89 - 80</w:t>
      </w:r>
    </w:p>
    <w:p w:rsidR="00885267" w:rsidRPr="00885267" w:rsidRDefault="00885267" w:rsidP="00885267">
      <w:pPr>
        <w:widowControl w:val="0"/>
        <w:spacing w:line="240" w:lineRule="auto"/>
        <w:jc w:val="center"/>
      </w:pPr>
      <w:r w:rsidRPr="00885267">
        <w:t>C 79 - 70</w:t>
      </w:r>
    </w:p>
    <w:p w:rsidR="00885267" w:rsidRPr="00885267" w:rsidRDefault="00885267" w:rsidP="00885267">
      <w:pPr>
        <w:widowControl w:val="0"/>
        <w:spacing w:line="240" w:lineRule="auto"/>
        <w:jc w:val="center"/>
      </w:pPr>
      <w:r w:rsidRPr="00885267">
        <w:t>D 69 - 60</w:t>
      </w:r>
    </w:p>
    <w:p w:rsidR="00885267" w:rsidRPr="00885267" w:rsidRDefault="00885267" w:rsidP="00885267">
      <w:pPr>
        <w:widowControl w:val="0"/>
        <w:spacing w:line="240" w:lineRule="auto"/>
        <w:jc w:val="center"/>
      </w:pPr>
      <w:r w:rsidRPr="00885267">
        <w:t>F &lt; 59</w:t>
      </w:r>
    </w:p>
    <w:p w:rsidR="00885267" w:rsidRPr="00885267" w:rsidRDefault="00885267" w:rsidP="00885267">
      <w:pPr>
        <w:widowControl w:val="0"/>
        <w:spacing w:line="240" w:lineRule="auto"/>
        <w:jc w:val="center"/>
      </w:pPr>
      <w:r w:rsidRPr="00885267">
        <w:t>Weights of required assignments/activities</w:t>
      </w:r>
    </w:p>
    <w:p w:rsidR="00885267" w:rsidRPr="00885267" w:rsidRDefault="00885267" w:rsidP="00885267">
      <w:pPr>
        <w:widowControl w:val="0"/>
        <w:spacing w:line="240" w:lineRule="auto"/>
        <w:jc w:val="center"/>
      </w:pPr>
      <w:r>
        <w:t>Class participation 100</w:t>
      </w:r>
      <w:r w:rsidRPr="00885267">
        <w:t xml:space="preserve"> points</w:t>
      </w:r>
    </w:p>
    <w:p w:rsidR="00885267" w:rsidRPr="00885267" w:rsidRDefault="00885267" w:rsidP="00885267">
      <w:pPr>
        <w:widowControl w:val="0"/>
        <w:spacing w:line="240" w:lineRule="auto"/>
        <w:jc w:val="center"/>
      </w:pPr>
      <w:r w:rsidRPr="00885267">
        <w:t>Case Studies</w:t>
      </w:r>
      <w:r>
        <w:t xml:space="preserve"> (2)</w:t>
      </w:r>
      <w:r w:rsidRPr="00885267">
        <w:t xml:space="preserve"> 100 points</w:t>
      </w:r>
      <w:r>
        <w:t xml:space="preserve"> each</w:t>
      </w:r>
    </w:p>
    <w:p w:rsidR="00885267" w:rsidRDefault="00885267" w:rsidP="00885267">
      <w:pPr>
        <w:widowControl w:val="0"/>
        <w:spacing w:line="240" w:lineRule="auto"/>
        <w:jc w:val="center"/>
      </w:pPr>
      <w:r>
        <w:t>Mid-Term Exam 100 Points</w:t>
      </w:r>
    </w:p>
    <w:p w:rsidR="00885267" w:rsidRPr="00885267" w:rsidRDefault="00885267" w:rsidP="00885267">
      <w:pPr>
        <w:widowControl w:val="0"/>
        <w:spacing w:line="240" w:lineRule="auto"/>
        <w:jc w:val="center"/>
      </w:pPr>
      <w:r>
        <w:t>Final Exam</w:t>
      </w:r>
      <w:r w:rsidRPr="00885267">
        <w:t xml:space="preserve"> 100 points</w:t>
      </w:r>
    </w:p>
    <w:p w:rsidR="00FC0BCF" w:rsidRPr="00885267" w:rsidRDefault="00FC0BCF" w:rsidP="00885267">
      <w:pPr>
        <w:pStyle w:val="Heading1"/>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DD34FC" w:rsidRDefault="00DD34FC" w:rsidP="00DD34FC"/>
    <w:p w:rsidR="00DD34FC" w:rsidRPr="00DD34FC" w:rsidRDefault="00DD34FC" w:rsidP="00DD34FC">
      <w:pPr>
        <w:widowControl w:val="0"/>
        <w:spacing w:line="240" w:lineRule="auto"/>
      </w:pPr>
      <w:r w:rsidRPr="00DD34FC">
        <w:t>June 5</w:t>
      </w:r>
      <w:r w:rsidRPr="00DD34FC">
        <w:tab/>
      </w:r>
      <w:r w:rsidRPr="00DD34FC">
        <w:tab/>
      </w:r>
      <w:r>
        <w:tab/>
      </w:r>
      <w:r w:rsidRPr="00DD34FC">
        <w:t xml:space="preserve">Introduction </w:t>
      </w:r>
    </w:p>
    <w:p w:rsidR="00DD34FC" w:rsidRPr="00DD34FC" w:rsidRDefault="00DD34FC" w:rsidP="00DD34FC">
      <w:pPr>
        <w:widowControl w:val="0"/>
        <w:spacing w:line="240" w:lineRule="auto"/>
        <w:ind w:left="1440" w:firstLine="720"/>
      </w:pPr>
      <w:r w:rsidRPr="00DD34FC">
        <w:t>Chapter 1 and 2</w:t>
      </w:r>
    </w:p>
    <w:p w:rsidR="00DD34FC" w:rsidRPr="00DD34FC" w:rsidRDefault="00DD34FC" w:rsidP="00DD34FC">
      <w:pPr>
        <w:widowControl w:val="0"/>
        <w:spacing w:line="240" w:lineRule="auto"/>
        <w:ind w:left="1440" w:firstLine="720"/>
      </w:pPr>
      <w:r w:rsidRPr="00DD34FC">
        <w:t xml:space="preserve">Discussion Board </w:t>
      </w:r>
    </w:p>
    <w:p w:rsidR="00DD34FC" w:rsidRPr="00DD34FC" w:rsidRDefault="00DD34FC" w:rsidP="00DD34FC">
      <w:pPr>
        <w:widowControl w:val="0"/>
        <w:spacing w:line="240" w:lineRule="auto"/>
      </w:pPr>
    </w:p>
    <w:p w:rsidR="00DD34FC" w:rsidRPr="00DD34FC" w:rsidRDefault="00DD34FC" w:rsidP="00DD34FC">
      <w:pPr>
        <w:widowControl w:val="0"/>
        <w:spacing w:line="240" w:lineRule="auto"/>
      </w:pPr>
      <w:r w:rsidRPr="00DD34FC">
        <w:t>June 12</w:t>
      </w:r>
      <w:r w:rsidRPr="00DD34FC">
        <w:tab/>
      </w:r>
      <w:r w:rsidRPr="00DD34FC">
        <w:tab/>
        <w:t>Chapter 3 and 4</w:t>
      </w:r>
    </w:p>
    <w:p w:rsidR="00DD34FC" w:rsidRPr="00DD34FC" w:rsidRDefault="00DD34FC" w:rsidP="00DD34FC">
      <w:pPr>
        <w:widowControl w:val="0"/>
        <w:spacing w:line="240" w:lineRule="auto"/>
      </w:pPr>
      <w:r w:rsidRPr="00DD34FC">
        <w:tab/>
      </w:r>
      <w:r w:rsidRPr="00DD34FC">
        <w:tab/>
      </w:r>
      <w:r w:rsidRPr="00DD34FC">
        <w:tab/>
        <w:t>Discussion Board</w:t>
      </w:r>
    </w:p>
    <w:p w:rsidR="00DD34FC" w:rsidRPr="00DD34FC" w:rsidRDefault="00DD34FC" w:rsidP="00DD34FC">
      <w:pPr>
        <w:widowControl w:val="0"/>
        <w:spacing w:line="240" w:lineRule="auto"/>
      </w:pPr>
      <w:r w:rsidRPr="00DD34FC">
        <w:tab/>
      </w:r>
      <w:r w:rsidRPr="00DD34FC">
        <w:tab/>
      </w:r>
      <w:r w:rsidRPr="00DD34FC">
        <w:tab/>
        <w:t>Case Study # 1</w:t>
      </w:r>
      <w:r w:rsidRPr="00DD34FC">
        <w:tab/>
      </w:r>
      <w:r w:rsidRPr="00DD34FC">
        <w:tab/>
      </w:r>
    </w:p>
    <w:p w:rsidR="00DD34FC" w:rsidRPr="00DD34FC" w:rsidRDefault="00DD34FC" w:rsidP="00DD34FC">
      <w:pPr>
        <w:widowControl w:val="0"/>
        <w:spacing w:line="240" w:lineRule="auto"/>
      </w:pPr>
    </w:p>
    <w:p w:rsidR="00DD34FC" w:rsidRPr="00DD34FC" w:rsidRDefault="00DD34FC" w:rsidP="00DD34FC">
      <w:pPr>
        <w:widowControl w:val="0"/>
        <w:spacing w:line="240" w:lineRule="auto"/>
      </w:pPr>
      <w:r w:rsidRPr="00DD34FC">
        <w:t>June 19</w:t>
      </w:r>
      <w:r w:rsidRPr="00DD34FC">
        <w:tab/>
        <w:t xml:space="preserve"> </w:t>
      </w:r>
      <w:r w:rsidRPr="00DD34FC">
        <w:tab/>
        <w:t>Chapter 5 and 6</w:t>
      </w:r>
    </w:p>
    <w:p w:rsidR="00DD34FC" w:rsidRPr="00DD34FC" w:rsidRDefault="00DD34FC" w:rsidP="00DD34FC">
      <w:pPr>
        <w:widowControl w:val="0"/>
        <w:spacing w:line="240" w:lineRule="auto"/>
        <w:ind w:left="1440" w:firstLine="720"/>
      </w:pPr>
      <w:r w:rsidRPr="00DD34FC">
        <w:t xml:space="preserve">Discussion Board </w:t>
      </w:r>
    </w:p>
    <w:p w:rsidR="00DD34FC" w:rsidRPr="00DD34FC" w:rsidRDefault="00DD34FC" w:rsidP="00DD34FC">
      <w:pPr>
        <w:widowControl w:val="0"/>
        <w:spacing w:line="240" w:lineRule="auto"/>
      </w:pPr>
    </w:p>
    <w:p w:rsidR="00DD34FC" w:rsidRPr="00DD34FC" w:rsidRDefault="00DD34FC" w:rsidP="00DD34FC">
      <w:pPr>
        <w:widowControl w:val="0"/>
        <w:spacing w:line="240" w:lineRule="auto"/>
      </w:pPr>
      <w:r w:rsidRPr="00DD34FC">
        <w:lastRenderedPageBreak/>
        <w:t>June 26</w:t>
      </w:r>
      <w:r w:rsidRPr="00DD34FC">
        <w:tab/>
        <w:t xml:space="preserve"> </w:t>
      </w:r>
      <w:r w:rsidRPr="00DD34FC">
        <w:tab/>
        <w:t>Chapter 7 and 8</w:t>
      </w:r>
    </w:p>
    <w:p w:rsidR="00DD34FC" w:rsidRPr="00DD34FC" w:rsidRDefault="00DD34FC" w:rsidP="00DD34FC">
      <w:pPr>
        <w:widowControl w:val="0"/>
        <w:spacing w:line="240" w:lineRule="auto"/>
        <w:ind w:left="1440" w:firstLine="720"/>
      </w:pPr>
      <w:r w:rsidRPr="00DD34FC">
        <w:t>Discussion Board</w:t>
      </w:r>
    </w:p>
    <w:p w:rsidR="00DD34FC" w:rsidRPr="00DD34FC" w:rsidRDefault="00DD34FC" w:rsidP="00DD34FC">
      <w:pPr>
        <w:widowControl w:val="0"/>
        <w:spacing w:line="240" w:lineRule="auto"/>
        <w:ind w:left="1440" w:firstLine="720"/>
      </w:pPr>
      <w:r w:rsidRPr="00DD34FC">
        <w:t>Mid-Term Due</w:t>
      </w:r>
    </w:p>
    <w:p w:rsidR="00DD34FC" w:rsidRPr="00DD34FC" w:rsidRDefault="00DD34FC" w:rsidP="00DD34FC">
      <w:pPr>
        <w:widowControl w:val="0"/>
        <w:spacing w:line="240" w:lineRule="auto"/>
      </w:pPr>
    </w:p>
    <w:p w:rsidR="00DD34FC" w:rsidRPr="00DD34FC" w:rsidRDefault="00DD34FC" w:rsidP="00DD34FC">
      <w:pPr>
        <w:widowControl w:val="0"/>
        <w:spacing w:line="240" w:lineRule="auto"/>
      </w:pPr>
      <w:r w:rsidRPr="00DD34FC">
        <w:t>July 3</w:t>
      </w:r>
      <w:r w:rsidRPr="00DD34FC">
        <w:tab/>
      </w:r>
      <w:r w:rsidRPr="00DD34FC">
        <w:tab/>
      </w:r>
      <w:r w:rsidRPr="00DD34FC">
        <w:tab/>
        <w:t>July 4</w:t>
      </w:r>
      <w:r w:rsidRPr="00DD34FC">
        <w:rPr>
          <w:vertAlign w:val="superscript"/>
        </w:rPr>
        <w:t>th</w:t>
      </w:r>
      <w:r w:rsidRPr="00DD34FC">
        <w:t xml:space="preserve"> Holiday</w:t>
      </w:r>
    </w:p>
    <w:p w:rsidR="00DD34FC" w:rsidRPr="00DD34FC" w:rsidRDefault="00DD34FC" w:rsidP="00DD34FC">
      <w:pPr>
        <w:widowControl w:val="0"/>
        <w:spacing w:line="240" w:lineRule="auto"/>
      </w:pPr>
    </w:p>
    <w:p w:rsidR="00DD34FC" w:rsidRPr="00DD34FC" w:rsidRDefault="00DD34FC" w:rsidP="00DD34FC">
      <w:pPr>
        <w:widowControl w:val="0"/>
        <w:spacing w:line="240" w:lineRule="auto"/>
      </w:pPr>
      <w:r w:rsidRPr="00DD34FC">
        <w:t>July 10</w:t>
      </w:r>
      <w:r w:rsidRPr="00DD34FC">
        <w:tab/>
        <w:t xml:space="preserve"> </w:t>
      </w:r>
      <w:r w:rsidRPr="00DD34FC">
        <w:tab/>
      </w:r>
      <w:r>
        <w:tab/>
      </w:r>
      <w:r w:rsidRPr="00DD34FC">
        <w:t>Chapter 9 and 10</w:t>
      </w:r>
    </w:p>
    <w:p w:rsidR="00DD34FC" w:rsidRPr="00DD34FC" w:rsidRDefault="00DD34FC" w:rsidP="00DD34FC">
      <w:pPr>
        <w:widowControl w:val="0"/>
        <w:spacing w:line="240" w:lineRule="auto"/>
        <w:ind w:left="1440" w:firstLine="720"/>
      </w:pPr>
      <w:r w:rsidRPr="00DD34FC">
        <w:t>Discussion Board</w:t>
      </w:r>
    </w:p>
    <w:p w:rsidR="00DD34FC" w:rsidRPr="00DD34FC" w:rsidRDefault="00DD34FC" w:rsidP="00DD34FC">
      <w:pPr>
        <w:widowControl w:val="0"/>
        <w:spacing w:line="240" w:lineRule="auto"/>
        <w:ind w:left="1440" w:firstLine="720"/>
      </w:pPr>
      <w:r w:rsidRPr="00DD34FC">
        <w:t>Case Study # 2</w:t>
      </w:r>
    </w:p>
    <w:p w:rsidR="00DD34FC" w:rsidRPr="00DD34FC" w:rsidRDefault="00DD34FC" w:rsidP="00DD34FC">
      <w:pPr>
        <w:spacing w:line="240" w:lineRule="auto"/>
        <w:rPr>
          <w:spacing w:val="-3"/>
        </w:rPr>
      </w:pPr>
    </w:p>
    <w:p w:rsidR="00DD34FC" w:rsidRPr="00DD34FC" w:rsidRDefault="00DD34FC" w:rsidP="00DD34FC">
      <w:pPr>
        <w:widowControl w:val="0"/>
        <w:spacing w:line="240" w:lineRule="auto"/>
      </w:pPr>
      <w:r w:rsidRPr="00DD34FC">
        <w:t>July 17</w:t>
      </w:r>
      <w:r w:rsidRPr="00DD34FC">
        <w:tab/>
        <w:t xml:space="preserve"> </w:t>
      </w:r>
      <w:r w:rsidRPr="00DD34FC">
        <w:tab/>
      </w:r>
      <w:r>
        <w:tab/>
      </w:r>
      <w:r w:rsidRPr="00DD34FC">
        <w:t>Chapter 11 and 12</w:t>
      </w:r>
    </w:p>
    <w:p w:rsidR="00DD34FC" w:rsidRPr="00DD34FC" w:rsidRDefault="00DD34FC" w:rsidP="00DD34FC">
      <w:pPr>
        <w:widowControl w:val="0"/>
        <w:spacing w:line="240" w:lineRule="auto"/>
        <w:ind w:left="1440" w:firstLine="720"/>
      </w:pPr>
      <w:r w:rsidRPr="00DD34FC">
        <w:t>Discussion Board</w:t>
      </w:r>
    </w:p>
    <w:p w:rsidR="00DD34FC" w:rsidRPr="00DD34FC" w:rsidRDefault="00DD34FC" w:rsidP="00DD34FC">
      <w:pPr>
        <w:widowControl w:val="0"/>
        <w:spacing w:line="240" w:lineRule="auto"/>
      </w:pPr>
    </w:p>
    <w:p w:rsidR="00DD34FC" w:rsidRPr="00DD34FC" w:rsidRDefault="00DD34FC" w:rsidP="00DD34FC">
      <w:pPr>
        <w:widowControl w:val="0"/>
        <w:spacing w:line="240" w:lineRule="auto"/>
      </w:pPr>
      <w:r w:rsidRPr="00DD34FC">
        <w:t>July 24</w:t>
      </w:r>
      <w:r w:rsidRPr="00DD34FC">
        <w:tab/>
      </w:r>
      <w:r w:rsidRPr="00DD34FC">
        <w:tab/>
      </w:r>
      <w:r>
        <w:tab/>
      </w:r>
      <w:r w:rsidRPr="00DD34FC">
        <w:t>Chapter 13 and 14</w:t>
      </w:r>
    </w:p>
    <w:p w:rsidR="00DD34FC" w:rsidRPr="00DD34FC" w:rsidRDefault="00DD34FC" w:rsidP="00DD34FC">
      <w:pPr>
        <w:widowControl w:val="0"/>
        <w:spacing w:line="240" w:lineRule="auto"/>
        <w:ind w:left="1440" w:firstLine="720"/>
      </w:pPr>
      <w:r w:rsidRPr="00DD34FC">
        <w:t>Final Exam</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55546" w:rsidRPr="00417929" w:rsidRDefault="00F75596" w:rsidP="00930EB6">
      <w:r>
        <w:t>Faculty may add additional information if desired.</w:t>
      </w:r>
    </w:p>
    <w:sectPr w:rsidR="00655546" w:rsidRPr="00417929" w:rsidSect="00387D2B">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2123A"/>
    <w:rsid w:val="000B1F29"/>
    <w:rsid w:val="0026208D"/>
    <w:rsid w:val="00266BA6"/>
    <w:rsid w:val="00295CFB"/>
    <w:rsid w:val="002B39D6"/>
    <w:rsid w:val="00331FE2"/>
    <w:rsid w:val="0037595E"/>
    <w:rsid w:val="00387D2B"/>
    <w:rsid w:val="00417929"/>
    <w:rsid w:val="004B2CBF"/>
    <w:rsid w:val="00655546"/>
    <w:rsid w:val="006C7981"/>
    <w:rsid w:val="007C39D5"/>
    <w:rsid w:val="00885267"/>
    <w:rsid w:val="008A3C8B"/>
    <w:rsid w:val="0091715A"/>
    <w:rsid w:val="00930EB6"/>
    <w:rsid w:val="009B7A28"/>
    <w:rsid w:val="009F294B"/>
    <w:rsid w:val="00A573CF"/>
    <w:rsid w:val="00B1202B"/>
    <w:rsid w:val="00BA1901"/>
    <w:rsid w:val="00D463DA"/>
    <w:rsid w:val="00DD34FC"/>
    <w:rsid w:val="00E8791C"/>
    <w:rsid w:val="00EE0032"/>
    <w:rsid w:val="00F3445E"/>
    <w:rsid w:val="00F75596"/>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555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5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555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5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782</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UAF</cp:lastModifiedBy>
  <cp:revision>2</cp:revision>
  <dcterms:created xsi:type="dcterms:W3CDTF">2021-10-16T13:43:00Z</dcterms:created>
  <dcterms:modified xsi:type="dcterms:W3CDTF">2021-10-16T13:43:00Z</dcterms:modified>
</cp:coreProperties>
</file>