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F58C" w14:textId="77777777" w:rsidR="009B7A28" w:rsidRDefault="00CC62C6" w:rsidP="00E8791C">
      <w:pPr>
        <w:pStyle w:val="Heading1"/>
        <w:jc w:val="center"/>
      </w:pPr>
      <w:r>
        <w:rPr>
          <w:noProof/>
        </w:rPr>
        <w:drawing>
          <wp:inline distT="0" distB="0" distL="0" distR="0" wp14:anchorId="55827D38" wp14:editId="0A0AA2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874F0FA" w14:textId="77777777" w:rsidR="009B7A28" w:rsidRPr="009B7A28" w:rsidRDefault="00FC0BCF" w:rsidP="00E8791C">
      <w:pPr>
        <w:jc w:val="center"/>
      </w:pPr>
      <w:r>
        <w:t>Campus Name</w:t>
      </w:r>
    </w:p>
    <w:p w14:paraId="594D56B3" w14:textId="2C4AA5DA" w:rsidR="009B7A28" w:rsidRPr="009B7A28" w:rsidRDefault="009B7A28" w:rsidP="00E8791C">
      <w:pPr>
        <w:jc w:val="center"/>
      </w:pPr>
      <w:r w:rsidRPr="009B7A28">
        <w:rPr>
          <w:rFonts w:hint="eastAsia"/>
        </w:rPr>
        <w:t xml:space="preserve">School </w:t>
      </w:r>
      <w:r w:rsidR="000B1F29">
        <w:t>of</w:t>
      </w:r>
      <w:r w:rsidR="00295CFB">
        <w:t xml:space="preserve"> Business</w:t>
      </w:r>
      <w:r w:rsidR="00663632">
        <w:t xml:space="preserve">  </w:t>
      </w:r>
    </w:p>
    <w:p w14:paraId="0703ED7E" w14:textId="77777777" w:rsidR="009B7A28" w:rsidRDefault="009B7A28" w:rsidP="00930EB6">
      <w:pPr>
        <w:pStyle w:val="Heading1"/>
      </w:pPr>
    </w:p>
    <w:p w14:paraId="3CBAB3CB" w14:textId="23837864" w:rsidR="00417929" w:rsidRPr="00F3445E" w:rsidRDefault="00FC0BCF" w:rsidP="00930EB6">
      <w:pPr>
        <w:pStyle w:val="Heading1"/>
      </w:pPr>
      <w:r>
        <w:t xml:space="preserve">2. </w:t>
      </w:r>
      <w:r w:rsidR="00417929" w:rsidRPr="00F3445E">
        <w:t>UNIVERSITY MISSION STATEMENT</w:t>
      </w:r>
      <w:r w:rsidR="00E61E5D">
        <w:t xml:space="preserve">  </w:t>
      </w:r>
      <w:r w:rsidR="00220740">
        <w:t xml:space="preserve">  </w:t>
      </w:r>
    </w:p>
    <w:p w14:paraId="6190555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9273908" w14:textId="77777777" w:rsidR="00417929" w:rsidRPr="00417929" w:rsidRDefault="00417929" w:rsidP="00930EB6"/>
    <w:p w14:paraId="70C3D1DA" w14:textId="77777777" w:rsidR="00417929" w:rsidRDefault="00FC0BCF" w:rsidP="00930EB6">
      <w:pPr>
        <w:pStyle w:val="Heading1"/>
      </w:pPr>
      <w:r>
        <w:t xml:space="preserve">3. </w:t>
      </w:r>
      <w:r w:rsidR="00417929" w:rsidRPr="0026208D">
        <w:t>COURSE NUMBER &amp; NAME</w:t>
      </w:r>
      <w:r w:rsidR="00417929" w:rsidRPr="00417929">
        <w:t xml:space="preserve">: </w:t>
      </w:r>
    </w:p>
    <w:p w14:paraId="23569268" w14:textId="77777777" w:rsidR="00417929" w:rsidRPr="00417929" w:rsidRDefault="00D81FBA" w:rsidP="00930EB6">
      <w:r>
        <w:t>MGMT 5330-section number, Negotiations in Management</w:t>
      </w:r>
    </w:p>
    <w:p w14:paraId="4B3B5D26" w14:textId="2CF74640"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22156B">
        <w:t>Summer 2022</w:t>
      </w:r>
    </w:p>
    <w:p w14:paraId="3F714B94" w14:textId="77777777" w:rsidR="00417929" w:rsidRPr="00417929" w:rsidRDefault="00417929" w:rsidP="00930EB6"/>
    <w:p w14:paraId="786D3F4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220C6A8" w14:textId="5AC64A13" w:rsidR="00417929" w:rsidRPr="00417929" w:rsidRDefault="00B30CD8" w:rsidP="00930EB6">
      <w:r>
        <w:t>Dr Kanayo Ogwu</w:t>
      </w:r>
      <w:r w:rsidR="0022156B">
        <w:t xml:space="preserve">  </w:t>
      </w:r>
    </w:p>
    <w:p w14:paraId="0E71E24B" w14:textId="77777777" w:rsidR="00417929" w:rsidRPr="00417929" w:rsidRDefault="00417929" w:rsidP="00930EB6"/>
    <w:p w14:paraId="420300C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0DE15" w14:textId="77777777" w:rsidR="00417929" w:rsidRPr="00417929" w:rsidRDefault="00417929" w:rsidP="00930EB6">
      <w:r w:rsidRPr="00417929">
        <w:t xml:space="preserve">Office phone: </w:t>
      </w:r>
    </w:p>
    <w:p w14:paraId="3B9489AC" w14:textId="0E455FE9" w:rsidR="00417929" w:rsidRPr="00417929" w:rsidRDefault="00930EB6" w:rsidP="00930EB6">
      <w:r>
        <w:t xml:space="preserve">WBU </w:t>
      </w:r>
      <w:r w:rsidR="00417929" w:rsidRPr="00417929">
        <w:t xml:space="preserve">Email: </w:t>
      </w:r>
      <w:r w:rsidR="00B30CD8">
        <w:t>ogwuk@wbu.edu</w:t>
      </w:r>
    </w:p>
    <w:p w14:paraId="4C724E3F" w14:textId="503C5873" w:rsidR="00417929" w:rsidRPr="00417929" w:rsidRDefault="00417929" w:rsidP="00930EB6">
      <w:r w:rsidRPr="00417929">
        <w:t>Cell phon</w:t>
      </w:r>
      <w:r w:rsidR="000B1F29">
        <w:t>e:</w:t>
      </w:r>
      <w:r w:rsidR="00930EB6">
        <w:t xml:space="preserve"> </w:t>
      </w:r>
      <w:r w:rsidR="00B30CD8">
        <w:t>80650</w:t>
      </w:r>
      <w:r w:rsidR="0067710F">
        <w:t>2</w:t>
      </w:r>
      <w:r w:rsidR="00B30CD8">
        <w:t>4436</w:t>
      </w:r>
      <w:r w:rsidR="0067710F">
        <w:t xml:space="preserve">  </w:t>
      </w:r>
    </w:p>
    <w:p w14:paraId="58309AA8" w14:textId="77777777" w:rsidR="00417929" w:rsidRPr="00417929" w:rsidRDefault="00417929" w:rsidP="00930EB6"/>
    <w:p w14:paraId="5BA9FBB7"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32A8FC5" w14:textId="07850CF1" w:rsidR="00417929" w:rsidRDefault="008A3C8B" w:rsidP="00930EB6">
      <w:r>
        <w:t xml:space="preserve">        </w:t>
      </w:r>
      <w:r w:rsidR="00417929" w:rsidRPr="00417929">
        <w:t xml:space="preserve">M/T/W/TH </w:t>
      </w:r>
      <w:r w:rsidR="00BD1963">
        <w:t>9am-</w:t>
      </w:r>
      <w:r w:rsidR="00C414E1">
        <w:t>4</w:t>
      </w:r>
      <w:r w:rsidR="00BD1963">
        <w:t>pm</w:t>
      </w:r>
      <w:r w:rsidR="00417929" w:rsidRPr="00417929">
        <w:t>:</w:t>
      </w:r>
      <w:r w:rsidR="00BD1963">
        <w:t xml:space="preserve">  </w:t>
      </w:r>
      <w:r w:rsidR="00C414E1">
        <w:t xml:space="preserve">  </w:t>
      </w:r>
    </w:p>
    <w:p w14:paraId="32DA4ECF" w14:textId="77777777" w:rsidR="00930EB6" w:rsidRPr="00417929" w:rsidRDefault="00930EB6" w:rsidP="00930EB6"/>
    <w:p w14:paraId="7C0E37A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87A2DC7" w14:textId="54985ED6" w:rsidR="00417929" w:rsidRDefault="00930EB6" w:rsidP="00930EB6">
      <w:r>
        <w:t>Meeting day &amp; time:</w:t>
      </w:r>
      <w:r w:rsidR="00B30CD8">
        <w:t xml:space="preserve"> Online (follow the instructions on blackboard)  </w:t>
      </w:r>
    </w:p>
    <w:p w14:paraId="123B0DFA" w14:textId="77777777" w:rsidR="00930EB6" w:rsidRPr="00417929" w:rsidRDefault="00930EB6" w:rsidP="00930EB6"/>
    <w:p w14:paraId="7E93EBC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BC87DAC" w14:textId="77777777" w:rsidR="00D81FBA" w:rsidRPr="00BF7B00" w:rsidRDefault="00D81FBA" w:rsidP="00D81FBA">
      <w:pPr>
        <w:rPr>
          <w:rFonts w:cstheme="minorHAnsi"/>
          <w:color w:val="000000"/>
          <w:sz w:val="22"/>
          <w:szCs w:val="22"/>
        </w:rPr>
      </w:pPr>
      <w:r w:rsidRPr="00BF7B00">
        <w:rPr>
          <w:rFonts w:cstheme="minorHAnsi"/>
          <w:spacing w:val="-3"/>
          <w:sz w:val="22"/>
          <w:szCs w:val="22"/>
        </w:rPr>
        <w:t>Ne</w:t>
      </w:r>
      <w:r w:rsidRPr="00BF7B00">
        <w:rPr>
          <w:rFonts w:cstheme="minorHAnsi"/>
          <w:color w:val="000000"/>
          <w:sz w:val="22"/>
          <w:szCs w:val="22"/>
        </w:rPr>
        <w:t xml:space="preserve">gotiations as related to management theory and practice, the negotiation process and the dynamics of conflict.  </w:t>
      </w:r>
    </w:p>
    <w:p w14:paraId="2589DD44" w14:textId="77777777" w:rsidR="00417929" w:rsidRDefault="00417929" w:rsidP="00930EB6"/>
    <w:p w14:paraId="34FA52DE" w14:textId="77777777" w:rsidR="00930EB6" w:rsidRPr="00417929" w:rsidRDefault="00930EB6" w:rsidP="00930EB6"/>
    <w:p w14:paraId="0249EE56"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9490AFE" w14:textId="77777777" w:rsidR="00D81FBA" w:rsidRPr="00D81FBA" w:rsidRDefault="00D81FBA" w:rsidP="00D81FBA">
      <w:r>
        <w:t>None</w:t>
      </w:r>
    </w:p>
    <w:p w14:paraId="3237A37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0"/>
        <w:gridCol w:w="2213"/>
        <w:gridCol w:w="460"/>
        <w:gridCol w:w="646"/>
        <w:gridCol w:w="1381"/>
        <w:gridCol w:w="2378"/>
        <w:gridCol w:w="1099"/>
      </w:tblGrid>
      <w:tr w:rsidR="00D81FBA" w14:paraId="4F4BCB0D" w14:textId="77777777" w:rsidTr="00BF7B00">
        <w:trPr>
          <w:tblHeade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1B87F4DD" w14:textId="77777777" w:rsidR="00D81FBA" w:rsidRDefault="00D81FBA" w:rsidP="0077738C">
            <w:pPr>
              <w:rPr>
                <w:rFonts w:ascii="Times New Roman" w:hAnsi="Times New Roman"/>
              </w:rPr>
            </w:pPr>
            <w:r>
              <w:rPr>
                <w:b/>
                <w:bCs/>
              </w:rPr>
              <w:t>BOOK</w:t>
            </w:r>
          </w:p>
        </w:tc>
        <w:tc>
          <w:tcPr>
            <w:tcW w:w="1153" w:type="pct"/>
            <w:tcBorders>
              <w:top w:val="outset" w:sz="6" w:space="0" w:color="auto"/>
              <w:left w:val="outset" w:sz="6" w:space="0" w:color="auto"/>
              <w:bottom w:val="outset" w:sz="6" w:space="0" w:color="auto"/>
              <w:right w:val="outset" w:sz="6" w:space="0" w:color="auto"/>
            </w:tcBorders>
            <w:vAlign w:val="center"/>
          </w:tcPr>
          <w:p w14:paraId="49C97ED4" w14:textId="77777777" w:rsidR="00D81FBA" w:rsidRDefault="00D81FBA" w:rsidP="0077738C">
            <w:pPr>
              <w:jc w:val="center"/>
            </w:pPr>
            <w:r>
              <w:rPr>
                <w:b/>
                <w:bCs/>
              </w:rPr>
              <w:t>AUTHOR</w:t>
            </w:r>
          </w:p>
        </w:tc>
        <w:tc>
          <w:tcPr>
            <w:tcW w:w="227" w:type="pct"/>
            <w:tcBorders>
              <w:top w:val="outset" w:sz="6" w:space="0" w:color="auto"/>
              <w:left w:val="outset" w:sz="6" w:space="0" w:color="auto"/>
              <w:bottom w:val="outset" w:sz="6" w:space="0" w:color="auto"/>
              <w:right w:val="outset" w:sz="6" w:space="0" w:color="auto"/>
            </w:tcBorders>
            <w:vAlign w:val="center"/>
          </w:tcPr>
          <w:p w14:paraId="52135BDD" w14:textId="77777777" w:rsidR="00D81FBA" w:rsidRDefault="00D81FBA" w:rsidP="0077738C">
            <w:pPr>
              <w:jc w:val="center"/>
            </w:pPr>
            <w:r>
              <w:rPr>
                <w:b/>
                <w:bCs/>
              </w:rPr>
              <w:t>ED</w:t>
            </w:r>
          </w:p>
        </w:tc>
        <w:tc>
          <w:tcPr>
            <w:tcW w:w="325" w:type="pct"/>
            <w:tcBorders>
              <w:top w:val="outset" w:sz="6" w:space="0" w:color="auto"/>
              <w:left w:val="outset" w:sz="6" w:space="0" w:color="auto"/>
              <w:bottom w:val="outset" w:sz="6" w:space="0" w:color="auto"/>
              <w:right w:val="outset" w:sz="6" w:space="0" w:color="auto"/>
            </w:tcBorders>
            <w:vAlign w:val="center"/>
          </w:tcPr>
          <w:p w14:paraId="4BB806C0" w14:textId="77777777" w:rsidR="00D81FBA" w:rsidRDefault="00D81FBA" w:rsidP="0077738C">
            <w:pPr>
              <w:jc w:val="center"/>
            </w:pPr>
            <w:r>
              <w:rPr>
                <w:b/>
                <w:bCs/>
              </w:rPr>
              <w:t>YEAR</w:t>
            </w:r>
          </w:p>
        </w:tc>
        <w:tc>
          <w:tcPr>
            <w:tcW w:w="714" w:type="pct"/>
            <w:tcBorders>
              <w:top w:val="outset" w:sz="6" w:space="0" w:color="auto"/>
              <w:left w:val="outset" w:sz="6" w:space="0" w:color="auto"/>
              <w:bottom w:val="outset" w:sz="6" w:space="0" w:color="auto"/>
              <w:right w:val="outset" w:sz="6" w:space="0" w:color="auto"/>
            </w:tcBorders>
            <w:vAlign w:val="center"/>
          </w:tcPr>
          <w:p w14:paraId="6DE7C8F1" w14:textId="77777777" w:rsidR="00D81FBA" w:rsidRDefault="00D81FBA" w:rsidP="0077738C">
            <w:pPr>
              <w:jc w:val="center"/>
            </w:pPr>
            <w:r>
              <w:rPr>
                <w:b/>
                <w:bCs/>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7014B38B" w14:textId="77777777" w:rsidR="00D81FBA" w:rsidRDefault="00D81FBA" w:rsidP="0077738C">
            <w:pPr>
              <w:jc w:val="center"/>
            </w:pPr>
            <w:r>
              <w:rPr>
                <w:b/>
                <w:bCs/>
              </w:rPr>
              <w:t>ISBN#</w:t>
            </w:r>
          </w:p>
        </w:tc>
        <w:tc>
          <w:tcPr>
            <w:tcW w:w="557" w:type="pct"/>
            <w:tcBorders>
              <w:top w:val="outset" w:sz="6" w:space="0" w:color="auto"/>
              <w:left w:val="outset" w:sz="6" w:space="0" w:color="auto"/>
              <w:bottom w:val="outset" w:sz="6" w:space="0" w:color="auto"/>
              <w:right w:val="outset" w:sz="6" w:space="0" w:color="auto"/>
            </w:tcBorders>
            <w:vAlign w:val="center"/>
          </w:tcPr>
          <w:p w14:paraId="6538CE36" w14:textId="77777777" w:rsidR="00D81FBA" w:rsidRDefault="00D81FBA" w:rsidP="0077738C">
            <w:pPr>
              <w:jc w:val="center"/>
            </w:pPr>
            <w:r>
              <w:rPr>
                <w:b/>
                <w:bCs/>
              </w:rPr>
              <w:t>UPDATED</w:t>
            </w:r>
          </w:p>
        </w:tc>
      </w:tr>
      <w:tr w:rsidR="002108CE" w:rsidRPr="00970240" w14:paraId="5116034D" w14:textId="77777777" w:rsidTr="00BF7B00">
        <w:trP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29B99EF8" w14:textId="77777777" w:rsidR="002108CE" w:rsidRPr="00BF7B00" w:rsidRDefault="002108CE" w:rsidP="009E3003">
            <w:pPr>
              <w:rPr>
                <w:rFonts w:ascii="Times New Roman" w:hAnsi="Times New Roman"/>
                <w:sz w:val="22"/>
                <w:szCs w:val="22"/>
                <w:u w:val="single"/>
              </w:rPr>
            </w:pPr>
            <w:r w:rsidRPr="00BF7B00">
              <w:rPr>
                <w:rFonts w:ascii="Times New Roman" w:hAnsi="Times New Roman"/>
                <w:sz w:val="22"/>
                <w:szCs w:val="22"/>
                <w:u w:val="single"/>
              </w:rPr>
              <w:t xml:space="preserve">Negotiations </w:t>
            </w:r>
          </w:p>
        </w:tc>
        <w:tc>
          <w:tcPr>
            <w:tcW w:w="1153" w:type="pct"/>
            <w:tcBorders>
              <w:top w:val="outset" w:sz="6" w:space="0" w:color="auto"/>
              <w:left w:val="outset" w:sz="6" w:space="0" w:color="auto"/>
              <w:bottom w:val="outset" w:sz="6" w:space="0" w:color="auto"/>
              <w:right w:val="outset" w:sz="6" w:space="0" w:color="auto"/>
            </w:tcBorders>
            <w:vAlign w:val="center"/>
          </w:tcPr>
          <w:p w14:paraId="5114637D"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Lewicki/Saunder/Barry</w:t>
            </w:r>
          </w:p>
        </w:tc>
        <w:tc>
          <w:tcPr>
            <w:tcW w:w="227" w:type="pct"/>
            <w:tcBorders>
              <w:top w:val="outset" w:sz="6" w:space="0" w:color="auto"/>
              <w:left w:val="outset" w:sz="6" w:space="0" w:color="auto"/>
              <w:bottom w:val="outset" w:sz="6" w:space="0" w:color="auto"/>
              <w:right w:val="outset" w:sz="6" w:space="0" w:color="auto"/>
            </w:tcBorders>
            <w:vAlign w:val="center"/>
          </w:tcPr>
          <w:p w14:paraId="1639929F"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w:t>
            </w:r>
            <w:r w:rsidR="002108CE" w:rsidRPr="00BF7B00">
              <w:rPr>
                <w:rFonts w:ascii="Times New Roman" w:hAnsi="Times New Roman"/>
                <w:sz w:val="22"/>
                <w:szCs w:val="22"/>
              </w:rPr>
              <w:t>th</w:t>
            </w:r>
          </w:p>
        </w:tc>
        <w:tc>
          <w:tcPr>
            <w:tcW w:w="325" w:type="pct"/>
            <w:tcBorders>
              <w:top w:val="outset" w:sz="6" w:space="0" w:color="auto"/>
              <w:left w:val="outset" w:sz="6" w:space="0" w:color="auto"/>
              <w:bottom w:val="outset" w:sz="6" w:space="0" w:color="auto"/>
              <w:right w:val="outset" w:sz="6" w:space="0" w:color="auto"/>
            </w:tcBorders>
            <w:vAlign w:val="center"/>
          </w:tcPr>
          <w:p w14:paraId="39BA99EE" w14:textId="77777777" w:rsidR="002108CE" w:rsidRPr="00BF7B00" w:rsidRDefault="002108CE" w:rsidP="009E3003">
            <w:pPr>
              <w:jc w:val="center"/>
              <w:rPr>
                <w:rFonts w:ascii="Times New Roman" w:hAnsi="Times New Roman"/>
                <w:sz w:val="22"/>
                <w:szCs w:val="22"/>
              </w:rPr>
            </w:pPr>
            <w:r w:rsidRPr="00BF7B00">
              <w:rPr>
                <w:rFonts w:ascii="Times New Roman" w:hAnsi="Times New Roman"/>
                <w:sz w:val="22"/>
                <w:szCs w:val="22"/>
              </w:rPr>
              <w:t>20</w:t>
            </w:r>
            <w:r w:rsidR="009E3003" w:rsidRPr="00BF7B00">
              <w:rPr>
                <w:rFonts w:ascii="Times New Roman" w:hAnsi="Times New Roman"/>
                <w:sz w:val="22"/>
                <w:szCs w:val="22"/>
              </w:rPr>
              <w:t>20</w:t>
            </w:r>
          </w:p>
        </w:tc>
        <w:tc>
          <w:tcPr>
            <w:tcW w:w="714" w:type="pct"/>
            <w:tcBorders>
              <w:top w:val="outset" w:sz="6" w:space="0" w:color="auto"/>
              <w:left w:val="outset" w:sz="6" w:space="0" w:color="auto"/>
              <w:bottom w:val="outset" w:sz="6" w:space="0" w:color="auto"/>
              <w:right w:val="outset" w:sz="6" w:space="0" w:color="auto"/>
            </w:tcBorders>
            <w:vAlign w:val="center"/>
          </w:tcPr>
          <w:p w14:paraId="46B013D5"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 xml:space="preserve">McGraw Hill </w:t>
            </w:r>
          </w:p>
        </w:tc>
        <w:tc>
          <w:tcPr>
            <w:tcW w:w="1241" w:type="pct"/>
            <w:tcBorders>
              <w:top w:val="outset" w:sz="6" w:space="0" w:color="auto"/>
              <w:left w:val="outset" w:sz="6" w:space="0" w:color="auto"/>
              <w:bottom w:val="outset" w:sz="6" w:space="0" w:color="auto"/>
              <w:right w:val="outset" w:sz="6" w:space="0" w:color="auto"/>
            </w:tcBorders>
            <w:vAlign w:val="center"/>
          </w:tcPr>
          <w:p w14:paraId="6BF59A15" w14:textId="77777777" w:rsidR="002108CE" w:rsidRPr="00BF7B00" w:rsidRDefault="009E3003" w:rsidP="002108CE">
            <w:pPr>
              <w:jc w:val="center"/>
              <w:rPr>
                <w:rFonts w:ascii="Times New Roman" w:hAnsi="Times New Roman"/>
                <w:sz w:val="22"/>
                <w:szCs w:val="22"/>
              </w:rPr>
            </w:pPr>
            <w:r w:rsidRPr="00BF7B00">
              <w:rPr>
                <w:rFonts w:ascii="Times New Roman" w:hAnsi="Times New Roman"/>
                <w:sz w:val="22"/>
                <w:szCs w:val="22"/>
              </w:rPr>
              <w:t>9781-26004-3648</w:t>
            </w:r>
          </w:p>
        </w:tc>
        <w:tc>
          <w:tcPr>
            <w:tcW w:w="557" w:type="pct"/>
            <w:tcBorders>
              <w:top w:val="outset" w:sz="6" w:space="0" w:color="auto"/>
              <w:left w:val="outset" w:sz="6" w:space="0" w:color="auto"/>
              <w:bottom w:val="outset" w:sz="6" w:space="0" w:color="auto"/>
              <w:right w:val="outset" w:sz="6" w:space="0" w:color="auto"/>
            </w:tcBorders>
            <w:vAlign w:val="center"/>
          </w:tcPr>
          <w:p w14:paraId="48251150"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8/29/19</w:t>
            </w:r>
          </w:p>
        </w:tc>
      </w:tr>
    </w:tbl>
    <w:p w14:paraId="548987A0" w14:textId="77777777" w:rsidR="00FC0BCF" w:rsidRDefault="00FC0BCF" w:rsidP="00FC0BCF"/>
    <w:p w14:paraId="3B24D91F" w14:textId="77777777" w:rsidR="00FC0BCF" w:rsidRPr="00FC0BCF" w:rsidRDefault="00FC0BCF" w:rsidP="00FC0BCF">
      <w:pPr>
        <w:pStyle w:val="Heading1"/>
      </w:pPr>
      <w:r>
        <w:t>12. OPTIONAL MATERIALS</w:t>
      </w:r>
    </w:p>
    <w:p w14:paraId="0FAA457E" w14:textId="77777777" w:rsidR="00295CFB" w:rsidRDefault="00295CFB" w:rsidP="00930EB6">
      <w:pPr>
        <w:pStyle w:val="Heading1"/>
        <w:rPr>
          <w:rStyle w:val="Heading1Char"/>
          <w:b/>
        </w:rPr>
      </w:pPr>
    </w:p>
    <w:p w14:paraId="1238B45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46B1E9C"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key elements of the negotiation process.</w:t>
      </w:r>
    </w:p>
    <w:p w14:paraId="3C821892"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driving and constraining forces affecting the negotiation process and explain how those forces assist or constrain a successful negotiation process.</w:t>
      </w:r>
    </w:p>
    <w:p w14:paraId="65F560F8"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Explain the importance of ethics in the negotiations process.</w:t>
      </w:r>
    </w:p>
    <w:p w14:paraId="1195F252" w14:textId="77777777" w:rsidR="00D81FBA" w:rsidRPr="00BF7B00" w:rsidRDefault="00BE4E7B" w:rsidP="00BE4E7B">
      <w:pPr>
        <w:pStyle w:val="Heading1"/>
        <w:numPr>
          <w:ilvl w:val="0"/>
          <w:numId w:val="2"/>
        </w:numPr>
        <w:rPr>
          <w:rFonts w:cstheme="minorHAnsi"/>
          <w:b w:val="0"/>
          <w:sz w:val="22"/>
          <w:szCs w:val="22"/>
        </w:rPr>
      </w:pPr>
      <w:r w:rsidRPr="00BF7B00">
        <w:rPr>
          <w:rFonts w:cstheme="minorHAnsi"/>
          <w:b w:val="0"/>
          <w:sz w:val="22"/>
          <w:szCs w:val="22"/>
        </w:rPr>
        <w:t>Analyze cases of successful as well as failed negotiations to determine keys to effectiveness</w:t>
      </w:r>
    </w:p>
    <w:p w14:paraId="407E00AA" w14:textId="77777777" w:rsidR="00D1422D" w:rsidRDefault="00D1422D" w:rsidP="00930EB6">
      <w:pPr>
        <w:pStyle w:val="Heading1"/>
      </w:pPr>
    </w:p>
    <w:p w14:paraId="3CEC6189" w14:textId="77777777" w:rsidR="00417929" w:rsidRDefault="00FC0BCF" w:rsidP="00930EB6">
      <w:pPr>
        <w:pStyle w:val="Heading1"/>
      </w:pPr>
      <w:r>
        <w:t xml:space="preserve">14. </w:t>
      </w:r>
      <w:r w:rsidR="00930EB6">
        <w:t>ATTENDANCE REQUIREMENTS:</w:t>
      </w:r>
    </w:p>
    <w:p w14:paraId="53668E33" w14:textId="77777777" w:rsidR="00930EB6" w:rsidRPr="00BF7B00" w:rsidRDefault="00930EB6" w:rsidP="00930EB6">
      <w:pPr>
        <w:rPr>
          <w:sz w:val="22"/>
          <w:szCs w:val="22"/>
        </w:rPr>
      </w:pPr>
      <w:r w:rsidRPr="00BF7B0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06A14A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0A7AB4E" w14:textId="77777777" w:rsidR="00417929" w:rsidRPr="00BF7B00" w:rsidRDefault="00417929" w:rsidP="00930EB6">
      <w:pPr>
        <w:rPr>
          <w:sz w:val="22"/>
          <w:szCs w:val="22"/>
        </w:rPr>
      </w:pPr>
      <w:r w:rsidRPr="00BF7B0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63983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6D45240" w14:textId="77777777" w:rsidR="00417929" w:rsidRPr="00BF7B00" w:rsidRDefault="00417929" w:rsidP="00930EB6">
      <w:pPr>
        <w:rPr>
          <w:sz w:val="22"/>
          <w:szCs w:val="22"/>
        </w:rPr>
      </w:pPr>
      <w:r w:rsidRPr="00BF7B0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A641EEA" w14:textId="77777777" w:rsidR="00417929" w:rsidRPr="00417929" w:rsidRDefault="00417929" w:rsidP="00930EB6"/>
    <w:p w14:paraId="1E02E3A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E1407F6" w14:textId="3046A916" w:rsidR="006D5684" w:rsidRDefault="006D5684" w:rsidP="006D5684">
      <w:pPr>
        <w:pStyle w:val="BodyText"/>
        <w:spacing w:before="23" w:line="259" w:lineRule="auto"/>
        <w:ind w:left="120" w:right="202"/>
      </w:pPr>
      <w:r>
        <w:t>Late assignments are graded with a 10% late penalty</w:t>
      </w:r>
      <w:r w:rsidR="00861263">
        <w:t>.</w:t>
      </w:r>
      <w:r>
        <w:t xml:space="preserve"> </w:t>
      </w:r>
      <w:r w:rsidR="00861263">
        <w:t>A</w:t>
      </w:r>
      <w:r>
        <w:t>ssignments</w:t>
      </w:r>
      <w:r w:rsidR="00861263">
        <w:t xml:space="preserve"> submitted</w:t>
      </w:r>
      <w:r>
        <w:rPr>
          <w:spacing w:val="-3"/>
        </w:rPr>
        <w:t xml:space="preserve"> </w:t>
      </w:r>
      <w:r>
        <w:t>later</w:t>
      </w:r>
      <w:r>
        <w:rPr>
          <w:spacing w:val="-4"/>
        </w:rPr>
        <w:t xml:space="preserve"> </w:t>
      </w:r>
      <w:r>
        <w:t>than</w:t>
      </w:r>
      <w:r>
        <w:rPr>
          <w:spacing w:val="-4"/>
        </w:rPr>
        <w:t xml:space="preserve"> </w:t>
      </w:r>
      <w:r>
        <w:t>2 weeks</w:t>
      </w:r>
      <w:r>
        <w:rPr>
          <w:spacing w:val="-3"/>
        </w:rPr>
        <w:t xml:space="preserve"> </w:t>
      </w:r>
      <w:r>
        <w:t>will</w:t>
      </w:r>
      <w:r>
        <w:rPr>
          <w:spacing w:val="-1"/>
        </w:rPr>
        <w:t xml:space="preserve"> </w:t>
      </w:r>
      <w:r>
        <w:t>not be</w:t>
      </w:r>
      <w:r>
        <w:rPr>
          <w:spacing w:val="-3"/>
        </w:rPr>
        <w:t xml:space="preserve"> </w:t>
      </w:r>
      <w:r>
        <w:t>accepted.</w:t>
      </w:r>
      <w:r>
        <w:rPr>
          <w:spacing w:val="40"/>
        </w:rPr>
        <w:t xml:space="preserve"> </w:t>
      </w:r>
      <w:r>
        <w:t>All</w:t>
      </w:r>
      <w:r>
        <w:rPr>
          <w:spacing w:val="-1"/>
        </w:rPr>
        <w:t xml:space="preserve"> </w:t>
      </w:r>
      <w:r>
        <w:t>late</w:t>
      </w:r>
      <w:r>
        <w:rPr>
          <w:spacing w:val="-3"/>
        </w:rPr>
        <w:t xml:space="preserve"> </w:t>
      </w:r>
      <w:r>
        <w:t>work and</w:t>
      </w:r>
      <w:r>
        <w:rPr>
          <w:spacing w:val="-2"/>
        </w:rPr>
        <w:t xml:space="preserve"> </w:t>
      </w:r>
      <w:r>
        <w:t>assignments</w:t>
      </w:r>
      <w:r>
        <w:rPr>
          <w:spacing w:val="-1"/>
        </w:rPr>
        <w:t xml:space="preserve"> </w:t>
      </w:r>
      <w:r>
        <w:t>must be</w:t>
      </w:r>
      <w:r>
        <w:rPr>
          <w:spacing w:val="-3"/>
        </w:rPr>
        <w:t xml:space="preserve"> </w:t>
      </w:r>
      <w:r>
        <w:t>turned</w:t>
      </w:r>
      <w:r>
        <w:rPr>
          <w:spacing w:val="-2"/>
        </w:rPr>
        <w:t xml:space="preserve"> </w:t>
      </w:r>
      <w:r>
        <w:t>in by final course date.</w:t>
      </w:r>
      <w:r>
        <w:rPr>
          <w:spacing w:val="40"/>
        </w:rPr>
        <w:t xml:space="preserve"> </w:t>
      </w:r>
      <w:r>
        <w:t>Discussions are not accepted after the due date.</w:t>
      </w:r>
    </w:p>
    <w:p w14:paraId="118266B3" w14:textId="619509AC" w:rsidR="006D5684" w:rsidRDefault="006D5684" w:rsidP="006D5684">
      <w:pPr>
        <w:pStyle w:val="BodyText"/>
        <w:spacing w:before="11"/>
      </w:pPr>
    </w:p>
    <w:p w14:paraId="2DA0FAE7" w14:textId="77777777" w:rsidR="00861263" w:rsidRDefault="00861263" w:rsidP="006D5684">
      <w:pPr>
        <w:pStyle w:val="BodyText"/>
        <w:spacing w:before="11"/>
      </w:pPr>
    </w:p>
    <w:p w14:paraId="7866021D" w14:textId="10E98B9D" w:rsidR="006D5684" w:rsidRDefault="00783907" w:rsidP="006D5684">
      <w:pPr>
        <w:pStyle w:val="BodyText"/>
        <w:ind w:left="120" w:right="202"/>
      </w:pPr>
      <w:r>
        <w:lastRenderedPageBreak/>
        <w:t>Practice</w:t>
      </w:r>
      <w:r w:rsidR="006D5684">
        <w:rPr>
          <w:spacing w:val="-3"/>
        </w:rPr>
        <w:t xml:space="preserve"> </w:t>
      </w:r>
      <w:r w:rsidR="006D5684">
        <w:t>Quiz</w:t>
      </w:r>
      <w:r w:rsidR="006D5684">
        <w:rPr>
          <w:spacing w:val="-3"/>
        </w:rPr>
        <w:t xml:space="preserve"> </w:t>
      </w:r>
      <w:r w:rsidR="006D5684">
        <w:t>–</w:t>
      </w:r>
      <w:r w:rsidR="006D5684">
        <w:rPr>
          <w:spacing w:val="-4"/>
        </w:rPr>
        <w:t xml:space="preserve"> </w:t>
      </w:r>
      <w:r w:rsidR="006D5684">
        <w:t>Students</w:t>
      </w:r>
      <w:r w:rsidR="006D5684">
        <w:rPr>
          <w:spacing w:val="-2"/>
        </w:rPr>
        <w:t xml:space="preserve"> </w:t>
      </w:r>
      <w:r w:rsidR="006D5684">
        <w:t>will</w:t>
      </w:r>
      <w:r w:rsidR="006D5684">
        <w:rPr>
          <w:spacing w:val="-2"/>
        </w:rPr>
        <w:t xml:space="preserve"> </w:t>
      </w:r>
      <w:r w:rsidR="006D5684">
        <w:t>have</w:t>
      </w:r>
      <w:r w:rsidR="006D5684">
        <w:rPr>
          <w:spacing w:val="-1"/>
        </w:rPr>
        <w:t xml:space="preserve"> </w:t>
      </w:r>
      <w:r>
        <w:t>some</w:t>
      </w:r>
      <w:r w:rsidR="006D5684">
        <w:rPr>
          <w:spacing w:val="-5"/>
        </w:rPr>
        <w:t xml:space="preserve"> </w:t>
      </w:r>
      <w:r>
        <w:t>practice</w:t>
      </w:r>
      <w:r w:rsidR="006D5684">
        <w:rPr>
          <w:spacing w:val="-3"/>
        </w:rPr>
        <w:t xml:space="preserve"> </w:t>
      </w:r>
      <w:r w:rsidR="006D5684">
        <w:t>quiz</w:t>
      </w:r>
      <w:r w:rsidR="006D5684">
        <w:rPr>
          <w:spacing w:val="-3"/>
        </w:rPr>
        <w:t xml:space="preserve"> </w:t>
      </w:r>
      <w:r w:rsidR="006D5684">
        <w:t>related</w:t>
      </w:r>
      <w:r w:rsidR="006D5684">
        <w:rPr>
          <w:spacing w:val="-3"/>
        </w:rPr>
        <w:t xml:space="preserve"> </w:t>
      </w:r>
      <w:r w:rsidR="006D5684">
        <w:t>to</w:t>
      </w:r>
      <w:r w:rsidR="006D5684">
        <w:rPr>
          <w:spacing w:val="-1"/>
        </w:rPr>
        <w:t xml:space="preserve"> </w:t>
      </w:r>
      <w:r w:rsidR="006D5684">
        <w:t>items</w:t>
      </w:r>
      <w:r w:rsidR="006D5684">
        <w:rPr>
          <w:spacing w:val="-2"/>
        </w:rPr>
        <w:t xml:space="preserve"> </w:t>
      </w:r>
      <w:r w:rsidR="006D5684">
        <w:t>in</w:t>
      </w:r>
      <w:r w:rsidR="006D5684">
        <w:rPr>
          <w:spacing w:val="-5"/>
        </w:rPr>
        <w:t xml:space="preserve"> </w:t>
      </w:r>
      <w:r w:rsidR="006D5684">
        <w:t>the</w:t>
      </w:r>
      <w:r w:rsidR="006D5684">
        <w:rPr>
          <w:spacing w:val="-1"/>
        </w:rPr>
        <w:t xml:space="preserve"> </w:t>
      </w:r>
      <w:r w:rsidR="006D5684">
        <w:t>syllabus</w:t>
      </w:r>
      <w:r w:rsidR="006D5684">
        <w:rPr>
          <w:spacing w:val="-2"/>
        </w:rPr>
        <w:t>.</w:t>
      </w:r>
      <w:r>
        <w:rPr>
          <w:spacing w:val="-2"/>
        </w:rPr>
        <w:t xml:space="preserve"> This is only meant for academic stimulation</w:t>
      </w:r>
      <w:r w:rsidR="00DE5842">
        <w:rPr>
          <w:spacing w:val="-2"/>
        </w:rPr>
        <w:t xml:space="preserve"> purposes</w:t>
      </w:r>
      <w:r>
        <w:rPr>
          <w:spacing w:val="-2"/>
        </w:rPr>
        <w:t xml:space="preserve"> and does not count towards your final grade.</w:t>
      </w:r>
    </w:p>
    <w:p w14:paraId="7C6C0A58" w14:textId="77777777" w:rsidR="006D5684" w:rsidRDefault="006D5684" w:rsidP="006D5684">
      <w:pPr>
        <w:pStyle w:val="BodyText"/>
        <w:spacing w:before="10"/>
      </w:pPr>
    </w:p>
    <w:p w14:paraId="57D5BCE4" w14:textId="3F4C381D" w:rsidR="006D5684" w:rsidRDefault="006D5684" w:rsidP="006D5684">
      <w:pPr>
        <w:pStyle w:val="BodyText"/>
        <w:ind w:left="119" w:right="99"/>
      </w:pPr>
      <w:r>
        <w:t xml:space="preserve">Discussions – There are </w:t>
      </w:r>
      <w:r w:rsidR="00825949">
        <w:t>four</w:t>
      </w:r>
      <w:r>
        <w:t xml:space="preserve"> discussions that require</w:t>
      </w:r>
      <w:r w:rsidR="00825949">
        <w:t xml:space="preserve"> some deep thinking and a little bit of research </w:t>
      </w:r>
      <w:r w:rsidR="00DE5842">
        <w:t>as a means of increasing student capabilities and knowledge base</w:t>
      </w:r>
      <w:r w:rsidR="002B0A6A">
        <w:t>,</w:t>
      </w:r>
      <w:r w:rsidR="00DE5842">
        <w:t xml:space="preserve"> whilst also</w:t>
      </w:r>
      <w:r w:rsidR="00825949">
        <w:t xml:space="preserve"> encourag</w:t>
      </w:r>
      <w:r w:rsidR="00DE5842">
        <w:t>ing</w:t>
      </w:r>
      <w:r w:rsidR="00825949">
        <w:t xml:space="preserve"> participation in the course</w:t>
      </w:r>
      <w:r w:rsidR="00DE5842">
        <w:t>.</w:t>
      </w:r>
      <w:r w:rsidR="00825949">
        <w:t xml:space="preserve"> The discussions </w:t>
      </w:r>
      <w:r w:rsidR="00817253">
        <w:t xml:space="preserve">are not mandatory and </w:t>
      </w:r>
      <w:r w:rsidR="00825949">
        <w:t>do not contribute to the final grade</w:t>
      </w:r>
      <w:r w:rsidR="00817253">
        <w:t>,</w:t>
      </w:r>
      <w:r w:rsidR="00825949">
        <w:t xml:space="preserve"> but</w:t>
      </w:r>
      <w:r w:rsidR="00817253">
        <w:t xml:space="preserve"> it</w:t>
      </w:r>
      <w:r w:rsidR="00825949">
        <w:t xml:space="preserve"> is a good way to engage with the course and learn the key tenets of negotiation. </w:t>
      </w:r>
      <w:r w:rsidR="00817253">
        <w:t xml:space="preserve">  </w:t>
      </w:r>
    </w:p>
    <w:p w14:paraId="3DBC5876" w14:textId="77777777" w:rsidR="006D5684" w:rsidRDefault="006D5684" w:rsidP="006D5684">
      <w:pPr>
        <w:pStyle w:val="BodyText"/>
        <w:spacing w:before="10"/>
      </w:pPr>
    </w:p>
    <w:p w14:paraId="7D9A7457" w14:textId="78875F1C" w:rsidR="006D5684" w:rsidRDefault="006D5684" w:rsidP="006D5684">
      <w:pPr>
        <w:pStyle w:val="BodyText"/>
        <w:ind w:left="119" w:right="202"/>
      </w:pPr>
      <w:r>
        <w:t>Concept Paper – There is one paper that covers the course outcomes and objectives</w:t>
      </w:r>
      <w:r>
        <w:rPr>
          <w:spacing w:val="-2"/>
        </w:rPr>
        <w:t xml:space="preserve"> </w:t>
      </w:r>
      <w:r>
        <w:t>for</w:t>
      </w:r>
      <w:r>
        <w:rPr>
          <w:spacing w:val="-1"/>
        </w:rPr>
        <w:t xml:space="preserve"> </w:t>
      </w:r>
      <w:r>
        <w:t>a</w:t>
      </w:r>
      <w:r>
        <w:rPr>
          <w:spacing w:val="-1"/>
        </w:rPr>
        <w:t xml:space="preserve"> </w:t>
      </w:r>
      <w:r>
        <w:t>total</w:t>
      </w:r>
      <w:r>
        <w:rPr>
          <w:spacing w:val="-1"/>
        </w:rPr>
        <w:t xml:space="preserve"> </w:t>
      </w:r>
      <w:r>
        <w:t>of</w:t>
      </w:r>
      <w:r>
        <w:rPr>
          <w:spacing w:val="-3"/>
        </w:rPr>
        <w:t xml:space="preserve"> </w:t>
      </w:r>
      <w:r w:rsidR="00825949">
        <w:rPr>
          <w:spacing w:val="-3"/>
        </w:rPr>
        <w:t>60</w:t>
      </w:r>
      <w:r>
        <w:t xml:space="preserve"> points</w:t>
      </w:r>
      <w:r w:rsidR="00825949">
        <w:t>.</w:t>
      </w:r>
      <w:r>
        <w:rPr>
          <w:spacing w:val="-3"/>
        </w:rPr>
        <w:t xml:space="preserve"> </w:t>
      </w:r>
      <w:r w:rsidR="002B0A6A">
        <w:rPr>
          <w:spacing w:val="40"/>
        </w:rPr>
        <w:t xml:space="preserve">The </w:t>
      </w:r>
      <w:r w:rsidR="002B0A6A">
        <w:t>p</w:t>
      </w:r>
      <w:r>
        <w:t>aper</w:t>
      </w:r>
      <w:r>
        <w:rPr>
          <w:spacing w:val="-1"/>
        </w:rPr>
        <w:t xml:space="preserve"> </w:t>
      </w:r>
      <w:r w:rsidR="00825949">
        <w:t>is a</w:t>
      </w:r>
      <w:r w:rsidR="002B0A6A">
        <w:t xml:space="preserve"> case study</w:t>
      </w:r>
      <w:r w:rsidR="00825949">
        <w:t xml:space="preserve"> essay that test</w:t>
      </w:r>
      <w:r w:rsidR="002B0A6A">
        <w:t>s</w:t>
      </w:r>
      <w:r w:rsidR="00825949">
        <w:t xml:space="preserve"> your knowledge of key concepts of Negotiation and the application of theory to practice.</w:t>
      </w:r>
    </w:p>
    <w:p w14:paraId="296E26C4" w14:textId="77777777" w:rsidR="006D5684" w:rsidRDefault="006D5684" w:rsidP="00825949">
      <w:pPr>
        <w:pStyle w:val="BodyText"/>
        <w:spacing w:before="1"/>
        <w:jc w:val="both"/>
        <w:rPr>
          <w:sz w:val="23"/>
        </w:rPr>
      </w:pPr>
    </w:p>
    <w:p w14:paraId="74423B7B" w14:textId="72B90132" w:rsidR="00825949" w:rsidRDefault="00825949" w:rsidP="00825949">
      <w:pPr>
        <w:jc w:val="both"/>
        <w:rPr>
          <w:rFonts w:eastAsia="Times New Roman" w:cstheme="minorHAnsi"/>
          <w:sz w:val="22"/>
          <w:szCs w:val="22"/>
          <w:lang w:val="en-GB" w:eastAsia="en-GB"/>
        </w:rPr>
      </w:pPr>
      <w:r>
        <w:rPr>
          <w:rFonts w:cstheme="minorHAnsi"/>
          <w:sz w:val="22"/>
          <w:szCs w:val="22"/>
        </w:rPr>
        <w:t xml:space="preserve"> </w:t>
      </w:r>
      <w:r w:rsidRPr="00825949">
        <w:rPr>
          <w:rFonts w:cstheme="minorHAnsi"/>
          <w:sz w:val="22"/>
          <w:szCs w:val="22"/>
        </w:rPr>
        <w:t>Exams</w:t>
      </w:r>
      <w:r w:rsidR="006D5684" w:rsidRPr="00825949">
        <w:rPr>
          <w:rFonts w:cstheme="minorHAnsi"/>
          <w:sz w:val="22"/>
          <w:szCs w:val="22"/>
        </w:rPr>
        <w:t xml:space="preserve"> – </w:t>
      </w:r>
      <w:r w:rsidRPr="00825949">
        <w:rPr>
          <w:rFonts w:eastAsia="Times New Roman" w:cstheme="minorHAnsi"/>
          <w:sz w:val="22"/>
          <w:szCs w:val="22"/>
          <w:lang w:val="en-GB" w:eastAsia="en-GB"/>
        </w:rPr>
        <w:t>There will be an examination to test your knowledge on what you have learnt in the course thus far. This exam</w:t>
      </w:r>
      <w:r>
        <w:rPr>
          <w:rFonts w:eastAsia="Times New Roman" w:cstheme="minorHAnsi"/>
          <w:sz w:val="22"/>
          <w:szCs w:val="22"/>
          <w:lang w:val="en-GB" w:eastAsia="en-GB"/>
        </w:rPr>
        <w:t>ination</w:t>
      </w:r>
      <w:r w:rsidRPr="00825949">
        <w:rPr>
          <w:rFonts w:eastAsia="Times New Roman" w:cstheme="minorHAnsi"/>
          <w:sz w:val="22"/>
          <w:szCs w:val="22"/>
          <w:lang w:val="en-GB" w:eastAsia="en-GB"/>
        </w:rPr>
        <w:t xml:space="preserve"> will be made up of 20 questions where you will be required to select the best possible answer from a dropdown of answers. This examination</w:t>
      </w:r>
      <w:r w:rsidR="002B0A6A">
        <w:rPr>
          <w:rFonts w:eastAsia="Times New Roman" w:cstheme="minorHAnsi"/>
          <w:sz w:val="22"/>
          <w:szCs w:val="22"/>
          <w:lang w:val="en-GB" w:eastAsia="en-GB"/>
        </w:rPr>
        <w:t xml:space="preserve"> is setup to</w:t>
      </w:r>
      <w:r w:rsidRPr="00825949">
        <w:rPr>
          <w:rFonts w:eastAsia="Times New Roman" w:cstheme="minorHAnsi"/>
          <w:sz w:val="22"/>
          <w:szCs w:val="22"/>
          <w:lang w:val="en-GB" w:eastAsia="en-GB"/>
        </w:rPr>
        <w:t xml:space="preserve"> last for an hour</w:t>
      </w:r>
      <w:r w:rsidR="002B0A6A">
        <w:rPr>
          <w:rFonts w:eastAsia="Times New Roman" w:cstheme="minorHAnsi"/>
          <w:sz w:val="22"/>
          <w:szCs w:val="22"/>
          <w:lang w:val="en-GB" w:eastAsia="en-GB"/>
        </w:rPr>
        <w:t>, but students must submit after 24 hours.</w:t>
      </w:r>
      <w:r w:rsidRPr="00825949">
        <w:rPr>
          <w:rFonts w:eastAsia="Times New Roman" w:cstheme="minorHAnsi"/>
          <w:sz w:val="22"/>
          <w:szCs w:val="22"/>
          <w:lang w:val="en-GB" w:eastAsia="en-GB"/>
        </w:rPr>
        <w:t xml:space="preserve">  The exams will contribute 40</w:t>
      </w:r>
      <w:r w:rsidR="00E4090A">
        <w:rPr>
          <w:rFonts w:eastAsia="Times New Roman" w:cstheme="minorHAnsi"/>
          <w:sz w:val="22"/>
          <w:szCs w:val="22"/>
          <w:lang w:val="en-GB" w:eastAsia="en-GB"/>
        </w:rPr>
        <w:t xml:space="preserve"> points</w:t>
      </w:r>
      <w:r w:rsidRPr="00825949">
        <w:rPr>
          <w:rFonts w:eastAsia="Times New Roman" w:cstheme="minorHAnsi"/>
          <w:sz w:val="22"/>
          <w:szCs w:val="22"/>
          <w:lang w:val="en-GB" w:eastAsia="en-GB"/>
        </w:rPr>
        <w:t xml:space="preserve"> </w:t>
      </w:r>
      <w:r w:rsidR="00E4090A">
        <w:rPr>
          <w:rFonts w:eastAsia="Times New Roman" w:cstheme="minorHAnsi"/>
          <w:sz w:val="22"/>
          <w:szCs w:val="22"/>
          <w:lang w:val="en-GB" w:eastAsia="en-GB"/>
        </w:rPr>
        <w:t>to</w:t>
      </w:r>
      <w:r w:rsidRPr="00825949">
        <w:rPr>
          <w:rFonts w:eastAsia="Times New Roman" w:cstheme="minorHAnsi"/>
          <w:sz w:val="22"/>
          <w:szCs w:val="22"/>
          <w:lang w:val="en-GB" w:eastAsia="en-GB"/>
        </w:rPr>
        <w:t xml:space="preserve"> the overall course score.  </w:t>
      </w:r>
      <w:r w:rsidR="00E4090A">
        <w:rPr>
          <w:rFonts w:eastAsia="Times New Roman" w:cstheme="minorHAnsi"/>
          <w:sz w:val="22"/>
          <w:szCs w:val="22"/>
          <w:lang w:val="en-GB" w:eastAsia="en-GB"/>
        </w:rPr>
        <w:t xml:space="preserve">  </w:t>
      </w:r>
      <w:r w:rsidRPr="00825949">
        <w:rPr>
          <w:rFonts w:eastAsia="Times New Roman" w:cstheme="minorHAnsi"/>
          <w:sz w:val="22"/>
          <w:szCs w:val="22"/>
          <w:lang w:val="en-GB" w:eastAsia="en-GB"/>
        </w:rPr>
        <w:t> </w:t>
      </w:r>
    </w:p>
    <w:p w14:paraId="250A2412" w14:textId="569E7756" w:rsidR="00861263" w:rsidRDefault="00861263" w:rsidP="00861263">
      <w:pPr>
        <w:pStyle w:val="BodyText"/>
      </w:pPr>
      <w:r>
        <w:t>Attendance</w:t>
      </w:r>
      <w:r>
        <w:rPr>
          <w:spacing w:val="-4"/>
        </w:rPr>
        <w:t xml:space="preserve"> </w:t>
      </w:r>
      <w:r>
        <w:t>Census</w:t>
      </w:r>
      <w:r>
        <w:rPr>
          <w:spacing w:val="-2"/>
        </w:rPr>
        <w:t xml:space="preserve"> </w:t>
      </w:r>
      <w:r>
        <w:t>Reporting</w:t>
      </w:r>
      <w:r>
        <w:rPr>
          <w:spacing w:val="-3"/>
        </w:rPr>
        <w:t xml:space="preserve"> </w:t>
      </w:r>
      <w:r>
        <w:t>–</w:t>
      </w:r>
      <w:r>
        <w:rPr>
          <w:spacing w:val="-1"/>
        </w:rPr>
        <w:t xml:space="preserve"> </w:t>
      </w:r>
      <w:r>
        <w:t>Students</w:t>
      </w:r>
      <w:r>
        <w:rPr>
          <w:spacing w:val="-4"/>
        </w:rPr>
        <w:t xml:space="preserve"> </w:t>
      </w:r>
      <w:r>
        <w:t>will</w:t>
      </w:r>
      <w:r>
        <w:rPr>
          <w:spacing w:val="-2"/>
        </w:rPr>
        <w:t xml:space="preserve"> </w:t>
      </w:r>
      <w:r>
        <w:t>earn</w:t>
      </w:r>
      <w:r>
        <w:rPr>
          <w:spacing w:val="-5"/>
        </w:rPr>
        <w:t xml:space="preserve"> </w:t>
      </w:r>
      <w:r>
        <w:t>10</w:t>
      </w:r>
      <w:r>
        <w:rPr>
          <w:spacing w:val="-3"/>
        </w:rPr>
        <w:t xml:space="preserve"> </w:t>
      </w:r>
      <w:r>
        <w:t>points</w:t>
      </w:r>
      <w:r>
        <w:rPr>
          <w:spacing w:val="-2"/>
        </w:rPr>
        <w:t xml:space="preserve"> </w:t>
      </w:r>
      <w:r>
        <w:t>for</w:t>
      </w:r>
      <w:r>
        <w:rPr>
          <w:spacing w:val="-2"/>
        </w:rPr>
        <w:t xml:space="preserve"> </w:t>
      </w:r>
      <w:r>
        <w:t>acknowledging</w:t>
      </w:r>
      <w:r>
        <w:rPr>
          <w:spacing w:val="-3"/>
        </w:rPr>
        <w:t xml:space="preserve"> </w:t>
      </w:r>
      <w:r>
        <w:t>they</w:t>
      </w:r>
      <w:r>
        <w:rPr>
          <w:spacing w:val="-1"/>
        </w:rPr>
        <w:t xml:space="preserve"> </w:t>
      </w:r>
      <w:r>
        <w:t>are</w:t>
      </w:r>
      <w:r>
        <w:rPr>
          <w:spacing w:val="-1"/>
        </w:rPr>
        <w:t xml:space="preserve"> </w:t>
      </w:r>
      <w:r>
        <w:t>taking</w:t>
      </w:r>
      <w:r>
        <w:rPr>
          <w:spacing w:val="-5"/>
        </w:rPr>
        <w:t xml:space="preserve"> </w:t>
      </w:r>
      <w:r>
        <w:t>the</w:t>
      </w:r>
      <w:r>
        <w:rPr>
          <w:spacing w:val="-1"/>
        </w:rPr>
        <w:t xml:space="preserve"> </w:t>
      </w:r>
      <w:r>
        <w:t>class, also, if missed, the student will be dropped from the course. This can help the grade of students who perform poorly during the final assessments.</w:t>
      </w:r>
    </w:p>
    <w:p w14:paraId="11168B67" w14:textId="77777777" w:rsidR="00861263" w:rsidRDefault="00861263" w:rsidP="00861263">
      <w:pPr>
        <w:pStyle w:val="BodyText"/>
        <w:spacing w:before="10"/>
      </w:pPr>
    </w:p>
    <w:p w14:paraId="10789A1D" w14:textId="0C969083" w:rsidR="00861263" w:rsidRDefault="00861263" w:rsidP="00861263">
      <w:pPr>
        <w:pStyle w:val="BodyText"/>
      </w:pPr>
      <w:r>
        <w:t>Student</w:t>
      </w:r>
      <w:r>
        <w:rPr>
          <w:spacing w:val="-5"/>
        </w:rPr>
        <w:t xml:space="preserve"> </w:t>
      </w:r>
      <w:r>
        <w:t>Introduction</w:t>
      </w:r>
      <w:r>
        <w:rPr>
          <w:spacing w:val="-7"/>
        </w:rPr>
        <w:t xml:space="preserve"> </w:t>
      </w:r>
      <w:r>
        <w:t>–</w:t>
      </w:r>
      <w:r>
        <w:rPr>
          <w:spacing w:val="-3"/>
        </w:rPr>
        <w:t xml:space="preserve"> </w:t>
      </w:r>
      <w:r>
        <w:t>Students</w:t>
      </w:r>
      <w:r>
        <w:rPr>
          <w:spacing w:val="-4"/>
        </w:rPr>
        <w:t xml:space="preserve"> </w:t>
      </w:r>
      <w:r>
        <w:t>will</w:t>
      </w:r>
      <w:r>
        <w:rPr>
          <w:spacing w:val="-7"/>
        </w:rPr>
        <w:t xml:space="preserve"> </w:t>
      </w:r>
      <w:r>
        <w:t>earn</w:t>
      </w:r>
      <w:r>
        <w:rPr>
          <w:spacing w:val="-6"/>
        </w:rPr>
        <w:t xml:space="preserve"> </w:t>
      </w:r>
      <w:r>
        <w:t>10</w:t>
      </w:r>
      <w:r>
        <w:rPr>
          <w:spacing w:val="-3"/>
        </w:rPr>
        <w:t xml:space="preserve"> </w:t>
      </w:r>
      <w:r>
        <w:t>points</w:t>
      </w:r>
      <w:r>
        <w:rPr>
          <w:spacing w:val="-4"/>
        </w:rPr>
        <w:t xml:space="preserve"> </w:t>
      </w:r>
      <w:r>
        <w:t>for</w:t>
      </w:r>
      <w:r>
        <w:rPr>
          <w:spacing w:val="-4"/>
        </w:rPr>
        <w:t xml:space="preserve"> </w:t>
      </w:r>
      <w:r>
        <w:t>introducing</w:t>
      </w:r>
      <w:r>
        <w:rPr>
          <w:spacing w:val="-5"/>
        </w:rPr>
        <w:t xml:space="preserve"> </w:t>
      </w:r>
      <w:r>
        <w:t>themselves</w:t>
      </w:r>
      <w:r>
        <w:rPr>
          <w:spacing w:val="-4"/>
        </w:rPr>
        <w:t xml:space="preserve"> </w:t>
      </w:r>
      <w:r>
        <w:t>to</w:t>
      </w:r>
      <w:r>
        <w:rPr>
          <w:spacing w:val="-3"/>
        </w:rPr>
        <w:t xml:space="preserve"> </w:t>
      </w:r>
      <w:r>
        <w:t>their</w:t>
      </w:r>
      <w:r>
        <w:rPr>
          <w:spacing w:val="-5"/>
        </w:rPr>
        <w:t xml:space="preserve"> </w:t>
      </w:r>
      <w:r>
        <w:rPr>
          <w:spacing w:val="-2"/>
        </w:rPr>
        <w:t xml:space="preserve">peers. </w:t>
      </w:r>
      <w:r>
        <w:t xml:space="preserve">This can help the grade of students who perform poorly during the final assessments.  </w:t>
      </w:r>
      <w:r w:rsidR="00DE65E4">
        <w:t xml:space="preserve">  </w:t>
      </w:r>
      <w:r w:rsidR="001D7350">
        <w:t xml:space="preserve">  </w:t>
      </w:r>
    </w:p>
    <w:p w14:paraId="1D893B1D" w14:textId="2BF0E468" w:rsidR="00825949" w:rsidRDefault="00825949" w:rsidP="003559D8">
      <w:pPr>
        <w:pStyle w:val="BodyText"/>
      </w:pPr>
    </w:p>
    <w:p w14:paraId="7F6EA716" w14:textId="77777777" w:rsidR="00825949" w:rsidRDefault="00825949" w:rsidP="006D5684">
      <w:pPr>
        <w:pStyle w:val="BodyText"/>
        <w:ind w:left="119"/>
      </w:pPr>
    </w:p>
    <w:p w14:paraId="6FC1558C" w14:textId="77777777" w:rsidR="006D5684" w:rsidRDefault="006D5684" w:rsidP="006D5684">
      <w:pPr>
        <w:pStyle w:val="BodyText"/>
      </w:pPr>
    </w:p>
    <w:p w14:paraId="48571AC2" w14:textId="47EC447F" w:rsidR="003559D8" w:rsidRDefault="006D5684" w:rsidP="003559D8">
      <w:pPr>
        <w:pStyle w:val="ListParagraph"/>
        <w:widowControl w:val="0"/>
        <w:numPr>
          <w:ilvl w:val="1"/>
          <w:numId w:val="4"/>
        </w:numPr>
        <w:tabs>
          <w:tab w:val="left" w:pos="605"/>
        </w:tabs>
        <w:autoSpaceDE w:val="0"/>
        <w:autoSpaceDN w:val="0"/>
        <w:spacing w:before="183" w:after="0"/>
        <w:ind w:right="184" w:firstLine="0"/>
        <w:contextualSpacing w:val="0"/>
      </w:pPr>
      <w:r>
        <w:rPr>
          <w:b/>
        </w:rPr>
        <w:t xml:space="preserve">Include Grade Appeal Statement: </w:t>
      </w:r>
      <w:r>
        <w:t>“Students shall have protection through orderly procedures against prejudices or capricious academic evaluation. A student who believes that he or she has not been held to realistic academic standards, just evaluation procedures, or appropriate grading,</w:t>
      </w:r>
      <w:r>
        <w:rPr>
          <w:spacing w:val="-1"/>
        </w:rPr>
        <w:t xml:space="preserve"> </w:t>
      </w:r>
      <w:r>
        <w:t>may appeal the</w:t>
      </w:r>
      <w:r>
        <w:rPr>
          <w:spacing w:val="-1"/>
        </w:rPr>
        <w:t xml:space="preserve"> </w:t>
      </w:r>
      <w:r>
        <w:t>final grade</w:t>
      </w:r>
      <w:r>
        <w:rPr>
          <w:spacing w:val="-1"/>
        </w:rPr>
        <w:t xml:space="preserve"> </w:t>
      </w:r>
      <w:r>
        <w:t>given in the course by using the student grade appeal process described in the Academic Catalog. Appeals may not be made for advanced placement</w:t>
      </w:r>
      <w:r>
        <w:rPr>
          <w:spacing w:val="-1"/>
        </w:rPr>
        <w:t xml:space="preserve"> </w:t>
      </w:r>
      <w:r>
        <w:t>examinations</w:t>
      </w:r>
      <w:r>
        <w:rPr>
          <w:spacing w:val="-8"/>
        </w:rPr>
        <w:t xml:space="preserve"> </w:t>
      </w:r>
      <w:r>
        <w:t>or</w:t>
      </w:r>
      <w:r>
        <w:rPr>
          <w:spacing w:val="-2"/>
        </w:rPr>
        <w:t xml:space="preserve"> </w:t>
      </w:r>
      <w:r>
        <w:t>course</w:t>
      </w:r>
      <w:r>
        <w:rPr>
          <w:spacing w:val="-4"/>
        </w:rPr>
        <w:t xml:space="preserve"> </w:t>
      </w:r>
      <w:r>
        <w:t>bypass</w:t>
      </w:r>
      <w:r>
        <w:rPr>
          <w:spacing w:val="-3"/>
        </w:rPr>
        <w:t xml:space="preserve"> </w:t>
      </w:r>
      <w:r>
        <w:t>examinations.</w:t>
      </w:r>
      <w:r>
        <w:rPr>
          <w:spacing w:val="-6"/>
        </w:rPr>
        <w:t xml:space="preserve"> </w:t>
      </w:r>
      <w:r>
        <w:t>Appeals</w:t>
      </w:r>
      <w:r>
        <w:rPr>
          <w:spacing w:val="-3"/>
        </w:rPr>
        <w:t xml:space="preserve"> </w:t>
      </w:r>
      <w:r>
        <w:t>are</w:t>
      </w:r>
      <w:r>
        <w:rPr>
          <w:spacing w:val="-2"/>
        </w:rPr>
        <w:t xml:space="preserve"> </w:t>
      </w:r>
      <w:r>
        <w:t>limited</w:t>
      </w:r>
      <w:r>
        <w:rPr>
          <w:spacing w:val="-4"/>
        </w:rPr>
        <w:t xml:space="preserve"> </w:t>
      </w:r>
      <w:r>
        <w:t>to</w:t>
      </w:r>
      <w:r>
        <w:rPr>
          <w:spacing w:val="-4"/>
        </w:rPr>
        <w:t xml:space="preserve"> </w:t>
      </w:r>
      <w:r>
        <w:t>the</w:t>
      </w:r>
      <w:r>
        <w:rPr>
          <w:spacing w:val="-4"/>
        </w:rPr>
        <w:t xml:space="preserve"> </w:t>
      </w:r>
      <w:r>
        <w:t>final</w:t>
      </w:r>
      <w:r>
        <w:rPr>
          <w:spacing w:val="-2"/>
        </w:rPr>
        <w:t xml:space="preserve"> </w:t>
      </w:r>
      <w:r>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FC35FE">
        <w:t xml:space="preserve">  </w:t>
      </w:r>
      <w:r w:rsidR="003161BD">
        <w:t xml:space="preserve">  </w:t>
      </w:r>
    </w:p>
    <w:p w14:paraId="349D67D4" w14:textId="77777777" w:rsidR="003559D8" w:rsidRDefault="003559D8" w:rsidP="003559D8">
      <w:pPr>
        <w:pStyle w:val="ListParagraph"/>
        <w:widowControl w:val="0"/>
        <w:tabs>
          <w:tab w:val="left" w:pos="605"/>
        </w:tabs>
        <w:autoSpaceDE w:val="0"/>
        <w:autoSpaceDN w:val="0"/>
        <w:spacing w:before="183" w:after="0"/>
        <w:ind w:left="120" w:right="184"/>
        <w:contextualSpacing w:val="0"/>
      </w:pPr>
    </w:p>
    <w:p w14:paraId="7F322BDC" w14:textId="2037BB8D" w:rsidR="00C5202B" w:rsidRPr="003559D8" w:rsidRDefault="006D5684" w:rsidP="003559D8">
      <w:pPr>
        <w:spacing w:before="158"/>
        <w:ind w:left="120"/>
        <w:rPr>
          <w:color w:val="2D5294"/>
          <w:spacing w:val="-2"/>
        </w:rPr>
      </w:pPr>
      <w:r>
        <w:rPr>
          <w:color w:val="2D5294"/>
        </w:rPr>
        <w:t>Grading</w:t>
      </w:r>
      <w:r>
        <w:rPr>
          <w:color w:val="2D5294"/>
          <w:spacing w:val="-1"/>
        </w:rPr>
        <w:t xml:space="preserve"> </w:t>
      </w:r>
      <w:r>
        <w:rPr>
          <w:color w:val="2D5294"/>
          <w:spacing w:val="-2"/>
        </w:rPr>
        <w:t>Scale:</w:t>
      </w:r>
      <w:r w:rsidR="004805E6">
        <w:rPr>
          <w:color w:val="2D5294"/>
          <w:spacing w:val="-2"/>
        </w:rPr>
        <w:t xml:space="preserve">  </w:t>
      </w:r>
      <w:r w:rsidR="003559D8">
        <w:rPr>
          <w:color w:val="2D5294"/>
          <w:spacing w:val="-2"/>
        </w:rPr>
        <w:t xml:space="preserve">  </w:t>
      </w:r>
    </w:p>
    <w:p w14:paraId="4839201A" w14:textId="66B1ACB5" w:rsidR="006D5684" w:rsidRDefault="006D5684" w:rsidP="006D5684">
      <w:pPr>
        <w:spacing w:before="182"/>
        <w:ind w:left="420"/>
      </w:pPr>
      <w:r>
        <w:t>A</w:t>
      </w:r>
      <w:r>
        <w:rPr>
          <w:spacing w:val="-1"/>
        </w:rPr>
        <w:t xml:space="preserve"> </w:t>
      </w:r>
      <w:r>
        <w:t>90</w:t>
      </w:r>
      <w:r w:rsidR="00C5202B">
        <w:t xml:space="preserve"> - 100</w:t>
      </w:r>
      <w:r>
        <w:t>%</w:t>
      </w:r>
      <w:r>
        <w:rPr>
          <w:spacing w:val="-2"/>
        </w:rPr>
        <w:t xml:space="preserve"> </w:t>
      </w:r>
    </w:p>
    <w:p w14:paraId="52916248" w14:textId="6ED5D2E5" w:rsidR="006D5684" w:rsidRDefault="006D5684" w:rsidP="006D5684">
      <w:pPr>
        <w:spacing w:before="180"/>
        <w:ind w:left="420"/>
      </w:pPr>
      <w:r>
        <w:t>B</w:t>
      </w:r>
      <w:r>
        <w:rPr>
          <w:spacing w:val="-6"/>
        </w:rPr>
        <w:t xml:space="preserve"> </w:t>
      </w:r>
      <w:r>
        <w:t>80</w:t>
      </w:r>
      <w:r w:rsidR="00C5202B">
        <w:t>- 89</w:t>
      </w:r>
      <w:r>
        <w:t>%</w:t>
      </w:r>
      <w:r>
        <w:rPr>
          <w:spacing w:val="-3"/>
        </w:rPr>
        <w:t xml:space="preserve"> </w:t>
      </w:r>
      <w:r>
        <w:t xml:space="preserve"> </w:t>
      </w:r>
    </w:p>
    <w:p w14:paraId="2E744005" w14:textId="2B6B3961" w:rsidR="006D5684" w:rsidRDefault="006D5684" w:rsidP="006D5684">
      <w:pPr>
        <w:spacing w:before="187"/>
        <w:ind w:left="420"/>
      </w:pPr>
      <w:r>
        <w:t>C</w:t>
      </w:r>
      <w:r>
        <w:rPr>
          <w:spacing w:val="-3"/>
        </w:rPr>
        <w:t xml:space="preserve"> </w:t>
      </w:r>
      <w:r>
        <w:t>70</w:t>
      </w:r>
      <w:r w:rsidR="00C5202B">
        <w:t>-79</w:t>
      </w:r>
      <w:r>
        <w:t>%</w:t>
      </w:r>
      <w:r>
        <w:rPr>
          <w:spacing w:val="-3"/>
        </w:rPr>
        <w:t xml:space="preserve"> </w:t>
      </w:r>
      <w:r>
        <w:t>-</w:t>
      </w:r>
      <w:r>
        <w:rPr>
          <w:spacing w:val="-1"/>
        </w:rPr>
        <w:t xml:space="preserve"> </w:t>
      </w:r>
    </w:p>
    <w:p w14:paraId="4B85093E" w14:textId="6BB42055" w:rsidR="00C5202B" w:rsidRDefault="00C5202B" w:rsidP="006D5684">
      <w:pPr>
        <w:spacing w:before="187"/>
        <w:ind w:left="420"/>
      </w:pPr>
      <w:r>
        <w:t>D 60- 69%</w:t>
      </w:r>
    </w:p>
    <w:p w14:paraId="3CC8CDD1" w14:textId="6D9B3FCE" w:rsidR="006D5684" w:rsidRDefault="00C5202B" w:rsidP="003559D8">
      <w:pPr>
        <w:spacing w:before="187"/>
        <w:ind w:left="420"/>
        <w:sectPr w:rsidR="006D5684">
          <w:pgSz w:w="12240" w:h="15840"/>
          <w:pgMar w:top="1400" w:right="1340" w:bottom="280" w:left="1320" w:header="720" w:footer="720" w:gutter="0"/>
          <w:cols w:space="720"/>
        </w:sectPr>
      </w:pPr>
      <w:r>
        <w:t>F 0-59%</w:t>
      </w:r>
    </w:p>
    <w:p w14:paraId="2C833BEC" w14:textId="77777777" w:rsidR="006D5684" w:rsidRDefault="006D5684" w:rsidP="003559D8">
      <w:pPr>
        <w:spacing w:before="180"/>
        <w:ind w:right="657"/>
      </w:pPr>
      <w:r>
        <w:lastRenderedPageBreak/>
        <w:t>Class</w:t>
      </w:r>
      <w:r>
        <w:rPr>
          <w:spacing w:val="-3"/>
        </w:rPr>
        <w:t xml:space="preserve"> </w:t>
      </w:r>
      <w:r>
        <w:t>Participation:</w:t>
      </w:r>
      <w:r>
        <w:rPr>
          <w:spacing w:val="-2"/>
        </w:rPr>
        <w:t xml:space="preserve"> </w:t>
      </w:r>
      <w:r>
        <w:t>Class</w:t>
      </w:r>
      <w:r>
        <w:rPr>
          <w:spacing w:val="-5"/>
        </w:rPr>
        <w:t xml:space="preserve"> </w:t>
      </w:r>
      <w:r>
        <w:t>participation</w:t>
      </w:r>
      <w:r>
        <w:rPr>
          <w:spacing w:val="-1"/>
        </w:rPr>
        <w:t xml:space="preserve"> </w:t>
      </w:r>
      <w:r>
        <w:t>is</w:t>
      </w:r>
      <w:r>
        <w:rPr>
          <w:spacing w:val="-4"/>
        </w:rPr>
        <w:t xml:space="preserve"> </w:t>
      </w:r>
      <w:r>
        <w:t>a</w:t>
      </w:r>
      <w:r>
        <w:rPr>
          <w:spacing w:val="-2"/>
        </w:rPr>
        <w:t xml:space="preserve"> </w:t>
      </w:r>
      <w:r>
        <w:t>very</w:t>
      </w:r>
      <w:r>
        <w:rPr>
          <w:spacing w:val="-3"/>
        </w:rPr>
        <w:t xml:space="preserve"> </w:t>
      </w:r>
      <w:r>
        <w:t>important</w:t>
      </w:r>
      <w:r>
        <w:rPr>
          <w:spacing w:val="-4"/>
        </w:rPr>
        <w:t xml:space="preserve"> </w:t>
      </w:r>
      <w:r>
        <w:t>part</w:t>
      </w:r>
      <w:r>
        <w:rPr>
          <w:spacing w:val="-4"/>
        </w:rPr>
        <w:t xml:space="preserve"> </w:t>
      </w:r>
      <w:r>
        <w:t>of</w:t>
      </w:r>
      <w:r>
        <w:rPr>
          <w:spacing w:val="-4"/>
        </w:rPr>
        <w:t xml:space="preserve"> </w:t>
      </w:r>
      <w:r>
        <w:t>education.</w:t>
      </w:r>
      <w:r>
        <w:rPr>
          <w:spacing w:val="-3"/>
        </w:rPr>
        <w:t xml:space="preserve"> </w:t>
      </w:r>
      <w:r>
        <w:t>This</w:t>
      </w:r>
      <w:r>
        <w:rPr>
          <w:spacing w:val="-5"/>
        </w:rPr>
        <w:t xml:space="preserve"> </w:t>
      </w:r>
      <w:r>
        <w:t>class requires active class participation. Assignments in the class are counted as class participation and attendance.</w:t>
      </w:r>
    </w:p>
    <w:p w14:paraId="419E8C80" w14:textId="77777777" w:rsidR="006D5684" w:rsidRDefault="006D5684" w:rsidP="006D5684">
      <w:pPr>
        <w:spacing w:before="159"/>
        <w:ind w:left="119"/>
      </w:pPr>
      <w:r>
        <w:t>Other</w:t>
      </w:r>
      <w:r>
        <w:rPr>
          <w:spacing w:val="-8"/>
        </w:rPr>
        <w:t xml:space="preserve"> </w:t>
      </w:r>
      <w:r>
        <w:t>Important</w:t>
      </w:r>
      <w:r>
        <w:rPr>
          <w:spacing w:val="-2"/>
        </w:rPr>
        <w:t xml:space="preserve"> Information:</w:t>
      </w:r>
    </w:p>
    <w:p w14:paraId="7A80D414" w14:textId="3E666283" w:rsidR="006D5684" w:rsidRDefault="006D5684" w:rsidP="006D5684">
      <w:pPr>
        <w:pStyle w:val="ListParagraph"/>
        <w:widowControl w:val="0"/>
        <w:numPr>
          <w:ilvl w:val="2"/>
          <w:numId w:val="4"/>
        </w:numPr>
        <w:tabs>
          <w:tab w:val="left" w:pos="840"/>
        </w:tabs>
        <w:autoSpaceDE w:val="0"/>
        <w:autoSpaceDN w:val="0"/>
        <w:spacing w:before="182" w:after="0"/>
        <w:ind w:left="839" w:right="1893"/>
        <w:contextualSpacing w:val="0"/>
      </w:pPr>
      <w:r>
        <w:t>Written</w:t>
      </w:r>
      <w:r>
        <w:rPr>
          <w:spacing w:val="-2"/>
        </w:rPr>
        <w:t xml:space="preserve"> </w:t>
      </w:r>
      <w:r>
        <w:t>work,</w:t>
      </w:r>
      <w:r>
        <w:rPr>
          <w:spacing w:val="-2"/>
        </w:rPr>
        <w:t xml:space="preserve"> </w:t>
      </w:r>
      <w:r>
        <w:t>including</w:t>
      </w:r>
      <w:r>
        <w:rPr>
          <w:spacing w:val="-5"/>
        </w:rPr>
        <w:t xml:space="preserve"> </w:t>
      </w:r>
      <w:r>
        <w:t>the</w:t>
      </w:r>
      <w:r>
        <w:rPr>
          <w:spacing w:val="-5"/>
        </w:rPr>
        <w:t xml:space="preserve"> </w:t>
      </w:r>
      <w:r>
        <w:t>term</w:t>
      </w:r>
      <w:r>
        <w:rPr>
          <w:spacing w:val="-5"/>
        </w:rPr>
        <w:t xml:space="preserve"> </w:t>
      </w:r>
      <w:r>
        <w:t>paper,</w:t>
      </w:r>
      <w:r>
        <w:rPr>
          <w:spacing w:val="-2"/>
        </w:rPr>
        <w:t xml:space="preserve"> </w:t>
      </w:r>
      <w:r>
        <w:t>is</w:t>
      </w:r>
      <w:r>
        <w:rPr>
          <w:spacing w:val="-5"/>
        </w:rPr>
        <w:t xml:space="preserve"> </w:t>
      </w:r>
      <w:r>
        <w:t>graded</w:t>
      </w:r>
      <w:r>
        <w:rPr>
          <w:spacing w:val="-4"/>
        </w:rPr>
        <w:t xml:space="preserve"> </w:t>
      </w:r>
      <w:r>
        <w:t>on</w:t>
      </w:r>
      <w:r>
        <w:rPr>
          <w:spacing w:val="-2"/>
        </w:rPr>
        <w:t xml:space="preserve"> </w:t>
      </w:r>
      <w:r>
        <w:t>content</w:t>
      </w:r>
      <w:r>
        <w:rPr>
          <w:spacing w:val="-4"/>
        </w:rPr>
        <w:t xml:space="preserve"> </w:t>
      </w:r>
      <w:r>
        <w:t>first,</w:t>
      </w:r>
      <w:r>
        <w:rPr>
          <w:spacing w:val="-5"/>
        </w:rPr>
        <w:t xml:space="preserve"> </w:t>
      </w:r>
      <w:r>
        <w:t>but also on the quality of grammar, punctuation, and APA formatting</w:t>
      </w:r>
      <w:r w:rsidR="0071341E">
        <w:t xml:space="preserve"> i.e organization and presentation</w:t>
      </w:r>
      <w:r>
        <w:t>.</w:t>
      </w:r>
    </w:p>
    <w:p w14:paraId="3B54EB57" w14:textId="7BC364CD" w:rsidR="006D5684" w:rsidRDefault="006D5684" w:rsidP="006D5684">
      <w:pPr>
        <w:pStyle w:val="ListParagraph"/>
        <w:widowControl w:val="0"/>
        <w:numPr>
          <w:ilvl w:val="2"/>
          <w:numId w:val="4"/>
        </w:numPr>
        <w:tabs>
          <w:tab w:val="left" w:pos="840"/>
        </w:tabs>
        <w:autoSpaceDE w:val="0"/>
        <w:autoSpaceDN w:val="0"/>
        <w:spacing w:before="1" w:after="0" w:line="256" w:lineRule="auto"/>
        <w:ind w:left="839" w:right="1333"/>
        <w:contextualSpacing w:val="0"/>
      </w:pPr>
      <w:r>
        <w:t>All</w:t>
      </w:r>
      <w:r>
        <w:rPr>
          <w:spacing w:val="-3"/>
        </w:rPr>
        <w:t xml:space="preserve"> </w:t>
      </w:r>
      <w:r>
        <w:t>written</w:t>
      </w:r>
      <w:r>
        <w:rPr>
          <w:spacing w:val="-5"/>
        </w:rPr>
        <w:t xml:space="preserve"> </w:t>
      </w:r>
      <w:r>
        <w:t>assignments</w:t>
      </w:r>
      <w:r>
        <w:rPr>
          <w:spacing w:val="-4"/>
        </w:rPr>
        <w:t xml:space="preserve"> </w:t>
      </w:r>
      <w:r>
        <w:t>should</w:t>
      </w:r>
      <w:r>
        <w:rPr>
          <w:spacing w:val="-5"/>
        </w:rPr>
        <w:t xml:space="preserve"> </w:t>
      </w:r>
      <w:r>
        <w:t>be</w:t>
      </w:r>
      <w:r>
        <w:rPr>
          <w:spacing w:val="-3"/>
        </w:rPr>
        <w:t xml:space="preserve"> </w:t>
      </w:r>
      <w:r>
        <w:t>12-point</w:t>
      </w:r>
      <w:r>
        <w:rPr>
          <w:spacing w:val="-5"/>
        </w:rPr>
        <w:t xml:space="preserve"> </w:t>
      </w:r>
      <w:r>
        <w:t>type,</w:t>
      </w:r>
      <w:r>
        <w:rPr>
          <w:spacing w:val="-7"/>
        </w:rPr>
        <w:t xml:space="preserve"> </w:t>
      </w:r>
      <w:r>
        <w:t>double-spaced,</w:t>
      </w:r>
      <w:r>
        <w:rPr>
          <w:spacing w:val="-6"/>
        </w:rPr>
        <w:t xml:space="preserve"> </w:t>
      </w:r>
      <w:r>
        <w:t>Times</w:t>
      </w:r>
      <w:r>
        <w:rPr>
          <w:spacing w:val="-6"/>
        </w:rPr>
        <w:t xml:space="preserve"> </w:t>
      </w:r>
      <w:r>
        <w:t>New Roman, and using APA 7th Ed. Manuscript Writing Style formatting.</w:t>
      </w:r>
      <w:r w:rsidR="0071341E">
        <w:t xml:space="preserve">  </w:t>
      </w:r>
    </w:p>
    <w:p w14:paraId="43D54DFC" w14:textId="77777777" w:rsidR="006D5684" w:rsidRDefault="006D5684" w:rsidP="006D5684">
      <w:pPr>
        <w:pStyle w:val="ListParagraph"/>
        <w:widowControl w:val="0"/>
        <w:numPr>
          <w:ilvl w:val="2"/>
          <w:numId w:val="4"/>
        </w:numPr>
        <w:tabs>
          <w:tab w:val="left" w:pos="840"/>
        </w:tabs>
        <w:autoSpaceDE w:val="0"/>
        <w:autoSpaceDN w:val="0"/>
        <w:spacing w:before="2" w:after="0"/>
        <w:ind w:left="839" w:right="1466"/>
        <w:contextualSpacing w:val="0"/>
      </w:pPr>
      <w:r>
        <w:t>Questions</w:t>
      </w:r>
      <w:r>
        <w:rPr>
          <w:spacing w:val="-4"/>
        </w:rPr>
        <w:t xml:space="preserve"> </w:t>
      </w:r>
      <w:r>
        <w:t>concerning</w:t>
      </w:r>
      <w:r>
        <w:rPr>
          <w:spacing w:val="-6"/>
        </w:rPr>
        <w:t xml:space="preserve"> </w:t>
      </w:r>
      <w:r>
        <w:t>grades</w:t>
      </w:r>
      <w:r>
        <w:rPr>
          <w:spacing w:val="-4"/>
        </w:rPr>
        <w:t xml:space="preserve"> </w:t>
      </w:r>
      <w:r>
        <w:t>received</w:t>
      </w:r>
      <w:r>
        <w:rPr>
          <w:spacing w:val="-4"/>
        </w:rPr>
        <w:t xml:space="preserve"> </w:t>
      </w:r>
      <w:r>
        <w:t>should</w:t>
      </w:r>
      <w:r>
        <w:rPr>
          <w:spacing w:val="-5"/>
        </w:rPr>
        <w:t xml:space="preserve"> </w:t>
      </w:r>
      <w:r>
        <w:t>be</w:t>
      </w:r>
      <w:r>
        <w:rPr>
          <w:spacing w:val="-6"/>
        </w:rPr>
        <w:t xml:space="preserve"> </w:t>
      </w:r>
      <w:r>
        <w:t>resolved</w:t>
      </w:r>
      <w:r>
        <w:rPr>
          <w:spacing w:val="-4"/>
        </w:rPr>
        <w:t xml:space="preserve"> </w:t>
      </w:r>
      <w:r>
        <w:t>within</w:t>
      </w:r>
      <w:r>
        <w:rPr>
          <w:spacing w:val="-4"/>
        </w:rPr>
        <w:t xml:space="preserve"> </w:t>
      </w:r>
      <w:r>
        <w:t>one</w:t>
      </w:r>
      <w:r>
        <w:rPr>
          <w:spacing w:val="-4"/>
        </w:rPr>
        <w:t xml:space="preserve"> </w:t>
      </w:r>
      <w:r>
        <w:t>week after the assignment has been returned.</w:t>
      </w:r>
    </w:p>
    <w:p w14:paraId="691D8D2B" w14:textId="77777777" w:rsidR="006D5684" w:rsidRDefault="006D5684" w:rsidP="006D5684">
      <w:pPr>
        <w:pStyle w:val="ListParagraph"/>
        <w:widowControl w:val="0"/>
        <w:numPr>
          <w:ilvl w:val="2"/>
          <w:numId w:val="4"/>
        </w:numPr>
        <w:tabs>
          <w:tab w:val="left" w:pos="840"/>
        </w:tabs>
        <w:autoSpaceDE w:val="0"/>
        <w:autoSpaceDN w:val="0"/>
        <w:spacing w:before="1" w:after="0" w:line="240" w:lineRule="auto"/>
        <w:ind w:hanging="361"/>
        <w:contextualSpacing w:val="0"/>
      </w:pPr>
      <w:r>
        <w:t>All</w:t>
      </w:r>
      <w:r>
        <w:rPr>
          <w:spacing w:val="-1"/>
        </w:rPr>
        <w:t xml:space="preserve"> </w:t>
      </w:r>
      <w:r>
        <w:t>work</w:t>
      </w:r>
      <w:r>
        <w:rPr>
          <w:spacing w:val="-5"/>
        </w:rPr>
        <w:t xml:space="preserve"> </w:t>
      </w:r>
      <w:r>
        <w:t>should</w:t>
      </w:r>
      <w:r>
        <w:rPr>
          <w:spacing w:val="-2"/>
        </w:rPr>
        <w:t xml:space="preserve"> </w:t>
      </w:r>
      <w:r>
        <w:t>be</w:t>
      </w:r>
      <w:r>
        <w:rPr>
          <w:spacing w:val="-5"/>
        </w:rPr>
        <w:t xml:space="preserve"> </w:t>
      </w:r>
      <w:r>
        <w:t>original</w:t>
      </w:r>
      <w:r>
        <w:rPr>
          <w:spacing w:val="-1"/>
        </w:rPr>
        <w:t xml:space="preserve"> </w:t>
      </w:r>
      <w:r>
        <w:t>work</w:t>
      </w:r>
      <w:r>
        <w:rPr>
          <w:spacing w:val="-6"/>
        </w:rPr>
        <w:t xml:space="preserve"> </w:t>
      </w:r>
      <w:r>
        <w:t>of</w:t>
      </w:r>
      <w:r>
        <w:rPr>
          <w:spacing w:val="-3"/>
        </w:rPr>
        <w:t xml:space="preserve"> </w:t>
      </w:r>
      <w:r>
        <w:t>the</w:t>
      </w:r>
      <w:r>
        <w:rPr>
          <w:spacing w:val="-2"/>
        </w:rPr>
        <w:t xml:space="preserve"> </w:t>
      </w:r>
      <w:r>
        <w:t>individual</w:t>
      </w:r>
      <w:r>
        <w:rPr>
          <w:spacing w:val="-4"/>
        </w:rPr>
        <w:t xml:space="preserve"> </w:t>
      </w:r>
      <w:r>
        <w:rPr>
          <w:spacing w:val="-2"/>
        </w:rPr>
        <w:t>student.</w:t>
      </w:r>
    </w:p>
    <w:p w14:paraId="2DBD958C" w14:textId="77777777" w:rsidR="006D5684" w:rsidRDefault="006D5684" w:rsidP="006D5684">
      <w:pPr>
        <w:pStyle w:val="ListParagraph"/>
        <w:widowControl w:val="0"/>
        <w:numPr>
          <w:ilvl w:val="2"/>
          <w:numId w:val="4"/>
        </w:numPr>
        <w:tabs>
          <w:tab w:val="left" w:pos="840"/>
        </w:tabs>
        <w:autoSpaceDE w:val="0"/>
        <w:autoSpaceDN w:val="0"/>
        <w:spacing w:before="21" w:after="0" w:line="256" w:lineRule="auto"/>
        <w:ind w:left="839" w:right="1035"/>
        <w:contextualSpacing w:val="0"/>
      </w:pPr>
      <w:r>
        <w:t>Academic honesty is expected of all students. Plagiarism, cheating, and other acts</w:t>
      </w:r>
      <w:r>
        <w:rPr>
          <w:spacing w:val="-3"/>
        </w:rPr>
        <w:t xml:space="preserve"> </w:t>
      </w:r>
      <w:r>
        <w:t>that lack</w:t>
      </w:r>
      <w:r>
        <w:rPr>
          <w:spacing w:val="-6"/>
        </w:rPr>
        <w:t xml:space="preserve"> </w:t>
      </w:r>
      <w:r>
        <w:t>academic</w:t>
      </w:r>
      <w:r>
        <w:rPr>
          <w:spacing w:val="-3"/>
        </w:rPr>
        <w:t xml:space="preserve"> </w:t>
      </w:r>
      <w:r>
        <w:t>honesty</w:t>
      </w:r>
      <w:r>
        <w:rPr>
          <w:spacing w:val="-8"/>
        </w:rPr>
        <w:t xml:space="preserve"> </w:t>
      </w:r>
      <w:r>
        <w:t>may</w:t>
      </w:r>
      <w:r>
        <w:rPr>
          <w:spacing w:val="-3"/>
        </w:rPr>
        <w:t xml:space="preserve"> </w:t>
      </w:r>
      <w:r>
        <w:t>result</w:t>
      </w:r>
      <w:r>
        <w:rPr>
          <w:spacing w:val="-4"/>
        </w:rPr>
        <w:t xml:space="preserve"> </w:t>
      </w:r>
      <w:r>
        <w:t>in</w:t>
      </w:r>
      <w:r>
        <w:rPr>
          <w:spacing w:val="-4"/>
        </w:rPr>
        <w:t xml:space="preserve"> </w:t>
      </w:r>
      <w:r>
        <w:t>a</w:t>
      </w:r>
      <w:r>
        <w:rPr>
          <w:spacing w:val="-7"/>
        </w:rPr>
        <w:t xml:space="preserve"> </w:t>
      </w:r>
      <w:r>
        <w:t>zero</w:t>
      </w:r>
      <w:r>
        <w:rPr>
          <w:spacing w:val="-2"/>
        </w:rPr>
        <w:t xml:space="preserve"> </w:t>
      </w:r>
      <w:r>
        <w:t>on</w:t>
      </w:r>
      <w:r>
        <w:rPr>
          <w:spacing w:val="-1"/>
        </w:rPr>
        <w:t xml:space="preserve"> </w:t>
      </w:r>
      <w:r>
        <w:t>a</w:t>
      </w:r>
      <w:r>
        <w:rPr>
          <w:spacing w:val="-5"/>
        </w:rPr>
        <w:t xml:space="preserve"> </w:t>
      </w:r>
      <w:r>
        <w:t>particular</w:t>
      </w:r>
      <w:r>
        <w:rPr>
          <w:spacing w:val="-7"/>
        </w:rPr>
        <w:t xml:space="preserve"> </w:t>
      </w:r>
      <w:r>
        <w:t>assignment.</w:t>
      </w:r>
    </w:p>
    <w:p w14:paraId="5D1ED70D" w14:textId="77777777" w:rsidR="006D5684" w:rsidRDefault="006D5684" w:rsidP="006D5684">
      <w:pPr>
        <w:pStyle w:val="ListParagraph"/>
        <w:widowControl w:val="0"/>
        <w:numPr>
          <w:ilvl w:val="2"/>
          <w:numId w:val="4"/>
        </w:numPr>
        <w:tabs>
          <w:tab w:val="left" w:pos="840"/>
        </w:tabs>
        <w:autoSpaceDE w:val="0"/>
        <w:autoSpaceDN w:val="0"/>
        <w:spacing w:before="7" w:after="0" w:line="240" w:lineRule="auto"/>
        <w:ind w:hanging="361"/>
        <w:contextualSpacing w:val="0"/>
      </w:pPr>
      <w:r>
        <w:t>Students</w:t>
      </w:r>
      <w:r>
        <w:rPr>
          <w:spacing w:val="-8"/>
        </w:rPr>
        <w:t xml:space="preserve"> </w:t>
      </w:r>
      <w:r>
        <w:t>will</w:t>
      </w:r>
      <w:r>
        <w:rPr>
          <w:spacing w:val="-5"/>
        </w:rPr>
        <w:t xml:space="preserve"> </w:t>
      </w:r>
      <w:r>
        <w:t>need</w:t>
      </w:r>
      <w:r>
        <w:rPr>
          <w:spacing w:val="-6"/>
        </w:rPr>
        <w:t xml:space="preserve"> </w:t>
      </w:r>
      <w:r>
        <w:t>to</w:t>
      </w:r>
      <w:r>
        <w:rPr>
          <w:spacing w:val="-4"/>
        </w:rPr>
        <w:t xml:space="preserve"> </w:t>
      </w:r>
      <w:r>
        <w:t>use</w:t>
      </w:r>
      <w:r>
        <w:rPr>
          <w:spacing w:val="-7"/>
        </w:rPr>
        <w:t xml:space="preserve"> </w:t>
      </w:r>
      <w:r>
        <w:t>the</w:t>
      </w:r>
      <w:r>
        <w:rPr>
          <w:spacing w:val="-4"/>
        </w:rPr>
        <w:t xml:space="preserve"> </w:t>
      </w:r>
      <w:r>
        <w:t>Internet</w:t>
      </w:r>
      <w:r>
        <w:rPr>
          <w:spacing w:val="-6"/>
        </w:rPr>
        <w:t xml:space="preserve"> </w:t>
      </w:r>
      <w:r>
        <w:t>to</w:t>
      </w:r>
      <w:r>
        <w:rPr>
          <w:spacing w:val="-7"/>
        </w:rPr>
        <w:t xml:space="preserve"> </w:t>
      </w:r>
      <w:r>
        <w:t>access</w:t>
      </w:r>
      <w:r>
        <w:rPr>
          <w:spacing w:val="-5"/>
        </w:rPr>
        <w:t xml:space="preserve"> </w:t>
      </w:r>
      <w:r>
        <w:t>the</w:t>
      </w:r>
      <w:r>
        <w:rPr>
          <w:spacing w:val="-7"/>
        </w:rPr>
        <w:t xml:space="preserve"> </w:t>
      </w:r>
      <w:r>
        <w:t>textbook</w:t>
      </w:r>
      <w:r>
        <w:rPr>
          <w:spacing w:val="-8"/>
        </w:rPr>
        <w:t xml:space="preserve"> </w:t>
      </w:r>
      <w:r>
        <w:t>and</w:t>
      </w:r>
      <w:r>
        <w:rPr>
          <w:spacing w:val="-6"/>
        </w:rPr>
        <w:t xml:space="preserve"> </w:t>
      </w:r>
      <w:r>
        <w:rPr>
          <w:spacing w:val="-2"/>
        </w:rPr>
        <w:t>assignments.</w:t>
      </w:r>
    </w:p>
    <w:p w14:paraId="032CFA99" w14:textId="49544293" w:rsidR="006D5684" w:rsidRDefault="006D5684" w:rsidP="006D5684">
      <w:pPr>
        <w:pStyle w:val="ListParagraph"/>
        <w:widowControl w:val="0"/>
        <w:numPr>
          <w:ilvl w:val="2"/>
          <w:numId w:val="4"/>
        </w:numPr>
        <w:tabs>
          <w:tab w:val="left" w:pos="840"/>
        </w:tabs>
        <w:autoSpaceDE w:val="0"/>
        <w:autoSpaceDN w:val="0"/>
        <w:spacing w:before="24" w:after="0" w:line="240" w:lineRule="auto"/>
        <w:ind w:hanging="361"/>
        <w:contextualSpacing w:val="0"/>
      </w:pPr>
      <w:r>
        <w:t>Always</w:t>
      </w:r>
      <w:r>
        <w:rPr>
          <w:spacing w:val="-4"/>
        </w:rPr>
        <w:t xml:space="preserve"> </w:t>
      </w:r>
      <w:r>
        <w:t>contact</w:t>
      </w:r>
      <w:r>
        <w:rPr>
          <w:spacing w:val="-8"/>
        </w:rPr>
        <w:t xml:space="preserve"> </w:t>
      </w:r>
      <w:r>
        <w:t>the</w:t>
      </w:r>
      <w:r>
        <w:rPr>
          <w:spacing w:val="-2"/>
        </w:rPr>
        <w:t xml:space="preserve"> </w:t>
      </w:r>
      <w:r>
        <w:t>professor</w:t>
      </w:r>
      <w:r>
        <w:rPr>
          <w:spacing w:val="-4"/>
        </w:rPr>
        <w:t xml:space="preserve"> </w:t>
      </w:r>
      <w:r>
        <w:t>if</w:t>
      </w:r>
      <w:r>
        <w:rPr>
          <w:spacing w:val="-2"/>
        </w:rPr>
        <w:t xml:space="preserve"> </w:t>
      </w:r>
      <w:r>
        <w:t>you</w:t>
      </w:r>
      <w:r>
        <w:rPr>
          <w:spacing w:val="-8"/>
        </w:rPr>
        <w:t xml:space="preserve"> </w:t>
      </w:r>
      <w:r>
        <w:t>need</w:t>
      </w:r>
      <w:r>
        <w:rPr>
          <w:spacing w:val="-2"/>
        </w:rPr>
        <w:t xml:space="preserve"> assistance.</w:t>
      </w:r>
      <w:r w:rsidR="00524CB0">
        <w:rPr>
          <w:spacing w:val="-2"/>
        </w:rPr>
        <w:t xml:space="preserve">       </w:t>
      </w:r>
    </w:p>
    <w:p w14:paraId="6F967022" w14:textId="16C708EE" w:rsidR="006D5684" w:rsidRPr="000F5787" w:rsidRDefault="006D5684" w:rsidP="006D5684">
      <w:pPr>
        <w:pStyle w:val="ListParagraph"/>
        <w:widowControl w:val="0"/>
        <w:numPr>
          <w:ilvl w:val="2"/>
          <w:numId w:val="4"/>
        </w:numPr>
        <w:tabs>
          <w:tab w:val="left" w:pos="840"/>
        </w:tabs>
        <w:autoSpaceDE w:val="0"/>
        <w:autoSpaceDN w:val="0"/>
        <w:spacing w:before="21" w:after="0" w:line="240" w:lineRule="auto"/>
        <w:ind w:hanging="361"/>
        <w:contextualSpacing w:val="0"/>
      </w:pPr>
      <w:r>
        <w:t>Term</w:t>
      </w:r>
      <w:r>
        <w:rPr>
          <w:spacing w:val="-4"/>
        </w:rPr>
        <w:t xml:space="preserve"> </w:t>
      </w:r>
      <w:r>
        <w:t>Paper:</w:t>
      </w:r>
      <w:r>
        <w:rPr>
          <w:spacing w:val="-4"/>
        </w:rPr>
        <w:t xml:space="preserve"> </w:t>
      </w:r>
      <w:r>
        <w:t>Student</w:t>
      </w:r>
      <w:r w:rsidR="00524CB0">
        <w:t>s</w:t>
      </w:r>
      <w:r>
        <w:rPr>
          <w:spacing w:val="-4"/>
        </w:rPr>
        <w:t xml:space="preserve"> </w:t>
      </w:r>
      <w:r>
        <w:t>will</w:t>
      </w:r>
      <w:r>
        <w:rPr>
          <w:spacing w:val="-1"/>
        </w:rPr>
        <w:t xml:space="preserve"> </w:t>
      </w:r>
      <w:r>
        <w:t>complete</w:t>
      </w:r>
      <w:r>
        <w:rPr>
          <w:spacing w:val="-6"/>
        </w:rPr>
        <w:t xml:space="preserve"> </w:t>
      </w:r>
      <w:r>
        <w:t>one</w:t>
      </w:r>
      <w:r>
        <w:rPr>
          <w:spacing w:val="-6"/>
        </w:rPr>
        <w:t xml:space="preserve"> </w:t>
      </w:r>
      <w:r>
        <w:t>research</w:t>
      </w:r>
      <w:r>
        <w:rPr>
          <w:spacing w:val="-3"/>
        </w:rPr>
        <w:t xml:space="preserve"> </w:t>
      </w:r>
      <w:r>
        <w:t>paper</w:t>
      </w:r>
      <w:r>
        <w:rPr>
          <w:spacing w:val="-8"/>
        </w:rPr>
        <w:t xml:space="preserve"> </w:t>
      </w:r>
      <w:r>
        <w:t>for</w:t>
      </w:r>
      <w:r>
        <w:rPr>
          <w:spacing w:val="-5"/>
        </w:rPr>
        <w:t xml:space="preserve"> </w:t>
      </w:r>
      <w:r>
        <w:t>this</w:t>
      </w:r>
      <w:r>
        <w:rPr>
          <w:spacing w:val="-4"/>
        </w:rPr>
        <w:t xml:space="preserve"> </w:t>
      </w:r>
      <w:r>
        <w:rPr>
          <w:spacing w:val="-2"/>
        </w:rPr>
        <w:t>class</w:t>
      </w:r>
      <w:r w:rsidR="001636F3">
        <w:rPr>
          <w:spacing w:val="-2"/>
        </w:rPr>
        <w:t xml:space="preserve">  </w:t>
      </w:r>
      <w:r>
        <w:rPr>
          <w:spacing w:val="-2"/>
        </w:rPr>
        <w:t xml:space="preserve">  </w:t>
      </w:r>
    </w:p>
    <w:p w14:paraId="6CAE603C" w14:textId="11468A42" w:rsidR="000F5787" w:rsidRPr="00524CB0" w:rsidRDefault="000F5787" w:rsidP="006D5684">
      <w:pPr>
        <w:pStyle w:val="ListParagraph"/>
        <w:widowControl w:val="0"/>
        <w:numPr>
          <w:ilvl w:val="2"/>
          <w:numId w:val="4"/>
        </w:numPr>
        <w:tabs>
          <w:tab w:val="left" w:pos="840"/>
        </w:tabs>
        <w:autoSpaceDE w:val="0"/>
        <w:autoSpaceDN w:val="0"/>
        <w:spacing w:before="21" w:after="0" w:line="240" w:lineRule="auto"/>
        <w:ind w:hanging="361"/>
        <w:contextualSpacing w:val="0"/>
      </w:pPr>
      <w:r>
        <w:rPr>
          <w:spacing w:val="-2"/>
        </w:rPr>
        <w:t xml:space="preserve">Term Exams: Students will write one exams for this class. </w:t>
      </w:r>
      <w:r w:rsidR="00841DA4">
        <w:rPr>
          <w:spacing w:val="-2"/>
        </w:rPr>
        <w:t xml:space="preserve">  </w:t>
      </w:r>
    </w:p>
    <w:p w14:paraId="6AC180CF" w14:textId="77777777" w:rsidR="00524CB0" w:rsidRDefault="00524CB0" w:rsidP="001636F3">
      <w:pPr>
        <w:widowControl w:val="0"/>
        <w:tabs>
          <w:tab w:val="left" w:pos="840"/>
        </w:tabs>
        <w:autoSpaceDE w:val="0"/>
        <w:autoSpaceDN w:val="0"/>
        <w:spacing w:before="21" w:after="0" w:line="240" w:lineRule="auto"/>
        <w:ind w:left="479"/>
      </w:pPr>
    </w:p>
    <w:p w14:paraId="7958BD2A" w14:textId="77777777" w:rsidR="006D5684" w:rsidRDefault="006D5684" w:rsidP="006D5684">
      <w:pPr>
        <w:pStyle w:val="BodyText"/>
        <w:rPr>
          <w:sz w:val="24"/>
        </w:rPr>
      </w:pPr>
    </w:p>
    <w:p w14:paraId="5C5DEBEB" w14:textId="77777777" w:rsidR="006D5684" w:rsidRDefault="006D5684" w:rsidP="006D5684">
      <w:pPr>
        <w:pStyle w:val="Heading1"/>
        <w:widowControl w:val="0"/>
        <w:numPr>
          <w:ilvl w:val="0"/>
          <w:numId w:val="3"/>
        </w:numPr>
        <w:tabs>
          <w:tab w:val="left" w:pos="483"/>
        </w:tabs>
        <w:autoSpaceDE w:val="0"/>
        <w:autoSpaceDN w:val="0"/>
        <w:spacing w:before="182" w:line="240" w:lineRule="auto"/>
        <w:ind w:hanging="364"/>
      </w:pPr>
      <w:bookmarkStart w:id="0" w:name="18._TENTATIVE_SCHEDULE"/>
      <w:bookmarkEnd w:id="0"/>
      <w:r>
        <w:t>TENTATIVE</w:t>
      </w:r>
      <w:r>
        <w:rPr>
          <w:spacing w:val="-2"/>
        </w:rPr>
        <w:t xml:space="preserve"> SCHEDULE</w:t>
      </w:r>
    </w:p>
    <w:p w14:paraId="1A30735C" w14:textId="77777777" w:rsidR="006D5684" w:rsidRDefault="006D5684" w:rsidP="006D5684">
      <w:pPr>
        <w:pStyle w:val="BodyText"/>
        <w:spacing w:before="4"/>
        <w:rPr>
          <w:b/>
          <w:sz w:val="14"/>
        </w:rPr>
      </w:pPr>
    </w:p>
    <w:tbl>
      <w:tblPr>
        <w:tblW w:w="0" w:type="auto"/>
        <w:tblInd w:w="185" w:type="dxa"/>
        <w:tblLayout w:type="fixed"/>
        <w:tblCellMar>
          <w:left w:w="0" w:type="dxa"/>
          <w:right w:w="0" w:type="dxa"/>
        </w:tblCellMar>
        <w:tblLook w:val="01E0" w:firstRow="1" w:lastRow="1" w:firstColumn="1" w:lastColumn="1" w:noHBand="0" w:noVBand="0"/>
      </w:tblPr>
      <w:tblGrid>
        <w:gridCol w:w="984"/>
        <w:gridCol w:w="5247"/>
        <w:gridCol w:w="884"/>
        <w:gridCol w:w="1120"/>
        <w:gridCol w:w="905"/>
      </w:tblGrid>
      <w:tr w:rsidR="006D5684" w14:paraId="1B2F6402" w14:textId="77777777" w:rsidTr="0048478E">
        <w:trPr>
          <w:trHeight w:val="237"/>
        </w:trPr>
        <w:tc>
          <w:tcPr>
            <w:tcW w:w="984" w:type="dxa"/>
          </w:tcPr>
          <w:p w14:paraId="4FC653DB" w14:textId="77777777" w:rsidR="006D5684" w:rsidRDefault="006D5684" w:rsidP="0048478E">
            <w:pPr>
              <w:pStyle w:val="TableParagraph"/>
              <w:spacing w:line="164" w:lineRule="exact"/>
              <w:ind w:left="50"/>
              <w:rPr>
                <w:sz w:val="16"/>
              </w:rPr>
            </w:pPr>
            <w:r>
              <w:rPr>
                <w:spacing w:val="-4"/>
                <w:sz w:val="16"/>
              </w:rPr>
              <w:t>Week</w:t>
            </w:r>
          </w:p>
        </w:tc>
        <w:tc>
          <w:tcPr>
            <w:tcW w:w="5247" w:type="dxa"/>
          </w:tcPr>
          <w:p w14:paraId="068BE4AF" w14:textId="77777777" w:rsidR="006D5684" w:rsidRDefault="006D5684" w:rsidP="0048478E">
            <w:pPr>
              <w:pStyle w:val="TableParagraph"/>
              <w:spacing w:line="164" w:lineRule="exact"/>
              <w:ind w:left="145"/>
              <w:rPr>
                <w:sz w:val="16"/>
              </w:rPr>
            </w:pPr>
            <w:r>
              <w:rPr>
                <w:spacing w:val="-2"/>
                <w:sz w:val="16"/>
              </w:rPr>
              <w:t>Deliverable</w:t>
            </w:r>
          </w:p>
        </w:tc>
        <w:tc>
          <w:tcPr>
            <w:tcW w:w="884" w:type="dxa"/>
          </w:tcPr>
          <w:p w14:paraId="3FD0C52C" w14:textId="77777777" w:rsidR="006D5684" w:rsidRDefault="006D5684" w:rsidP="0048478E">
            <w:pPr>
              <w:pStyle w:val="TableParagraph"/>
              <w:spacing w:line="164" w:lineRule="exact"/>
              <w:ind w:left="243" w:right="209"/>
              <w:jc w:val="center"/>
              <w:rPr>
                <w:sz w:val="16"/>
              </w:rPr>
            </w:pPr>
            <w:r>
              <w:rPr>
                <w:spacing w:val="-2"/>
                <w:sz w:val="16"/>
              </w:rPr>
              <w:t>Points</w:t>
            </w:r>
          </w:p>
        </w:tc>
        <w:tc>
          <w:tcPr>
            <w:tcW w:w="1120" w:type="dxa"/>
          </w:tcPr>
          <w:p w14:paraId="4728FA48" w14:textId="0A42BABA" w:rsidR="006D5684" w:rsidRDefault="006D5684" w:rsidP="00524CB0">
            <w:pPr>
              <w:pStyle w:val="TableParagraph"/>
              <w:spacing w:line="164" w:lineRule="exact"/>
              <w:ind w:right="151"/>
              <w:rPr>
                <w:sz w:val="16"/>
              </w:rPr>
            </w:pPr>
          </w:p>
        </w:tc>
        <w:tc>
          <w:tcPr>
            <w:tcW w:w="905" w:type="dxa"/>
          </w:tcPr>
          <w:p w14:paraId="0A167912" w14:textId="77777777" w:rsidR="006D5684" w:rsidRDefault="006D5684" w:rsidP="00524CB0">
            <w:pPr>
              <w:pStyle w:val="TableParagraph"/>
              <w:spacing w:line="164" w:lineRule="exact"/>
              <w:ind w:right="94"/>
              <w:rPr>
                <w:sz w:val="16"/>
              </w:rPr>
            </w:pPr>
            <w:r>
              <w:rPr>
                <w:sz w:val="16"/>
              </w:rPr>
              <w:t>Due</w:t>
            </w:r>
            <w:r>
              <w:rPr>
                <w:spacing w:val="-4"/>
                <w:sz w:val="16"/>
              </w:rPr>
              <w:t xml:space="preserve"> Date</w:t>
            </w:r>
          </w:p>
        </w:tc>
      </w:tr>
      <w:tr w:rsidR="006D5684" w14:paraId="78343E2B" w14:textId="77777777" w:rsidTr="0048478E">
        <w:trPr>
          <w:trHeight w:val="314"/>
        </w:trPr>
        <w:tc>
          <w:tcPr>
            <w:tcW w:w="984" w:type="dxa"/>
          </w:tcPr>
          <w:p w14:paraId="7F39C6C2" w14:textId="77777777" w:rsidR="00524CB0" w:rsidRDefault="00524CB0" w:rsidP="0048478E">
            <w:pPr>
              <w:pStyle w:val="TableParagraph"/>
              <w:spacing w:before="45"/>
              <w:ind w:left="50"/>
              <w:rPr>
                <w:sz w:val="16"/>
              </w:rPr>
            </w:pPr>
          </w:p>
          <w:p w14:paraId="7B6F9E82" w14:textId="77777777" w:rsidR="00524CB0" w:rsidRDefault="00524CB0" w:rsidP="0048478E">
            <w:pPr>
              <w:pStyle w:val="TableParagraph"/>
              <w:spacing w:before="45"/>
              <w:ind w:left="50"/>
              <w:rPr>
                <w:sz w:val="16"/>
              </w:rPr>
            </w:pPr>
          </w:p>
          <w:p w14:paraId="041C6A9C" w14:textId="668AF1EA" w:rsidR="006D5684" w:rsidRDefault="006D5684" w:rsidP="0048478E">
            <w:pPr>
              <w:pStyle w:val="TableParagraph"/>
              <w:spacing w:before="45"/>
              <w:ind w:left="50"/>
              <w:rPr>
                <w:sz w:val="16"/>
              </w:rPr>
            </w:pPr>
            <w:r>
              <w:rPr>
                <w:sz w:val="16"/>
              </w:rPr>
              <w:t>Week</w:t>
            </w:r>
            <w:r>
              <w:rPr>
                <w:spacing w:val="-4"/>
                <w:sz w:val="16"/>
              </w:rPr>
              <w:t xml:space="preserve"> </w:t>
            </w:r>
            <w:r>
              <w:rPr>
                <w:spacing w:val="-5"/>
                <w:sz w:val="16"/>
              </w:rPr>
              <w:t>One</w:t>
            </w:r>
          </w:p>
        </w:tc>
        <w:tc>
          <w:tcPr>
            <w:tcW w:w="5247" w:type="dxa"/>
          </w:tcPr>
          <w:p w14:paraId="37EE6AE5" w14:textId="77777777" w:rsidR="00524CB0" w:rsidRDefault="00524CB0" w:rsidP="00524CB0">
            <w:pPr>
              <w:spacing w:before="100" w:beforeAutospacing="1" w:after="100" w:afterAutospacing="1" w:line="240" w:lineRule="auto"/>
              <w:rPr>
                <w:rFonts w:eastAsia="Times New Roman" w:cstheme="minorHAnsi"/>
                <w:sz w:val="16"/>
                <w:szCs w:val="16"/>
                <w:lang w:eastAsia="en-GB"/>
              </w:rPr>
            </w:pPr>
          </w:p>
          <w:p w14:paraId="7C1103B6" w14:textId="1DA0ABE0" w:rsidR="00524CB0" w:rsidRPr="00524CB0" w:rsidRDefault="00524CB0" w:rsidP="00524CB0">
            <w:pPr>
              <w:spacing w:before="100" w:beforeAutospacing="1" w:after="100" w:afterAutospacing="1" w:line="240" w:lineRule="auto"/>
              <w:rPr>
                <w:rFonts w:eastAsia="Times New Roman" w:cstheme="minorHAnsi"/>
                <w:sz w:val="16"/>
                <w:szCs w:val="16"/>
                <w:lang w:eastAsia="en-GB"/>
              </w:rPr>
            </w:pPr>
            <w:r w:rsidRPr="00524CB0">
              <w:rPr>
                <w:rFonts w:eastAsia="Times New Roman" w:cstheme="minorHAnsi"/>
                <w:sz w:val="16"/>
                <w:szCs w:val="16"/>
                <w:lang w:eastAsia="en-GB"/>
              </w:rPr>
              <w:t>Understand the concept of conflict</w:t>
            </w:r>
          </w:p>
          <w:p w14:paraId="513299E5" w14:textId="104682B5" w:rsidR="006D5684" w:rsidRDefault="006D5684" w:rsidP="0048478E">
            <w:pPr>
              <w:pStyle w:val="TableParagraph"/>
              <w:spacing w:before="45"/>
              <w:ind w:left="145"/>
              <w:rPr>
                <w:sz w:val="16"/>
              </w:rPr>
            </w:pPr>
          </w:p>
        </w:tc>
        <w:tc>
          <w:tcPr>
            <w:tcW w:w="884" w:type="dxa"/>
          </w:tcPr>
          <w:p w14:paraId="1D46BB03" w14:textId="77777777" w:rsidR="006D5684" w:rsidRDefault="006D5684" w:rsidP="0048478E">
            <w:pPr>
              <w:pStyle w:val="TableParagraph"/>
              <w:rPr>
                <w:rFonts w:ascii="Times New Roman"/>
                <w:sz w:val="20"/>
              </w:rPr>
            </w:pPr>
          </w:p>
        </w:tc>
        <w:tc>
          <w:tcPr>
            <w:tcW w:w="1120" w:type="dxa"/>
          </w:tcPr>
          <w:p w14:paraId="3D812D3E" w14:textId="77777777" w:rsidR="006D5684" w:rsidRDefault="006D5684" w:rsidP="0048478E">
            <w:pPr>
              <w:pStyle w:val="TableParagraph"/>
              <w:rPr>
                <w:rFonts w:ascii="Times New Roman"/>
                <w:sz w:val="20"/>
              </w:rPr>
            </w:pPr>
          </w:p>
        </w:tc>
        <w:tc>
          <w:tcPr>
            <w:tcW w:w="905" w:type="dxa"/>
          </w:tcPr>
          <w:p w14:paraId="1FB1847C" w14:textId="77777777" w:rsidR="006D5684" w:rsidRDefault="006D5684" w:rsidP="0048478E">
            <w:pPr>
              <w:pStyle w:val="TableParagraph"/>
              <w:rPr>
                <w:rFonts w:ascii="Times New Roman"/>
                <w:sz w:val="20"/>
              </w:rPr>
            </w:pPr>
          </w:p>
        </w:tc>
      </w:tr>
      <w:tr w:rsidR="006D5684" w14:paraId="2783349A" w14:textId="77777777" w:rsidTr="0048478E">
        <w:trPr>
          <w:trHeight w:val="313"/>
        </w:trPr>
        <w:tc>
          <w:tcPr>
            <w:tcW w:w="984" w:type="dxa"/>
          </w:tcPr>
          <w:p w14:paraId="0741EF83" w14:textId="77777777" w:rsidR="006D5684" w:rsidRDefault="006D5684" w:rsidP="0048478E">
            <w:pPr>
              <w:pStyle w:val="TableParagraph"/>
              <w:rPr>
                <w:rFonts w:ascii="Times New Roman"/>
                <w:sz w:val="20"/>
              </w:rPr>
            </w:pPr>
          </w:p>
        </w:tc>
        <w:tc>
          <w:tcPr>
            <w:tcW w:w="5247" w:type="dxa"/>
          </w:tcPr>
          <w:p w14:paraId="0BB19DD9" w14:textId="4752FC7B" w:rsidR="00524CB0" w:rsidRPr="00524CB0" w:rsidRDefault="00524CB0" w:rsidP="00524CB0">
            <w:pPr>
              <w:pStyle w:val="ListParagraph"/>
              <w:numPr>
                <w:ilvl w:val="0"/>
                <w:numId w:val="6"/>
              </w:numPr>
              <w:spacing w:before="100" w:beforeAutospacing="1" w:after="100" w:afterAutospacing="1" w:line="240" w:lineRule="auto"/>
              <w:rPr>
                <w:rFonts w:eastAsia="Times New Roman" w:cstheme="minorHAnsi"/>
                <w:sz w:val="16"/>
                <w:szCs w:val="16"/>
                <w:lang w:eastAsia="en-GB"/>
              </w:rPr>
            </w:pPr>
            <w:r w:rsidRPr="00524CB0">
              <w:rPr>
                <w:rFonts w:eastAsia="Times New Roman" w:cstheme="minorHAnsi"/>
                <w:sz w:val="16"/>
                <w:szCs w:val="16"/>
                <w:lang w:eastAsia="en-GB"/>
              </w:rPr>
              <w:t>Definition of conflict</w:t>
            </w:r>
          </w:p>
          <w:p w14:paraId="38014E6C" w14:textId="77777777" w:rsidR="00524CB0" w:rsidRPr="00524CB0" w:rsidRDefault="00524CB0" w:rsidP="00524CB0">
            <w:pPr>
              <w:pStyle w:val="ListParagraph"/>
              <w:numPr>
                <w:ilvl w:val="0"/>
                <w:numId w:val="6"/>
              </w:numPr>
              <w:spacing w:before="100" w:beforeAutospacing="1" w:after="100" w:afterAutospacing="1" w:line="240" w:lineRule="auto"/>
              <w:rPr>
                <w:rFonts w:eastAsia="Times New Roman" w:cstheme="minorHAnsi"/>
                <w:sz w:val="16"/>
                <w:szCs w:val="16"/>
                <w:lang w:eastAsia="en-GB"/>
              </w:rPr>
            </w:pPr>
            <w:r w:rsidRPr="00524CB0">
              <w:rPr>
                <w:rFonts w:eastAsia="Times New Roman" w:cstheme="minorHAnsi"/>
                <w:sz w:val="16"/>
                <w:szCs w:val="16"/>
                <w:lang w:eastAsia="en-GB"/>
              </w:rPr>
              <w:t>Understand what conflict resolution entails</w:t>
            </w:r>
          </w:p>
          <w:p w14:paraId="252A4EBE" w14:textId="77777777" w:rsidR="00524CB0" w:rsidRPr="00524CB0" w:rsidRDefault="00524CB0" w:rsidP="00524CB0">
            <w:pPr>
              <w:pStyle w:val="ListParagraph"/>
              <w:numPr>
                <w:ilvl w:val="0"/>
                <w:numId w:val="6"/>
              </w:numPr>
              <w:spacing w:before="100" w:beforeAutospacing="1" w:after="100" w:afterAutospacing="1" w:line="240" w:lineRule="auto"/>
              <w:rPr>
                <w:rFonts w:eastAsia="Times New Roman" w:cstheme="minorHAnsi"/>
                <w:sz w:val="16"/>
                <w:szCs w:val="16"/>
                <w:lang w:eastAsia="en-GB"/>
              </w:rPr>
            </w:pPr>
            <w:r w:rsidRPr="00524CB0">
              <w:rPr>
                <w:rFonts w:eastAsia="Times New Roman" w:cstheme="minorHAnsi"/>
                <w:sz w:val="16"/>
                <w:szCs w:val="16"/>
                <w:lang w:eastAsia="en-GB"/>
              </w:rPr>
              <w:t>Understand the levels of conflict. </w:t>
            </w:r>
          </w:p>
          <w:p w14:paraId="631B89C4" w14:textId="77777777" w:rsidR="00524CB0" w:rsidRPr="00524CB0" w:rsidRDefault="00524CB0" w:rsidP="00524CB0">
            <w:pPr>
              <w:pStyle w:val="ListParagraph"/>
              <w:numPr>
                <w:ilvl w:val="0"/>
                <w:numId w:val="6"/>
              </w:numPr>
              <w:spacing w:before="100" w:beforeAutospacing="1" w:after="100" w:afterAutospacing="1" w:line="240" w:lineRule="auto"/>
              <w:rPr>
                <w:rFonts w:eastAsia="Times New Roman" w:cstheme="minorHAnsi"/>
                <w:sz w:val="16"/>
                <w:szCs w:val="16"/>
                <w:lang w:eastAsia="en-GB"/>
              </w:rPr>
            </w:pPr>
            <w:r w:rsidRPr="00524CB0">
              <w:rPr>
                <w:rFonts w:eastAsia="Times New Roman" w:cstheme="minorHAnsi"/>
                <w:sz w:val="16"/>
                <w:szCs w:val="16"/>
                <w:lang w:eastAsia="en-GB"/>
              </w:rPr>
              <w:t>Application of theory to practice in conflict resolution circumstances</w:t>
            </w:r>
          </w:p>
          <w:p w14:paraId="078E19AF" w14:textId="38953B89" w:rsidR="006D5684" w:rsidRDefault="00524CB0" w:rsidP="00524CB0">
            <w:pPr>
              <w:pStyle w:val="TableParagraph"/>
              <w:spacing w:before="45"/>
              <w:rPr>
                <w:sz w:val="16"/>
              </w:rPr>
            </w:pPr>
            <w:r>
              <w:rPr>
                <w:sz w:val="16"/>
              </w:rPr>
              <w:t>*</w:t>
            </w:r>
            <w:r w:rsidRPr="00524CB0">
              <w:rPr>
                <w:color w:val="FF0000"/>
                <w:sz w:val="16"/>
              </w:rPr>
              <w:t xml:space="preserve">Study Chapter one of the study guide. </w:t>
            </w:r>
          </w:p>
        </w:tc>
        <w:tc>
          <w:tcPr>
            <w:tcW w:w="884" w:type="dxa"/>
          </w:tcPr>
          <w:p w14:paraId="717BFEAD" w14:textId="3608309C" w:rsidR="006D5684" w:rsidRDefault="006D5684" w:rsidP="0048478E">
            <w:pPr>
              <w:pStyle w:val="TableParagraph"/>
              <w:spacing w:before="45"/>
              <w:ind w:left="243" w:right="208"/>
              <w:jc w:val="center"/>
              <w:rPr>
                <w:sz w:val="16"/>
              </w:rPr>
            </w:pPr>
          </w:p>
        </w:tc>
        <w:tc>
          <w:tcPr>
            <w:tcW w:w="1120" w:type="dxa"/>
          </w:tcPr>
          <w:p w14:paraId="3CE62437" w14:textId="341C47B7" w:rsidR="006D5684" w:rsidRDefault="006D5684" w:rsidP="00524CB0">
            <w:pPr>
              <w:pStyle w:val="TableParagraph"/>
              <w:spacing w:before="45"/>
              <w:ind w:right="149"/>
              <w:rPr>
                <w:sz w:val="16"/>
              </w:rPr>
            </w:pPr>
          </w:p>
        </w:tc>
        <w:tc>
          <w:tcPr>
            <w:tcW w:w="905" w:type="dxa"/>
          </w:tcPr>
          <w:p w14:paraId="64082513" w14:textId="5860E42F" w:rsidR="006D5684" w:rsidRDefault="006D5684" w:rsidP="0048478E">
            <w:pPr>
              <w:pStyle w:val="TableParagraph"/>
              <w:spacing w:before="45"/>
              <w:ind w:right="88"/>
              <w:jc w:val="right"/>
              <w:rPr>
                <w:sz w:val="16"/>
              </w:rPr>
            </w:pPr>
          </w:p>
        </w:tc>
      </w:tr>
      <w:tr w:rsidR="006D5684" w14:paraId="307DD2DA" w14:textId="77777777" w:rsidTr="0048478E">
        <w:trPr>
          <w:trHeight w:val="313"/>
        </w:trPr>
        <w:tc>
          <w:tcPr>
            <w:tcW w:w="984" w:type="dxa"/>
          </w:tcPr>
          <w:p w14:paraId="6F85C498" w14:textId="77777777" w:rsidR="006D5684" w:rsidRDefault="006D5684" w:rsidP="0048478E">
            <w:pPr>
              <w:pStyle w:val="TableParagraph"/>
              <w:rPr>
                <w:rFonts w:ascii="Times New Roman"/>
                <w:sz w:val="20"/>
              </w:rPr>
            </w:pPr>
          </w:p>
        </w:tc>
        <w:tc>
          <w:tcPr>
            <w:tcW w:w="5247" w:type="dxa"/>
          </w:tcPr>
          <w:p w14:paraId="79D3F473" w14:textId="17CA9E94" w:rsidR="006D5684" w:rsidRDefault="006D5684" w:rsidP="0048478E">
            <w:pPr>
              <w:pStyle w:val="TableParagraph"/>
              <w:spacing w:before="44"/>
              <w:ind w:left="145"/>
              <w:rPr>
                <w:sz w:val="16"/>
              </w:rPr>
            </w:pPr>
          </w:p>
        </w:tc>
        <w:tc>
          <w:tcPr>
            <w:tcW w:w="884" w:type="dxa"/>
          </w:tcPr>
          <w:p w14:paraId="5355DC15" w14:textId="2812A92E" w:rsidR="006D5684" w:rsidRDefault="006D5684" w:rsidP="0048478E">
            <w:pPr>
              <w:pStyle w:val="TableParagraph"/>
              <w:spacing w:before="44"/>
              <w:ind w:left="243" w:right="208"/>
              <w:jc w:val="center"/>
              <w:rPr>
                <w:sz w:val="16"/>
              </w:rPr>
            </w:pPr>
          </w:p>
        </w:tc>
        <w:tc>
          <w:tcPr>
            <w:tcW w:w="1120" w:type="dxa"/>
          </w:tcPr>
          <w:p w14:paraId="1FE8F8A8" w14:textId="55509EAF" w:rsidR="006D5684" w:rsidRDefault="006D5684" w:rsidP="0048478E">
            <w:pPr>
              <w:pStyle w:val="TableParagraph"/>
              <w:spacing w:before="44"/>
              <w:ind w:left="213" w:right="149"/>
              <w:jc w:val="center"/>
              <w:rPr>
                <w:sz w:val="16"/>
              </w:rPr>
            </w:pPr>
          </w:p>
        </w:tc>
        <w:tc>
          <w:tcPr>
            <w:tcW w:w="905" w:type="dxa"/>
          </w:tcPr>
          <w:p w14:paraId="47981581" w14:textId="583434F2" w:rsidR="006D5684" w:rsidRDefault="006D5684" w:rsidP="0048478E">
            <w:pPr>
              <w:pStyle w:val="TableParagraph"/>
              <w:spacing w:before="44"/>
              <w:ind w:right="88"/>
              <w:jc w:val="right"/>
              <w:rPr>
                <w:sz w:val="16"/>
              </w:rPr>
            </w:pPr>
          </w:p>
        </w:tc>
      </w:tr>
      <w:tr w:rsidR="006D5684" w14:paraId="2ACA1750" w14:textId="77777777" w:rsidTr="0048478E">
        <w:trPr>
          <w:trHeight w:val="314"/>
        </w:trPr>
        <w:tc>
          <w:tcPr>
            <w:tcW w:w="984" w:type="dxa"/>
          </w:tcPr>
          <w:p w14:paraId="660EB8A1" w14:textId="77777777" w:rsidR="006D5684" w:rsidRDefault="006D5684" w:rsidP="0048478E">
            <w:pPr>
              <w:pStyle w:val="TableParagraph"/>
              <w:rPr>
                <w:rFonts w:ascii="Times New Roman"/>
                <w:sz w:val="20"/>
              </w:rPr>
            </w:pPr>
          </w:p>
        </w:tc>
        <w:tc>
          <w:tcPr>
            <w:tcW w:w="5247" w:type="dxa"/>
          </w:tcPr>
          <w:p w14:paraId="5DCDE49C" w14:textId="49C480ED" w:rsidR="006D5684" w:rsidRDefault="006D5684" w:rsidP="0048478E">
            <w:pPr>
              <w:pStyle w:val="TableParagraph"/>
              <w:spacing w:before="45"/>
              <w:ind w:left="145"/>
              <w:rPr>
                <w:sz w:val="16"/>
              </w:rPr>
            </w:pPr>
          </w:p>
        </w:tc>
        <w:tc>
          <w:tcPr>
            <w:tcW w:w="884" w:type="dxa"/>
          </w:tcPr>
          <w:p w14:paraId="3EC812A2" w14:textId="014AFCBE" w:rsidR="006D5684" w:rsidRDefault="006D5684" w:rsidP="0048478E">
            <w:pPr>
              <w:pStyle w:val="TableParagraph"/>
              <w:spacing w:before="45"/>
              <w:ind w:left="243" w:right="208"/>
              <w:jc w:val="center"/>
              <w:rPr>
                <w:sz w:val="16"/>
              </w:rPr>
            </w:pPr>
          </w:p>
        </w:tc>
        <w:tc>
          <w:tcPr>
            <w:tcW w:w="1120" w:type="dxa"/>
          </w:tcPr>
          <w:p w14:paraId="1C7FA227" w14:textId="31DF62A4" w:rsidR="006D5684" w:rsidRDefault="006D5684" w:rsidP="0048478E">
            <w:pPr>
              <w:pStyle w:val="TableParagraph"/>
              <w:spacing w:before="45"/>
              <w:ind w:left="213" w:right="149"/>
              <w:jc w:val="center"/>
              <w:rPr>
                <w:sz w:val="16"/>
              </w:rPr>
            </w:pPr>
          </w:p>
        </w:tc>
        <w:tc>
          <w:tcPr>
            <w:tcW w:w="905" w:type="dxa"/>
          </w:tcPr>
          <w:p w14:paraId="677C68B7" w14:textId="25B8BC50" w:rsidR="006D5684" w:rsidRDefault="006D5684" w:rsidP="0048478E">
            <w:pPr>
              <w:pStyle w:val="TableParagraph"/>
              <w:spacing w:before="45"/>
              <w:ind w:right="88"/>
              <w:jc w:val="right"/>
              <w:rPr>
                <w:sz w:val="16"/>
              </w:rPr>
            </w:pPr>
          </w:p>
        </w:tc>
      </w:tr>
      <w:tr w:rsidR="006D5684" w14:paraId="7F8520C9" w14:textId="77777777" w:rsidTr="0048478E">
        <w:trPr>
          <w:trHeight w:val="314"/>
        </w:trPr>
        <w:tc>
          <w:tcPr>
            <w:tcW w:w="984" w:type="dxa"/>
          </w:tcPr>
          <w:p w14:paraId="25ED21F2" w14:textId="77777777" w:rsidR="006D5684" w:rsidRDefault="006D5684" w:rsidP="0048478E">
            <w:pPr>
              <w:pStyle w:val="TableParagraph"/>
              <w:rPr>
                <w:rFonts w:ascii="Times New Roman"/>
                <w:sz w:val="20"/>
              </w:rPr>
            </w:pPr>
          </w:p>
        </w:tc>
        <w:tc>
          <w:tcPr>
            <w:tcW w:w="5247" w:type="dxa"/>
          </w:tcPr>
          <w:p w14:paraId="153BF824" w14:textId="79DF18D4" w:rsidR="006D5684" w:rsidRDefault="006D5684" w:rsidP="00524CB0">
            <w:pPr>
              <w:pStyle w:val="TableParagraph"/>
              <w:spacing w:before="45"/>
              <w:rPr>
                <w:sz w:val="16"/>
              </w:rPr>
            </w:pPr>
          </w:p>
        </w:tc>
        <w:tc>
          <w:tcPr>
            <w:tcW w:w="884" w:type="dxa"/>
          </w:tcPr>
          <w:p w14:paraId="38AB2B89" w14:textId="77777777" w:rsidR="006D5684" w:rsidRDefault="006D5684" w:rsidP="0048478E">
            <w:pPr>
              <w:pStyle w:val="TableParagraph"/>
              <w:rPr>
                <w:rFonts w:ascii="Times New Roman"/>
                <w:sz w:val="20"/>
              </w:rPr>
            </w:pPr>
          </w:p>
        </w:tc>
        <w:tc>
          <w:tcPr>
            <w:tcW w:w="1120" w:type="dxa"/>
          </w:tcPr>
          <w:p w14:paraId="19B1F1ED" w14:textId="77777777" w:rsidR="006D5684" w:rsidRDefault="006D5684" w:rsidP="0048478E">
            <w:pPr>
              <w:pStyle w:val="TableParagraph"/>
              <w:rPr>
                <w:rFonts w:ascii="Times New Roman"/>
                <w:sz w:val="20"/>
              </w:rPr>
            </w:pPr>
          </w:p>
        </w:tc>
        <w:tc>
          <w:tcPr>
            <w:tcW w:w="905" w:type="dxa"/>
          </w:tcPr>
          <w:p w14:paraId="5A9ACBB1" w14:textId="77777777" w:rsidR="006D5684" w:rsidRDefault="006D5684" w:rsidP="0048478E">
            <w:pPr>
              <w:pStyle w:val="TableParagraph"/>
              <w:rPr>
                <w:rFonts w:ascii="Times New Roman"/>
                <w:sz w:val="20"/>
              </w:rPr>
            </w:pPr>
          </w:p>
        </w:tc>
      </w:tr>
      <w:tr w:rsidR="006D5684" w14:paraId="3A9FB608" w14:textId="77777777" w:rsidTr="0048478E">
        <w:trPr>
          <w:trHeight w:val="314"/>
        </w:trPr>
        <w:tc>
          <w:tcPr>
            <w:tcW w:w="984" w:type="dxa"/>
          </w:tcPr>
          <w:p w14:paraId="3147B6E8" w14:textId="77777777" w:rsidR="006D5684" w:rsidRDefault="006D5684" w:rsidP="0048478E">
            <w:pPr>
              <w:pStyle w:val="TableParagraph"/>
              <w:spacing w:before="45"/>
              <w:ind w:left="50"/>
              <w:rPr>
                <w:sz w:val="16"/>
              </w:rPr>
            </w:pPr>
            <w:r>
              <w:rPr>
                <w:sz w:val="16"/>
              </w:rPr>
              <w:t>Week</w:t>
            </w:r>
            <w:r>
              <w:rPr>
                <w:spacing w:val="-4"/>
                <w:sz w:val="16"/>
              </w:rPr>
              <w:t xml:space="preserve"> </w:t>
            </w:r>
            <w:r>
              <w:rPr>
                <w:spacing w:val="-5"/>
                <w:sz w:val="16"/>
              </w:rPr>
              <w:t>Two</w:t>
            </w:r>
          </w:p>
        </w:tc>
        <w:tc>
          <w:tcPr>
            <w:tcW w:w="5247" w:type="dxa"/>
          </w:tcPr>
          <w:p w14:paraId="48C53756" w14:textId="77777777" w:rsidR="00BF2056" w:rsidRDefault="00BF2056" w:rsidP="0048478E">
            <w:pPr>
              <w:pStyle w:val="TableParagraph"/>
              <w:spacing w:before="45"/>
              <w:ind w:left="145"/>
              <w:rPr>
                <w:sz w:val="16"/>
              </w:rPr>
            </w:pPr>
            <w:r>
              <w:rPr>
                <w:sz w:val="16"/>
              </w:rPr>
              <w:t>Characteristics of a negotiating situation</w:t>
            </w:r>
          </w:p>
          <w:p w14:paraId="168E59B1" w14:textId="77777777" w:rsidR="006D5684" w:rsidRDefault="00BF2056" w:rsidP="00BF2056">
            <w:pPr>
              <w:pStyle w:val="TableParagraph"/>
              <w:numPr>
                <w:ilvl w:val="0"/>
                <w:numId w:val="7"/>
              </w:numPr>
              <w:spacing w:before="45"/>
              <w:rPr>
                <w:sz w:val="16"/>
              </w:rPr>
            </w:pPr>
            <w:r>
              <w:rPr>
                <w:sz w:val="16"/>
              </w:rPr>
              <w:t>Understanding the concept of negotiation</w:t>
            </w:r>
          </w:p>
          <w:p w14:paraId="3032D8FA" w14:textId="77777777" w:rsidR="00BF2056" w:rsidRDefault="00BF2056" w:rsidP="00BF2056">
            <w:pPr>
              <w:pStyle w:val="TableParagraph"/>
              <w:numPr>
                <w:ilvl w:val="0"/>
                <w:numId w:val="7"/>
              </w:numPr>
              <w:spacing w:before="45"/>
              <w:rPr>
                <w:sz w:val="16"/>
              </w:rPr>
            </w:pPr>
            <w:r>
              <w:rPr>
                <w:sz w:val="16"/>
              </w:rPr>
              <w:t>Understanding the benefits of negotiation</w:t>
            </w:r>
          </w:p>
          <w:p w14:paraId="35F2CE65" w14:textId="77777777" w:rsidR="00BF2056" w:rsidRDefault="00BF2056" w:rsidP="00BF2056">
            <w:pPr>
              <w:pStyle w:val="TableParagraph"/>
              <w:numPr>
                <w:ilvl w:val="0"/>
                <w:numId w:val="7"/>
              </w:numPr>
              <w:spacing w:before="45"/>
              <w:rPr>
                <w:sz w:val="16"/>
              </w:rPr>
            </w:pPr>
            <w:r>
              <w:rPr>
                <w:sz w:val="16"/>
              </w:rPr>
              <w:t>Understanding the hallmark and shortfall of negotiation mechanism</w:t>
            </w:r>
          </w:p>
          <w:p w14:paraId="711D2072" w14:textId="77777777" w:rsidR="00BF2056" w:rsidRDefault="00BF2056" w:rsidP="00BF2056">
            <w:pPr>
              <w:pStyle w:val="TableParagraph"/>
              <w:numPr>
                <w:ilvl w:val="0"/>
                <w:numId w:val="7"/>
              </w:numPr>
              <w:spacing w:before="45"/>
              <w:rPr>
                <w:sz w:val="16"/>
              </w:rPr>
            </w:pPr>
            <w:r>
              <w:rPr>
                <w:sz w:val="16"/>
              </w:rPr>
              <w:t>Identifying the characteristics of a negotiating situation.</w:t>
            </w:r>
          </w:p>
          <w:p w14:paraId="2740ADBC" w14:textId="3F2E5FC7" w:rsidR="00BF2056" w:rsidRDefault="00BF2056" w:rsidP="00BF2056">
            <w:pPr>
              <w:pStyle w:val="TableParagraph"/>
              <w:spacing w:before="45"/>
              <w:ind w:left="904"/>
              <w:rPr>
                <w:sz w:val="16"/>
              </w:rPr>
            </w:pPr>
          </w:p>
        </w:tc>
        <w:tc>
          <w:tcPr>
            <w:tcW w:w="884" w:type="dxa"/>
          </w:tcPr>
          <w:p w14:paraId="7755DBC3" w14:textId="77777777" w:rsidR="006D5684" w:rsidRDefault="006D5684" w:rsidP="0048478E">
            <w:pPr>
              <w:pStyle w:val="TableParagraph"/>
              <w:rPr>
                <w:rFonts w:ascii="Times New Roman"/>
                <w:sz w:val="20"/>
              </w:rPr>
            </w:pPr>
          </w:p>
        </w:tc>
        <w:tc>
          <w:tcPr>
            <w:tcW w:w="1120" w:type="dxa"/>
          </w:tcPr>
          <w:p w14:paraId="33DCB935" w14:textId="77777777" w:rsidR="006D5684" w:rsidRDefault="006D5684" w:rsidP="0048478E">
            <w:pPr>
              <w:pStyle w:val="TableParagraph"/>
              <w:rPr>
                <w:rFonts w:ascii="Times New Roman"/>
                <w:sz w:val="20"/>
              </w:rPr>
            </w:pPr>
          </w:p>
        </w:tc>
        <w:tc>
          <w:tcPr>
            <w:tcW w:w="905" w:type="dxa"/>
          </w:tcPr>
          <w:p w14:paraId="35B9F95A" w14:textId="77777777" w:rsidR="006D5684" w:rsidRDefault="006D5684" w:rsidP="0048478E">
            <w:pPr>
              <w:pStyle w:val="TableParagraph"/>
              <w:rPr>
                <w:rFonts w:ascii="Times New Roman"/>
                <w:sz w:val="20"/>
              </w:rPr>
            </w:pPr>
          </w:p>
        </w:tc>
      </w:tr>
      <w:tr w:rsidR="006D5684" w14:paraId="28B6CC4C" w14:textId="77777777" w:rsidTr="0048478E">
        <w:trPr>
          <w:trHeight w:val="314"/>
        </w:trPr>
        <w:tc>
          <w:tcPr>
            <w:tcW w:w="984" w:type="dxa"/>
          </w:tcPr>
          <w:p w14:paraId="1C171D8F" w14:textId="77777777" w:rsidR="006D5684" w:rsidRDefault="006D5684" w:rsidP="0048478E">
            <w:pPr>
              <w:pStyle w:val="TableParagraph"/>
              <w:rPr>
                <w:rFonts w:ascii="Times New Roman"/>
                <w:sz w:val="20"/>
              </w:rPr>
            </w:pPr>
          </w:p>
        </w:tc>
        <w:tc>
          <w:tcPr>
            <w:tcW w:w="5247" w:type="dxa"/>
          </w:tcPr>
          <w:p w14:paraId="3DD5C9D2" w14:textId="40D5063C" w:rsidR="006D5684" w:rsidRDefault="006D5684" w:rsidP="0048478E">
            <w:pPr>
              <w:pStyle w:val="TableParagraph"/>
              <w:spacing w:before="45"/>
              <w:ind w:left="145"/>
              <w:rPr>
                <w:sz w:val="16"/>
              </w:rPr>
            </w:pPr>
            <w:r>
              <w:rPr>
                <w:color w:val="FF0000"/>
                <w:sz w:val="16"/>
              </w:rPr>
              <w:t>*</w:t>
            </w:r>
            <w:r>
              <w:rPr>
                <w:color w:val="FF0000"/>
                <w:spacing w:val="-6"/>
                <w:sz w:val="16"/>
              </w:rPr>
              <w:t xml:space="preserve"> </w:t>
            </w:r>
            <w:r w:rsidR="00BF2056" w:rsidRPr="00524CB0">
              <w:rPr>
                <w:color w:val="FF0000"/>
                <w:sz w:val="16"/>
              </w:rPr>
              <w:t xml:space="preserve">Study Chapter </w:t>
            </w:r>
            <w:r w:rsidR="00BF2056">
              <w:rPr>
                <w:color w:val="FF0000"/>
                <w:sz w:val="16"/>
              </w:rPr>
              <w:t>two</w:t>
            </w:r>
            <w:r w:rsidR="00BF2056" w:rsidRPr="00524CB0">
              <w:rPr>
                <w:color w:val="FF0000"/>
                <w:sz w:val="16"/>
              </w:rPr>
              <w:t xml:space="preserve"> of the study guide</w:t>
            </w:r>
          </w:p>
        </w:tc>
        <w:tc>
          <w:tcPr>
            <w:tcW w:w="884" w:type="dxa"/>
          </w:tcPr>
          <w:p w14:paraId="4DAC5315" w14:textId="0DDCEC77" w:rsidR="006D5684" w:rsidRDefault="006D5684" w:rsidP="0048478E">
            <w:pPr>
              <w:pStyle w:val="TableParagraph"/>
              <w:spacing w:before="45"/>
              <w:ind w:left="243" w:right="208"/>
              <w:jc w:val="center"/>
              <w:rPr>
                <w:sz w:val="16"/>
              </w:rPr>
            </w:pPr>
          </w:p>
        </w:tc>
        <w:tc>
          <w:tcPr>
            <w:tcW w:w="1120" w:type="dxa"/>
          </w:tcPr>
          <w:p w14:paraId="66FC25A4" w14:textId="6E2A2540" w:rsidR="006D5684" w:rsidRDefault="006D5684" w:rsidP="0048478E">
            <w:pPr>
              <w:pStyle w:val="TableParagraph"/>
              <w:spacing w:before="45"/>
              <w:ind w:left="213" w:right="149"/>
              <w:jc w:val="center"/>
              <w:rPr>
                <w:sz w:val="16"/>
              </w:rPr>
            </w:pPr>
          </w:p>
        </w:tc>
        <w:tc>
          <w:tcPr>
            <w:tcW w:w="905" w:type="dxa"/>
          </w:tcPr>
          <w:p w14:paraId="723CFCAF" w14:textId="64DDABBE" w:rsidR="006D5684" w:rsidRDefault="006D5684" w:rsidP="0048478E">
            <w:pPr>
              <w:pStyle w:val="TableParagraph"/>
              <w:spacing w:before="45"/>
              <w:ind w:right="47"/>
              <w:jc w:val="right"/>
              <w:rPr>
                <w:sz w:val="16"/>
              </w:rPr>
            </w:pPr>
          </w:p>
        </w:tc>
      </w:tr>
      <w:tr w:rsidR="006D5684" w14:paraId="5F9ADC01" w14:textId="77777777" w:rsidTr="0048478E">
        <w:trPr>
          <w:trHeight w:val="313"/>
        </w:trPr>
        <w:tc>
          <w:tcPr>
            <w:tcW w:w="984" w:type="dxa"/>
          </w:tcPr>
          <w:p w14:paraId="07C849DE" w14:textId="77777777" w:rsidR="006D5684" w:rsidRDefault="006D5684" w:rsidP="0048478E">
            <w:pPr>
              <w:pStyle w:val="TableParagraph"/>
              <w:rPr>
                <w:rFonts w:ascii="Times New Roman"/>
                <w:sz w:val="20"/>
              </w:rPr>
            </w:pPr>
          </w:p>
        </w:tc>
        <w:tc>
          <w:tcPr>
            <w:tcW w:w="5247" w:type="dxa"/>
          </w:tcPr>
          <w:p w14:paraId="3EFD22DE" w14:textId="77777777" w:rsidR="006D5684" w:rsidRDefault="006D5684" w:rsidP="0048478E">
            <w:pPr>
              <w:pStyle w:val="TableParagraph"/>
              <w:spacing w:before="45"/>
              <w:ind w:left="145"/>
              <w:rPr>
                <w:sz w:val="16"/>
              </w:rPr>
            </w:pPr>
          </w:p>
          <w:p w14:paraId="08258579" w14:textId="77777777" w:rsidR="00BF2056" w:rsidRDefault="00BF2056" w:rsidP="0048478E">
            <w:pPr>
              <w:pStyle w:val="TableParagraph"/>
              <w:spacing w:before="45"/>
              <w:ind w:left="145"/>
              <w:rPr>
                <w:sz w:val="16"/>
              </w:rPr>
            </w:pPr>
          </w:p>
          <w:p w14:paraId="5E5E4D6F" w14:textId="77777777" w:rsidR="00BF2056" w:rsidRDefault="00BF2056" w:rsidP="0048478E">
            <w:pPr>
              <w:pStyle w:val="TableParagraph"/>
              <w:spacing w:before="45"/>
              <w:ind w:left="145"/>
              <w:rPr>
                <w:sz w:val="16"/>
              </w:rPr>
            </w:pPr>
          </w:p>
          <w:p w14:paraId="29C67D5A" w14:textId="227E3259" w:rsidR="00BF2056" w:rsidRDefault="00BF2056" w:rsidP="0048478E">
            <w:pPr>
              <w:pStyle w:val="TableParagraph"/>
              <w:spacing w:before="45"/>
              <w:ind w:left="145"/>
              <w:rPr>
                <w:sz w:val="16"/>
              </w:rPr>
            </w:pPr>
          </w:p>
        </w:tc>
        <w:tc>
          <w:tcPr>
            <w:tcW w:w="884" w:type="dxa"/>
          </w:tcPr>
          <w:p w14:paraId="3EC3A5E9" w14:textId="77777777" w:rsidR="006D5684" w:rsidRDefault="006D5684" w:rsidP="0048478E">
            <w:pPr>
              <w:pStyle w:val="TableParagraph"/>
              <w:rPr>
                <w:rFonts w:ascii="Times New Roman"/>
                <w:sz w:val="20"/>
              </w:rPr>
            </w:pPr>
          </w:p>
        </w:tc>
        <w:tc>
          <w:tcPr>
            <w:tcW w:w="1120" w:type="dxa"/>
          </w:tcPr>
          <w:p w14:paraId="72C0A8AB" w14:textId="77777777" w:rsidR="006D5684" w:rsidRDefault="006D5684" w:rsidP="0048478E">
            <w:pPr>
              <w:pStyle w:val="TableParagraph"/>
              <w:rPr>
                <w:rFonts w:ascii="Times New Roman"/>
                <w:sz w:val="20"/>
              </w:rPr>
            </w:pPr>
          </w:p>
        </w:tc>
        <w:tc>
          <w:tcPr>
            <w:tcW w:w="905" w:type="dxa"/>
          </w:tcPr>
          <w:p w14:paraId="64139DD5" w14:textId="77777777" w:rsidR="006D5684" w:rsidRDefault="006D5684" w:rsidP="0048478E">
            <w:pPr>
              <w:pStyle w:val="TableParagraph"/>
              <w:rPr>
                <w:rFonts w:ascii="Times New Roman"/>
                <w:sz w:val="20"/>
              </w:rPr>
            </w:pPr>
          </w:p>
        </w:tc>
      </w:tr>
      <w:tr w:rsidR="006D5684" w14:paraId="0380C823" w14:textId="77777777" w:rsidTr="0048478E">
        <w:trPr>
          <w:trHeight w:val="313"/>
        </w:trPr>
        <w:tc>
          <w:tcPr>
            <w:tcW w:w="984" w:type="dxa"/>
          </w:tcPr>
          <w:p w14:paraId="52F6F438" w14:textId="77777777" w:rsidR="006D5684" w:rsidRDefault="006D5684" w:rsidP="0048478E">
            <w:pPr>
              <w:pStyle w:val="TableParagraph"/>
              <w:spacing w:before="44"/>
              <w:ind w:left="50"/>
              <w:rPr>
                <w:sz w:val="16"/>
              </w:rPr>
            </w:pPr>
            <w:r>
              <w:rPr>
                <w:sz w:val="16"/>
              </w:rPr>
              <w:t>Week</w:t>
            </w:r>
            <w:r>
              <w:rPr>
                <w:spacing w:val="-4"/>
                <w:sz w:val="16"/>
              </w:rPr>
              <w:t xml:space="preserve"> </w:t>
            </w:r>
            <w:r>
              <w:rPr>
                <w:spacing w:val="-2"/>
                <w:sz w:val="16"/>
              </w:rPr>
              <w:t>Three</w:t>
            </w:r>
          </w:p>
        </w:tc>
        <w:tc>
          <w:tcPr>
            <w:tcW w:w="5247" w:type="dxa"/>
          </w:tcPr>
          <w:p w14:paraId="5DCC5209" w14:textId="77777777" w:rsidR="006D5684" w:rsidRDefault="00BF2056" w:rsidP="0048478E">
            <w:pPr>
              <w:pStyle w:val="TableParagraph"/>
              <w:spacing w:before="44"/>
              <w:ind w:left="145"/>
              <w:rPr>
                <w:sz w:val="16"/>
              </w:rPr>
            </w:pPr>
            <w:r>
              <w:rPr>
                <w:sz w:val="16"/>
              </w:rPr>
              <w:t>Compromise</w:t>
            </w:r>
          </w:p>
          <w:p w14:paraId="0914AC84" w14:textId="77777777" w:rsidR="00BF2056" w:rsidRDefault="00BF2056" w:rsidP="00BF2056">
            <w:pPr>
              <w:pStyle w:val="TableParagraph"/>
              <w:numPr>
                <w:ilvl w:val="0"/>
                <w:numId w:val="8"/>
              </w:numPr>
              <w:spacing w:before="44"/>
              <w:rPr>
                <w:sz w:val="16"/>
              </w:rPr>
            </w:pPr>
            <w:r>
              <w:rPr>
                <w:sz w:val="16"/>
              </w:rPr>
              <w:t>Concept and definition</w:t>
            </w:r>
          </w:p>
          <w:p w14:paraId="2746E61F" w14:textId="57B848E8" w:rsidR="00BF2056" w:rsidRDefault="00BF2056" w:rsidP="00BF2056">
            <w:pPr>
              <w:pStyle w:val="TableParagraph"/>
              <w:numPr>
                <w:ilvl w:val="0"/>
                <w:numId w:val="8"/>
              </w:numPr>
              <w:spacing w:before="44"/>
              <w:rPr>
                <w:sz w:val="16"/>
              </w:rPr>
            </w:pPr>
            <w:r>
              <w:rPr>
                <w:sz w:val="16"/>
              </w:rPr>
              <w:t>Benefits and importance</w:t>
            </w:r>
          </w:p>
          <w:p w14:paraId="6703EAB9" w14:textId="24ACF848" w:rsidR="00BF2056" w:rsidRDefault="00BF2056" w:rsidP="00BF2056">
            <w:pPr>
              <w:pStyle w:val="TableParagraph"/>
              <w:numPr>
                <w:ilvl w:val="0"/>
                <w:numId w:val="8"/>
              </w:numPr>
              <w:spacing w:before="44"/>
              <w:rPr>
                <w:sz w:val="16"/>
              </w:rPr>
            </w:pPr>
            <w:r>
              <w:rPr>
                <w:sz w:val="16"/>
              </w:rPr>
              <w:t>Introduction to the concept of win-win bargaining/situations</w:t>
            </w:r>
          </w:p>
        </w:tc>
        <w:tc>
          <w:tcPr>
            <w:tcW w:w="884" w:type="dxa"/>
          </w:tcPr>
          <w:p w14:paraId="1C50A801" w14:textId="77777777" w:rsidR="006D5684" w:rsidRDefault="006D5684" w:rsidP="0048478E">
            <w:pPr>
              <w:pStyle w:val="TableParagraph"/>
              <w:rPr>
                <w:rFonts w:ascii="Times New Roman"/>
                <w:sz w:val="20"/>
              </w:rPr>
            </w:pPr>
          </w:p>
        </w:tc>
        <w:tc>
          <w:tcPr>
            <w:tcW w:w="1120" w:type="dxa"/>
          </w:tcPr>
          <w:p w14:paraId="5D49FE4F" w14:textId="77777777" w:rsidR="006D5684" w:rsidRDefault="006D5684" w:rsidP="0048478E">
            <w:pPr>
              <w:pStyle w:val="TableParagraph"/>
              <w:rPr>
                <w:rFonts w:ascii="Times New Roman"/>
                <w:sz w:val="20"/>
              </w:rPr>
            </w:pPr>
          </w:p>
        </w:tc>
        <w:tc>
          <w:tcPr>
            <w:tcW w:w="905" w:type="dxa"/>
          </w:tcPr>
          <w:p w14:paraId="7AAE15A1" w14:textId="77777777" w:rsidR="006D5684" w:rsidRDefault="006D5684" w:rsidP="0048478E">
            <w:pPr>
              <w:pStyle w:val="TableParagraph"/>
              <w:rPr>
                <w:rFonts w:ascii="Times New Roman"/>
                <w:sz w:val="20"/>
              </w:rPr>
            </w:pPr>
          </w:p>
        </w:tc>
      </w:tr>
      <w:tr w:rsidR="006D5684" w14:paraId="6F1F5276" w14:textId="77777777" w:rsidTr="0048478E">
        <w:trPr>
          <w:trHeight w:val="314"/>
        </w:trPr>
        <w:tc>
          <w:tcPr>
            <w:tcW w:w="984" w:type="dxa"/>
          </w:tcPr>
          <w:p w14:paraId="7E8AA9EC" w14:textId="77777777" w:rsidR="006D5684" w:rsidRDefault="006D5684" w:rsidP="0048478E">
            <w:pPr>
              <w:pStyle w:val="TableParagraph"/>
              <w:rPr>
                <w:rFonts w:ascii="Times New Roman"/>
                <w:sz w:val="20"/>
              </w:rPr>
            </w:pPr>
          </w:p>
        </w:tc>
        <w:tc>
          <w:tcPr>
            <w:tcW w:w="5247" w:type="dxa"/>
          </w:tcPr>
          <w:p w14:paraId="7755CBAF" w14:textId="77777777" w:rsidR="00BF2056" w:rsidRDefault="00BF2056" w:rsidP="0048478E">
            <w:pPr>
              <w:pStyle w:val="TableParagraph"/>
              <w:spacing w:before="45"/>
              <w:ind w:left="145"/>
              <w:rPr>
                <w:sz w:val="16"/>
              </w:rPr>
            </w:pPr>
          </w:p>
          <w:p w14:paraId="28A5C051" w14:textId="4DBC6522" w:rsidR="006D5684" w:rsidRDefault="006D5684" w:rsidP="0048478E">
            <w:pPr>
              <w:pStyle w:val="TableParagraph"/>
              <w:spacing w:before="45"/>
              <w:ind w:left="145"/>
              <w:rPr>
                <w:sz w:val="16"/>
              </w:rPr>
            </w:pPr>
            <w:r>
              <w:rPr>
                <w:spacing w:val="-6"/>
                <w:sz w:val="16"/>
              </w:rPr>
              <w:t xml:space="preserve"> </w:t>
            </w:r>
            <w:r>
              <w:rPr>
                <w:color w:val="FF0000"/>
                <w:sz w:val="16"/>
              </w:rPr>
              <w:t>*</w:t>
            </w:r>
            <w:r>
              <w:rPr>
                <w:color w:val="FF0000"/>
                <w:spacing w:val="-6"/>
                <w:sz w:val="16"/>
              </w:rPr>
              <w:t xml:space="preserve"> </w:t>
            </w:r>
            <w:r w:rsidR="00BF2056">
              <w:rPr>
                <w:color w:val="FF0000"/>
                <w:sz w:val="16"/>
              </w:rPr>
              <w:t xml:space="preserve">Read up and watch the videos in week three as the concepts of compromise and win-win negotiations will attract 20 points in your final essay. They will also come up in the examination                                                                                           </w:t>
            </w:r>
          </w:p>
        </w:tc>
        <w:tc>
          <w:tcPr>
            <w:tcW w:w="884" w:type="dxa"/>
          </w:tcPr>
          <w:p w14:paraId="79CFA762" w14:textId="22ECD6F2" w:rsidR="006D5684" w:rsidRDefault="006D5684" w:rsidP="00524CB0">
            <w:pPr>
              <w:pStyle w:val="TableParagraph"/>
              <w:spacing w:before="45"/>
              <w:ind w:left="243" w:right="208"/>
              <w:rPr>
                <w:sz w:val="16"/>
              </w:rPr>
            </w:pPr>
          </w:p>
        </w:tc>
        <w:tc>
          <w:tcPr>
            <w:tcW w:w="1120" w:type="dxa"/>
          </w:tcPr>
          <w:p w14:paraId="2E555124" w14:textId="63DF0E64" w:rsidR="006D5684" w:rsidRDefault="006D5684" w:rsidP="0048478E">
            <w:pPr>
              <w:pStyle w:val="TableParagraph"/>
              <w:spacing w:before="45"/>
              <w:ind w:left="213" w:right="149"/>
              <w:jc w:val="center"/>
              <w:rPr>
                <w:sz w:val="16"/>
              </w:rPr>
            </w:pPr>
          </w:p>
        </w:tc>
        <w:tc>
          <w:tcPr>
            <w:tcW w:w="905" w:type="dxa"/>
          </w:tcPr>
          <w:p w14:paraId="1A169358" w14:textId="62CCE6F0" w:rsidR="006D5684" w:rsidRDefault="006D5684" w:rsidP="0048478E">
            <w:pPr>
              <w:pStyle w:val="TableParagraph"/>
              <w:spacing w:before="45"/>
              <w:ind w:right="47"/>
              <w:jc w:val="right"/>
              <w:rPr>
                <w:sz w:val="16"/>
              </w:rPr>
            </w:pPr>
          </w:p>
        </w:tc>
      </w:tr>
      <w:tr w:rsidR="006D5684" w14:paraId="6FE51546" w14:textId="77777777" w:rsidTr="0048478E">
        <w:trPr>
          <w:trHeight w:val="314"/>
        </w:trPr>
        <w:tc>
          <w:tcPr>
            <w:tcW w:w="984" w:type="dxa"/>
          </w:tcPr>
          <w:p w14:paraId="1FAB5B40" w14:textId="77777777" w:rsidR="006D5684" w:rsidRDefault="006D5684" w:rsidP="0048478E">
            <w:pPr>
              <w:pStyle w:val="TableParagraph"/>
              <w:rPr>
                <w:rFonts w:ascii="Times New Roman"/>
                <w:sz w:val="20"/>
              </w:rPr>
            </w:pPr>
          </w:p>
        </w:tc>
        <w:tc>
          <w:tcPr>
            <w:tcW w:w="5247" w:type="dxa"/>
          </w:tcPr>
          <w:p w14:paraId="0BD86CC3" w14:textId="5DCBCEBC" w:rsidR="006D5684" w:rsidRDefault="00704116" w:rsidP="0048478E">
            <w:pPr>
              <w:pStyle w:val="TableParagraph"/>
              <w:spacing w:before="45"/>
              <w:ind w:left="145"/>
              <w:rPr>
                <w:sz w:val="16"/>
              </w:rPr>
            </w:pPr>
            <w:r>
              <w:rPr>
                <w:sz w:val="16"/>
              </w:rPr>
              <w:t xml:space="preserve">  </w:t>
            </w:r>
            <w:r w:rsidR="00282418">
              <w:rPr>
                <w:sz w:val="16"/>
              </w:rPr>
              <w:t xml:space="preserve">  </w:t>
            </w:r>
            <w:r w:rsidR="004E5596">
              <w:rPr>
                <w:sz w:val="16"/>
              </w:rPr>
              <w:t xml:space="preserve">  </w:t>
            </w:r>
            <w:r w:rsidR="00870F96">
              <w:rPr>
                <w:sz w:val="16"/>
              </w:rPr>
              <w:t xml:space="preserve">  </w:t>
            </w:r>
          </w:p>
        </w:tc>
        <w:tc>
          <w:tcPr>
            <w:tcW w:w="884" w:type="dxa"/>
          </w:tcPr>
          <w:p w14:paraId="08D12566" w14:textId="6E3DD32E" w:rsidR="006D5684" w:rsidRDefault="00BF2056" w:rsidP="0048478E">
            <w:pPr>
              <w:pStyle w:val="TableParagraph"/>
              <w:rPr>
                <w:rFonts w:ascii="Times New Roman"/>
                <w:sz w:val="20"/>
              </w:rPr>
            </w:pPr>
            <w:r>
              <w:rPr>
                <w:rFonts w:ascii="Times New Roman"/>
                <w:sz w:val="20"/>
              </w:rPr>
              <w:t xml:space="preserve">       </w:t>
            </w:r>
            <w:r w:rsidR="004F7960">
              <w:rPr>
                <w:rFonts w:ascii="Times New Roman"/>
                <w:sz w:val="20"/>
              </w:rPr>
              <w:t>(</w:t>
            </w:r>
            <w:r>
              <w:rPr>
                <w:rFonts w:ascii="Times New Roman"/>
                <w:sz w:val="20"/>
              </w:rPr>
              <w:t>20</w:t>
            </w:r>
            <w:r w:rsidR="004F7960">
              <w:rPr>
                <w:rFonts w:ascii="Times New Roman"/>
                <w:sz w:val="20"/>
              </w:rPr>
              <w:t>)</w:t>
            </w:r>
          </w:p>
        </w:tc>
        <w:tc>
          <w:tcPr>
            <w:tcW w:w="1120" w:type="dxa"/>
          </w:tcPr>
          <w:p w14:paraId="5A946224" w14:textId="77777777" w:rsidR="006D5684" w:rsidRDefault="006D5684" w:rsidP="0048478E">
            <w:pPr>
              <w:pStyle w:val="TableParagraph"/>
              <w:rPr>
                <w:rFonts w:ascii="Times New Roman"/>
                <w:sz w:val="20"/>
              </w:rPr>
            </w:pPr>
          </w:p>
        </w:tc>
        <w:tc>
          <w:tcPr>
            <w:tcW w:w="905" w:type="dxa"/>
          </w:tcPr>
          <w:p w14:paraId="0985DFBD" w14:textId="77777777" w:rsidR="006D5684" w:rsidRDefault="006D5684" w:rsidP="0048478E">
            <w:pPr>
              <w:pStyle w:val="TableParagraph"/>
              <w:rPr>
                <w:rFonts w:ascii="Times New Roman"/>
                <w:sz w:val="20"/>
              </w:rPr>
            </w:pPr>
          </w:p>
        </w:tc>
      </w:tr>
      <w:tr w:rsidR="006D5684" w14:paraId="36EDF5B0" w14:textId="77777777" w:rsidTr="0048478E">
        <w:trPr>
          <w:trHeight w:val="314"/>
        </w:trPr>
        <w:tc>
          <w:tcPr>
            <w:tcW w:w="984" w:type="dxa"/>
          </w:tcPr>
          <w:p w14:paraId="426E0070" w14:textId="77777777" w:rsidR="006D5684" w:rsidRDefault="006D5684" w:rsidP="0048478E">
            <w:pPr>
              <w:pStyle w:val="TableParagraph"/>
              <w:spacing w:before="45"/>
              <w:ind w:left="50"/>
              <w:rPr>
                <w:sz w:val="16"/>
              </w:rPr>
            </w:pPr>
            <w:r>
              <w:rPr>
                <w:sz w:val="16"/>
              </w:rPr>
              <w:t>Week</w:t>
            </w:r>
            <w:r>
              <w:rPr>
                <w:spacing w:val="-6"/>
                <w:sz w:val="16"/>
              </w:rPr>
              <w:t xml:space="preserve"> </w:t>
            </w:r>
            <w:r>
              <w:rPr>
                <w:spacing w:val="-4"/>
                <w:sz w:val="16"/>
              </w:rPr>
              <w:t>Four</w:t>
            </w:r>
          </w:p>
        </w:tc>
        <w:tc>
          <w:tcPr>
            <w:tcW w:w="5247" w:type="dxa"/>
          </w:tcPr>
          <w:p w14:paraId="111392A5" w14:textId="58250DDE" w:rsidR="006D5684" w:rsidRDefault="00BF2056" w:rsidP="0048478E">
            <w:pPr>
              <w:pStyle w:val="TableParagraph"/>
              <w:spacing w:before="45"/>
              <w:ind w:left="145"/>
              <w:rPr>
                <w:sz w:val="16"/>
              </w:rPr>
            </w:pPr>
            <w:r>
              <w:rPr>
                <w:sz w:val="16"/>
              </w:rPr>
              <w:t>Con</w:t>
            </w:r>
            <w:r w:rsidR="00955864">
              <w:rPr>
                <w:sz w:val="16"/>
              </w:rPr>
              <w:t>cession</w:t>
            </w:r>
          </w:p>
        </w:tc>
        <w:tc>
          <w:tcPr>
            <w:tcW w:w="884" w:type="dxa"/>
          </w:tcPr>
          <w:p w14:paraId="36ED8222" w14:textId="77777777" w:rsidR="006D5684" w:rsidRDefault="006D5684" w:rsidP="0048478E">
            <w:pPr>
              <w:pStyle w:val="TableParagraph"/>
              <w:rPr>
                <w:rFonts w:ascii="Times New Roman"/>
                <w:sz w:val="20"/>
              </w:rPr>
            </w:pPr>
          </w:p>
        </w:tc>
        <w:tc>
          <w:tcPr>
            <w:tcW w:w="1120" w:type="dxa"/>
          </w:tcPr>
          <w:p w14:paraId="50A6230C" w14:textId="77777777" w:rsidR="006D5684" w:rsidRDefault="006D5684" w:rsidP="0048478E">
            <w:pPr>
              <w:pStyle w:val="TableParagraph"/>
              <w:rPr>
                <w:rFonts w:ascii="Times New Roman"/>
                <w:sz w:val="20"/>
              </w:rPr>
            </w:pPr>
          </w:p>
        </w:tc>
        <w:tc>
          <w:tcPr>
            <w:tcW w:w="905" w:type="dxa"/>
          </w:tcPr>
          <w:p w14:paraId="109B7541" w14:textId="77777777" w:rsidR="006D5684" w:rsidRDefault="006D5684" w:rsidP="0048478E">
            <w:pPr>
              <w:pStyle w:val="TableParagraph"/>
              <w:rPr>
                <w:rFonts w:ascii="Times New Roman"/>
                <w:sz w:val="20"/>
              </w:rPr>
            </w:pPr>
          </w:p>
        </w:tc>
      </w:tr>
      <w:tr w:rsidR="006D5684" w14:paraId="0B9963E9" w14:textId="77777777" w:rsidTr="0048478E">
        <w:trPr>
          <w:trHeight w:val="314"/>
        </w:trPr>
        <w:tc>
          <w:tcPr>
            <w:tcW w:w="984" w:type="dxa"/>
          </w:tcPr>
          <w:p w14:paraId="61F727D1" w14:textId="77777777" w:rsidR="006D5684" w:rsidRDefault="006D5684" w:rsidP="0048478E">
            <w:pPr>
              <w:pStyle w:val="TableParagraph"/>
              <w:rPr>
                <w:rFonts w:ascii="Times New Roman"/>
                <w:sz w:val="20"/>
              </w:rPr>
            </w:pPr>
          </w:p>
        </w:tc>
        <w:tc>
          <w:tcPr>
            <w:tcW w:w="5247" w:type="dxa"/>
          </w:tcPr>
          <w:p w14:paraId="6AE5E14B" w14:textId="2049F264" w:rsidR="006D5684" w:rsidRDefault="00BF2056" w:rsidP="00BF2056">
            <w:pPr>
              <w:pStyle w:val="TableParagraph"/>
              <w:numPr>
                <w:ilvl w:val="0"/>
                <w:numId w:val="9"/>
              </w:numPr>
              <w:spacing w:before="45"/>
              <w:rPr>
                <w:sz w:val="16"/>
              </w:rPr>
            </w:pPr>
            <w:r>
              <w:rPr>
                <w:sz w:val="16"/>
              </w:rPr>
              <w:t>Understanding the concept of con</w:t>
            </w:r>
            <w:r w:rsidR="00955864">
              <w:rPr>
                <w:sz w:val="16"/>
              </w:rPr>
              <w:t xml:space="preserve">cession  </w:t>
            </w:r>
            <w:r w:rsidR="00774CF8">
              <w:rPr>
                <w:sz w:val="16"/>
              </w:rPr>
              <w:t xml:space="preserve">   </w:t>
            </w:r>
            <w:r w:rsidR="00321083">
              <w:rPr>
                <w:sz w:val="16"/>
              </w:rPr>
              <w:t xml:space="preserve">   </w:t>
            </w:r>
          </w:p>
          <w:p w14:paraId="61BF76AF" w14:textId="06ACF0F7" w:rsidR="00BF2056" w:rsidRDefault="0067710F" w:rsidP="00BF2056">
            <w:pPr>
              <w:pStyle w:val="TableParagraph"/>
              <w:numPr>
                <w:ilvl w:val="0"/>
                <w:numId w:val="9"/>
              </w:numPr>
              <w:spacing w:before="45"/>
              <w:rPr>
                <w:sz w:val="16"/>
              </w:rPr>
            </w:pPr>
            <w:r>
              <w:rPr>
                <w:sz w:val="16"/>
              </w:rPr>
              <w:t>Application of theory to practice</w:t>
            </w:r>
          </w:p>
        </w:tc>
        <w:tc>
          <w:tcPr>
            <w:tcW w:w="884" w:type="dxa"/>
          </w:tcPr>
          <w:p w14:paraId="0938F7C9" w14:textId="68B1C81A" w:rsidR="006D5684" w:rsidRDefault="006D5684" w:rsidP="00BF2056">
            <w:pPr>
              <w:pStyle w:val="TableParagraph"/>
              <w:spacing w:before="45"/>
              <w:ind w:left="243" w:right="208"/>
              <w:rPr>
                <w:sz w:val="16"/>
              </w:rPr>
            </w:pPr>
          </w:p>
        </w:tc>
        <w:tc>
          <w:tcPr>
            <w:tcW w:w="1120" w:type="dxa"/>
          </w:tcPr>
          <w:p w14:paraId="6986962F" w14:textId="6DA39F52" w:rsidR="006D5684" w:rsidRDefault="006D5684" w:rsidP="0048478E">
            <w:pPr>
              <w:pStyle w:val="TableParagraph"/>
              <w:spacing w:before="45"/>
              <w:ind w:left="213" w:right="149"/>
              <w:jc w:val="center"/>
              <w:rPr>
                <w:sz w:val="16"/>
              </w:rPr>
            </w:pPr>
          </w:p>
        </w:tc>
        <w:tc>
          <w:tcPr>
            <w:tcW w:w="905" w:type="dxa"/>
          </w:tcPr>
          <w:p w14:paraId="6B3C83CE" w14:textId="78596B0B" w:rsidR="006D5684" w:rsidRDefault="006D5684" w:rsidP="0048478E">
            <w:pPr>
              <w:pStyle w:val="TableParagraph"/>
              <w:spacing w:before="45"/>
              <w:ind w:right="47"/>
              <w:jc w:val="right"/>
              <w:rPr>
                <w:sz w:val="16"/>
              </w:rPr>
            </w:pPr>
          </w:p>
        </w:tc>
      </w:tr>
      <w:tr w:rsidR="006D5684" w14:paraId="37B24CC0" w14:textId="77777777" w:rsidTr="0048478E">
        <w:trPr>
          <w:trHeight w:val="313"/>
        </w:trPr>
        <w:tc>
          <w:tcPr>
            <w:tcW w:w="984" w:type="dxa"/>
          </w:tcPr>
          <w:p w14:paraId="169A8EAE" w14:textId="77777777" w:rsidR="006D5684" w:rsidRDefault="006D5684" w:rsidP="0048478E">
            <w:pPr>
              <w:pStyle w:val="TableParagraph"/>
              <w:rPr>
                <w:rFonts w:ascii="Times New Roman"/>
                <w:sz w:val="20"/>
              </w:rPr>
            </w:pPr>
          </w:p>
        </w:tc>
        <w:tc>
          <w:tcPr>
            <w:tcW w:w="5247" w:type="dxa"/>
          </w:tcPr>
          <w:p w14:paraId="3A02406E" w14:textId="77777777" w:rsidR="0067710F" w:rsidRDefault="006D5684" w:rsidP="0048478E">
            <w:pPr>
              <w:pStyle w:val="TableParagraph"/>
              <w:spacing w:before="45"/>
              <w:ind w:left="145"/>
              <w:rPr>
                <w:sz w:val="16"/>
              </w:rPr>
            </w:pPr>
            <w:r>
              <w:rPr>
                <w:sz w:val="16"/>
              </w:rPr>
              <w:t>Read</w:t>
            </w:r>
            <w:r>
              <w:rPr>
                <w:spacing w:val="-4"/>
                <w:sz w:val="16"/>
              </w:rPr>
              <w:t xml:space="preserve"> </w:t>
            </w:r>
            <w:r w:rsidR="0067710F">
              <w:rPr>
                <w:sz w:val="16"/>
              </w:rPr>
              <w:t>page 13 of the key text.</w:t>
            </w:r>
          </w:p>
          <w:p w14:paraId="4441ED79" w14:textId="77777777" w:rsidR="0067710F" w:rsidRDefault="0067710F" w:rsidP="0048478E">
            <w:pPr>
              <w:pStyle w:val="TableParagraph"/>
              <w:spacing w:before="45"/>
              <w:ind w:left="145"/>
              <w:rPr>
                <w:sz w:val="16"/>
              </w:rPr>
            </w:pPr>
          </w:p>
          <w:p w14:paraId="5882C0E0" w14:textId="0DA81F5B" w:rsidR="006D5684" w:rsidRDefault="0067710F" w:rsidP="0048478E">
            <w:pPr>
              <w:pStyle w:val="TableParagraph"/>
              <w:spacing w:before="45"/>
              <w:ind w:left="145"/>
              <w:rPr>
                <w:spacing w:val="-3"/>
                <w:sz w:val="16"/>
              </w:rPr>
            </w:pPr>
            <w:r>
              <w:rPr>
                <w:sz w:val="16"/>
              </w:rPr>
              <w:t xml:space="preserve">* </w:t>
            </w:r>
            <w:r>
              <w:rPr>
                <w:color w:val="FF0000"/>
                <w:sz w:val="16"/>
              </w:rPr>
              <w:t xml:space="preserve">The final assessment will be revealed in week 4. You can start working on your research and or paper/essay. The final paper will be submitted on the </w:t>
            </w:r>
            <w:r w:rsidR="009809C6">
              <w:rPr>
                <w:color w:val="FF0000"/>
                <w:sz w:val="16"/>
              </w:rPr>
              <w:t>7</w:t>
            </w:r>
            <w:r>
              <w:rPr>
                <w:color w:val="FF0000"/>
                <w:sz w:val="16"/>
              </w:rPr>
              <w:t>/</w:t>
            </w:r>
            <w:r w:rsidR="009809C6">
              <w:rPr>
                <w:color w:val="FF0000"/>
                <w:sz w:val="16"/>
              </w:rPr>
              <w:t>23</w:t>
            </w:r>
            <w:r>
              <w:rPr>
                <w:color w:val="FF0000"/>
                <w:sz w:val="16"/>
              </w:rPr>
              <w:t>/2022</w:t>
            </w:r>
            <w:r>
              <w:rPr>
                <w:spacing w:val="-3"/>
                <w:sz w:val="16"/>
              </w:rPr>
              <w:t xml:space="preserve">. </w:t>
            </w:r>
            <w:r w:rsidRPr="0067710F">
              <w:rPr>
                <w:color w:val="FF0000"/>
                <w:spacing w:val="-3"/>
                <w:sz w:val="16"/>
              </w:rPr>
              <w:t xml:space="preserve">It will be worth </w:t>
            </w:r>
            <w:r w:rsidR="004F7960">
              <w:rPr>
                <w:color w:val="FF0000"/>
                <w:spacing w:val="-3"/>
                <w:sz w:val="16"/>
              </w:rPr>
              <w:t>60</w:t>
            </w:r>
            <w:r w:rsidRPr="0067710F">
              <w:rPr>
                <w:color w:val="FF0000"/>
                <w:spacing w:val="-3"/>
                <w:sz w:val="16"/>
              </w:rPr>
              <w:t xml:space="preserve"> points.             </w:t>
            </w:r>
            <w:r w:rsidR="009809C6">
              <w:rPr>
                <w:color w:val="FF0000"/>
                <w:spacing w:val="-3"/>
                <w:sz w:val="16"/>
              </w:rPr>
              <w:t xml:space="preserve">  </w:t>
            </w:r>
            <w:r w:rsidRPr="0067710F">
              <w:rPr>
                <w:color w:val="FF0000"/>
                <w:spacing w:val="-3"/>
                <w:sz w:val="16"/>
              </w:rPr>
              <w:t xml:space="preserve">                                                                                                                                                                               </w:t>
            </w:r>
          </w:p>
          <w:p w14:paraId="4260630E" w14:textId="18634239" w:rsidR="0067710F" w:rsidRDefault="0067710F" w:rsidP="0048478E">
            <w:pPr>
              <w:pStyle w:val="TableParagraph"/>
              <w:spacing w:before="45"/>
              <w:ind w:left="145"/>
              <w:rPr>
                <w:sz w:val="16"/>
              </w:rPr>
            </w:pPr>
            <w:r>
              <w:rPr>
                <w:sz w:val="16"/>
              </w:rPr>
              <w:t xml:space="preserve"> </w:t>
            </w:r>
          </w:p>
        </w:tc>
        <w:tc>
          <w:tcPr>
            <w:tcW w:w="884" w:type="dxa"/>
          </w:tcPr>
          <w:p w14:paraId="46F57A3C" w14:textId="77777777" w:rsidR="006D5684" w:rsidRDefault="006D5684" w:rsidP="0048478E">
            <w:pPr>
              <w:pStyle w:val="TableParagraph"/>
              <w:rPr>
                <w:rFonts w:ascii="Times New Roman"/>
                <w:sz w:val="20"/>
              </w:rPr>
            </w:pPr>
          </w:p>
          <w:p w14:paraId="279C4616" w14:textId="77777777" w:rsidR="0067710F" w:rsidRDefault="0067710F" w:rsidP="0048478E">
            <w:pPr>
              <w:pStyle w:val="TableParagraph"/>
              <w:rPr>
                <w:rFonts w:ascii="Times New Roman"/>
                <w:sz w:val="20"/>
              </w:rPr>
            </w:pPr>
          </w:p>
          <w:p w14:paraId="07D81057" w14:textId="77777777" w:rsidR="0067710F" w:rsidRDefault="0067710F" w:rsidP="0048478E">
            <w:pPr>
              <w:pStyle w:val="TableParagraph"/>
              <w:rPr>
                <w:rFonts w:ascii="Times New Roman"/>
                <w:sz w:val="20"/>
              </w:rPr>
            </w:pPr>
          </w:p>
          <w:p w14:paraId="6308C37F" w14:textId="77777777" w:rsidR="0067710F" w:rsidRDefault="0067710F" w:rsidP="0048478E">
            <w:pPr>
              <w:pStyle w:val="TableParagraph"/>
              <w:rPr>
                <w:rFonts w:ascii="Times New Roman"/>
                <w:sz w:val="20"/>
              </w:rPr>
            </w:pPr>
          </w:p>
          <w:p w14:paraId="519F9C0C" w14:textId="77777777" w:rsidR="0067710F" w:rsidRDefault="0067710F" w:rsidP="0048478E">
            <w:pPr>
              <w:pStyle w:val="TableParagraph"/>
              <w:rPr>
                <w:rFonts w:ascii="Times New Roman"/>
                <w:sz w:val="20"/>
              </w:rPr>
            </w:pPr>
            <w:r>
              <w:rPr>
                <w:rFonts w:ascii="Times New Roman"/>
                <w:sz w:val="20"/>
              </w:rPr>
              <w:t xml:space="preserve">              </w:t>
            </w:r>
          </w:p>
          <w:p w14:paraId="06C4F29F" w14:textId="6EC4386E" w:rsidR="0067710F" w:rsidRDefault="0067710F" w:rsidP="0048478E">
            <w:pPr>
              <w:pStyle w:val="TableParagraph"/>
              <w:rPr>
                <w:rFonts w:ascii="Times New Roman"/>
                <w:sz w:val="20"/>
              </w:rPr>
            </w:pPr>
            <w:r>
              <w:rPr>
                <w:rFonts w:ascii="Times New Roman"/>
                <w:sz w:val="20"/>
              </w:rPr>
              <w:t xml:space="preserve">       </w:t>
            </w:r>
            <w:r w:rsidR="004F7960">
              <w:rPr>
                <w:rFonts w:ascii="Times New Roman"/>
                <w:sz w:val="20"/>
              </w:rPr>
              <w:t>6</w:t>
            </w:r>
            <w:r>
              <w:rPr>
                <w:rFonts w:ascii="Times New Roman"/>
                <w:sz w:val="20"/>
              </w:rPr>
              <w:t>0</w:t>
            </w:r>
          </w:p>
        </w:tc>
        <w:tc>
          <w:tcPr>
            <w:tcW w:w="1120" w:type="dxa"/>
          </w:tcPr>
          <w:p w14:paraId="4C9C6BC4" w14:textId="392A7C1B" w:rsidR="006D5684" w:rsidRDefault="0067710F" w:rsidP="0048478E">
            <w:pPr>
              <w:pStyle w:val="TableParagraph"/>
              <w:rPr>
                <w:rFonts w:ascii="Times New Roman"/>
                <w:sz w:val="20"/>
              </w:rPr>
            </w:pPr>
            <w:r>
              <w:rPr>
                <w:rFonts w:ascii="Times New Roman"/>
                <w:sz w:val="20"/>
              </w:rPr>
              <w:t xml:space="preserve">            </w:t>
            </w:r>
          </w:p>
        </w:tc>
        <w:tc>
          <w:tcPr>
            <w:tcW w:w="905" w:type="dxa"/>
          </w:tcPr>
          <w:p w14:paraId="57C825EF" w14:textId="77777777" w:rsidR="006D5684" w:rsidRDefault="006D5684" w:rsidP="0048478E">
            <w:pPr>
              <w:pStyle w:val="TableParagraph"/>
              <w:rPr>
                <w:rFonts w:ascii="Times New Roman"/>
                <w:sz w:val="20"/>
              </w:rPr>
            </w:pPr>
          </w:p>
          <w:p w14:paraId="0157C57C" w14:textId="77777777" w:rsidR="0067710F" w:rsidRDefault="0067710F" w:rsidP="0048478E">
            <w:pPr>
              <w:pStyle w:val="TableParagraph"/>
              <w:rPr>
                <w:rFonts w:ascii="Times New Roman"/>
                <w:sz w:val="20"/>
              </w:rPr>
            </w:pPr>
          </w:p>
          <w:p w14:paraId="6D2756C4" w14:textId="77777777" w:rsidR="0067710F" w:rsidRDefault="0067710F" w:rsidP="0048478E">
            <w:pPr>
              <w:pStyle w:val="TableParagraph"/>
              <w:rPr>
                <w:rFonts w:ascii="Times New Roman"/>
                <w:sz w:val="20"/>
              </w:rPr>
            </w:pPr>
          </w:p>
          <w:p w14:paraId="2C55FC7E" w14:textId="77777777" w:rsidR="0067710F" w:rsidRDefault="0067710F" w:rsidP="0048478E">
            <w:pPr>
              <w:pStyle w:val="TableParagraph"/>
              <w:rPr>
                <w:rFonts w:ascii="Times New Roman"/>
                <w:sz w:val="20"/>
              </w:rPr>
            </w:pPr>
          </w:p>
          <w:p w14:paraId="79470BDA" w14:textId="77777777" w:rsidR="0067710F" w:rsidRDefault="0067710F" w:rsidP="0048478E">
            <w:pPr>
              <w:pStyle w:val="TableParagraph"/>
              <w:rPr>
                <w:rFonts w:ascii="Times New Roman"/>
                <w:sz w:val="20"/>
              </w:rPr>
            </w:pPr>
          </w:p>
          <w:p w14:paraId="710122D6" w14:textId="4C5A860D" w:rsidR="0067710F" w:rsidRDefault="004F208D" w:rsidP="0048478E">
            <w:pPr>
              <w:pStyle w:val="TableParagraph"/>
              <w:rPr>
                <w:rFonts w:ascii="Times New Roman"/>
                <w:sz w:val="20"/>
              </w:rPr>
            </w:pPr>
            <w:r>
              <w:rPr>
                <w:rFonts w:ascii="Times New Roman"/>
                <w:sz w:val="20"/>
              </w:rPr>
              <w:t>7</w:t>
            </w:r>
            <w:r w:rsidR="0067710F">
              <w:rPr>
                <w:rFonts w:ascii="Times New Roman"/>
                <w:sz w:val="20"/>
              </w:rPr>
              <w:t>/</w:t>
            </w:r>
            <w:r>
              <w:rPr>
                <w:rFonts w:ascii="Times New Roman"/>
                <w:sz w:val="20"/>
              </w:rPr>
              <w:t>23</w:t>
            </w:r>
            <w:r w:rsidR="0067710F">
              <w:rPr>
                <w:rFonts w:ascii="Times New Roman"/>
                <w:sz w:val="20"/>
              </w:rPr>
              <w:t>/2022</w:t>
            </w:r>
          </w:p>
          <w:p w14:paraId="27DF2C46" w14:textId="3B48C02C" w:rsidR="00BB3621" w:rsidRDefault="00BB3621" w:rsidP="0048478E">
            <w:pPr>
              <w:pStyle w:val="TableParagraph"/>
              <w:rPr>
                <w:rFonts w:ascii="Times New Roman"/>
                <w:sz w:val="20"/>
              </w:rPr>
            </w:pPr>
          </w:p>
        </w:tc>
      </w:tr>
      <w:tr w:rsidR="006D5684" w14:paraId="6AB0EC8B" w14:textId="77777777" w:rsidTr="0048478E">
        <w:trPr>
          <w:trHeight w:val="313"/>
        </w:trPr>
        <w:tc>
          <w:tcPr>
            <w:tcW w:w="984" w:type="dxa"/>
          </w:tcPr>
          <w:p w14:paraId="4483456B" w14:textId="77777777" w:rsidR="00BB3621" w:rsidRDefault="00BB3621" w:rsidP="00C901C5">
            <w:pPr>
              <w:pStyle w:val="TableParagraph"/>
              <w:spacing w:before="44"/>
              <w:rPr>
                <w:sz w:val="16"/>
              </w:rPr>
            </w:pPr>
          </w:p>
          <w:p w14:paraId="6BCD3A76" w14:textId="77777777" w:rsidR="00BB3621" w:rsidRDefault="00BB3621" w:rsidP="0048478E">
            <w:pPr>
              <w:pStyle w:val="TableParagraph"/>
              <w:spacing w:before="44"/>
              <w:ind w:left="50"/>
              <w:rPr>
                <w:sz w:val="16"/>
              </w:rPr>
            </w:pPr>
          </w:p>
          <w:p w14:paraId="4E373AFD" w14:textId="1E0A5F0C" w:rsidR="006D5684" w:rsidRDefault="0067710F" w:rsidP="0048478E">
            <w:pPr>
              <w:pStyle w:val="TableParagraph"/>
              <w:spacing w:before="44"/>
              <w:ind w:left="50"/>
              <w:rPr>
                <w:sz w:val="16"/>
              </w:rPr>
            </w:pPr>
            <w:r>
              <w:rPr>
                <w:spacing w:val="-4"/>
                <w:sz w:val="16"/>
              </w:rPr>
              <w:t xml:space="preserve"> </w:t>
            </w:r>
          </w:p>
        </w:tc>
        <w:tc>
          <w:tcPr>
            <w:tcW w:w="5247" w:type="dxa"/>
          </w:tcPr>
          <w:p w14:paraId="37DEE290" w14:textId="25193702" w:rsidR="006D5684" w:rsidRDefault="006D5684" w:rsidP="00BB3621">
            <w:pPr>
              <w:pStyle w:val="TableParagraph"/>
              <w:spacing w:before="44"/>
              <w:rPr>
                <w:sz w:val="16"/>
              </w:rPr>
            </w:pPr>
          </w:p>
        </w:tc>
        <w:tc>
          <w:tcPr>
            <w:tcW w:w="884" w:type="dxa"/>
          </w:tcPr>
          <w:p w14:paraId="7CA6824E" w14:textId="77777777" w:rsidR="006D5684" w:rsidRDefault="006D5684" w:rsidP="0048478E">
            <w:pPr>
              <w:pStyle w:val="TableParagraph"/>
              <w:rPr>
                <w:rFonts w:ascii="Times New Roman"/>
                <w:sz w:val="20"/>
              </w:rPr>
            </w:pPr>
          </w:p>
        </w:tc>
        <w:tc>
          <w:tcPr>
            <w:tcW w:w="1120" w:type="dxa"/>
          </w:tcPr>
          <w:p w14:paraId="1AE1DBEE" w14:textId="77777777" w:rsidR="006D5684" w:rsidRDefault="006D5684" w:rsidP="0048478E">
            <w:pPr>
              <w:pStyle w:val="TableParagraph"/>
              <w:rPr>
                <w:rFonts w:ascii="Times New Roman"/>
                <w:sz w:val="20"/>
              </w:rPr>
            </w:pPr>
          </w:p>
        </w:tc>
        <w:tc>
          <w:tcPr>
            <w:tcW w:w="905" w:type="dxa"/>
          </w:tcPr>
          <w:p w14:paraId="65BEFB05" w14:textId="77777777" w:rsidR="006D5684" w:rsidRDefault="006D5684" w:rsidP="0048478E">
            <w:pPr>
              <w:pStyle w:val="TableParagraph"/>
              <w:rPr>
                <w:rFonts w:ascii="Times New Roman"/>
                <w:sz w:val="20"/>
              </w:rPr>
            </w:pPr>
          </w:p>
        </w:tc>
      </w:tr>
      <w:tr w:rsidR="006D5684" w14:paraId="1383F47A" w14:textId="77777777" w:rsidTr="0048478E">
        <w:trPr>
          <w:trHeight w:val="314"/>
        </w:trPr>
        <w:tc>
          <w:tcPr>
            <w:tcW w:w="984" w:type="dxa"/>
          </w:tcPr>
          <w:p w14:paraId="206F88C2" w14:textId="77777777" w:rsidR="006D5684" w:rsidRDefault="006D5684" w:rsidP="0048478E">
            <w:pPr>
              <w:pStyle w:val="TableParagraph"/>
              <w:rPr>
                <w:rFonts w:ascii="Times New Roman"/>
                <w:sz w:val="20"/>
              </w:rPr>
            </w:pPr>
          </w:p>
        </w:tc>
        <w:tc>
          <w:tcPr>
            <w:tcW w:w="5247" w:type="dxa"/>
          </w:tcPr>
          <w:p w14:paraId="71DE4268" w14:textId="0AAA0B88" w:rsidR="006D5684" w:rsidRDefault="006D5684" w:rsidP="00C901C5">
            <w:pPr>
              <w:pStyle w:val="TableParagraph"/>
              <w:spacing w:before="45"/>
              <w:rPr>
                <w:sz w:val="16"/>
              </w:rPr>
            </w:pPr>
          </w:p>
        </w:tc>
        <w:tc>
          <w:tcPr>
            <w:tcW w:w="884" w:type="dxa"/>
          </w:tcPr>
          <w:p w14:paraId="76A67801" w14:textId="6DAAE2BC" w:rsidR="006D5684" w:rsidRDefault="006D5684" w:rsidP="0067710F">
            <w:pPr>
              <w:pStyle w:val="TableParagraph"/>
              <w:spacing w:before="45"/>
              <w:ind w:left="243" w:right="208"/>
              <w:rPr>
                <w:sz w:val="16"/>
              </w:rPr>
            </w:pPr>
          </w:p>
        </w:tc>
        <w:tc>
          <w:tcPr>
            <w:tcW w:w="1120" w:type="dxa"/>
          </w:tcPr>
          <w:p w14:paraId="6B56B1AD" w14:textId="1BF68077" w:rsidR="006D5684" w:rsidRDefault="006D5684" w:rsidP="0067710F">
            <w:pPr>
              <w:pStyle w:val="TableParagraph"/>
              <w:spacing w:before="45"/>
              <w:ind w:left="213" w:right="149"/>
              <w:rPr>
                <w:sz w:val="16"/>
              </w:rPr>
            </w:pPr>
          </w:p>
        </w:tc>
        <w:tc>
          <w:tcPr>
            <w:tcW w:w="905" w:type="dxa"/>
          </w:tcPr>
          <w:p w14:paraId="77EB28AA" w14:textId="0A920F7D" w:rsidR="006D5684" w:rsidRDefault="006D5684" w:rsidP="0067710F">
            <w:pPr>
              <w:pStyle w:val="TableParagraph"/>
              <w:spacing w:before="45"/>
              <w:ind w:right="47"/>
              <w:rPr>
                <w:sz w:val="16"/>
              </w:rPr>
            </w:pPr>
          </w:p>
        </w:tc>
      </w:tr>
      <w:tr w:rsidR="006D5684" w14:paraId="1FEC4060" w14:textId="77777777" w:rsidTr="0048478E">
        <w:trPr>
          <w:trHeight w:val="314"/>
        </w:trPr>
        <w:tc>
          <w:tcPr>
            <w:tcW w:w="984" w:type="dxa"/>
          </w:tcPr>
          <w:p w14:paraId="4846A364" w14:textId="77777777" w:rsidR="006D5684" w:rsidRDefault="006D5684" w:rsidP="0048478E">
            <w:pPr>
              <w:pStyle w:val="TableParagraph"/>
              <w:rPr>
                <w:rFonts w:ascii="Times New Roman"/>
                <w:sz w:val="20"/>
              </w:rPr>
            </w:pPr>
          </w:p>
        </w:tc>
        <w:tc>
          <w:tcPr>
            <w:tcW w:w="5247" w:type="dxa"/>
          </w:tcPr>
          <w:p w14:paraId="58F72093" w14:textId="186142EE" w:rsidR="006D5684" w:rsidRDefault="006D5684" w:rsidP="00C901C5">
            <w:pPr>
              <w:pStyle w:val="TableParagraph"/>
              <w:spacing w:before="45"/>
              <w:rPr>
                <w:sz w:val="16"/>
              </w:rPr>
            </w:pPr>
          </w:p>
        </w:tc>
        <w:tc>
          <w:tcPr>
            <w:tcW w:w="884" w:type="dxa"/>
          </w:tcPr>
          <w:p w14:paraId="1BA97ACD" w14:textId="77777777" w:rsidR="006D5684" w:rsidRDefault="006D5684" w:rsidP="0048478E">
            <w:pPr>
              <w:pStyle w:val="TableParagraph"/>
              <w:rPr>
                <w:rFonts w:ascii="Times New Roman"/>
                <w:sz w:val="20"/>
              </w:rPr>
            </w:pPr>
          </w:p>
        </w:tc>
        <w:tc>
          <w:tcPr>
            <w:tcW w:w="1120" w:type="dxa"/>
          </w:tcPr>
          <w:p w14:paraId="4FD8C451" w14:textId="77777777" w:rsidR="006D5684" w:rsidRDefault="006D5684" w:rsidP="0048478E">
            <w:pPr>
              <w:pStyle w:val="TableParagraph"/>
              <w:rPr>
                <w:rFonts w:ascii="Times New Roman"/>
                <w:sz w:val="20"/>
              </w:rPr>
            </w:pPr>
          </w:p>
        </w:tc>
        <w:tc>
          <w:tcPr>
            <w:tcW w:w="905" w:type="dxa"/>
          </w:tcPr>
          <w:p w14:paraId="49F039F5" w14:textId="77777777" w:rsidR="006D5684" w:rsidRDefault="006D5684" w:rsidP="0048478E">
            <w:pPr>
              <w:pStyle w:val="TableParagraph"/>
              <w:rPr>
                <w:rFonts w:ascii="Times New Roman"/>
                <w:sz w:val="20"/>
              </w:rPr>
            </w:pPr>
          </w:p>
        </w:tc>
      </w:tr>
      <w:tr w:rsidR="006D5684" w14:paraId="12F28F11" w14:textId="77777777" w:rsidTr="0048478E">
        <w:trPr>
          <w:trHeight w:val="314"/>
        </w:trPr>
        <w:tc>
          <w:tcPr>
            <w:tcW w:w="984" w:type="dxa"/>
          </w:tcPr>
          <w:p w14:paraId="456E6A95" w14:textId="3DF6DD9B" w:rsidR="006D5684" w:rsidRDefault="006D5684" w:rsidP="0048478E">
            <w:pPr>
              <w:pStyle w:val="TableParagraph"/>
              <w:spacing w:before="45"/>
              <w:ind w:left="50"/>
              <w:rPr>
                <w:sz w:val="16"/>
              </w:rPr>
            </w:pPr>
            <w:r>
              <w:rPr>
                <w:sz w:val="16"/>
              </w:rPr>
              <w:t>Week</w:t>
            </w:r>
            <w:r>
              <w:rPr>
                <w:spacing w:val="-6"/>
                <w:sz w:val="16"/>
              </w:rPr>
              <w:t xml:space="preserve"> </w:t>
            </w:r>
            <w:r w:rsidR="00BB3621">
              <w:rPr>
                <w:spacing w:val="-5"/>
                <w:sz w:val="16"/>
              </w:rPr>
              <w:t>Five</w:t>
            </w:r>
          </w:p>
        </w:tc>
        <w:tc>
          <w:tcPr>
            <w:tcW w:w="5247" w:type="dxa"/>
          </w:tcPr>
          <w:p w14:paraId="3F950312" w14:textId="77777777" w:rsidR="006D5684" w:rsidRDefault="00BB3621" w:rsidP="0048478E">
            <w:pPr>
              <w:pStyle w:val="TableParagraph"/>
              <w:spacing w:before="45"/>
              <w:ind w:left="145"/>
              <w:rPr>
                <w:sz w:val="16"/>
              </w:rPr>
            </w:pPr>
            <w:r>
              <w:rPr>
                <w:sz w:val="16"/>
              </w:rPr>
              <w:t>Relationship in Negotiations</w:t>
            </w:r>
          </w:p>
          <w:p w14:paraId="66FB8862" w14:textId="77777777" w:rsidR="00BB3621" w:rsidRDefault="00BB3621" w:rsidP="00BB3621">
            <w:pPr>
              <w:pStyle w:val="TableParagraph"/>
              <w:numPr>
                <w:ilvl w:val="0"/>
                <w:numId w:val="10"/>
              </w:numPr>
              <w:spacing w:before="45"/>
              <w:rPr>
                <w:sz w:val="16"/>
              </w:rPr>
            </w:pPr>
            <w:r>
              <w:rPr>
                <w:sz w:val="16"/>
              </w:rPr>
              <w:t>Understanding the two pillars of relationship building: Reputation and Trust!</w:t>
            </w:r>
          </w:p>
          <w:p w14:paraId="2FFFA23B" w14:textId="77777777" w:rsidR="00C901C5" w:rsidRDefault="00BB3621" w:rsidP="00C901C5">
            <w:pPr>
              <w:pStyle w:val="TableParagraph"/>
              <w:numPr>
                <w:ilvl w:val="0"/>
                <w:numId w:val="10"/>
              </w:numPr>
              <w:spacing w:before="45"/>
              <w:rPr>
                <w:sz w:val="16"/>
              </w:rPr>
            </w:pPr>
            <w:r>
              <w:rPr>
                <w:sz w:val="16"/>
              </w:rPr>
              <w:t>Understanding the various forms of relationship that energizes successful negotiations</w:t>
            </w:r>
          </w:p>
          <w:p w14:paraId="37FBA973" w14:textId="46546DA8" w:rsidR="00C901C5" w:rsidRPr="00C901C5" w:rsidRDefault="00C901C5" w:rsidP="00C901C5">
            <w:pPr>
              <w:pStyle w:val="TableParagraph"/>
              <w:spacing w:before="45"/>
              <w:ind w:left="865"/>
              <w:rPr>
                <w:sz w:val="16"/>
              </w:rPr>
            </w:pPr>
          </w:p>
        </w:tc>
        <w:tc>
          <w:tcPr>
            <w:tcW w:w="884" w:type="dxa"/>
          </w:tcPr>
          <w:p w14:paraId="4CA07A04" w14:textId="77777777" w:rsidR="006D5684" w:rsidRDefault="006D5684" w:rsidP="0048478E">
            <w:pPr>
              <w:pStyle w:val="TableParagraph"/>
              <w:rPr>
                <w:rFonts w:ascii="Times New Roman"/>
                <w:sz w:val="20"/>
              </w:rPr>
            </w:pPr>
          </w:p>
        </w:tc>
        <w:tc>
          <w:tcPr>
            <w:tcW w:w="1120" w:type="dxa"/>
          </w:tcPr>
          <w:p w14:paraId="4375D21B" w14:textId="77777777" w:rsidR="006D5684" w:rsidRDefault="006D5684" w:rsidP="0048478E">
            <w:pPr>
              <w:pStyle w:val="TableParagraph"/>
              <w:rPr>
                <w:rFonts w:ascii="Times New Roman"/>
                <w:sz w:val="20"/>
              </w:rPr>
            </w:pPr>
          </w:p>
        </w:tc>
        <w:tc>
          <w:tcPr>
            <w:tcW w:w="905" w:type="dxa"/>
          </w:tcPr>
          <w:p w14:paraId="1A0A29CE" w14:textId="77777777" w:rsidR="006D5684" w:rsidRDefault="006D5684" w:rsidP="0048478E">
            <w:pPr>
              <w:pStyle w:val="TableParagraph"/>
              <w:rPr>
                <w:rFonts w:ascii="Times New Roman"/>
                <w:sz w:val="20"/>
              </w:rPr>
            </w:pPr>
          </w:p>
        </w:tc>
      </w:tr>
      <w:tr w:rsidR="006D5684" w14:paraId="324C4081" w14:textId="77777777" w:rsidTr="0048478E">
        <w:trPr>
          <w:trHeight w:val="237"/>
        </w:trPr>
        <w:tc>
          <w:tcPr>
            <w:tcW w:w="984" w:type="dxa"/>
          </w:tcPr>
          <w:p w14:paraId="7E6740BC" w14:textId="77777777" w:rsidR="006D5684" w:rsidRDefault="006D5684" w:rsidP="0048478E">
            <w:pPr>
              <w:pStyle w:val="TableParagraph"/>
              <w:rPr>
                <w:rFonts w:ascii="Times New Roman"/>
                <w:sz w:val="16"/>
              </w:rPr>
            </w:pPr>
          </w:p>
        </w:tc>
        <w:tc>
          <w:tcPr>
            <w:tcW w:w="5247" w:type="dxa"/>
          </w:tcPr>
          <w:p w14:paraId="5A2B6A06" w14:textId="5570C734" w:rsidR="006D5684" w:rsidRDefault="006D5684" w:rsidP="0048478E">
            <w:pPr>
              <w:pStyle w:val="TableParagraph"/>
              <w:spacing w:before="45" w:line="173" w:lineRule="exact"/>
              <w:ind w:left="145"/>
              <w:rPr>
                <w:sz w:val="16"/>
              </w:rPr>
            </w:pPr>
          </w:p>
        </w:tc>
        <w:tc>
          <w:tcPr>
            <w:tcW w:w="884" w:type="dxa"/>
          </w:tcPr>
          <w:p w14:paraId="4E8F6097" w14:textId="7722F9B5" w:rsidR="006D5684" w:rsidRDefault="006D5684" w:rsidP="0048478E">
            <w:pPr>
              <w:pStyle w:val="TableParagraph"/>
              <w:spacing w:before="45" w:line="173" w:lineRule="exact"/>
              <w:ind w:left="243" w:right="208"/>
              <w:jc w:val="center"/>
              <w:rPr>
                <w:sz w:val="16"/>
              </w:rPr>
            </w:pPr>
          </w:p>
        </w:tc>
        <w:tc>
          <w:tcPr>
            <w:tcW w:w="1120" w:type="dxa"/>
          </w:tcPr>
          <w:p w14:paraId="6D7956B9" w14:textId="73F89F27" w:rsidR="006D5684" w:rsidRDefault="006D5684" w:rsidP="00C901C5">
            <w:pPr>
              <w:pStyle w:val="TableParagraph"/>
              <w:spacing w:before="45" w:line="173" w:lineRule="exact"/>
              <w:ind w:left="213" w:right="149"/>
              <w:rPr>
                <w:sz w:val="16"/>
              </w:rPr>
            </w:pPr>
          </w:p>
        </w:tc>
        <w:tc>
          <w:tcPr>
            <w:tcW w:w="905" w:type="dxa"/>
          </w:tcPr>
          <w:p w14:paraId="6300D730" w14:textId="1314E8D7" w:rsidR="006D5684" w:rsidRDefault="006D5684" w:rsidP="00C901C5">
            <w:pPr>
              <w:pStyle w:val="TableParagraph"/>
              <w:spacing w:before="45" w:line="173" w:lineRule="exact"/>
              <w:ind w:right="47"/>
              <w:rPr>
                <w:sz w:val="16"/>
              </w:rPr>
            </w:pPr>
          </w:p>
        </w:tc>
      </w:tr>
    </w:tbl>
    <w:p w14:paraId="77694F0B" w14:textId="77777777" w:rsidR="00C901C5" w:rsidRDefault="00C901C5" w:rsidP="00C901C5">
      <w:pPr>
        <w:spacing w:line="173" w:lineRule="exact"/>
        <w:rPr>
          <w:sz w:val="16"/>
        </w:rPr>
      </w:pPr>
    </w:p>
    <w:tbl>
      <w:tblPr>
        <w:tblW w:w="0" w:type="auto"/>
        <w:tblInd w:w="185" w:type="dxa"/>
        <w:tblLayout w:type="fixed"/>
        <w:tblCellMar>
          <w:left w:w="0" w:type="dxa"/>
          <w:right w:w="0" w:type="dxa"/>
        </w:tblCellMar>
        <w:tblLook w:val="01E0" w:firstRow="1" w:lastRow="1" w:firstColumn="1" w:lastColumn="1" w:noHBand="0" w:noVBand="0"/>
      </w:tblPr>
      <w:tblGrid>
        <w:gridCol w:w="990"/>
        <w:gridCol w:w="4217"/>
        <w:gridCol w:w="1933"/>
        <w:gridCol w:w="1033"/>
        <w:gridCol w:w="968"/>
      </w:tblGrid>
      <w:tr w:rsidR="00C901C5" w14:paraId="1BD2952A" w14:textId="77777777" w:rsidTr="0048478E">
        <w:trPr>
          <w:trHeight w:val="237"/>
        </w:trPr>
        <w:tc>
          <w:tcPr>
            <w:tcW w:w="990" w:type="dxa"/>
          </w:tcPr>
          <w:p w14:paraId="4299F1BF" w14:textId="77777777" w:rsidR="00C901C5" w:rsidRDefault="00C901C5" w:rsidP="0048478E">
            <w:pPr>
              <w:pStyle w:val="TableParagraph"/>
              <w:rPr>
                <w:rFonts w:ascii="Times New Roman"/>
                <w:sz w:val="16"/>
              </w:rPr>
            </w:pPr>
          </w:p>
        </w:tc>
        <w:tc>
          <w:tcPr>
            <w:tcW w:w="4217" w:type="dxa"/>
          </w:tcPr>
          <w:p w14:paraId="26DC0029" w14:textId="68887459" w:rsidR="00C901C5" w:rsidRDefault="00C901C5" w:rsidP="00C901C5">
            <w:pPr>
              <w:pStyle w:val="TableParagraph"/>
              <w:spacing w:line="164" w:lineRule="exact"/>
              <w:rPr>
                <w:sz w:val="16"/>
              </w:rPr>
            </w:pPr>
          </w:p>
        </w:tc>
        <w:tc>
          <w:tcPr>
            <w:tcW w:w="1933" w:type="dxa"/>
          </w:tcPr>
          <w:p w14:paraId="60FEDB37" w14:textId="77777777" w:rsidR="00C901C5" w:rsidRDefault="00C901C5" w:rsidP="0048478E">
            <w:pPr>
              <w:pStyle w:val="TableParagraph"/>
              <w:rPr>
                <w:rFonts w:ascii="Times New Roman"/>
                <w:sz w:val="16"/>
              </w:rPr>
            </w:pPr>
          </w:p>
        </w:tc>
        <w:tc>
          <w:tcPr>
            <w:tcW w:w="1033" w:type="dxa"/>
          </w:tcPr>
          <w:p w14:paraId="2C2CC145" w14:textId="77777777" w:rsidR="00C901C5" w:rsidRDefault="00C901C5" w:rsidP="0048478E">
            <w:pPr>
              <w:pStyle w:val="TableParagraph"/>
              <w:rPr>
                <w:rFonts w:ascii="Times New Roman"/>
                <w:sz w:val="16"/>
              </w:rPr>
            </w:pPr>
          </w:p>
        </w:tc>
        <w:tc>
          <w:tcPr>
            <w:tcW w:w="968" w:type="dxa"/>
          </w:tcPr>
          <w:p w14:paraId="4BFF4A4F" w14:textId="77777777" w:rsidR="00C901C5" w:rsidRDefault="00C901C5" w:rsidP="0048478E">
            <w:pPr>
              <w:pStyle w:val="TableParagraph"/>
              <w:rPr>
                <w:rFonts w:ascii="Times New Roman"/>
                <w:sz w:val="16"/>
              </w:rPr>
            </w:pPr>
          </w:p>
        </w:tc>
      </w:tr>
      <w:tr w:rsidR="00C901C5" w14:paraId="67FBBD33" w14:textId="77777777" w:rsidTr="0048478E">
        <w:trPr>
          <w:trHeight w:val="314"/>
        </w:trPr>
        <w:tc>
          <w:tcPr>
            <w:tcW w:w="990" w:type="dxa"/>
          </w:tcPr>
          <w:p w14:paraId="78B12546" w14:textId="7CA05ADF" w:rsidR="00C901C5" w:rsidRDefault="00C901C5" w:rsidP="0048478E">
            <w:pPr>
              <w:pStyle w:val="TableParagraph"/>
              <w:spacing w:before="45"/>
              <w:ind w:left="50"/>
              <w:rPr>
                <w:sz w:val="16"/>
              </w:rPr>
            </w:pPr>
            <w:r>
              <w:rPr>
                <w:sz w:val="16"/>
              </w:rPr>
              <w:t>Week</w:t>
            </w:r>
            <w:r>
              <w:rPr>
                <w:spacing w:val="-6"/>
                <w:sz w:val="16"/>
              </w:rPr>
              <w:t xml:space="preserve"> </w:t>
            </w:r>
            <w:r>
              <w:rPr>
                <w:spacing w:val="-2"/>
                <w:sz w:val="16"/>
              </w:rPr>
              <w:t>Six</w:t>
            </w:r>
          </w:p>
        </w:tc>
        <w:tc>
          <w:tcPr>
            <w:tcW w:w="4217" w:type="dxa"/>
          </w:tcPr>
          <w:p w14:paraId="47BD53AA" w14:textId="77777777" w:rsidR="00C901C5" w:rsidRDefault="00C901C5" w:rsidP="0048478E">
            <w:pPr>
              <w:pStyle w:val="TableParagraph"/>
              <w:spacing w:before="45"/>
              <w:ind w:left="140"/>
              <w:rPr>
                <w:sz w:val="16"/>
              </w:rPr>
            </w:pPr>
            <w:r>
              <w:rPr>
                <w:sz w:val="16"/>
              </w:rPr>
              <w:t>Ethics in Negotiation</w:t>
            </w:r>
          </w:p>
          <w:p w14:paraId="40525908" w14:textId="77777777" w:rsidR="00C901C5" w:rsidRDefault="00C901C5" w:rsidP="00C901C5">
            <w:pPr>
              <w:pStyle w:val="TableParagraph"/>
              <w:numPr>
                <w:ilvl w:val="0"/>
                <w:numId w:val="11"/>
              </w:numPr>
              <w:spacing w:before="45"/>
              <w:rPr>
                <w:sz w:val="16"/>
              </w:rPr>
            </w:pPr>
            <w:r>
              <w:rPr>
                <w:sz w:val="16"/>
              </w:rPr>
              <w:t>Definition and concept</w:t>
            </w:r>
          </w:p>
          <w:p w14:paraId="2C06C5B8" w14:textId="77777777" w:rsidR="00C901C5" w:rsidRDefault="00C901C5" w:rsidP="00C901C5">
            <w:pPr>
              <w:pStyle w:val="TableParagraph"/>
              <w:numPr>
                <w:ilvl w:val="0"/>
                <w:numId w:val="11"/>
              </w:numPr>
              <w:spacing w:before="45"/>
              <w:rPr>
                <w:sz w:val="16"/>
              </w:rPr>
            </w:pPr>
            <w:r>
              <w:rPr>
                <w:sz w:val="16"/>
              </w:rPr>
              <w:t>Standards for evaluating strategies and tactics in business negotiations</w:t>
            </w:r>
          </w:p>
          <w:p w14:paraId="3EEFF766" w14:textId="1439C1B4" w:rsidR="00C901C5" w:rsidRDefault="00C901C5" w:rsidP="00C901C5">
            <w:pPr>
              <w:pStyle w:val="TableParagraph"/>
              <w:numPr>
                <w:ilvl w:val="0"/>
                <w:numId w:val="11"/>
              </w:numPr>
              <w:spacing w:before="45"/>
              <w:rPr>
                <w:sz w:val="16"/>
              </w:rPr>
            </w:pPr>
            <w:r>
              <w:rPr>
                <w:sz w:val="16"/>
              </w:rPr>
              <w:t xml:space="preserve">The reasoning approaches explained  </w:t>
            </w:r>
          </w:p>
        </w:tc>
        <w:tc>
          <w:tcPr>
            <w:tcW w:w="1933" w:type="dxa"/>
          </w:tcPr>
          <w:p w14:paraId="16F2DF65" w14:textId="77777777" w:rsidR="00C901C5" w:rsidRDefault="00C901C5" w:rsidP="0048478E">
            <w:pPr>
              <w:pStyle w:val="TableParagraph"/>
              <w:rPr>
                <w:rFonts w:ascii="Times New Roman"/>
              </w:rPr>
            </w:pPr>
          </w:p>
        </w:tc>
        <w:tc>
          <w:tcPr>
            <w:tcW w:w="1033" w:type="dxa"/>
          </w:tcPr>
          <w:p w14:paraId="7E70E946" w14:textId="77777777" w:rsidR="00C901C5" w:rsidRDefault="00C901C5" w:rsidP="0048478E">
            <w:pPr>
              <w:pStyle w:val="TableParagraph"/>
              <w:rPr>
                <w:rFonts w:ascii="Times New Roman"/>
              </w:rPr>
            </w:pPr>
          </w:p>
        </w:tc>
        <w:tc>
          <w:tcPr>
            <w:tcW w:w="968" w:type="dxa"/>
          </w:tcPr>
          <w:p w14:paraId="4CB21C7D" w14:textId="77777777" w:rsidR="00C901C5" w:rsidRDefault="00C901C5" w:rsidP="0048478E">
            <w:pPr>
              <w:pStyle w:val="TableParagraph"/>
              <w:rPr>
                <w:rFonts w:ascii="Times New Roman"/>
              </w:rPr>
            </w:pPr>
          </w:p>
        </w:tc>
      </w:tr>
      <w:tr w:rsidR="00C901C5" w14:paraId="504C5F27" w14:textId="77777777" w:rsidTr="0048478E">
        <w:trPr>
          <w:trHeight w:val="314"/>
        </w:trPr>
        <w:tc>
          <w:tcPr>
            <w:tcW w:w="990" w:type="dxa"/>
          </w:tcPr>
          <w:p w14:paraId="3F964CE8" w14:textId="77777777" w:rsidR="00C901C5" w:rsidRDefault="00C901C5" w:rsidP="0048478E">
            <w:pPr>
              <w:pStyle w:val="TableParagraph"/>
              <w:rPr>
                <w:rFonts w:ascii="Times New Roman"/>
              </w:rPr>
            </w:pPr>
          </w:p>
        </w:tc>
        <w:tc>
          <w:tcPr>
            <w:tcW w:w="4217" w:type="dxa"/>
          </w:tcPr>
          <w:p w14:paraId="04113208" w14:textId="78352853" w:rsidR="00C901C5" w:rsidRDefault="00C901C5" w:rsidP="0048478E">
            <w:pPr>
              <w:pStyle w:val="TableParagraph"/>
              <w:spacing w:before="45"/>
              <w:ind w:left="140"/>
              <w:rPr>
                <w:sz w:val="16"/>
              </w:rPr>
            </w:pPr>
          </w:p>
        </w:tc>
        <w:tc>
          <w:tcPr>
            <w:tcW w:w="1933" w:type="dxa"/>
          </w:tcPr>
          <w:p w14:paraId="22B916E7" w14:textId="77777777" w:rsidR="00C901C5" w:rsidRDefault="00C901C5" w:rsidP="0048478E">
            <w:pPr>
              <w:pStyle w:val="TableParagraph"/>
              <w:rPr>
                <w:rFonts w:ascii="Times New Roman"/>
              </w:rPr>
            </w:pPr>
          </w:p>
        </w:tc>
        <w:tc>
          <w:tcPr>
            <w:tcW w:w="1033" w:type="dxa"/>
          </w:tcPr>
          <w:p w14:paraId="31B06606" w14:textId="00134DF4" w:rsidR="007332DD" w:rsidRDefault="007332DD" w:rsidP="0048478E">
            <w:pPr>
              <w:pStyle w:val="TableParagraph"/>
              <w:rPr>
                <w:rFonts w:ascii="Times New Roman"/>
              </w:rPr>
            </w:pPr>
          </w:p>
        </w:tc>
        <w:tc>
          <w:tcPr>
            <w:tcW w:w="968" w:type="dxa"/>
          </w:tcPr>
          <w:p w14:paraId="5746C04E" w14:textId="4D968695" w:rsidR="00C901C5" w:rsidRDefault="00C901C5" w:rsidP="0048478E">
            <w:pPr>
              <w:pStyle w:val="TableParagraph"/>
              <w:spacing w:before="45"/>
              <w:ind w:right="48"/>
              <w:jc w:val="right"/>
              <w:rPr>
                <w:sz w:val="16"/>
              </w:rPr>
            </w:pPr>
          </w:p>
        </w:tc>
      </w:tr>
      <w:tr w:rsidR="00C901C5" w14:paraId="039E01E4" w14:textId="77777777" w:rsidTr="0048478E">
        <w:trPr>
          <w:trHeight w:val="314"/>
        </w:trPr>
        <w:tc>
          <w:tcPr>
            <w:tcW w:w="990" w:type="dxa"/>
          </w:tcPr>
          <w:p w14:paraId="1CEB4DD0" w14:textId="57299230" w:rsidR="00C901C5" w:rsidRDefault="00C901C5" w:rsidP="0048478E">
            <w:pPr>
              <w:pStyle w:val="TableParagraph"/>
              <w:spacing w:before="45"/>
              <w:ind w:left="50"/>
              <w:rPr>
                <w:sz w:val="16"/>
              </w:rPr>
            </w:pPr>
            <w:r>
              <w:rPr>
                <w:sz w:val="16"/>
              </w:rPr>
              <w:t>Week</w:t>
            </w:r>
            <w:r>
              <w:rPr>
                <w:spacing w:val="-6"/>
                <w:sz w:val="16"/>
              </w:rPr>
              <w:t xml:space="preserve"> </w:t>
            </w:r>
            <w:r w:rsidR="00CE4730">
              <w:rPr>
                <w:spacing w:val="-2"/>
                <w:sz w:val="16"/>
              </w:rPr>
              <w:t>Seven</w:t>
            </w:r>
          </w:p>
        </w:tc>
        <w:tc>
          <w:tcPr>
            <w:tcW w:w="4217" w:type="dxa"/>
          </w:tcPr>
          <w:p w14:paraId="66778E3C" w14:textId="77777777" w:rsidR="00C901C5" w:rsidRDefault="00CE4730" w:rsidP="0048478E">
            <w:pPr>
              <w:pStyle w:val="TableParagraph"/>
              <w:spacing w:before="45"/>
              <w:ind w:left="140"/>
              <w:rPr>
                <w:sz w:val="16"/>
              </w:rPr>
            </w:pPr>
            <w:r>
              <w:rPr>
                <w:sz w:val="16"/>
              </w:rPr>
              <w:t>Examination</w:t>
            </w:r>
          </w:p>
          <w:p w14:paraId="0A14D498" w14:textId="6E04393C" w:rsidR="00CE4730" w:rsidRDefault="007332DD" w:rsidP="0048478E">
            <w:pPr>
              <w:pStyle w:val="TableParagraph"/>
              <w:spacing w:before="45"/>
              <w:ind w:left="140"/>
              <w:rPr>
                <w:sz w:val="16"/>
              </w:rPr>
            </w:pPr>
            <w:r>
              <w:rPr>
                <w:sz w:val="16"/>
              </w:rPr>
              <w:t>*</w:t>
            </w:r>
            <w:r w:rsidR="00CE4730" w:rsidRPr="007332DD">
              <w:rPr>
                <w:color w:val="FF0000"/>
                <w:sz w:val="16"/>
              </w:rPr>
              <w:t>There will be an examination to test your knowledge on the course from week 1-6</w:t>
            </w:r>
            <w:r w:rsidRPr="007332DD">
              <w:rPr>
                <w:color w:val="FF0000"/>
                <w:sz w:val="16"/>
              </w:rPr>
              <w:t xml:space="preserve">. The exams will contribute 40 points towards the final exams. </w:t>
            </w:r>
            <w:r>
              <w:rPr>
                <w:color w:val="FF0000"/>
                <w:sz w:val="16"/>
              </w:rPr>
              <w:t xml:space="preserve">                                                                                     </w:t>
            </w:r>
          </w:p>
        </w:tc>
        <w:tc>
          <w:tcPr>
            <w:tcW w:w="1933" w:type="dxa"/>
          </w:tcPr>
          <w:p w14:paraId="6169AF46" w14:textId="77777777" w:rsidR="00C901C5" w:rsidRDefault="00C901C5" w:rsidP="0048478E">
            <w:pPr>
              <w:pStyle w:val="TableParagraph"/>
              <w:rPr>
                <w:rFonts w:ascii="Times New Roman"/>
              </w:rPr>
            </w:pPr>
          </w:p>
          <w:p w14:paraId="7DEDFC1F" w14:textId="77777777" w:rsidR="007332DD" w:rsidRDefault="007332DD" w:rsidP="0048478E">
            <w:pPr>
              <w:pStyle w:val="TableParagraph"/>
              <w:rPr>
                <w:rFonts w:ascii="Times New Roman"/>
              </w:rPr>
            </w:pPr>
          </w:p>
          <w:p w14:paraId="5C2C8F41" w14:textId="7B760638" w:rsidR="007332DD" w:rsidRDefault="007332DD" w:rsidP="0048478E">
            <w:pPr>
              <w:pStyle w:val="TableParagraph"/>
              <w:rPr>
                <w:rFonts w:ascii="Times New Roman"/>
              </w:rPr>
            </w:pPr>
            <w:r>
              <w:rPr>
                <w:rFonts w:ascii="Times New Roman"/>
              </w:rPr>
              <w:t xml:space="preserve">                      </w:t>
            </w:r>
            <w:r w:rsidR="00663632">
              <w:rPr>
                <w:rFonts w:ascii="Times New Roman"/>
              </w:rPr>
              <w:t xml:space="preserve">  </w:t>
            </w:r>
            <w:r>
              <w:rPr>
                <w:rFonts w:ascii="Times New Roman"/>
              </w:rPr>
              <w:t xml:space="preserve"> 40               </w:t>
            </w:r>
          </w:p>
        </w:tc>
        <w:tc>
          <w:tcPr>
            <w:tcW w:w="1033" w:type="dxa"/>
          </w:tcPr>
          <w:p w14:paraId="348087C2" w14:textId="77777777" w:rsidR="00C901C5" w:rsidRDefault="00C901C5" w:rsidP="0048478E">
            <w:pPr>
              <w:pStyle w:val="TableParagraph"/>
              <w:rPr>
                <w:rFonts w:ascii="Times New Roman"/>
              </w:rPr>
            </w:pPr>
          </w:p>
        </w:tc>
        <w:tc>
          <w:tcPr>
            <w:tcW w:w="968" w:type="dxa"/>
          </w:tcPr>
          <w:p w14:paraId="64BFACA7" w14:textId="77777777" w:rsidR="00C901C5" w:rsidRDefault="00C901C5" w:rsidP="0048478E">
            <w:pPr>
              <w:pStyle w:val="TableParagraph"/>
              <w:rPr>
                <w:rFonts w:ascii="Times New Roman"/>
              </w:rPr>
            </w:pPr>
          </w:p>
          <w:p w14:paraId="0C59C254" w14:textId="77777777" w:rsidR="007332DD" w:rsidRDefault="007332DD" w:rsidP="0048478E">
            <w:pPr>
              <w:pStyle w:val="TableParagraph"/>
              <w:rPr>
                <w:rFonts w:ascii="Times New Roman"/>
              </w:rPr>
            </w:pPr>
          </w:p>
          <w:p w14:paraId="41E4DA78" w14:textId="5958C0BB" w:rsidR="007332DD" w:rsidRDefault="007332DD" w:rsidP="0048478E">
            <w:pPr>
              <w:pStyle w:val="TableParagraph"/>
              <w:rPr>
                <w:rFonts w:ascii="Times New Roman"/>
              </w:rPr>
            </w:pPr>
            <w:r>
              <w:rPr>
                <w:rFonts w:ascii="Times New Roman"/>
              </w:rPr>
              <w:t>7/11/2022</w:t>
            </w:r>
          </w:p>
        </w:tc>
      </w:tr>
      <w:tr w:rsidR="00C901C5" w14:paraId="28F766A8" w14:textId="77777777" w:rsidTr="0048478E">
        <w:trPr>
          <w:trHeight w:val="314"/>
        </w:trPr>
        <w:tc>
          <w:tcPr>
            <w:tcW w:w="990" w:type="dxa"/>
          </w:tcPr>
          <w:p w14:paraId="5FBB4891" w14:textId="77777777" w:rsidR="00C901C5" w:rsidRDefault="00C901C5" w:rsidP="0048478E">
            <w:pPr>
              <w:pStyle w:val="TableParagraph"/>
              <w:rPr>
                <w:rFonts w:ascii="Times New Roman"/>
              </w:rPr>
            </w:pPr>
          </w:p>
        </w:tc>
        <w:tc>
          <w:tcPr>
            <w:tcW w:w="4217" w:type="dxa"/>
          </w:tcPr>
          <w:p w14:paraId="2EDBBA1E" w14:textId="5B214096" w:rsidR="00C901C5" w:rsidRDefault="00C901C5" w:rsidP="0048478E">
            <w:pPr>
              <w:pStyle w:val="TableParagraph"/>
              <w:spacing w:before="45"/>
              <w:ind w:left="140"/>
              <w:rPr>
                <w:sz w:val="16"/>
              </w:rPr>
            </w:pPr>
          </w:p>
        </w:tc>
        <w:tc>
          <w:tcPr>
            <w:tcW w:w="1933" w:type="dxa"/>
          </w:tcPr>
          <w:p w14:paraId="3E7FE9C4" w14:textId="7AE28FDB" w:rsidR="00C901C5" w:rsidRDefault="00C901C5" w:rsidP="0048478E">
            <w:pPr>
              <w:pStyle w:val="TableParagraph"/>
              <w:spacing w:before="45"/>
              <w:ind w:right="324"/>
              <w:jc w:val="right"/>
              <w:rPr>
                <w:sz w:val="16"/>
              </w:rPr>
            </w:pPr>
          </w:p>
        </w:tc>
        <w:tc>
          <w:tcPr>
            <w:tcW w:w="1033" w:type="dxa"/>
          </w:tcPr>
          <w:p w14:paraId="4C37C803" w14:textId="50976CAC" w:rsidR="00C901C5" w:rsidRDefault="00C901C5" w:rsidP="0048478E">
            <w:pPr>
              <w:pStyle w:val="TableParagraph"/>
              <w:spacing w:before="45"/>
              <w:ind w:right="263"/>
              <w:jc w:val="right"/>
              <w:rPr>
                <w:sz w:val="16"/>
              </w:rPr>
            </w:pPr>
          </w:p>
        </w:tc>
        <w:tc>
          <w:tcPr>
            <w:tcW w:w="968" w:type="dxa"/>
          </w:tcPr>
          <w:p w14:paraId="130103B1" w14:textId="38A54210" w:rsidR="00C901C5" w:rsidRDefault="00C901C5" w:rsidP="0048478E">
            <w:pPr>
              <w:pStyle w:val="TableParagraph"/>
              <w:spacing w:before="45"/>
              <w:ind w:right="48"/>
              <w:jc w:val="right"/>
              <w:rPr>
                <w:sz w:val="16"/>
              </w:rPr>
            </w:pPr>
          </w:p>
        </w:tc>
      </w:tr>
      <w:tr w:rsidR="00CE4730" w14:paraId="02DD572C" w14:textId="77777777" w:rsidTr="0048478E">
        <w:trPr>
          <w:trHeight w:val="237"/>
        </w:trPr>
        <w:tc>
          <w:tcPr>
            <w:tcW w:w="990" w:type="dxa"/>
          </w:tcPr>
          <w:p w14:paraId="29BB4924" w14:textId="77777777" w:rsidR="00CE4730" w:rsidRDefault="00CE4730" w:rsidP="0048478E">
            <w:pPr>
              <w:pStyle w:val="TableParagraph"/>
              <w:rPr>
                <w:rFonts w:ascii="Times New Roman"/>
                <w:sz w:val="16"/>
              </w:rPr>
            </w:pPr>
          </w:p>
        </w:tc>
        <w:tc>
          <w:tcPr>
            <w:tcW w:w="4217" w:type="dxa"/>
          </w:tcPr>
          <w:p w14:paraId="10F1A666" w14:textId="6226708B" w:rsidR="00CE4730" w:rsidRDefault="00CE4730" w:rsidP="007332DD">
            <w:pPr>
              <w:pStyle w:val="TableParagraph"/>
              <w:spacing w:line="164" w:lineRule="exact"/>
              <w:rPr>
                <w:sz w:val="16"/>
              </w:rPr>
            </w:pPr>
          </w:p>
        </w:tc>
        <w:tc>
          <w:tcPr>
            <w:tcW w:w="1933" w:type="dxa"/>
          </w:tcPr>
          <w:p w14:paraId="21895300" w14:textId="77777777" w:rsidR="00CE4730" w:rsidRDefault="00CE4730" w:rsidP="0048478E">
            <w:pPr>
              <w:pStyle w:val="TableParagraph"/>
              <w:rPr>
                <w:rFonts w:ascii="Times New Roman"/>
                <w:sz w:val="16"/>
              </w:rPr>
            </w:pPr>
          </w:p>
        </w:tc>
        <w:tc>
          <w:tcPr>
            <w:tcW w:w="1033" w:type="dxa"/>
          </w:tcPr>
          <w:p w14:paraId="2C41E677" w14:textId="77777777" w:rsidR="00CE4730" w:rsidRDefault="00CE4730" w:rsidP="0048478E">
            <w:pPr>
              <w:pStyle w:val="TableParagraph"/>
              <w:rPr>
                <w:rFonts w:ascii="Times New Roman"/>
                <w:sz w:val="16"/>
              </w:rPr>
            </w:pPr>
          </w:p>
        </w:tc>
        <w:tc>
          <w:tcPr>
            <w:tcW w:w="968" w:type="dxa"/>
          </w:tcPr>
          <w:p w14:paraId="7733374C" w14:textId="77777777" w:rsidR="00CE4730" w:rsidRDefault="00CE4730" w:rsidP="0048478E">
            <w:pPr>
              <w:pStyle w:val="TableParagraph"/>
              <w:rPr>
                <w:rFonts w:ascii="Times New Roman"/>
                <w:sz w:val="16"/>
              </w:rPr>
            </w:pPr>
          </w:p>
        </w:tc>
      </w:tr>
      <w:tr w:rsidR="00CE4730" w14:paraId="7EACA1AA" w14:textId="77777777" w:rsidTr="0048478E">
        <w:trPr>
          <w:trHeight w:val="314"/>
        </w:trPr>
        <w:tc>
          <w:tcPr>
            <w:tcW w:w="990" w:type="dxa"/>
          </w:tcPr>
          <w:p w14:paraId="0065F081" w14:textId="64F611C0" w:rsidR="00CE4730" w:rsidRDefault="00CE4730" w:rsidP="0048478E">
            <w:pPr>
              <w:pStyle w:val="TableParagraph"/>
              <w:spacing w:before="45"/>
              <w:ind w:left="50"/>
              <w:rPr>
                <w:sz w:val="16"/>
              </w:rPr>
            </w:pPr>
            <w:r>
              <w:rPr>
                <w:sz w:val="16"/>
              </w:rPr>
              <w:t>Week</w:t>
            </w:r>
            <w:r>
              <w:rPr>
                <w:spacing w:val="-6"/>
                <w:sz w:val="16"/>
              </w:rPr>
              <w:t xml:space="preserve"> </w:t>
            </w:r>
            <w:r>
              <w:rPr>
                <w:spacing w:val="-2"/>
                <w:sz w:val="16"/>
              </w:rPr>
              <w:t>Eight</w:t>
            </w:r>
          </w:p>
        </w:tc>
        <w:tc>
          <w:tcPr>
            <w:tcW w:w="4217" w:type="dxa"/>
          </w:tcPr>
          <w:p w14:paraId="61C83D36" w14:textId="5EDB8B1F" w:rsidR="00CE4730" w:rsidRDefault="004F7960" w:rsidP="0048478E">
            <w:pPr>
              <w:pStyle w:val="TableParagraph"/>
              <w:spacing w:before="45"/>
              <w:ind w:left="140"/>
              <w:rPr>
                <w:sz w:val="16"/>
              </w:rPr>
            </w:pPr>
            <w:r>
              <w:rPr>
                <w:sz w:val="16"/>
              </w:rPr>
              <w:t xml:space="preserve">Discussion about the final assessment. I will proofread what the student has written thus far and make recommendations as a support mechanism before the student’s final submission </w:t>
            </w:r>
          </w:p>
        </w:tc>
        <w:tc>
          <w:tcPr>
            <w:tcW w:w="1933" w:type="dxa"/>
          </w:tcPr>
          <w:p w14:paraId="59E121DE" w14:textId="77777777" w:rsidR="00CE4730" w:rsidRDefault="00CE4730" w:rsidP="0048478E">
            <w:pPr>
              <w:pStyle w:val="TableParagraph"/>
              <w:rPr>
                <w:rFonts w:ascii="Times New Roman"/>
              </w:rPr>
            </w:pPr>
          </w:p>
        </w:tc>
        <w:tc>
          <w:tcPr>
            <w:tcW w:w="1033" w:type="dxa"/>
          </w:tcPr>
          <w:p w14:paraId="2CDD28C0" w14:textId="77777777" w:rsidR="00CE4730" w:rsidRDefault="00CE4730" w:rsidP="0048478E">
            <w:pPr>
              <w:pStyle w:val="TableParagraph"/>
              <w:rPr>
                <w:rFonts w:ascii="Times New Roman"/>
              </w:rPr>
            </w:pPr>
          </w:p>
        </w:tc>
        <w:tc>
          <w:tcPr>
            <w:tcW w:w="968" w:type="dxa"/>
          </w:tcPr>
          <w:p w14:paraId="3B712531" w14:textId="77777777" w:rsidR="00CE4730" w:rsidRDefault="00CE4730" w:rsidP="0048478E">
            <w:pPr>
              <w:pStyle w:val="TableParagraph"/>
              <w:rPr>
                <w:rFonts w:ascii="Times New Roman"/>
              </w:rPr>
            </w:pPr>
          </w:p>
        </w:tc>
      </w:tr>
      <w:tr w:rsidR="00CE4730" w14:paraId="449B3F9F" w14:textId="77777777" w:rsidTr="0048478E">
        <w:trPr>
          <w:trHeight w:val="314"/>
        </w:trPr>
        <w:tc>
          <w:tcPr>
            <w:tcW w:w="990" w:type="dxa"/>
          </w:tcPr>
          <w:p w14:paraId="3FC2E0EE" w14:textId="77777777" w:rsidR="00CE4730" w:rsidRDefault="00CE4730" w:rsidP="0048478E">
            <w:pPr>
              <w:pStyle w:val="TableParagraph"/>
              <w:rPr>
                <w:rFonts w:ascii="Times New Roman"/>
              </w:rPr>
            </w:pPr>
          </w:p>
        </w:tc>
        <w:tc>
          <w:tcPr>
            <w:tcW w:w="4217" w:type="dxa"/>
          </w:tcPr>
          <w:p w14:paraId="323BF323" w14:textId="0BEB36E9" w:rsidR="00CE4730" w:rsidRDefault="00CE4730" w:rsidP="0048478E">
            <w:pPr>
              <w:pStyle w:val="TableParagraph"/>
              <w:spacing w:before="45"/>
              <w:ind w:left="140"/>
              <w:rPr>
                <w:sz w:val="16"/>
              </w:rPr>
            </w:pPr>
          </w:p>
        </w:tc>
        <w:tc>
          <w:tcPr>
            <w:tcW w:w="1933" w:type="dxa"/>
          </w:tcPr>
          <w:p w14:paraId="40EB560A" w14:textId="77777777" w:rsidR="00CE4730" w:rsidRDefault="00CE4730" w:rsidP="0048478E">
            <w:pPr>
              <w:pStyle w:val="TableParagraph"/>
              <w:rPr>
                <w:rFonts w:ascii="Times New Roman"/>
              </w:rPr>
            </w:pPr>
          </w:p>
        </w:tc>
        <w:tc>
          <w:tcPr>
            <w:tcW w:w="1033" w:type="dxa"/>
          </w:tcPr>
          <w:p w14:paraId="1F508CAF" w14:textId="77777777" w:rsidR="00CE4730" w:rsidRDefault="00CE4730" w:rsidP="0048478E">
            <w:pPr>
              <w:pStyle w:val="TableParagraph"/>
              <w:rPr>
                <w:rFonts w:ascii="Times New Roman"/>
              </w:rPr>
            </w:pPr>
          </w:p>
        </w:tc>
        <w:tc>
          <w:tcPr>
            <w:tcW w:w="968" w:type="dxa"/>
          </w:tcPr>
          <w:p w14:paraId="7031E140" w14:textId="02FFAF4C" w:rsidR="00CE4730" w:rsidRDefault="00CE4730" w:rsidP="0048478E">
            <w:pPr>
              <w:pStyle w:val="TableParagraph"/>
              <w:spacing w:before="45"/>
              <w:ind w:right="48"/>
              <w:jc w:val="right"/>
              <w:rPr>
                <w:sz w:val="16"/>
              </w:rPr>
            </w:pPr>
          </w:p>
        </w:tc>
      </w:tr>
      <w:tr w:rsidR="00CE4730" w14:paraId="03C3DF49" w14:textId="77777777" w:rsidTr="0048478E">
        <w:trPr>
          <w:trHeight w:val="314"/>
        </w:trPr>
        <w:tc>
          <w:tcPr>
            <w:tcW w:w="990" w:type="dxa"/>
          </w:tcPr>
          <w:p w14:paraId="12E49BD8" w14:textId="5C669ACE" w:rsidR="00CE4730" w:rsidRDefault="00CE4730" w:rsidP="004F7960">
            <w:pPr>
              <w:pStyle w:val="TableParagraph"/>
              <w:spacing w:before="45"/>
              <w:rPr>
                <w:sz w:val="16"/>
              </w:rPr>
            </w:pPr>
          </w:p>
        </w:tc>
        <w:tc>
          <w:tcPr>
            <w:tcW w:w="4217" w:type="dxa"/>
          </w:tcPr>
          <w:p w14:paraId="673B6237" w14:textId="227652BD" w:rsidR="00CE4730" w:rsidRDefault="00CE4730" w:rsidP="004F7960">
            <w:pPr>
              <w:pStyle w:val="TableParagraph"/>
              <w:spacing w:before="45"/>
              <w:rPr>
                <w:sz w:val="16"/>
              </w:rPr>
            </w:pPr>
          </w:p>
        </w:tc>
        <w:tc>
          <w:tcPr>
            <w:tcW w:w="1933" w:type="dxa"/>
          </w:tcPr>
          <w:p w14:paraId="6C33D363" w14:textId="77777777" w:rsidR="00CE4730" w:rsidRDefault="00CE4730" w:rsidP="0048478E">
            <w:pPr>
              <w:pStyle w:val="TableParagraph"/>
              <w:rPr>
                <w:rFonts w:ascii="Times New Roman"/>
              </w:rPr>
            </w:pPr>
          </w:p>
        </w:tc>
        <w:tc>
          <w:tcPr>
            <w:tcW w:w="1033" w:type="dxa"/>
          </w:tcPr>
          <w:p w14:paraId="1B415D07" w14:textId="77777777" w:rsidR="00CE4730" w:rsidRDefault="00CE4730" w:rsidP="0048478E">
            <w:pPr>
              <w:pStyle w:val="TableParagraph"/>
              <w:rPr>
                <w:rFonts w:ascii="Times New Roman"/>
              </w:rPr>
            </w:pPr>
          </w:p>
        </w:tc>
        <w:tc>
          <w:tcPr>
            <w:tcW w:w="968" w:type="dxa"/>
          </w:tcPr>
          <w:p w14:paraId="359A83ED" w14:textId="77777777" w:rsidR="00CE4730" w:rsidRDefault="00CE4730" w:rsidP="0048478E">
            <w:pPr>
              <w:pStyle w:val="TableParagraph"/>
              <w:rPr>
                <w:rFonts w:ascii="Times New Roman"/>
              </w:rPr>
            </w:pPr>
          </w:p>
        </w:tc>
      </w:tr>
      <w:tr w:rsidR="00CE4730" w14:paraId="4F3C070B" w14:textId="77777777" w:rsidTr="0048478E">
        <w:trPr>
          <w:trHeight w:val="314"/>
        </w:trPr>
        <w:tc>
          <w:tcPr>
            <w:tcW w:w="990" w:type="dxa"/>
          </w:tcPr>
          <w:p w14:paraId="0C59B23D" w14:textId="77777777" w:rsidR="00CE4730" w:rsidRDefault="00CE4730" w:rsidP="0048478E">
            <w:pPr>
              <w:pStyle w:val="TableParagraph"/>
              <w:rPr>
                <w:rFonts w:ascii="Times New Roman"/>
              </w:rPr>
            </w:pPr>
          </w:p>
        </w:tc>
        <w:tc>
          <w:tcPr>
            <w:tcW w:w="4217" w:type="dxa"/>
          </w:tcPr>
          <w:p w14:paraId="681782E8" w14:textId="4233C3C8" w:rsidR="00CE4730" w:rsidRDefault="00CE4730" w:rsidP="004F7960">
            <w:pPr>
              <w:pStyle w:val="TableParagraph"/>
              <w:spacing w:before="45"/>
              <w:rPr>
                <w:sz w:val="16"/>
              </w:rPr>
            </w:pPr>
          </w:p>
        </w:tc>
        <w:tc>
          <w:tcPr>
            <w:tcW w:w="1933" w:type="dxa"/>
          </w:tcPr>
          <w:p w14:paraId="6905F9B0" w14:textId="6C0001ED" w:rsidR="00CE4730" w:rsidRDefault="00CE4730" w:rsidP="004F7960">
            <w:pPr>
              <w:pStyle w:val="TableParagraph"/>
              <w:spacing w:before="45"/>
              <w:ind w:right="324"/>
              <w:jc w:val="center"/>
              <w:rPr>
                <w:sz w:val="16"/>
              </w:rPr>
            </w:pPr>
          </w:p>
        </w:tc>
        <w:tc>
          <w:tcPr>
            <w:tcW w:w="1033" w:type="dxa"/>
          </w:tcPr>
          <w:p w14:paraId="2548B4FF" w14:textId="435E8A09" w:rsidR="00CE4730" w:rsidRDefault="00CE4730" w:rsidP="0048478E">
            <w:pPr>
              <w:pStyle w:val="TableParagraph"/>
              <w:spacing w:before="45"/>
              <w:ind w:right="263"/>
              <w:jc w:val="right"/>
              <w:rPr>
                <w:sz w:val="16"/>
              </w:rPr>
            </w:pPr>
          </w:p>
        </w:tc>
        <w:tc>
          <w:tcPr>
            <w:tcW w:w="968" w:type="dxa"/>
          </w:tcPr>
          <w:p w14:paraId="71546F3A" w14:textId="0084D25B" w:rsidR="00CE4730" w:rsidRDefault="00CE4730" w:rsidP="004F7960">
            <w:pPr>
              <w:pStyle w:val="TableParagraph"/>
              <w:spacing w:before="45"/>
              <w:ind w:right="48"/>
              <w:jc w:val="center"/>
              <w:rPr>
                <w:sz w:val="16"/>
              </w:rPr>
            </w:pPr>
          </w:p>
        </w:tc>
      </w:tr>
      <w:tr w:rsidR="00CE4730" w14:paraId="768618CB" w14:textId="77777777" w:rsidTr="0048478E">
        <w:trPr>
          <w:trHeight w:val="237"/>
        </w:trPr>
        <w:tc>
          <w:tcPr>
            <w:tcW w:w="990" w:type="dxa"/>
          </w:tcPr>
          <w:p w14:paraId="4CE71E51" w14:textId="666F1615" w:rsidR="00CE4730" w:rsidRDefault="00CE4730" w:rsidP="004F7960">
            <w:pPr>
              <w:pStyle w:val="TableParagraph"/>
              <w:spacing w:before="45" w:line="173" w:lineRule="exact"/>
              <w:rPr>
                <w:sz w:val="16"/>
              </w:rPr>
            </w:pPr>
          </w:p>
        </w:tc>
        <w:tc>
          <w:tcPr>
            <w:tcW w:w="4217" w:type="dxa"/>
          </w:tcPr>
          <w:p w14:paraId="5982E3CA" w14:textId="77777777" w:rsidR="00CE4730" w:rsidRDefault="00CE4730" w:rsidP="0048478E">
            <w:pPr>
              <w:pStyle w:val="TableParagraph"/>
              <w:rPr>
                <w:rFonts w:ascii="Times New Roman"/>
                <w:sz w:val="16"/>
              </w:rPr>
            </w:pPr>
          </w:p>
        </w:tc>
        <w:tc>
          <w:tcPr>
            <w:tcW w:w="1933" w:type="dxa"/>
          </w:tcPr>
          <w:p w14:paraId="0D699879" w14:textId="62FD3D0D" w:rsidR="00CE4730" w:rsidRDefault="00CE4730" w:rsidP="004F7960">
            <w:pPr>
              <w:pStyle w:val="TableParagraph"/>
              <w:spacing w:before="45" w:line="173" w:lineRule="exact"/>
              <w:ind w:right="324"/>
              <w:jc w:val="center"/>
              <w:rPr>
                <w:sz w:val="16"/>
              </w:rPr>
            </w:pPr>
          </w:p>
        </w:tc>
        <w:tc>
          <w:tcPr>
            <w:tcW w:w="1033" w:type="dxa"/>
          </w:tcPr>
          <w:p w14:paraId="270B1680" w14:textId="5409D46C" w:rsidR="00CE4730" w:rsidRDefault="00CE4730" w:rsidP="004F7960">
            <w:pPr>
              <w:pStyle w:val="TableParagraph"/>
              <w:spacing w:before="45" w:line="173" w:lineRule="exact"/>
              <w:ind w:right="222"/>
              <w:jc w:val="center"/>
              <w:rPr>
                <w:sz w:val="16"/>
              </w:rPr>
            </w:pPr>
          </w:p>
        </w:tc>
        <w:tc>
          <w:tcPr>
            <w:tcW w:w="968" w:type="dxa"/>
          </w:tcPr>
          <w:p w14:paraId="6F6AFD58" w14:textId="77777777" w:rsidR="00CE4730" w:rsidRDefault="00CE4730" w:rsidP="0048478E">
            <w:pPr>
              <w:pStyle w:val="TableParagraph"/>
              <w:rPr>
                <w:rFonts w:ascii="Times New Roman"/>
                <w:sz w:val="16"/>
              </w:rPr>
            </w:pPr>
          </w:p>
        </w:tc>
      </w:tr>
      <w:tr w:rsidR="00C901C5" w14:paraId="0CA9C8C9" w14:textId="77777777" w:rsidTr="0048478E">
        <w:trPr>
          <w:trHeight w:val="237"/>
        </w:trPr>
        <w:tc>
          <w:tcPr>
            <w:tcW w:w="990" w:type="dxa"/>
          </w:tcPr>
          <w:p w14:paraId="4701C3A4" w14:textId="7AB7AE77" w:rsidR="00C901C5" w:rsidRDefault="00C901C5" w:rsidP="0048478E">
            <w:pPr>
              <w:pStyle w:val="TableParagraph"/>
              <w:spacing w:before="45" w:line="173" w:lineRule="exact"/>
              <w:ind w:left="50"/>
              <w:rPr>
                <w:spacing w:val="-2"/>
                <w:sz w:val="16"/>
              </w:rPr>
            </w:pPr>
            <w:r>
              <w:rPr>
                <w:spacing w:val="-2"/>
                <w:sz w:val="16"/>
              </w:rPr>
              <w:t>Total</w:t>
            </w:r>
            <w:r w:rsidR="004F7960">
              <w:rPr>
                <w:spacing w:val="-2"/>
                <w:sz w:val="16"/>
              </w:rPr>
              <w:t xml:space="preserve"> points obtainable for this course  </w:t>
            </w:r>
            <w:r w:rsidR="00CE4730">
              <w:rPr>
                <w:spacing w:val="-2"/>
                <w:sz w:val="16"/>
              </w:rPr>
              <w:t xml:space="preserve"> </w:t>
            </w:r>
          </w:p>
          <w:p w14:paraId="362A0E34" w14:textId="13949AC2" w:rsidR="00CE4730" w:rsidRDefault="00CE4730" w:rsidP="0048478E">
            <w:pPr>
              <w:pStyle w:val="TableParagraph"/>
              <w:spacing w:before="45" w:line="173" w:lineRule="exact"/>
              <w:ind w:left="50"/>
              <w:rPr>
                <w:sz w:val="16"/>
              </w:rPr>
            </w:pPr>
          </w:p>
        </w:tc>
        <w:tc>
          <w:tcPr>
            <w:tcW w:w="4217" w:type="dxa"/>
          </w:tcPr>
          <w:p w14:paraId="066FAC33" w14:textId="77777777" w:rsidR="00C901C5" w:rsidRDefault="00C901C5" w:rsidP="0048478E">
            <w:pPr>
              <w:pStyle w:val="TableParagraph"/>
              <w:rPr>
                <w:rFonts w:ascii="Times New Roman"/>
                <w:sz w:val="16"/>
              </w:rPr>
            </w:pPr>
          </w:p>
        </w:tc>
        <w:tc>
          <w:tcPr>
            <w:tcW w:w="1933" w:type="dxa"/>
          </w:tcPr>
          <w:p w14:paraId="052DC2B3" w14:textId="1A2D1C6E" w:rsidR="00C901C5" w:rsidRDefault="004F7960" w:rsidP="004F7960">
            <w:pPr>
              <w:pStyle w:val="TableParagraph"/>
              <w:spacing w:before="45" w:line="173" w:lineRule="exact"/>
              <w:ind w:right="324"/>
              <w:jc w:val="center"/>
              <w:rPr>
                <w:sz w:val="16"/>
              </w:rPr>
            </w:pPr>
            <w:r>
              <w:rPr>
                <w:spacing w:val="-5"/>
                <w:sz w:val="16"/>
              </w:rPr>
              <w:t xml:space="preserve">                                           100</w:t>
            </w:r>
          </w:p>
        </w:tc>
        <w:tc>
          <w:tcPr>
            <w:tcW w:w="1033" w:type="dxa"/>
          </w:tcPr>
          <w:p w14:paraId="4792F9E9" w14:textId="7BE31582" w:rsidR="00C901C5" w:rsidRDefault="004F7960" w:rsidP="004F7960">
            <w:pPr>
              <w:pStyle w:val="TableParagraph"/>
              <w:spacing w:before="45" w:line="173" w:lineRule="exact"/>
              <w:ind w:right="222"/>
              <w:rPr>
                <w:sz w:val="16"/>
              </w:rPr>
            </w:pPr>
            <w:r>
              <w:rPr>
                <w:spacing w:val="-2"/>
                <w:sz w:val="16"/>
              </w:rPr>
              <w:t>/        100%</w:t>
            </w:r>
          </w:p>
        </w:tc>
        <w:tc>
          <w:tcPr>
            <w:tcW w:w="968" w:type="dxa"/>
          </w:tcPr>
          <w:p w14:paraId="6C8A31EA" w14:textId="77777777" w:rsidR="00C901C5" w:rsidRDefault="00C901C5" w:rsidP="0048478E">
            <w:pPr>
              <w:pStyle w:val="TableParagraph"/>
              <w:rPr>
                <w:rFonts w:ascii="Times New Roman"/>
                <w:sz w:val="16"/>
              </w:rPr>
            </w:pPr>
          </w:p>
        </w:tc>
      </w:tr>
    </w:tbl>
    <w:p w14:paraId="32535634" w14:textId="00CEDAC7" w:rsidR="00C901C5" w:rsidRDefault="00C901C5" w:rsidP="00C901C5">
      <w:pPr>
        <w:spacing w:line="173" w:lineRule="exact"/>
        <w:jc w:val="center"/>
        <w:rPr>
          <w:sz w:val="16"/>
        </w:rPr>
        <w:sectPr w:rsidR="00C901C5">
          <w:pgSz w:w="12240" w:h="15840"/>
          <w:pgMar w:top="1400" w:right="1340" w:bottom="280" w:left="1320" w:header="720" w:footer="720" w:gutter="0"/>
          <w:cols w:space="720"/>
        </w:sectPr>
      </w:pPr>
    </w:p>
    <w:p w14:paraId="421ECB5A" w14:textId="77777777" w:rsidR="006D5684" w:rsidRDefault="006D5684" w:rsidP="006D5684">
      <w:pPr>
        <w:pStyle w:val="BodyText"/>
        <w:spacing w:before="2"/>
        <w:rPr>
          <w:b/>
          <w:sz w:val="7"/>
        </w:rPr>
      </w:pPr>
    </w:p>
    <w:p w14:paraId="0317356F" w14:textId="77777777" w:rsidR="006D5684" w:rsidRDefault="006D5684" w:rsidP="006D5684">
      <w:pPr>
        <w:pStyle w:val="BodyText"/>
        <w:rPr>
          <w:b/>
          <w:sz w:val="20"/>
        </w:rPr>
      </w:pPr>
    </w:p>
    <w:p w14:paraId="282B8ED0" w14:textId="77777777" w:rsidR="00FC0BCF" w:rsidRDefault="00FC0BCF" w:rsidP="00FC0BCF">
      <w:pPr>
        <w:rPr>
          <w:rFonts w:ascii="Calibri" w:hAnsi="Calibri"/>
          <w:sz w:val="22"/>
          <w:szCs w:val="22"/>
        </w:rPr>
      </w:pPr>
    </w:p>
    <w:p w14:paraId="4018436B" w14:textId="15E63301" w:rsidR="00417929" w:rsidRDefault="00C34AD2" w:rsidP="00930EB6">
      <w:pPr>
        <w:pStyle w:val="Heading1"/>
      </w:pPr>
      <w:r>
        <w:t xml:space="preserve">  </w:t>
      </w:r>
      <w:r w:rsidR="00B51E52">
        <w:t xml:space="preserve">  </w:t>
      </w:r>
      <w:r w:rsidR="0075588B">
        <w:t xml:space="preserve">  </w:t>
      </w:r>
      <w:r w:rsidR="00B63DFD">
        <w:t xml:space="preserve">  </w:t>
      </w:r>
      <w:r w:rsidR="00373AAF">
        <w:t xml:space="preserve">  </w:t>
      </w:r>
      <w:r w:rsidR="009D63D9">
        <w:t xml:space="preserve">  </w:t>
      </w:r>
    </w:p>
    <w:p w14:paraId="7DDF2434" w14:textId="77777777" w:rsidR="00FC0BCF" w:rsidRDefault="00FC0BCF" w:rsidP="00FC0BCF"/>
    <w:p w14:paraId="747CD1E7" w14:textId="10AE4FF1" w:rsidR="00FC0BCF" w:rsidRPr="00FC0BCF" w:rsidRDefault="00F75596" w:rsidP="00F75596">
      <w:pPr>
        <w:pStyle w:val="Heading1"/>
      </w:pPr>
      <w:r>
        <w:t>19. ADDITIONAL INFORMATION</w:t>
      </w:r>
      <w:r w:rsidR="00B71C3C">
        <w:t xml:space="preserve">  </w:t>
      </w:r>
      <w:r w:rsidR="000E334A">
        <w:t xml:space="preserve">  </w:t>
      </w:r>
      <w:r w:rsidR="0060530D">
        <w:t xml:space="preserve">  </w:t>
      </w:r>
      <w:r w:rsidR="002037BE">
        <w:t xml:space="preserve">  </w:t>
      </w:r>
      <w:r w:rsidR="00092CDF">
        <w:t xml:space="preserve">  </w:t>
      </w:r>
    </w:p>
    <w:p w14:paraId="738D8439" w14:textId="2D48FF8A" w:rsidR="00417929" w:rsidRPr="00417929" w:rsidRDefault="00661595" w:rsidP="00930EB6">
      <w:r>
        <w:t xml:space="preserve">   </w:t>
      </w:r>
      <w:r w:rsidR="00022D1E">
        <w:t xml:space="preserve">  </w:t>
      </w:r>
    </w:p>
    <w:p w14:paraId="171681E9" w14:textId="77777777" w:rsidR="006B7776" w:rsidRPr="00417929" w:rsidRDefault="00F75596" w:rsidP="00930EB6">
      <w:r>
        <w:t>Faculty may add additional information if desired.</w:t>
      </w:r>
    </w:p>
    <w:sectPr w:rsidR="006B7776"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3886"/>
    <w:multiLevelType w:val="hybridMultilevel"/>
    <w:tmpl w:val="41F6D9B0"/>
    <w:lvl w:ilvl="0" w:tplc="04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75F0"/>
    <w:multiLevelType w:val="hybridMultilevel"/>
    <w:tmpl w:val="B8E0F1BE"/>
    <w:lvl w:ilvl="0" w:tplc="04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15:restartNumberingAfterBreak="0">
    <w:nsid w:val="173A3B1E"/>
    <w:multiLevelType w:val="multilevel"/>
    <w:tmpl w:val="6F52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ED9"/>
    <w:multiLevelType w:val="hybridMultilevel"/>
    <w:tmpl w:val="5FE2E602"/>
    <w:lvl w:ilvl="0" w:tplc="04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6" w15:restartNumberingAfterBreak="0">
    <w:nsid w:val="453E312B"/>
    <w:multiLevelType w:val="hybridMultilevel"/>
    <w:tmpl w:val="11FC4790"/>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501C172F"/>
    <w:multiLevelType w:val="multilevel"/>
    <w:tmpl w:val="A9B077E8"/>
    <w:lvl w:ilvl="0">
      <w:start w:val="17"/>
      <w:numFmt w:val="decimal"/>
      <w:lvlText w:val="%1"/>
      <w:lvlJc w:val="left"/>
      <w:pPr>
        <w:ind w:left="120" w:hanging="485"/>
      </w:pPr>
      <w:rPr>
        <w:rFonts w:hint="default"/>
        <w:lang w:val="en-US" w:eastAsia="en-US" w:bidi="ar-SA"/>
      </w:rPr>
    </w:lvl>
    <w:lvl w:ilvl="1">
      <w:start w:val="1"/>
      <w:numFmt w:val="decimal"/>
      <w:lvlText w:val="%1.%2"/>
      <w:lvlJc w:val="left"/>
      <w:pPr>
        <w:ind w:left="120" w:hanging="485"/>
      </w:pPr>
      <w:rPr>
        <w:rFonts w:ascii="Calibri" w:eastAsia="Calibri" w:hAnsi="Calibri" w:cs="Calibri" w:hint="default"/>
        <w:b/>
        <w:bCs/>
        <w:i w:val="0"/>
        <w:iCs w:val="0"/>
        <w:w w:val="100"/>
        <w:sz w:val="24"/>
        <w:szCs w:val="24"/>
        <w:lang w:val="en-US" w:eastAsia="en-US" w:bidi="ar-SA"/>
      </w:rPr>
    </w:lvl>
    <w:lvl w:ilvl="2">
      <w:start w:val="1"/>
      <w:numFmt w:val="decimal"/>
      <w:lvlText w:val="%3."/>
      <w:lvlJc w:val="left"/>
      <w:pPr>
        <w:ind w:left="840" w:hanging="360"/>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2782" w:hanging="360"/>
      </w:pPr>
      <w:rPr>
        <w:rFonts w:hint="default"/>
        <w:lang w:val="en-US" w:eastAsia="en-US" w:bidi="ar-SA"/>
      </w:rPr>
    </w:lvl>
    <w:lvl w:ilvl="4">
      <w:numFmt w:val="bullet"/>
      <w:lvlText w:val="•"/>
      <w:lvlJc w:val="left"/>
      <w:pPr>
        <w:ind w:left="3753" w:hanging="360"/>
      </w:pPr>
      <w:rPr>
        <w:rFonts w:hint="default"/>
        <w:lang w:val="en-US" w:eastAsia="en-US" w:bidi="ar-SA"/>
      </w:rPr>
    </w:lvl>
    <w:lvl w:ilvl="5">
      <w:numFmt w:val="bullet"/>
      <w:lvlText w:val="•"/>
      <w:lvlJc w:val="left"/>
      <w:pPr>
        <w:ind w:left="4724" w:hanging="360"/>
      </w:pPr>
      <w:rPr>
        <w:rFonts w:hint="default"/>
        <w:lang w:val="en-US" w:eastAsia="en-US" w:bidi="ar-SA"/>
      </w:rPr>
    </w:lvl>
    <w:lvl w:ilvl="6">
      <w:numFmt w:val="bullet"/>
      <w:lvlText w:val="•"/>
      <w:lvlJc w:val="left"/>
      <w:pPr>
        <w:ind w:left="5695" w:hanging="360"/>
      </w:pPr>
      <w:rPr>
        <w:rFonts w:hint="default"/>
        <w:lang w:val="en-US" w:eastAsia="en-US" w:bidi="ar-SA"/>
      </w:rPr>
    </w:lvl>
    <w:lvl w:ilvl="7">
      <w:numFmt w:val="bullet"/>
      <w:lvlText w:val="•"/>
      <w:lvlJc w:val="left"/>
      <w:pPr>
        <w:ind w:left="6666" w:hanging="360"/>
      </w:pPr>
      <w:rPr>
        <w:rFonts w:hint="default"/>
        <w:lang w:val="en-US" w:eastAsia="en-US" w:bidi="ar-SA"/>
      </w:rPr>
    </w:lvl>
    <w:lvl w:ilvl="8">
      <w:numFmt w:val="bullet"/>
      <w:lvlText w:val="•"/>
      <w:lvlJc w:val="left"/>
      <w:pPr>
        <w:ind w:left="7637" w:hanging="360"/>
      </w:pPr>
      <w:rPr>
        <w:rFonts w:hint="default"/>
        <w:lang w:val="en-US" w:eastAsia="en-US" w:bidi="ar-SA"/>
      </w:rPr>
    </w:lvl>
  </w:abstractNum>
  <w:abstractNum w:abstractNumId="8" w15:restartNumberingAfterBreak="0">
    <w:nsid w:val="50E80B3E"/>
    <w:multiLevelType w:val="hybridMultilevel"/>
    <w:tmpl w:val="D6309EF8"/>
    <w:lvl w:ilvl="0" w:tplc="04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9" w15:restartNumberingAfterBreak="0">
    <w:nsid w:val="76ED3D1F"/>
    <w:multiLevelType w:val="hybridMultilevel"/>
    <w:tmpl w:val="E468F962"/>
    <w:lvl w:ilvl="0" w:tplc="04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0" w15:restartNumberingAfterBreak="0">
    <w:nsid w:val="77ED1DB6"/>
    <w:multiLevelType w:val="hybridMultilevel"/>
    <w:tmpl w:val="EB861EE2"/>
    <w:lvl w:ilvl="0" w:tplc="44F6E342">
      <w:start w:val="18"/>
      <w:numFmt w:val="decimal"/>
      <w:lvlText w:val="%1."/>
      <w:lvlJc w:val="left"/>
      <w:pPr>
        <w:ind w:left="482" w:hanging="363"/>
      </w:pPr>
      <w:rPr>
        <w:rFonts w:ascii="Calibri" w:eastAsia="Calibri" w:hAnsi="Calibri" w:cs="Calibri" w:hint="default"/>
        <w:b/>
        <w:bCs/>
        <w:i w:val="0"/>
        <w:iCs w:val="0"/>
        <w:w w:val="100"/>
        <w:sz w:val="24"/>
        <w:szCs w:val="24"/>
        <w:lang w:val="en-US" w:eastAsia="en-US" w:bidi="ar-SA"/>
      </w:rPr>
    </w:lvl>
    <w:lvl w:ilvl="1" w:tplc="FF6C9958">
      <w:numFmt w:val="bullet"/>
      <w:lvlText w:val="•"/>
      <w:lvlJc w:val="left"/>
      <w:pPr>
        <w:ind w:left="1390" w:hanging="363"/>
      </w:pPr>
      <w:rPr>
        <w:rFonts w:hint="default"/>
        <w:lang w:val="en-US" w:eastAsia="en-US" w:bidi="ar-SA"/>
      </w:rPr>
    </w:lvl>
    <w:lvl w:ilvl="2" w:tplc="2C6A6578">
      <w:numFmt w:val="bullet"/>
      <w:lvlText w:val="•"/>
      <w:lvlJc w:val="left"/>
      <w:pPr>
        <w:ind w:left="2300" w:hanging="363"/>
      </w:pPr>
      <w:rPr>
        <w:rFonts w:hint="default"/>
        <w:lang w:val="en-US" w:eastAsia="en-US" w:bidi="ar-SA"/>
      </w:rPr>
    </w:lvl>
    <w:lvl w:ilvl="3" w:tplc="1522069A">
      <w:numFmt w:val="bullet"/>
      <w:lvlText w:val="•"/>
      <w:lvlJc w:val="left"/>
      <w:pPr>
        <w:ind w:left="3210" w:hanging="363"/>
      </w:pPr>
      <w:rPr>
        <w:rFonts w:hint="default"/>
        <w:lang w:val="en-US" w:eastAsia="en-US" w:bidi="ar-SA"/>
      </w:rPr>
    </w:lvl>
    <w:lvl w:ilvl="4" w:tplc="7D22041C">
      <w:numFmt w:val="bullet"/>
      <w:lvlText w:val="•"/>
      <w:lvlJc w:val="left"/>
      <w:pPr>
        <w:ind w:left="4120" w:hanging="363"/>
      </w:pPr>
      <w:rPr>
        <w:rFonts w:hint="default"/>
        <w:lang w:val="en-US" w:eastAsia="en-US" w:bidi="ar-SA"/>
      </w:rPr>
    </w:lvl>
    <w:lvl w:ilvl="5" w:tplc="2A2C5202">
      <w:numFmt w:val="bullet"/>
      <w:lvlText w:val="•"/>
      <w:lvlJc w:val="left"/>
      <w:pPr>
        <w:ind w:left="5030" w:hanging="363"/>
      </w:pPr>
      <w:rPr>
        <w:rFonts w:hint="default"/>
        <w:lang w:val="en-US" w:eastAsia="en-US" w:bidi="ar-SA"/>
      </w:rPr>
    </w:lvl>
    <w:lvl w:ilvl="6" w:tplc="681A4E3A">
      <w:numFmt w:val="bullet"/>
      <w:lvlText w:val="•"/>
      <w:lvlJc w:val="left"/>
      <w:pPr>
        <w:ind w:left="5940" w:hanging="363"/>
      </w:pPr>
      <w:rPr>
        <w:rFonts w:hint="default"/>
        <w:lang w:val="en-US" w:eastAsia="en-US" w:bidi="ar-SA"/>
      </w:rPr>
    </w:lvl>
    <w:lvl w:ilvl="7" w:tplc="9E163BD6">
      <w:numFmt w:val="bullet"/>
      <w:lvlText w:val="•"/>
      <w:lvlJc w:val="left"/>
      <w:pPr>
        <w:ind w:left="6850" w:hanging="363"/>
      </w:pPr>
      <w:rPr>
        <w:rFonts w:hint="default"/>
        <w:lang w:val="en-US" w:eastAsia="en-US" w:bidi="ar-SA"/>
      </w:rPr>
    </w:lvl>
    <w:lvl w:ilvl="8" w:tplc="041ACD62">
      <w:numFmt w:val="bullet"/>
      <w:lvlText w:val="•"/>
      <w:lvlJc w:val="left"/>
      <w:pPr>
        <w:ind w:left="7760" w:hanging="363"/>
      </w:pPr>
      <w:rPr>
        <w:rFonts w:hint="default"/>
        <w:lang w:val="en-US" w:eastAsia="en-US" w:bidi="ar-SA"/>
      </w:rPr>
    </w:lvl>
  </w:abstractNum>
  <w:num w:numId="1">
    <w:abstractNumId w:val="1"/>
  </w:num>
  <w:num w:numId="2">
    <w:abstractNumId w:val="4"/>
  </w:num>
  <w:num w:numId="3">
    <w:abstractNumId w:val="10"/>
  </w:num>
  <w:num w:numId="4">
    <w:abstractNumId w:val="7"/>
  </w:num>
  <w:num w:numId="5">
    <w:abstractNumId w:val="3"/>
  </w:num>
  <w:num w:numId="6">
    <w:abstractNumId w:val="9"/>
  </w:num>
  <w:num w:numId="7">
    <w:abstractNumId w:val="8"/>
  </w:num>
  <w:num w:numId="8">
    <w:abstractNumId w:val="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2D1E"/>
    <w:rsid w:val="00092CDF"/>
    <w:rsid w:val="000A699A"/>
    <w:rsid w:val="000B1F29"/>
    <w:rsid w:val="000E334A"/>
    <w:rsid w:val="000F5787"/>
    <w:rsid w:val="00105537"/>
    <w:rsid w:val="001636F3"/>
    <w:rsid w:val="001D7350"/>
    <w:rsid w:val="002037BE"/>
    <w:rsid w:val="002108CE"/>
    <w:rsid w:val="00220740"/>
    <w:rsid w:val="0022156B"/>
    <w:rsid w:val="0026208D"/>
    <w:rsid w:val="00282418"/>
    <w:rsid w:val="00295CFB"/>
    <w:rsid w:val="002B0A6A"/>
    <w:rsid w:val="003161BD"/>
    <w:rsid w:val="00321083"/>
    <w:rsid w:val="00331FE2"/>
    <w:rsid w:val="003559D8"/>
    <w:rsid w:val="00373AAF"/>
    <w:rsid w:val="00417929"/>
    <w:rsid w:val="004805E6"/>
    <w:rsid w:val="004B2CBF"/>
    <w:rsid w:val="004E5596"/>
    <w:rsid w:val="004F208D"/>
    <w:rsid w:val="004F7960"/>
    <w:rsid w:val="00524CB0"/>
    <w:rsid w:val="0060530D"/>
    <w:rsid w:val="00661595"/>
    <w:rsid w:val="00663632"/>
    <w:rsid w:val="0067710F"/>
    <w:rsid w:val="006C7981"/>
    <w:rsid w:val="006D5684"/>
    <w:rsid w:val="00704116"/>
    <w:rsid w:val="0071341E"/>
    <w:rsid w:val="007332DD"/>
    <w:rsid w:val="0075588B"/>
    <w:rsid w:val="00774CF8"/>
    <w:rsid w:val="00783907"/>
    <w:rsid w:val="007C39D5"/>
    <w:rsid w:val="00817253"/>
    <w:rsid w:val="00825949"/>
    <w:rsid w:val="00841DA4"/>
    <w:rsid w:val="00861263"/>
    <w:rsid w:val="00870F96"/>
    <w:rsid w:val="008A3C8B"/>
    <w:rsid w:val="008E228F"/>
    <w:rsid w:val="00930EB6"/>
    <w:rsid w:val="00952796"/>
    <w:rsid w:val="00955864"/>
    <w:rsid w:val="009809C6"/>
    <w:rsid w:val="009B7A28"/>
    <w:rsid w:val="009D63D9"/>
    <w:rsid w:val="009E3003"/>
    <w:rsid w:val="009F294B"/>
    <w:rsid w:val="00A573CF"/>
    <w:rsid w:val="00B1202B"/>
    <w:rsid w:val="00B30CD8"/>
    <w:rsid w:val="00B51E52"/>
    <w:rsid w:val="00B63DFD"/>
    <w:rsid w:val="00B71C3C"/>
    <w:rsid w:val="00BB3621"/>
    <w:rsid w:val="00BD1963"/>
    <w:rsid w:val="00BE4E7B"/>
    <w:rsid w:val="00BF2056"/>
    <w:rsid w:val="00BF7B00"/>
    <w:rsid w:val="00C34AD2"/>
    <w:rsid w:val="00C414E1"/>
    <w:rsid w:val="00C5202B"/>
    <w:rsid w:val="00C901C5"/>
    <w:rsid w:val="00CA45DC"/>
    <w:rsid w:val="00CC62C6"/>
    <w:rsid w:val="00CE4730"/>
    <w:rsid w:val="00D1422D"/>
    <w:rsid w:val="00D463DA"/>
    <w:rsid w:val="00D81FBA"/>
    <w:rsid w:val="00DE5842"/>
    <w:rsid w:val="00DE65E4"/>
    <w:rsid w:val="00E4090A"/>
    <w:rsid w:val="00E61E5D"/>
    <w:rsid w:val="00E8791C"/>
    <w:rsid w:val="00EE0032"/>
    <w:rsid w:val="00F3445E"/>
    <w:rsid w:val="00F75596"/>
    <w:rsid w:val="00FC0BCF"/>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A0E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D5684"/>
    <w:pPr>
      <w:widowControl w:val="0"/>
      <w:autoSpaceDE w:val="0"/>
      <w:autoSpaceDN w:val="0"/>
      <w:spacing w:after="0" w:line="240" w:lineRule="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6D5684"/>
    <w:rPr>
      <w:rFonts w:ascii="Calibri" w:eastAsia="Calibri" w:hAnsi="Calibri" w:cs="Calibri"/>
    </w:rPr>
  </w:style>
  <w:style w:type="paragraph" w:customStyle="1" w:styleId="TableParagraph">
    <w:name w:val="Table Paragraph"/>
    <w:basedOn w:val="Normal"/>
    <w:uiPriority w:val="1"/>
    <w:qFormat/>
    <w:rsid w:val="006D5684"/>
    <w:pPr>
      <w:widowControl w:val="0"/>
      <w:autoSpaceDE w:val="0"/>
      <w:autoSpaceDN w:val="0"/>
      <w:spacing w:after="0"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64781">
      <w:bodyDiv w:val="1"/>
      <w:marLeft w:val="0"/>
      <w:marRight w:val="0"/>
      <w:marTop w:val="0"/>
      <w:marBottom w:val="0"/>
      <w:divBdr>
        <w:top w:val="none" w:sz="0" w:space="0" w:color="auto"/>
        <w:left w:val="none" w:sz="0" w:space="0" w:color="auto"/>
        <w:bottom w:val="none" w:sz="0" w:space="0" w:color="auto"/>
        <w:right w:val="none" w:sz="0" w:space="0" w:color="auto"/>
      </w:divBdr>
      <w:divsChild>
        <w:div w:id="1280377790">
          <w:marLeft w:val="0"/>
          <w:marRight w:val="0"/>
          <w:marTop w:val="0"/>
          <w:marBottom w:val="0"/>
          <w:divBdr>
            <w:top w:val="none" w:sz="0" w:space="0" w:color="auto"/>
            <w:left w:val="none" w:sz="0" w:space="0" w:color="auto"/>
            <w:bottom w:val="none" w:sz="0" w:space="0" w:color="auto"/>
            <w:right w:val="none" w:sz="0" w:space="0" w:color="auto"/>
          </w:divBdr>
          <w:divsChild>
            <w:div w:id="2057118197">
              <w:marLeft w:val="0"/>
              <w:marRight w:val="0"/>
              <w:marTop w:val="0"/>
              <w:marBottom w:val="0"/>
              <w:divBdr>
                <w:top w:val="none" w:sz="0" w:space="0" w:color="auto"/>
                <w:left w:val="none" w:sz="0" w:space="0" w:color="auto"/>
                <w:bottom w:val="none" w:sz="0" w:space="0" w:color="auto"/>
                <w:right w:val="none" w:sz="0" w:space="0" w:color="auto"/>
              </w:divBdr>
              <w:divsChild>
                <w:div w:id="522212501">
                  <w:marLeft w:val="0"/>
                  <w:marRight w:val="0"/>
                  <w:marTop w:val="0"/>
                  <w:marBottom w:val="0"/>
                  <w:divBdr>
                    <w:top w:val="none" w:sz="0" w:space="0" w:color="auto"/>
                    <w:left w:val="none" w:sz="0" w:space="0" w:color="auto"/>
                    <w:bottom w:val="none" w:sz="0" w:space="0" w:color="auto"/>
                    <w:right w:val="none" w:sz="0" w:space="0" w:color="auto"/>
                  </w:divBdr>
                </w:div>
              </w:divsChild>
            </w:div>
            <w:div w:id="2120946542">
              <w:marLeft w:val="0"/>
              <w:marRight w:val="0"/>
              <w:marTop w:val="0"/>
              <w:marBottom w:val="0"/>
              <w:divBdr>
                <w:top w:val="none" w:sz="0" w:space="0" w:color="auto"/>
                <w:left w:val="none" w:sz="0" w:space="0" w:color="auto"/>
                <w:bottom w:val="none" w:sz="0" w:space="0" w:color="auto"/>
                <w:right w:val="none" w:sz="0" w:space="0" w:color="auto"/>
              </w:divBdr>
              <w:divsChild>
                <w:div w:id="1232934149">
                  <w:marLeft w:val="0"/>
                  <w:marRight w:val="0"/>
                  <w:marTop w:val="0"/>
                  <w:marBottom w:val="0"/>
                  <w:divBdr>
                    <w:top w:val="none" w:sz="0" w:space="0" w:color="auto"/>
                    <w:left w:val="none" w:sz="0" w:space="0" w:color="auto"/>
                    <w:bottom w:val="none" w:sz="0" w:space="0" w:color="auto"/>
                    <w:right w:val="none" w:sz="0" w:space="0" w:color="auto"/>
                  </w:divBdr>
                </w:div>
              </w:divsChild>
            </w:div>
            <w:div w:id="1003971761">
              <w:marLeft w:val="0"/>
              <w:marRight w:val="0"/>
              <w:marTop w:val="0"/>
              <w:marBottom w:val="0"/>
              <w:divBdr>
                <w:top w:val="none" w:sz="0" w:space="0" w:color="auto"/>
                <w:left w:val="none" w:sz="0" w:space="0" w:color="auto"/>
                <w:bottom w:val="none" w:sz="0" w:space="0" w:color="auto"/>
                <w:right w:val="none" w:sz="0" w:space="0" w:color="auto"/>
              </w:divBdr>
              <w:divsChild>
                <w:div w:id="2062897676">
                  <w:marLeft w:val="0"/>
                  <w:marRight w:val="0"/>
                  <w:marTop w:val="0"/>
                  <w:marBottom w:val="0"/>
                  <w:divBdr>
                    <w:top w:val="none" w:sz="0" w:space="0" w:color="auto"/>
                    <w:left w:val="none" w:sz="0" w:space="0" w:color="auto"/>
                    <w:bottom w:val="none" w:sz="0" w:space="0" w:color="auto"/>
                    <w:right w:val="none" w:sz="0" w:space="0" w:color="auto"/>
                  </w:divBdr>
                </w:div>
              </w:divsChild>
            </w:div>
            <w:div w:id="530992959">
              <w:marLeft w:val="0"/>
              <w:marRight w:val="0"/>
              <w:marTop w:val="0"/>
              <w:marBottom w:val="0"/>
              <w:divBdr>
                <w:top w:val="none" w:sz="0" w:space="0" w:color="auto"/>
                <w:left w:val="none" w:sz="0" w:space="0" w:color="auto"/>
                <w:bottom w:val="none" w:sz="0" w:space="0" w:color="auto"/>
                <w:right w:val="none" w:sz="0" w:space="0" w:color="auto"/>
              </w:divBdr>
              <w:divsChild>
                <w:div w:id="2066299345">
                  <w:marLeft w:val="0"/>
                  <w:marRight w:val="0"/>
                  <w:marTop w:val="0"/>
                  <w:marBottom w:val="0"/>
                  <w:divBdr>
                    <w:top w:val="none" w:sz="0" w:space="0" w:color="auto"/>
                    <w:left w:val="none" w:sz="0" w:space="0" w:color="auto"/>
                    <w:bottom w:val="none" w:sz="0" w:space="0" w:color="auto"/>
                    <w:right w:val="none" w:sz="0" w:space="0" w:color="auto"/>
                  </w:divBdr>
                </w:div>
              </w:divsChild>
            </w:div>
            <w:div w:id="606237316">
              <w:marLeft w:val="0"/>
              <w:marRight w:val="0"/>
              <w:marTop w:val="0"/>
              <w:marBottom w:val="0"/>
              <w:divBdr>
                <w:top w:val="none" w:sz="0" w:space="0" w:color="auto"/>
                <w:left w:val="none" w:sz="0" w:space="0" w:color="auto"/>
                <w:bottom w:val="none" w:sz="0" w:space="0" w:color="auto"/>
                <w:right w:val="none" w:sz="0" w:space="0" w:color="auto"/>
              </w:divBdr>
              <w:divsChild>
                <w:div w:id="14073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Ricky Grimes</cp:lastModifiedBy>
  <cp:revision>10</cp:revision>
  <dcterms:created xsi:type="dcterms:W3CDTF">2022-06-02T16:47:00Z</dcterms:created>
  <dcterms:modified xsi:type="dcterms:W3CDTF">2022-06-11T13:48:00Z</dcterms:modified>
</cp:coreProperties>
</file>